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E62767" w:rsidRDefault="00992F4F" w:rsidP="00340F8A">
      <w:pPr>
        <w:pStyle w:val="Heading3"/>
        <w:spacing w:after="0"/>
      </w:pPr>
      <w:r>
        <w:t>Explanatory S</w:t>
      </w:r>
      <w:r w:rsidRPr="00E62767">
        <w:t>tatement</w:t>
      </w:r>
    </w:p>
    <w:p w:rsidR="00857E14" w:rsidRPr="00586EE9" w:rsidRDefault="00992F4F" w:rsidP="00340F8A">
      <w:pPr>
        <w:pStyle w:val="Heading3"/>
        <w:spacing w:before="120" w:after="120"/>
      </w:pPr>
      <w:r w:rsidRPr="00586EE9">
        <w:t xml:space="preserve">Civil </w:t>
      </w:r>
      <w:r w:rsidR="00DD53DE">
        <w:t>A</w:t>
      </w:r>
      <w:r w:rsidRPr="00586EE9">
        <w:t>viation Safety Regulations 1998</w:t>
      </w:r>
    </w:p>
    <w:p w:rsidR="003C4045" w:rsidRPr="00586EE9" w:rsidRDefault="00AB55B3" w:rsidP="00340F8A">
      <w:pPr>
        <w:pStyle w:val="Heading3"/>
        <w:spacing w:before="0"/>
      </w:pPr>
      <w:r>
        <w:t xml:space="preserve">Part 61 </w:t>
      </w:r>
      <w:r w:rsidR="00992F4F" w:rsidRPr="00586EE9">
        <w:t xml:space="preserve">Manual of Standards </w:t>
      </w:r>
      <w:r w:rsidR="002E2DEE">
        <w:t>Instrument</w:t>
      </w:r>
      <w:r w:rsidR="00B21E47">
        <w:t xml:space="preserve"> </w:t>
      </w:r>
      <w:r w:rsidR="00992F4F" w:rsidRPr="00586EE9">
        <w:t>20</w:t>
      </w:r>
      <w:r w:rsidR="002E2DEE">
        <w:t>1</w:t>
      </w:r>
      <w:r w:rsidR="00F5678A">
        <w:t>4</w:t>
      </w:r>
    </w:p>
    <w:p w:rsidR="0018114D" w:rsidRDefault="0018114D" w:rsidP="00340F8A">
      <w:pPr>
        <w:rPr>
          <w:b/>
        </w:rPr>
      </w:pPr>
    </w:p>
    <w:p w:rsidR="00586EE9" w:rsidRPr="00071CA4" w:rsidRDefault="0018114D" w:rsidP="00340F8A">
      <w:pPr>
        <w:rPr>
          <w:rFonts w:ascii="Times New Roman" w:hAnsi="Times New Roman"/>
          <w:b/>
        </w:rPr>
      </w:pPr>
      <w:r w:rsidRPr="00071CA4">
        <w:rPr>
          <w:rFonts w:ascii="Times New Roman" w:hAnsi="Times New Roman"/>
          <w:b/>
        </w:rPr>
        <w:t>Purpose</w:t>
      </w:r>
      <w:r w:rsidR="00DA53D5">
        <w:rPr>
          <w:rFonts w:ascii="Times New Roman" w:hAnsi="Times New Roman"/>
          <w:b/>
        </w:rPr>
        <w:t xml:space="preserve"> </w:t>
      </w:r>
    </w:p>
    <w:p w:rsidR="00590C1F" w:rsidRDefault="0018114D" w:rsidP="009058E3">
      <w:r w:rsidRPr="00071CA4">
        <w:rPr>
          <w:rFonts w:ascii="Times New Roman" w:hAnsi="Times New Roman"/>
        </w:rPr>
        <w:t xml:space="preserve">The purpose of </w:t>
      </w:r>
      <w:r w:rsidR="00D06393">
        <w:rPr>
          <w:rFonts w:ascii="Times New Roman" w:hAnsi="Times New Roman"/>
        </w:rPr>
        <w:t xml:space="preserve">the </w:t>
      </w:r>
      <w:r w:rsidR="00AB55B3" w:rsidRPr="00AB55B3">
        <w:rPr>
          <w:rFonts w:ascii="Times New Roman" w:hAnsi="Times New Roman"/>
          <w:i/>
        </w:rPr>
        <w:t xml:space="preserve">Part 61 </w:t>
      </w:r>
      <w:r w:rsidRPr="00AB55B3">
        <w:rPr>
          <w:rFonts w:ascii="Times New Roman" w:hAnsi="Times New Roman"/>
          <w:i/>
        </w:rPr>
        <w:t xml:space="preserve">Manual of Standards </w:t>
      </w:r>
      <w:r w:rsidR="00F47E23" w:rsidRPr="00AB55B3">
        <w:rPr>
          <w:rFonts w:ascii="Times New Roman" w:hAnsi="Times New Roman"/>
          <w:i/>
        </w:rPr>
        <w:t>Instrument 201</w:t>
      </w:r>
      <w:r w:rsidR="00F5678A">
        <w:rPr>
          <w:rFonts w:ascii="Times New Roman" w:hAnsi="Times New Roman"/>
          <w:i/>
        </w:rPr>
        <w:t>4</w:t>
      </w:r>
      <w:r w:rsidR="00EF4CE4">
        <w:rPr>
          <w:rFonts w:ascii="Times New Roman" w:hAnsi="Times New Roman"/>
          <w:i/>
        </w:rPr>
        <w:t xml:space="preserve"> </w:t>
      </w:r>
      <w:r w:rsidR="00B21E47">
        <w:t>is</w:t>
      </w:r>
      <w:r w:rsidR="00AB55B3">
        <w:t xml:space="preserve"> to set out matters, in particular </w:t>
      </w:r>
      <w:r w:rsidR="00AB55B3" w:rsidRPr="00AB55B3">
        <w:t xml:space="preserve">standards, </w:t>
      </w:r>
      <w:r w:rsidR="00AB55B3">
        <w:t>relating to flight crew licen</w:t>
      </w:r>
      <w:r w:rsidR="00F5678A">
        <w:t>sing</w:t>
      </w:r>
      <w:r w:rsidR="00AB55B3">
        <w:t>.</w:t>
      </w:r>
      <w:r w:rsidR="00991727">
        <w:t xml:space="preserve"> The instrument also imposes a condition on flight examiner </w:t>
      </w:r>
      <w:r w:rsidR="004973EA">
        <w:t xml:space="preserve">ratings that the holder of the rating must comply with CASA’s </w:t>
      </w:r>
      <w:r w:rsidR="004973EA" w:rsidRPr="00837988">
        <w:rPr>
          <w:i/>
        </w:rPr>
        <w:t>Flight Examiners’ Handbook</w:t>
      </w:r>
      <w:r w:rsidR="004973EA">
        <w:t xml:space="preserve"> when conducting flight tests or proficiency checks.</w:t>
      </w:r>
    </w:p>
    <w:p w:rsidR="00D12FBC" w:rsidRDefault="00D12FBC" w:rsidP="00D12FBC">
      <w:pPr>
        <w:pStyle w:val="LDBodytext"/>
      </w:pPr>
    </w:p>
    <w:p w:rsidR="0018114D" w:rsidRPr="00C46208" w:rsidRDefault="0018114D" w:rsidP="00340F8A">
      <w:pPr>
        <w:rPr>
          <w:b/>
        </w:rPr>
      </w:pPr>
      <w:r w:rsidRPr="00C46208">
        <w:rPr>
          <w:b/>
        </w:rPr>
        <w:t>Legislation</w:t>
      </w:r>
      <w:r w:rsidR="006E3280" w:rsidRPr="00C46208">
        <w:rPr>
          <w:b/>
        </w:rPr>
        <w:t> —</w:t>
      </w:r>
      <w:r w:rsidR="001C1065">
        <w:rPr>
          <w:b/>
        </w:rPr>
        <w:t xml:space="preserve"> </w:t>
      </w:r>
      <w:r w:rsidR="006E3280" w:rsidRPr="00C46208">
        <w:rPr>
          <w:b/>
        </w:rPr>
        <w:t>the Act</w:t>
      </w:r>
    </w:p>
    <w:p w:rsidR="00EE5638" w:rsidRDefault="006D1B1D" w:rsidP="00340F8A">
      <w:r>
        <w:t>Under subs</w:t>
      </w:r>
      <w:r w:rsidR="00E62767" w:rsidRPr="00071CA4">
        <w:t>ection 98</w:t>
      </w:r>
      <w:r w:rsidR="00255256">
        <w:t> </w:t>
      </w:r>
      <w:r w:rsidR="00E62767" w:rsidRPr="00071CA4">
        <w:t xml:space="preserve">(1) </w:t>
      </w:r>
      <w:r w:rsidR="003C4045" w:rsidRPr="00071CA4">
        <w:t xml:space="preserve">of the </w:t>
      </w:r>
      <w:r w:rsidR="003C4045" w:rsidRPr="00686D4E">
        <w:rPr>
          <w:i/>
        </w:rPr>
        <w:t>Civil Aviation Act 1988</w:t>
      </w:r>
      <w:r w:rsidR="003C4045" w:rsidRPr="00071CA4">
        <w:t xml:space="preserve"> (the </w:t>
      </w:r>
      <w:r w:rsidR="003C4045" w:rsidRPr="00686D4E">
        <w:rPr>
          <w:b/>
          <w:i/>
        </w:rPr>
        <w:t>Act</w:t>
      </w:r>
      <w:r w:rsidR="003C4045" w:rsidRPr="00071CA4">
        <w:t>)</w:t>
      </w:r>
      <w:r>
        <w:t>,</w:t>
      </w:r>
      <w:r w:rsidR="00E62767" w:rsidRPr="00071CA4">
        <w:t xml:space="preserve"> the Governor-General may</w:t>
      </w:r>
      <w:r w:rsidR="000A3F67">
        <w:t>, among other things,</w:t>
      </w:r>
      <w:r w:rsidR="00E62767" w:rsidRPr="00071CA4">
        <w:t xml:space="preserve"> make regulations</w:t>
      </w:r>
      <w:r w:rsidR="00051AD4">
        <w:t xml:space="preserve"> prescribing matters required, permitted</w:t>
      </w:r>
      <w:r w:rsidR="000A3F67">
        <w:t>,</w:t>
      </w:r>
      <w:r w:rsidR="00051AD4">
        <w:t xml:space="preserve"> necessary or convenient</w:t>
      </w:r>
      <w:r w:rsidR="00E62767" w:rsidRPr="00071CA4">
        <w:t xml:space="preserve"> for the Act and in the interests of the safety of air navigation.</w:t>
      </w:r>
    </w:p>
    <w:p w:rsidR="00590C1F" w:rsidRDefault="00590C1F" w:rsidP="00340F8A">
      <w:pPr>
        <w:pStyle w:val="LDBodytext"/>
      </w:pPr>
    </w:p>
    <w:p w:rsidR="006E3280" w:rsidRPr="00071CA4" w:rsidRDefault="006E3280" w:rsidP="00340F8A">
      <w:pPr>
        <w:pStyle w:val="LDBodytext"/>
        <w:rPr>
          <w:b/>
        </w:rPr>
      </w:pPr>
      <w:r w:rsidRPr="00071CA4">
        <w:rPr>
          <w:b/>
        </w:rPr>
        <w:t>Legislation</w:t>
      </w:r>
      <w:r>
        <w:rPr>
          <w:b/>
        </w:rPr>
        <w:t> — CASR Part</w:t>
      </w:r>
      <w:r w:rsidR="00AB55B3">
        <w:rPr>
          <w:b/>
        </w:rPr>
        <w:t>s</w:t>
      </w:r>
      <w:r>
        <w:rPr>
          <w:b/>
        </w:rPr>
        <w:t xml:space="preserve"> </w:t>
      </w:r>
      <w:r w:rsidR="00AB55B3">
        <w:rPr>
          <w:b/>
        </w:rPr>
        <w:t>61 and 64</w:t>
      </w:r>
    </w:p>
    <w:p w:rsidR="00667832" w:rsidRDefault="006D1B1D" w:rsidP="00B81FEF">
      <w:pPr>
        <w:pStyle w:val="NPRMBodyText"/>
        <w:jc w:val="left"/>
      </w:pPr>
      <w:r w:rsidRPr="00F47E23">
        <w:t xml:space="preserve">Some of these regulations are contained in the </w:t>
      </w:r>
      <w:r w:rsidRPr="00F47E23">
        <w:rPr>
          <w:i/>
        </w:rPr>
        <w:t>Civil Aviation Safety Regulations 1998</w:t>
      </w:r>
      <w:r w:rsidRPr="00F47E23">
        <w:t xml:space="preserve"> (</w:t>
      </w:r>
      <w:r w:rsidRPr="00F47E23">
        <w:rPr>
          <w:b/>
          <w:i/>
        </w:rPr>
        <w:t>CASR 1998</w:t>
      </w:r>
      <w:r w:rsidRPr="00F47E23">
        <w:t>).</w:t>
      </w:r>
      <w:r>
        <w:t xml:space="preserve"> </w:t>
      </w:r>
      <w:r w:rsidR="00D36CB2" w:rsidRPr="00F47E23">
        <w:t xml:space="preserve">In particular, </w:t>
      </w:r>
      <w:r w:rsidR="008F77EE">
        <w:t xml:space="preserve">Part 61 </w:t>
      </w:r>
      <w:r w:rsidR="00B81FEF">
        <w:t>was</w:t>
      </w:r>
      <w:r w:rsidR="008F77EE">
        <w:t xml:space="preserve"> made by the </w:t>
      </w:r>
      <w:r w:rsidR="008F77EE" w:rsidRPr="008F77EE">
        <w:rPr>
          <w:i/>
        </w:rPr>
        <w:t>Civil Aviation Legislation Amendment Regulation 2013</w:t>
      </w:r>
      <w:r w:rsidR="00667832">
        <w:rPr>
          <w:i/>
        </w:rPr>
        <w:t xml:space="preserve"> (No. 1)</w:t>
      </w:r>
      <w:r w:rsidR="00837988">
        <w:rPr>
          <w:i/>
        </w:rPr>
        <w:t xml:space="preserve"> </w:t>
      </w:r>
      <w:r w:rsidR="00837988" w:rsidRPr="00837988">
        <w:t>(the</w:t>
      </w:r>
      <w:r w:rsidR="00837988">
        <w:rPr>
          <w:i/>
        </w:rPr>
        <w:t xml:space="preserve"> </w:t>
      </w:r>
      <w:r w:rsidR="00837988" w:rsidRPr="00837988">
        <w:rPr>
          <w:b/>
          <w:i/>
        </w:rPr>
        <w:t>amendment regulation</w:t>
      </w:r>
      <w:r w:rsidR="00837988" w:rsidRPr="00837988">
        <w:t>)</w:t>
      </w:r>
      <w:r w:rsidR="008F77EE">
        <w:t>, as amended by the</w:t>
      </w:r>
      <w:r w:rsidR="00667832">
        <w:t xml:space="preserve"> </w:t>
      </w:r>
      <w:r w:rsidR="00667832" w:rsidRPr="000A38D6">
        <w:rPr>
          <w:i/>
        </w:rPr>
        <w:t>Civil Aviation Legislation Amendment (</w:t>
      </w:r>
      <w:r w:rsidR="00667832" w:rsidRPr="008B4A19">
        <w:rPr>
          <w:i/>
        </w:rPr>
        <w:t>Flight</w:t>
      </w:r>
      <w:r w:rsidR="00667832" w:rsidRPr="000A38D6">
        <w:rPr>
          <w:i/>
        </w:rPr>
        <w:t xml:space="preserve"> </w:t>
      </w:r>
      <w:r w:rsidR="00667832">
        <w:rPr>
          <w:i/>
        </w:rPr>
        <w:t>C</w:t>
      </w:r>
      <w:r w:rsidR="00667832" w:rsidRPr="008B4A19">
        <w:rPr>
          <w:i/>
        </w:rPr>
        <w:t>rew</w:t>
      </w:r>
      <w:r w:rsidR="00667832" w:rsidRPr="000A38D6">
        <w:rPr>
          <w:i/>
        </w:rPr>
        <w:t xml:space="preserve"> Li</w:t>
      </w:r>
      <w:r w:rsidR="00667832">
        <w:rPr>
          <w:i/>
        </w:rPr>
        <w:t>ce</w:t>
      </w:r>
      <w:r w:rsidR="00667832" w:rsidRPr="008B4A19">
        <w:rPr>
          <w:i/>
        </w:rPr>
        <w:t xml:space="preserve">nsing </w:t>
      </w:r>
      <w:r w:rsidR="00667832">
        <w:rPr>
          <w:i/>
        </w:rPr>
        <w:t>S</w:t>
      </w:r>
      <w:r w:rsidR="00667832" w:rsidRPr="000A38D6">
        <w:rPr>
          <w:i/>
        </w:rPr>
        <w:t xml:space="preserve">uite) </w:t>
      </w:r>
      <w:r w:rsidR="00667832">
        <w:rPr>
          <w:i/>
        </w:rPr>
        <w:t>R</w:t>
      </w:r>
      <w:r w:rsidR="00667832" w:rsidRPr="000A38D6">
        <w:rPr>
          <w:i/>
        </w:rPr>
        <w:t>egulation 2013</w:t>
      </w:r>
      <w:r w:rsidR="00667832">
        <w:rPr>
          <w:i/>
        </w:rPr>
        <w:t xml:space="preserve">, </w:t>
      </w:r>
      <w:r w:rsidR="008F77EE" w:rsidRPr="008F77EE">
        <w:rPr>
          <w:i/>
        </w:rPr>
        <w:t>Civil Aviation Legislation Amendment</w:t>
      </w:r>
      <w:r w:rsidR="008F77EE">
        <w:rPr>
          <w:i/>
        </w:rPr>
        <w:t xml:space="preserve"> (Flight Crew Licensing</w:t>
      </w:r>
      <w:r w:rsidR="00667832">
        <w:rPr>
          <w:i/>
        </w:rPr>
        <w:t xml:space="preserve"> and Other Matters)</w:t>
      </w:r>
      <w:r w:rsidR="008F77EE">
        <w:rPr>
          <w:i/>
        </w:rPr>
        <w:t xml:space="preserve"> R</w:t>
      </w:r>
      <w:r w:rsidR="008F77EE" w:rsidRPr="008F77EE">
        <w:rPr>
          <w:i/>
        </w:rPr>
        <w:t>egulation 2013</w:t>
      </w:r>
      <w:r w:rsidR="00F02803">
        <w:t xml:space="preserve"> and the </w:t>
      </w:r>
      <w:r w:rsidR="00F02803" w:rsidRPr="00F02803">
        <w:rPr>
          <w:i/>
        </w:rPr>
        <w:t>Civil Aviation Legislation (Flight Crew Licensing) Regulation 2014</w:t>
      </w:r>
      <w:r w:rsidR="00F02803">
        <w:t xml:space="preserve"> </w:t>
      </w:r>
      <w:r w:rsidR="008F77EE" w:rsidRPr="008F77EE">
        <w:t>and c</w:t>
      </w:r>
      <w:r w:rsidR="00F5678A">
        <w:t xml:space="preserve">omes </w:t>
      </w:r>
      <w:r w:rsidR="008F77EE" w:rsidRPr="008F77EE">
        <w:t xml:space="preserve">into effect on </w:t>
      </w:r>
      <w:r w:rsidR="00F5678A">
        <w:t>1 September 2014</w:t>
      </w:r>
      <w:r w:rsidR="008F77EE" w:rsidRPr="008F77EE">
        <w:t>.</w:t>
      </w:r>
      <w:r w:rsidR="008F77EE">
        <w:t xml:space="preserve"> </w:t>
      </w:r>
    </w:p>
    <w:p w:rsidR="00667832" w:rsidRDefault="00667832" w:rsidP="00B81FEF">
      <w:pPr>
        <w:pStyle w:val="NPRMBodyText"/>
        <w:jc w:val="left"/>
      </w:pPr>
    </w:p>
    <w:p w:rsidR="00581A91" w:rsidRDefault="000A3F67" w:rsidP="00B81FEF">
      <w:pPr>
        <w:pStyle w:val="NPRMBodyText"/>
        <w:jc w:val="left"/>
      </w:pPr>
      <w:r w:rsidRPr="00B81FEF">
        <w:t xml:space="preserve">CASR Part </w:t>
      </w:r>
      <w:r w:rsidR="00AB55B3" w:rsidRPr="00B81FEF">
        <w:t>61</w:t>
      </w:r>
      <w:r w:rsidRPr="00F47E23">
        <w:t xml:space="preserve"> </w:t>
      </w:r>
      <w:r>
        <w:t>deals with</w:t>
      </w:r>
      <w:r w:rsidR="00DE0AAE">
        <w:t xml:space="preserve"> </w:t>
      </w:r>
      <w:r w:rsidR="00AB55B3">
        <w:t>flight crew licensing</w:t>
      </w:r>
      <w:r w:rsidR="00B81FEF">
        <w:t>.</w:t>
      </w:r>
      <w:r w:rsidR="00AB55B3">
        <w:t xml:space="preserve"> </w:t>
      </w:r>
      <w:r w:rsidR="00B81FEF">
        <w:t xml:space="preserve">It </w:t>
      </w:r>
      <w:r w:rsidR="00581A91">
        <w:t>contains regulations for the various requirements for flight crew licences, ratings and endorsements. These requirements, which include flight training in units of competency, aeronautical knowledge examinations, flight tests, flight reviews and proficiency checks, are predicated on</w:t>
      </w:r>
      <w:r w:rsidR="00F5678A">
        <w:t xml:space="preserve"> categories,</w:t>
      </w:r>
      <w:r w:rsidR="00581A91">
        <w:t xml:space="preserve"> types and classes of aircraft and operations, including whether aircraft are variants of other aircraft, and whether in such cases, differences training is required if privileges are to be exercised in a variant.</w:t>
      </w:r>
    </w:p>
    <w:p w:rsidR="00581A91" w:rsidRDefault="00581A91" w:rsidP="00581A91">
      <w:pPr>
        <w:pStyle w:val="BodyText"/>
        <w:rPr>
          <w:rFonts w:ascii="Times New Roman" w:hAnsi="Times New Roman"/>
        </w:rPr>
      </w:pPr>
    </w:p>
    <w:p w:rsidR="00581A91" w:rsidRDefault="00581A91" w:rsidP="00581A91">
      <w:r>
        <w:t>A fundamental rational behind CASR Part 61 is that a pilot may be authorised to fly a particular type of aircraft only if he or she has undertaken sufficient training and an assessment has been made to confirm that the pilot is competent in operating that type of aircraft</w:t>
      </w:r>
      <w:r w:rsidR="00F5678A">
        <w:t xml:space="preserve"> for the particular kind of operation in question</w:t>
      </w:r>
      <w:r>
        <w:t>. In addition, a pilot must periodically undergo a review of their continued competence operating the aircraft if the pilot wishes to continue flying that type of aircraft.</w:t>
      </w:r>
    </w:p>
    <w:p w:rsidR="000C1FC5" w:rsidRPr="000C1FC5" w:rsidRDefault="000C1FC5" w:rsidP="00DD5B66">
      <w:pPr>
        <w:pStyle w:val="LDBodytext"/>
      </w:pPr>
    </w:p>
    <w:p w:rsidR="000C1FC5" w:rsidRDefault="000C1FC5" w:rsidP="000C1FC5">
      <w:pPr>
        <w:pStyle w:val="NPRMBodyText"/>
        <w:jc w:val="left"/>
      </w:pPr>
      <w:r>
        <w:t xml:space="preserve">CASR Part 64 deals with authorisations for non-licensed personnel. </w:t>
      </w:r>
      <w:proofErr w:type="gramStart"/>
      <w:r>
        <w:t>Certain provisions of CASR Part 64 call-up relevant standards in the MOS for application to those provisions of Part 64 (for example, in relation to aeronautical radio operator certificates and certificates of competency for taxiing an aeroplane).</w:t>
      </w:r>
      <w:proofErr w:type="gramEnd"/>
    </w:p>
    <w:p w:rsidR="000C1FC5" w:rsidRPr="000C1FC5" w:rsidRDefault="000C1FC5" w:rsidP="00DD5B66">
      <w:pPr>
        <w:pStyle w:val="LDBodytext"/>
      </w:pPr>
    </w:p>
    <w:p w:rsidR="00B301B2" w:rsidRPr="00B301B2" w:rsidRDefault="00B301B2" w:rsidP="008F77EE">
      <w:pPr>
        <w:pStyle w:val="LDBodytext"/>
        <w:rPr>
          <w:b/>
        </w:rPr>
      </w:pPr>
      <w:r w:rsidRPr="00B301B2">
        <w:rPr>
          <w:b/>
        </w:rPr>
        <w:t>Legislation —</w:t>
      </w:r>
      <w:r>
        <w:rPr>
          <w:b/>
        </w:rPr>
        <w:t xml:space="preserve"> </w:t>
      </w:r>
      <w:r w:rsidRPr="00B301B2">
        <w:rPr>
          <w:b/>
        </w:rPr>
        <w:t>Manual of Standards</w:t>
      </w:r>
    </w:p>
    <w:p w:rsidR="00732DB3" w:rsidRDefault="002A6E67" w:rsidP="00CB1642">
      <w:pPr>
        <w:pStyle w:val="LDBodytext"/>
        <w:ind w:right="-51"/>
      </w:pPr>
      <w:r>
        <w:t>Under paragraph 98 (5A) (a) of the Act, the regulations may empower CASA to issue instruments in relation to matters affecting the safe navigation and operation of aircraft.</w:t>
      </w:r>
      <w:r w:rsidR="008F77EE">
        <w:t xml:space="preserve"> </w:t>
      </w:r>
      <w:bookmarkStart w:id="0" w:name="OLE_LINK1"/>
      <w:r w:rsidR="00E964B4">
        <w:t xml:space="preserve">By virtue of </w:t>
      </w:r>
      <w:r>
        <w:t xml:space="preserve">this power, </w:t>
      </w:r>
      <w:bookmarkEnd w:id="0"/>
      <w:r w:rsidR="008F77EE">
        <w:t xml:space="preserve">regulation 61.035 of CASR </w:t>
      </w:r>
      <w:r w:rsidR="00837988">
        <w:t xml:space="preserve">1998 </w:t>
      </w:r>
      <w:r w:rsidR="008F77EE">
        <w:t>provides for the issue of a Manual of Standards</w:t>
      </w:r>
      <w:r w:rsidR="00B301B2">
        <w:t xml:space="preserve"> </w:t>
      </w:r>
      <w:r w:rsidR="00B301B2" w:rsidRPr="00C46208">
        <w:t>(</w:t>
      </w:r>
      <w:r w:rsidR="00B301B2">
        <w:t xml:space="preserve">the </w:t>
      </w:r>
      <w:r w:rsidR="00B301B2" w:rsidRPr="001C1065">
        <w:rPr>
          <w:b/>
          <w:i/>
        </w:rPr>
        <w:t>MOS</w:t>
      </w:r>
      <w:r w:rsidR="00B301B2" w:rsidRPr="00C46208">
        <w:t>)</w:t>
      </w:r>
      <w:r w:rsidR="00B301B2">
        <w:t xml:space="preserve"> </w:t>
      </w:r>
      <w:r w:rsidR="008F77EE">
        <w:t xml:space="preserve">for Part 61. Under </w:t>
      </w:r>
      <w:r w:rsidR="00FB0754">
        <w:t>subregulation</w:t>
      </w:r>
      <w:r w:rsidR="008F77EE">
        <w:t xml:space="preserve"> 61.035</w:t>
      </w:r>
      <w:r w:rsidR="00837988">
        <w:t> </w:t>
      </w:r>
      <w:r w:rsidR="008F77EE">
        <w:t xml:space="preserve">(1), </w:t>
      </w:r>
      <w:r w:rsidR="00733968">
        <w:lastRenderedPageBreak/>
        <w:t xml:space="preserve">for paragraph 98 (5A) (a) of the Act, CASA may issue </w:t>
      </w:r>
      <w:r w:rsidR="00B301B2">
        <w:t>a</w:t>
      </w:r>
      <w:r w:rsidR="00733968">
        <w:t xml:space="preserve"> MOS that sets out matters relating to flight crew licences. </w:t>
      </w:r>
      <w:r w:rsidR="000C1FC5">
        <w:t xml:space="preserve">The legislative concept of “in relation to” matters, and “relating to” matters, creates a broad empowerment for the MOS. </w:t>
      </w:r>
      <w:r w:rsidR="00733968">
        <w:t xml:space="preserve">Under </w:t>
      </w:r>
      <w:proofErr w:type="spellStart"/>
      <w:r w:rsidR="00733968">
        <w:t>subregulation</w:t>
      </w:r>
      <w:proofErr w:type="spellEnd"/>
      <w:r w:rsidR="00AA0468">
        <w:t> </w:t>
      </w:r>
      <w:r w:rsidR="00733968">
        <w:t>61.035</w:t>
      </w:r>
      <w:r w:rsidR="00837988">
        <w:t> </w:t>
      </w:r>
      <w:r w:rsidR="00733968">
        <w:t>(2) in particular, the MOS may set out standards for the following:</w:t>
      </w:r>
    </w:p>
    <w:p w:rsidR="00581A91" w:rsidRPr="00667EF4" w:rsidRDefault="00581A91" w:rsidP="00581A91">
      <w:pPr>
        <w:pStyle w:val="P1"/>
      </w:pPr>
      <w:r>
        <w:tab/>
      </w:r>
      <w:r w:rsidRPr="00667EF4">
        <w:t>(a)</w:t>
      </w:r>
      <w:r w:rsidRPr="00667EF4">
        <w:tab/>
      </w:r>
      <w:r>
        <w:t xml:space="preserve">CASA </w:t>
      </w:r>
      <w:r w:rsidRPr="00667EF4">
        <w:t>approvals under regulation</w:t>
      </w:r>
      <w:r>
        <w:t xml:space="preserve"> </w:t>
      </w:r>
      <w:r w:rsidRPr="00667EF4">
        <w:t>61.040;</w:t>
      </w:r>
    </w:p>
    <w:p w:rsidR="00581A91" w:rsidRPr="00667EF4" w:rsidRDefault="00581A91" w:rsidP="00581A91">
      <w:pPr>
        <w:pStyle w:val="P1"/>
      </w:pPr>
      <w:r w:rsidRPr="00667EF4">
        <w:tab/>
        <w:t>(b)</w:t>
      </w:r>
      <w:r w:rsidRPr="00667EF4">
        <w:tab/>
      </w:r>
      <w:proofErr w:type="gramStart"/>
      <w:r w:rsidRPr="00667EF4">
        <w:t>aeronautical</w:t>
      </w:r>
      <w:proofErr w:type="gramEnd"/>
      <w:r w:rsidRPr="00667EF4">
        <w:t xml:space="preserve"> and other knowledge required by Part</w:t>
      </w:r>
      <w:r>
        <w:t xml:space="preserve"> 61</w:t>
      </w:r>
      <w:r w:rsidRPr="00667EF4">
        <w:t xml:space="preserve"> for the grant of a licence, rating or endorsement;</w:t>
      </w:r>
    </w:p>
    <w:p w:rsidR="00581A91" w:rsidRPr="00667EF4" w:rsidRDefault="00581A91" w:rsidP="00581A91">
      <w:pPr>
        <w:pStyle w:val="P1"/>
      </w:pPr>
      <w:r w:rsidRPr="00667EF4">
        <w:tab/>
        <w:t>(c)</w:t>
      </w:r>
      <w:r w:rsidRPr="00667EF4">
        <w:tab/>
      </w:r>
      <w:proofErr w:type="gramStart"/>
      <w:r w:rsidRPr="00667EF4">
        <w:t>flight</w:t>
      </w:r>
      <w:proofErr w:type="gramEnd"/>
      <w:r w:rsidRPr="00667EF4">
        <w:t xml:space="preserve"> training;</w:t>
      </w:r>
    </w:p>
    <w:p w:rsidR="00581A91" w:rsidRPr="00667EF4" w:rsidRDefault="00581A91" w:rsidP="00581A91">
      <w:pPr>
        <w:pStyle w:val="P1"/>
      </w:pPr>
      <w:r w:rsidRPr="00667EF4">
        <w:tab/>
        <w:t>(d)</w:t>
      </w:r>
      <w:r w:rsidRPr="00667EF4">
        <w:tab/>
      </w:r>
      <w:proofErr w:type="gramStart"/>
      <w:r w:rsidRPr="00667EF4">
        <w:t>other</w:t>
      </w:r>
      <w:proofErr w:type="gramEnd"/>
      <w:r w:rsidRPr="00667EF4">
        <w:t xml:space="preserve"> training and development requirements;</w:t>
      </w:r>
    </w:p>
    <w:p w:rsidR="00581A91" w:rsidRPr="00667EF4" w:rsidRDefault="00581A91" w:rsidP="00581A91">
      <w:pPr>
        <w:pStyle w:val="P1"/>
      </w:pPr>
      <w:r w:rsidRPr="00667EF4">
        <w:tab/>
        <w:t>(e)</w:t>
      </w:r>
      <w:r w:rsidRPr="00667EF4">
        <w:tab/>
      </w:r>
      <w:proofErr w:type="gramStart"/>
      <w:r w:rsidRPr="00667EF4">
        <w:t>flight</w:t>
      </w:r>
      <w:proofErr w:type="gramEnd"/>
      <w:r w:rsidRPr="00667EF4">
        <w:t xml:space="preserve"> tests;</w:t>
      </w:r>
    </w:p>
    <w:p w:rsidR="00581A91" w:rsidRPr="00667EF4" w:rsidRDefault="00581A91" w:rsidP="00581A91">
      <w:pPr>
        <w:pStyle w:val="P1"/>
      </w:pPr>
      <w:r w:rsidRPr="00667EF4">
        <w:tab/>
        <w:t>(f)</w:t>
      </w:r>
      <w:r w:rsidRPr="00667EF4">
        <w:tab/>
      </w:r>
      <w:proofErr w:type="gramStart"/>
      <w:r w:rsidRPr="00667EF4">
        <w:t>aviation</w:t>
      </w:r>
      <w:proofErr w:type="gramEnd"/>
      <w:r w:rsidRPr="00667EF4">
        <w:t xml:space="preserve"> and general English language proficiency;</w:t>
      </w:r>
    </w:p>
    <w:p w:rsidR="00581A91" w:rsidRPr="00667EF4" w:rsidRDefault="00581A91" w:rsidP="00581A91">
      <w:pPr>
        <w:pStyle w:val="P1"/>
      </w:pPr>
      <w:r w:rsidRPr="00667EF4">
        <w:tab/>
        <w:t>(g)</w:t>
      </w:r>
      <w:r w:rsidRPr="00667EF4">
        <w:tab/>
      </w:r>
      <w:proofErr w:type="gramStart"/>
      <w:r w:rsidRPr="00667EF4">
        <w:t>general</w:t>
      </w:r>
      <w:proofErr w:type="gramEnd"/>
      <w:r w:rsidRPr="00667EF4">
        <w:t xml:space="preserve"> operating competencies for aircraft of a particular class or type;</w:t>
      </w:r>
    </w:p>
    <w:p w:rsidR="00581A91" w:rsidRPr="00667EF4" w:rsidRDefault="00581A91" w:rsidP="00581A91">
      <w:pPr>
        <w:pStyle w:val="P1"/>
      </w:pPr>
      <w:r w:rsidRPr="00667EF4">
        <w:tab/>
        <w:t>(h)</w:t>
      </w:r>
      <w:r w:rsidRPr="00667EF4">
        <w:tab/>
      </w:r>
      <w:proofErr w:type="gramStart"/>
      <w:r w:rsidRPr="00667EF4">
        <w:t>competency</w:t>
      </w:r>
      <w:proofErr w:type="gramEnd"/>
      <w:r w:rsidRPr="00667EF4">
        <w:t xml:space="preserve"> in the use of an airborne collision avoidance system</w:t>
      </w:r>
      <w:r>
        <w:t xml:space="preserve"> (an </w:t>
      </w:r>
      <w:r w:rsidRPr="00581A91">
        <w:rPr>
          <w:b/>
          <w:i/>
        </w:rPr>
        <w:t>ACAS</w:t>
      </w:r>
      <w:r>
        <w:t>)</w:t>
      </w:r>
      <w:r w:rsidRPr="00667EF4">
        <w:t>;</w:t>
      </w:r>
    </w:p>
    <w:p w:rsidR="00581A91" w:rsidRPr="00667EF4" w:rsidRDefault="00581A91" w:rsidP="00581A91">
      <w:pPr>
        <w:pStyle w:val="P1"/>
      </w:pPr>
      <w:r w:rsidRPr="00667EF4">
        <w:tab/>
        <w:t>(i)</w:t>
      </w:r>
      <w:r w:rsidRPr="00667EF4">
        <w:tab/>
      </w:r>
      <w:proofErr w:type="gramStart"/>
      <w:r w:rsidRPr="00667EF4">
        <w:t>flight</w:t>
      </w:r>
      <w:proofErr w:type="gramEnd"/>
      <w:r w:rsidRPr="00667EF4">
        <w:t xml:space="preserve"> reviews;</w:t>
      </w:r>
    </w:p>
    <w:p w:rsidR="00581A91" w:rsidRPr="00667EF4" w:rsidRDefault="00581A91" w:rsidP="00581A91">
      <w:pPr>
        <w:pStyle w:val="P1"/>
      </w:pPr>
      <w:r w:rsidRPr="00667EF4">
        <w:tab/>
        <w:t>(j)</w:t>
      </w:r>
      <w:r w:rsidRPr="00667EF4">
        <w:tab/>
      </w:r>
      <w:proofErr w:type="gramStart"/>
      <w:r w:rsidRPr="00667EF4">
        <w:t>competencies</w:t>
      </w:r>
      <w:proofErr w:type="gramEnd"/>
      <w:r w:rsidRPr="00667EF4">
        <w:t xml:space="preserve"> for solo flight;</w:t>
      </w:r>
    </w:p>
    <w:p w:rsidR="00581A91" w:rsidRPr="00667EF4" w:rsidRDefault="00581A91" w:rsidP="00581A91">
      <w:pPr>
        <w:pStyle w:val="P1"/>
      </w:pPr>
      <w:r w:rsidRPr="00667EF4">
        <w:tab/>
        <w:t>(k)</w:t>
      </w:r>
      <w:r w:rsidRPr="00667EF4">
        <w:tab/>
      </w:r>
      <w:proofErr w:type="gramStart"/>
      <w:r w:rsidRPr="00667EF4">
        <w:t>instrument</w:t>
      </w:r>
      <w:proofErr w:type="gramEnd"/>
      <w:r w:rsidRPr="00667EF4">
        <w:t xml:space="preserve"> proficiency checks;</w:t>
      </w:r>
    </w:p>
    <w:p w:rsidR="00581A91" w:rsidRPr="00667EF4" w:rsidRDefault="00581A91" w:rsidP="00581A91">
      <w:pPr>
        <w:pStyle w:val="P1"/>
      </w:pPr>
      <w:r w:rsidRPr="00667EF4">
        <w:tab/>
        <w:t>(l)</w:t>
      </w:r>
      <w:r w:rsidRPr="00667EF4">
        <w:tab/>
      </w:r>
      <w:proofErr w:type="gramStart"/>
      <w:r w:rsidRPr="00667EF4">
        <w:t>night</w:t>
      </w:r>
      <w:proofErr w:type="gramEnd"/>
      <w:r w:rsidRPr="00667EF4">
        <w:t xml:space="preserve"> vision imaging system proficiency checks;</w:t>
      </w:r>
    </w:p>
    <w:p w:rsidR="00581A91" w:rsidRPr="00667EF4" w:rsidRDefault="00581A91" w:rsidP="00581A91">
      <w:pPr>
        <w:pStyle w:val="P1"/>
      </w:pPr>
      <w:r w:rsidRPr="00667EF4">
        <w:tab/>
        <w:t>(m)</w:t>
      </w:r>
      <w:r w:rsidRPr="00667EF4">
        <w:tab/>
      </w:r>
      <w:proofErr w:type="gramStart"/>
      <w:r w:rsidRPr="00667EF4">
        <w:t>aerial</w:t>
      </w:r>
      <w:proofErr w:type="gramEnd"/>
      <w:r w:rsidRPr="00667EF4">
        <w:t xml:space="preserve"> application proficiency checks;</w:t>
      </w:r>
    </w:p>
    <w:p w:rsidR="00581A91" w:rsidRPr="00667EF4" w:rsidRDefault="00581A91" w:rsidP="00581A91">
      <w:pPr>
        <w:pStyle w:val="P1"/>
      </w:pPr>
      <w:r w:rsidRPr="00667EF4">
        <w:tab/>
        <w:t>(n)</w:t>
      </w:r>
      <w:r w:rsidRPr="00667EF4">
        <w:tab/>
      </w:r>
      <w:proofErr w:type="gramStart"/>
      <w:r w:rsidRPr="00667EF4">
        <w:t>instructor</w:t>
      </w:r>
      <w:proofErr w:type="gramEnd"/>
      <w:r w:rsidRPr="00667EF4">
        <w:t xml:space="preserve"> proficiency checks;</w:t>
      </w:r>
    </w:p>
    <w:p w:rsidR="00581A91" w:rsidRPr="00667EF4" w:rsidRDefault="00581A91" w:rsidP="00581A91">
      <w:pPr>
        <w:pStyle w:val="P1"/>
      </w:pPr>
      <w:r w:rsidRPr="00667EF4">
        <w:tab/>
        <w:t>(o)</w:t>
      </w:r>
      <w:r w:rsidRPr="00667EF4">
        <w:tab/>
      </w:r>
      <w:proofErr w:type="gramStart"/>
      <w:r w:rsidRPr="00667EF4">
        <w:t>competencies</w:t>
      </w:r>
      <w:proofErr w:type="gramEnd"/>
      <w:r w:rsidRPr="00667EF4">
        <w:t xml:space="preserve"> for glider pilot licences.</w:t>
      </w:r>
    </w:p>
    <w:p w:rsidR="00E515E5" w:rsidRDefault="00E515E5" w:rsidP="008F77EE">
      <w:pPr>
        <w:pStyle w:val="LDBodytext"/>
      </w:pPr>
    </w:p>
    <w:p w:rsidR="002C3442" w:rsidRDefault="002C3442" w:rsidP="002C3442">
      <w:pPr>
        <w:pStyle w:val="LDBodytext"/>
        <w:rPr>
          <w:b/>
        </w:rPr>
      </w:pPr>
      <w:r w:rsidRPr="00B301B2">
        <w:rPr>
          <w:b/>
        </w:rPr>
        <w:t>Legislation —</w:t>
      </w:r>
      <w:r>
        <w:rPr>
          <w:b/>
        </w:rPr>
        <w:t xml:space="preserve"> </w:t>
      </w:r>
      <w:r w:rsidR="00495F29">
        <w:rPr>
          <w:b/>
        </w:rPr>
        <w:t xml:space="preserve">use of the </w:t>
      </w:r>
      <w:r>
        <w:rPr>
          <w:b/>
        </w:rPr>
        <w:t>Flight Examiners’ Handbook</w:t>
      </w:r>
      <w:r w:rsidR="00495F29">
        <w:rPr>
          <w:b/>
        </w:rPr>
        <w:t xml:space="preserve"> by flight examiners</w:t>
      </w:r>
    </w:p>
    <w:p w:rsidR="000F0881" w:rsidRDefault="00495F29" w:rsidP="00495F29">
      <w:pPr>
        <w:pStyle w:val="P1"/>
        <w:ind w:left="0" w:firstLine="0"/>
        <w:jc w:val="left"/>
      </w:pPr>
      <w:r>
        <w:t>Under subregulation 11.068 (1) of CASR 1998, f</w:t>
      </w:r>
      <w:r w:rsidRPr="00110140">
        <w:t>or subsection 98</w:t>
      </w:r>
      <w:r>
        <w:t> </w:t>
      </w:r>
      <w:r w:rsidRPr="00110140">
        <w:t>(5A) of the Act, CASA may issue a legislative instrument that imposes a condition on a specified class of authorisations</w:t>
      </w:r>
      <w:r>
        <w:t xml:space="preserve"> (including, by virtue of regulation 11.015, flight crew licences, rating or endorsements)</w:t>
      </w:r>
      <w:r w:rsidRPr="00110140">
        <w:t>.</w:t>
      </w:r>
    </w:p>
    <w:p w:rsidR="000F0881" w:rsidRDefault="000F0881" w:rsidP="00495F29">
      <w:pPr>
        <w:pStyle w:val="P1"/>
        <w:ind w:left="0" w:firstLine="0"/>
        <w:jc w:val="left"/>
      </w:pPr>
    </w:p>
    <w:p w:rsidR="00495F29" w:rsidRDefault="00495F29" w:rsidP="00495F29">
      <w:pPr>
        <w:pStyle w:val="P1"/>
        <w:ind w:left="0" w:firstLine="0"/>
        <w:jc w:val="left"/>
      </w:pPr>
      <w:r>
        <w:t>Under subregulation 11.068 (2),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 (3),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495F29" w:rsidRPr="00B301B2" w:rsidRDefault="00495F29" w:rsidP="002C3442">
      <w:pPr>
        <w:pStyle w:val="LDBodytext"/>
        <w:rPr>
          <w:b/>
        </w:rPr>
      </w:pPr>
    </w:p>
    <w:p w:rsidR="000F0881" w:rsidRDefault="002C3442" w:rsidP="002C3442">
      <w:pPr>
        <w:pStyle w:val="NPRMBodyText"/>
        <w:jc w:val="left"/>
      </w:pPr>
      <w:r>
        <w:t>Under</w:t>
      </w:r>
      <w:r w:rsidR="00F94C2A">
        <w:t xml:space="preserve"> </w:t>
      </w:r>
      <w:r w:rsidR="00495F29">
        <w:t xml:space="preserve">section 14 of the </w:t>
      </w:r>
      <w:r w:rsidR="00495F29" w:rsidRPr="00495F29">
        <w:rPr>
          <w:i/>
        </w:rPr>
        <w:t>L</w:t>
      </w:r>
      <w:r w:rsidR="00F94C2A" w:rsidRPr="00495F29">
        <w:rPr>
          <w:i/>
        </w:rPr>
        <w:t>egislative Instruments Act 2003</w:t>
      </w:r>
      <w:r w:rsidR="00FB67C8">
        <w:rPr>
          <w:i/>
        </w:rPr>
        <w:t xml:space="preserve"> </w:t>
      </w:r>
      <w:r w:rsidR="00FB67C8" w:rsidRPr="00BF20F4">
        <w:t xml:space="preserve">(the </w:t>
      </w:r>
      <w:r w:rsidR="00FB67C8" w:rsidRPr="00BF20F4">
        <w:rPr>
          <w:b/>
          <w:i/>
        </w:rPr>
        <w:t>LIA</w:t>
      </w:r>
      <w:r w:rsidR="00FB67C8" w:rsidRPr="00BF20F4">
        <w:t>)</w:t>
      </w:r>
      <w:r w:rsidR="00F94C2A">
        <w:t xml:space="preserve">, </w:t>
      </w:r>
      <w:r w:rsidR="000F0881">
        <w:t>such a legislative instrument may apply, adopt or incorporate (</w:t>
      </w:r>
      <w:r w:rsidR="000F0881" w:rsidRPr="000F0881">
        <w:rPr>
          <w:b/>
          <w:i/>
        </w:rPr>
        <w:t>incorporation</w:t>
      </w:r>
      <w:r w:rsidR="000F0881">
        <w:t>) the provisions of another disallowable legislative instrument as in force from time to time, or incorporate the provisions of any other instrument (that is, in effect, a non-legislative instrument) only as it exists at the time the incorporation takes effect (that is, not as later amended).</w:t>
      </w:r>
    </w:p>
    <w:p w:rsidR="000F0881" w:rsidRDefault="000F0881" w:rsidP="002C3442">
      <w:pPr>
        <w:pStyle w:val="NPRMBodyText"/>
        <w:jc w:val="left"/>
      </w:pPr>
    </w:p>
    <w:p w:rsidR="00B00B6B" w:rsidRDefault="000F0881" w:rsidP="00B00B6B">
      <w:pPr>
        <w:pStyle w:val="NPRMBodyText"/>
        <w:jc w:val="left"/>
      </w:pPr>
      <w:r>
        <w:t>However, under subsection 98</w:t>
      </w:r>
      <w:r w:rsidR="00CB1642">
        <w:t> </w:t>
      </w:r>
      <w:r>
        <w:t>(5D</w:t>
      </w:r>
      <w:r w:rsidR="00B00B6B">
        <w:t>)</w:t>
      </w:r>
      <w:r>
        <w:t xml:space="preserve"> of the Act, </w:t>
      </w:r>
      <w:r w:rsidR="00B00B6B">
        <w:t xml:space="preserve">despite section 14 of the </w:t>
      </w:r>
      <w:r w:rsidR="00837988">
        <w:t>LIA</w:t>
      </w:r>
      <w:r w:rsidR="00B00B6B" w:rsidRPr="00B00B6B">
        <w:t>, a legislative instrument made under the</w:t>
      </w:r>
      <w:r w:rsidR="00B00B6B">
        <w:t xml:space="preserve"> Act </w:t>
      </w:r>
      <w:r w:rsidRPr="00B00B6B">
        <w:t>may</w:t>
      </w:r>
      <w:r w:rsidR="00B00B6B">
        <w:t xml:space="preserve"> incorporate the provisions of any other instrument (that is, in effect, a non-legislative instrument) as it exists from time to time.</w:t>
      </w:r>
    </w:p>
    <w:p w:rsidR="00495F29" w:rsidRDefault="00495F29" w:rsidP="002C3442">
      <w:pPr>
        <w:pStyle w:val="NPRMBodyText"/>
        <w:jc w:val="left"/>
      </w:pPr>
    </w:p>
    <w:p w:rsidR="000C1FC5" w:rsidRDefault="000C1FC5" w:rsidP="000C1FC5">
      <w:r>
        <w:t xml:space="preserve">Using these heads of power, the MOS instrument, both as a MOS empowered to provide for matters “relating to” flight crew licences, and as a legislative instrument in its own right for the purposes of subregulation 11.068 (1) of CASR 1998, is used as the convenient, accessible and relevant vehicle to contain and impose a condition on flight examiner ratings that the holder of the rating, when conducting flight tests or </w:t>
      </w:r>
      <w:r>
        <w:lastRenderedPageBreak/>
        <w:t xml:space="preserve">proficiency checks, must comply with CASA’s </w:t>
      </w:r>
      <w:r w:rsidRPr="00CB313F">
        <w:rPr>
          <w:i/>
        </w:rPr>
        <w:t>Flight Examiners’ Handbook</w:t>
      </w:r>
      <w:r>
        <w:t xml:space="preserve"> as in force at the time of the test or check (that is, in effect</w:t>
      </w:r>
      <w:r w:rsidR="00F02803">
        <w:t>,</w:t>
      </w:r>
      <w:r>
        <w:t xml:space="preserve"> as in force from time to time). This requirement will, in due course, be relocated to an appropriate amendment to Part 61 of CASR 1998.</w:t>
      </w:r>
    </w:p>
    <w:p w:rsidR="00495F29" w:rsidRDefault="00495F29" w:rsidP="00DD5B66"/>
    <w:p w:rsidR="00732DB3" w:rsidRPr="006E1D44" w:rsidRDefault="00732DB3" w:rsidP="00732DB3">
      <w:pPr>
        <w:pStyle w:val="LDBodytext"/>
        <w:keepNext/>
        <w:rPr>
          <w:b/>
        </w:rPr>
      </w:pPr>
      <w:r w:rsidRPr="006E1D44">
        <w:rPr>
          <w:b/>
        </w:rPr>
        <w:t xml:space="preserve">The </w:t>
      </w:r>
      <w:r w:rsidR="00495F29">
        <w:rPr>
          <w:b/>
        </w:rPr>
        <w:t>MOS</w:t>
      </w:r>
    </w:p>
    <w:p w:rsidR="00732DB3" w:rsidRDefault="00732DB3" w:rsidP="00732DB3">
      <w:pPr>
        <w:pStyle w:val="LDBodytext"/>
      </w:pPr>
      <w:r>
        <w:t>For the purposes of the relevant provisions mentioned above, the</w:t>
      </w:r>
      <w:r w:rsidR="00E515E5">
        <w:t xml:space="preserve"> MOS contains various schedules</w:t>
      </w:r>
      <w:r w:rsidR="00654D24">
        <w:t>. These schedules</w:t>
      </w:r>
      <w:r w:rsidR="00E515E5">
        <w:t xml:space="preserve"> contain the standards for matters relating to flight crew licences.</w:t>
      </w:r>
      <w:r w:rsidR="00654D24">
        <w:t xml:space="preserve"> Sections 5 to 1</w:t>
      </w:r>
      <w:r w:rsidR="00A40E66">
        <w:t>4</w:t>
      </w:r>
      <w:r w:rsidR="00654D24">
        <w:t xml:space="preserve"> of the MOS are</w:t>
      </w:r>
      <w:r w:rsidR="00A40E66">
        <w:t>, in effect,</w:t>
      </w:r>
      <w:r w:rsidR="00654D24">
        <w:t xml:space="preserve"> </w:t>
      </w:r>
      <w:r w:rsidR="009308B3">
        <w:t xml:space="preserve">step-by-step </w:t>
      </w:r>
      <w:r w:rsidR="00654D24">
        <w:t xml:space="preserve">machinery provisions designed to make the schedules </w:t>
      </w:r>
      <w:r w:rsidR="000C1FC5">
        <w:t>operate</w:t>
      </w:r>
      <w:r w:rsidR="00654D24">
        <w:t xml:space="preserve"> in accordance with their terms. As such, the machinery provisions are technical provisions describing the steps to be taken to locate, and the locations of, the various standards set o</w:t>
      </w:r>
      <w:r w:rsidR="007D0C25">
        <w:t>ut for the purposes of the MOS.</w:t>
      </w:r>
    </w:p>
    <w:p w:rsidR="00F444B7" w:rsidRDefault="00F444B7" w:rsidP="00732DB3">
      <w:pPr>
        <w:pStyle w:val="LDBodytext"/>
      </w:pPr>
    </w:p>
    <w:p w:rsidR="00F444B7" w:rsidRDefault="00F444B7" w:rsidP="00732DB3">
      <w:pPr>
        <w:pStyle w:val="LDBodytext"/>
      </w:pPr>
      <w:r>
        <w:t>The schedules are as follows:</w:t>
      </w:r>
    </w:p>
    <w:p w:rsidR="00F444B7" w:rsidRDefault="00F444B7" w:rsidP="00732DB3">
      <w:pPr>
        <w:pStyle w:val="LDBodytext"/>
      </w:pPr>
    </w:p>
    <w:p w:rsidR="00EB4A98" w:rsidRDefault="00EB4A98" w:rsidP="00732DB3">
      <w:pPr>
        <w:pStyle w:val="LDBodytext"/>
        <w:rPr>
          <w:i/>
        </w:rPr>
      </w:pPr>
      <w:r w:rsidRPr="00EB4A98">
        <w:rPr>
          <w:i/>
        </w:rPr>
        <w:t>Schedule 1A</w:t>
      </w:r>
      <w:r w:rsidR="00853102">
        <w:rPr>
          <w:i/>
        </w:rPr>
        <w:t xml:space="preserve"> — </w:t>
      </w:r>
      <w:r w:rsidRPr="00EB4A98">
        <w:rPr>
          <w:i/>
        </w:rPr>
        <w:t>Dictionary of abbreviations</w:t>
      </w:r>
      <w:r w:rsidR="00DD26D6">
        <w:rPr>
          <w:i/>
        </w:rPr>
        <w:t>;</w:t>
      </w:r>
    </w:p>
    <w:p w:rsidR="00EB4A98" w:rsidRDefault="00EB4A98" w:rsidP="00732DB3">
      <w:pPr>
        <w:pStyle w:val="LDBodytext"/>
        <w:rPr>
          <w:i/>
        </w:rPr>
      </w:pPr>
    </w:p>
    <w:p w:rsidR="00F444B7" w:rsidRPr="00F467F6" w:rsidRDefault="00FD4F4B" w:rsidP="00732DB3">
      <w:pPr>
        <w:pStyle w:val="LDBodytext"/>
        <w:rPr>
          <w:i/>
        </w:rPr>
      </w:pPr>
      <w:r w:rsidRPr="00F467F6">
        <w:rPr>
          <w:i/>
        </w:rPr>
        <w:t xml:space="preserve">Schedule 1 — </w:t>
      </w:r>
      <w:r w:rsidR="00473072">
        <w:rPr>
          <w:i/>
        </w:rPr>
        <w:t>Directory</w:t>
      </w:r>
      <w:r w:rsidR="000C1FC5">
        <w:rPr>
          <w:i/>
        </w:rPr>
        <w:t xml:space="preserve"> of units of competency and units of knowledge</w:t>
      </w:r>
      <w:r w:rsidR="00AA0468">
        <w:rPr>
          <w:i/>
        </w:rPr>
        <w:t>;</w:t>
      </w:r>
    </w:p>
    <w:p w:rsidR="00FD4F4B" w:rsidRPr="00F467F6" w:rsidRDefault="00FD4F4B" w:rsidP="00732DB3">
      <w:pPr>
        <w:pStyle w:val="LDBodytext"/>
        <w:rPr>
          <w:i/>
        </w:rPr>
      </w:pPr>
    </w:p>
    <w:p w:rsidR="00654D24" w:rsidRPr="00F467F6" w:rsidRDefault="00FD4F4B" w:rsidP="00732DB3">
      <w:pPr>
        <w:pStyle w:val="LDBodytext"/>
        <w:rPr>
          <w:i/>
        </w:rPr>
      </w:pPr>
      <w:r w:rsidRPr="00F467F6">
        <w:rPr>
          <w:i/>
        </w:rPr>
        <w:t xml:space="preserve">Schedule 2 — </w:t>
      </w:r>
      <w:r w:rsidR="00473072">
        <w:rPr>
          <w:i/>
        </w:rPr>
        <w:t>Competency</w:t>
      </w:r>
      <w:r w:rsidR="00473072" w:rsidRPr="00F467F6">
        <w:rPr>
          <w:i/>
        </w:rPr>
        <w:t xml:space="preserve"> </w:t>
      </w:r>
      <w:r w:rsidR="00F467F6" w:rsidRPr="00F467F6">
        <w:rPr>
          <w:i/>
        </w:rPr>
        <w:t>standards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r w:rsidRPr="00F467F6">
        <w:rPr>
          <w:i/>
        </w:rPr>
        <w:t xml:space="preserve">Schedule </w:t>
      </w:r>
      <w:r w:rsidR="00F467F6" w:rsidRPr="00F467F6">
        <w:rPr>
          <w:i/>
        </w:rPr>
        <w:t>3</w:t>
      </w:r>
      <w:r w:rsidRPr="00F467F6">
        <w:rPr>
          <w:i/>
        </w:rPr>
        <w:t> —</w:t>
      </w:r>
      <w:r w:rsidR="00F467F6" w:rsidRPr="00F467F6">
        <w:rPr>
          <w:i/>
        </w:rPr>
        <w:t xml:space="preserve"> Aeronautical knowledge standards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r w:rsidRPr="00F467F6">
        <w:rPr>
          <w:i/>
        </w:rPr>
        <w:t xml:space="preserve">Schedule </w:t>
      </w:r>
      <w:r w:rsidR="00F467F6" w:rsidRPr="00F467F6">
        <w:rPr>
          <w:i/>
        </w:rPr>
        <w:t>4</w:t>
      </w:r>
      <w:r w:rsidRPr="00F467F6">
        <w:rPr>
          <w:i/>
        </w:rPr>
        <w:t> —</w:t>
      </w:r>
      <w:r w:rsidR="00F467F6" w:rsidRPr="00F467F6">
        <w:rPr>
          <w:i/>
        </w:rPr>
        <w:t xml:space="preserve"> Aeronautical examinations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r w:rsidRPr="00F467F6">
        <w:rPr>
          <w:i/>
        </w:rPr>
        <w:t xml:space="preserve">Schedule </w:t>
      </w:r>
      <w:r w:rsidR="00F467F6" w:rsidRPr="00F467F6">
        <w:rPr>
          <w:i/>
        </w:rPr>
        <w:t>5</w:t>
      </w:r>
      <w:r w:rsidRPr="00F467F6">
        <w:rPr>
          <w:i/>
        </w:rPr>
        <w:t> —</w:t>
      </w:r>
      <w:r w:rsidR="00F467F6" w:rsidRPr="00F467F6">
        <w:rPr>
          <w:i/>
        </w:rPr>
        <w:t xml:space="preserve"> Flight test</w:t>
      </w:r>
      <w:r w:rsidR="00473072">
        <w:rPr>
          <w:i/>
        </w:rPr>
        <w:t xml:space="preserve"> standards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r w:rsidRPr="00F467F6">
        <w:rPr>
          <w:i/>
        </w:rPr>
        <w:t xml:space="preserve">Schedule </w:t>
      </w:r>
      <w:r w:rsidR="00F467F6" w:rsidRPr="00F467F6">
        <w:rPr>
          <w:i/>
        </w:rPr>
        <w:t>6</w:t>
      </w:r>
      <w:r w:rsidRPr="00F467F6">
        <w:rPr>
          <w:i/>
        </w:rPr>
        <w:t> —</w:t>
      </w:r>
      <w:r w:rsidR="00E8797D">
        <w:rPr>
          <w:i/>
        </w:rPr>
        <w:t xml:space="preserve"> </w:t>
      </w:r>
      <w:r w:rsidR="00473072">
        <w:rPr>
          <w:i/>
        </w:rPr>
        <w:t>Proficiency check standards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r w:rsidRPr="00F467F6">
        <w:rPr>
          <w:i/>
        </w:rPr>
        <w:t xml:space="preserve">Schedule </w:t>
      </w:r>
      <w:r w:rsidR="00F467F6" w:rsidRPr="00F467F6">
        <w:rPr>
          <w:i/>
        </w:rPr>
        <w:t>7</w:t>
      </w:r>
      <w:r w:rsidRPr="00F467F6">
        <w:rPr>
          <w:i/>
        </w:rPr>
        <w:t> —</w:t>
      </w:r>
      <w:r w:rsidR="00E8797D">
        <w:rPr>
          <w:i/>
        </w:rPr>
        <w:t xml:space="preserve"> Flight review standards</w:t>
      </w:r>
      <w:r w:rsidR="00AA0468">
        <w:rPr>
          <w:i/>
        </w:rPr>
        <w:t>;</w:t>
      </w:r>
    </w:p>
    <w:p w:rsidR="00FD4F4B" w:rsidRPr="00F467F6" w:rsidRDefault="00FD4F4B" w:rsidP="00732DB3">
      <w:pPr>
        <w:pStyle w:val="LDBodytext"/>
        <w:rPr>
          <w:i/>
        </w:rPr>
      </w:pPr>
    </w:p>
    <w:p w:rsidR="00FD4F4B" w:rsidRPr="00F467F6" w:rsidRDefault="00FD4F4B" w:rsidP="00732DB3">
      <w:pPr>
        <w:pStyle w:val="LDBodytext"/>
        <w:rPr>
          <w:i/>
        </w:rPr>
      </w:pPr>
      <w:proofErr w:type="gramStart"/>
      <w:r w:rsidRPr="00F467F6">
        <w:rPr>
          <w:i/>
        </w:rPr>
        <w:t xml:space="preserve">Schedule </w:t>
      </w:r>
      <w:r w:rsidR="00F467F6" w:rsidRPr="00F467F6">
        <w:rPr>
          <w:i/>
        </w:rPr>
        <w:t>8</w:t>
      </w:r>
      <w:r w:rsidRPr="00F467F6">
        <w:rPr>
          <w:i/>
        </w:rPr>
        <w:t> —</w:t>
      </w:r>
      <w:r w:rsidR="00E8797D">
        <w:rPr>
          <w:i/>
        </w:rPr>
        <w:t xml:space="preserve"> </w:t>
      </w:r>
      <w:r w:rsidR="000C1FC5">
        <w:rPr>
          <w:i/>
        </w:rPr>
        <w:t>Assessment Standards</w:t>
      </w:r>
      <w:r w:rsidR="00837988">
        <w:rPr>
          <w:i/>
        </w:rPr>
        <w:t>.</w:t>
      </w:r>
      <w:proofErr w:type="gramEnd"/>
    </w:p>
    <w:p w:rsidR="00F467F6" w:rsidRDefault="00F467F6" w:rsidP="00732DB3">
      <w:pPr>
        <w:pStyle w:val="LDBodytext"/>
      </w:pPr>
    </w:p>
    <w:p w:rsidR="00F03EFF" w:rsidRDefault="00F03EFF" w:rsidP="00F03EFF">
      <w:pPr>
        <w:pStyle w:val="LDBodytext"/>
      </w:pPr>
      <w:r>
        <w:t>D</w:t>
      </w:r>
      <w:r w:rsidRPr="006E1D44">
        <w:t xml:space="preserve">etails of the </w:t>
      </w:r>
      <w:r>
        <w:t>machinery provisions and the schedules to the MOS</w:t>
      </w:r>
      <w:r w:rsidRPr="006E1D44">
        <w:t xml:space="preserve"> are summarised in Appendix 1</w:t>
      </w:r>
      <w:r w:rsidR="00F02803">
        <w:t xml:space="preserve"> and show </w:t>
      </w:r>
      <w:r>
        <w:t xml:space="preserve">how to use and apply the </w:t>
      </w:r>
      <w:r w:rsidR="00AA0468">
        <w:t>s</w:t>
      </w:r>
      <w:r w:rsidR="00F02803">
        <w:t>chedules.</w:t>
      </w:r>
    </w:p>
    <w:p w:rsidR="00F03EFF" w:rsidRDefault="00F03EFF" w:rsidP="00F03EFF">
      <w:pPr>
        <w:pStyle w:val="LDBodytext"/>
      </w:pPr>
    </w:p>
    <w:p w:rsidR="00F03EFF" w:rsidRDefault="00F03EFF" w:rsidP="00F03EFF">
      <w:pPr>
        <w:pStyle w:val="LDBodytext"/>
      </w:pPr>
      <w:r>
        <w:t>Schedule 2, containing what might be described as “practical” competency standards, is a key schedule and contains competency codes that are also used for the purposes of Schedules 5, 6 and 7, dealing with flight tests, proficiency checks and flight reviews.</w:t>
      </w:r>
    </w:p>
    <w:p w:rsidR="00F03EFF" w:rsidRDefault="00F03EFF" w:rsidP="00F03EFF">
      <w:pPr>
        <w:pStyle w:val="LDBodytext"/>
      </w:pPr>
    </w:p>
    <w:p w:rsidR="00F03EFF" w:rsidRDefault="00F03EFF" w:rsidP="00F03EFF">
      <w:pPr>
        <w:pStyle w:val="LDBodytext"/>
      </w:pPr>
      <w:r>
        <w:t xml:space="preserve">Users of the MOS would first go to the Schedule 1, the Directory of units of competency and units of knowledge, to locate, under the heading of the particular licence, rating or endorsement they seek, the units of knowledge and the units of competency (including underpinning knowledge) required to obtain the desired licence, rating or endorsement. These units are identified by reference to unit titles and codes. </w:t>
      </w:r>
    </w:p>
    <w:p w:rsidR="00F03EFF" w:rsidRDefault="00F03EFF" w:rsidP="00F03EFF">
      <w:pPr>
        <w:pStyle w:val="LDBodytext"/>
      </w:pPr>
    </w:p>
    <w:p w:rsidR="00F03EFF" w:rsidRDefault="00F03EFF" w:rsidP="00F03EFF">
      <w:pPr>
        <w:pStyle w:val="LDBodytext"/>
      </w:pPr>
      <w:r>
        <w:t xml:space="preserve">Using the Schedule 1, Directory of units of competency and units of knowledge, codes, </w:t>
      </w:r>
      <w:proofErr w:type="gramStart"/>
      <w:r>
        <w:t>the</w:t>
      </w:r>
      <w:proofErr w:type="gramEnd"/>
      <w:r>
        <w:t xml:space="preserve"> user can find the details of the </w:t>
      </w:r>
      <w:r w:rsidRPr="000F628C">
        <w:rPr>
          <w:i/>
        </w:rPr>
        <w:t>units of competency</w:t>
      </w:r>
      <w:r>
        <w:t xml:space="preserve"> (including underpinning knowledge) in Schedule 2. The relevant location in Schedule 2 describes the particular unit, and contains the elements and performance criteria to be met, the range of variables involved in meeting them and the underpinning knowledge.</w:t>
      </w:r>
    </w:p>
    <w:p w:rsidR="00F03EFF" w:rsidRDefault="00F03EFF" w:rsidP="00F03EFF">
      <w:pPr>
        <w:pStyle w:val="LDBodytext"/>
      </w:pPr>
    </w:p>
    <w:p w:rsidR="00F03EFF" w:rsidRDefault="00F03EFF" w:rsidP="00F03EFF">
      <w:pPr>
        <w:pStyle w:val="LDBodytext"/>
      </w:pPr>
      <w:r>
        <w:t xml:space="preserve">Again, using the Schedule 1, Directory units of competency and units of knowledge, codes, </w:t>
      </w:r>
      <w:proofErr w:type="gramStart"/>
      <w:r>
        <w:t>the</w:t>
      </w:r>
      <w:proofErr w:type="gramEnd"/>
      <w:r>
        <w:t xml:space="preserve"> user can find the details of the </w:t>
      </w:r>
      <w:r w:rsidRPr="000F628C">
        <w:rPr>
          <w:i/>
        </w:rPr>
        <w:t>units of knowledge</w:t>
      </w:r>
      <w:r>
        <w:t xml:space="preserve"> in Schedule 3. The relevant location in Schedule 3 describes the knowledge requirements of the particular unit of knowledge.</w:t>
      </w:r>
    </w:p>
    <w:p w:rsidR="00F03EFF" w:rsidRDefault="00F03EFF" w:rsidP="00F03EFF">
      <w:pPr>
        <w:pStyle w:val="LDBodytext"/>
      </w:pPr>
    </w:p>
    <w:p w:rsidR="00F03EFF" w:rsidRDefault="00F03EFF" w:rsidP="00F03EFF">
      <w:pPr>
        <w:pStyle w:val="LDBodytext"/>
      </w:pPr>
      <w:r>
        <w:t xml:space="preserve">For the relevant licences, rating and endorsements, Schedule 4 contains the aeronautical knowledge </w:t>
      </w:r>
      <w:r w:rsidRPr="00CC1912">
        <w:rPr>
          <w:i/>
        </w:rPr>
        <w:t>examination</w:t>
      </w:r>
      <w:r w:rsidRPr="00CC1912">
        <w:t xml:space="preserve"> </w:t>
      </w:r>
      <w:r w:rsidR="00983247">
        <w:t xml:space="preserve">subjects which directly relate to the licences, ratings and endorsements listed in Schedule 1. The content that is examined is set out in Schedule 3 according to the units of knowledge that relate to the licence, rating and endorsement. Although the titles of the licences, ratings and endorsements used in Schedule 4 are the same as the titles used in Schedule 1, the aeronautical knowledge </w:t>
      </w:r>
      <w:r w:rsidR="00983247" w:rsidRPr="00CC1912">
        <w:rPr>
          <w:i/>
        </w:rPr>
        <w:t>examination</w:t>
      </w:r>
      <w:r w:rsidR="00983247" w:rsidRPr="00CC1912">
        <w:t xml:space="preserve"> </w:t>
      </w:r>
      <w:r w:rsidR="00983247">
        <w:t xml:space="preserve">subjects in Schedule 4 have a unique code. </w:t>
      </w:r>
      <w:r w:rsidRPr="00F03EFF">
        <w:t>For each s</w:t>
      </w:r>
      <w:r w:rsidRPr="00983247">
        <w:t>ubject</w:t>
      </w:r>
      <w:r>
        <w:t>, there is a pass standard and an examination time limit.</w:t>
      </w:r>
    </w:p>
    <w:p w:rsidR="00F03EFF" w:rsidRDefault="00F03EFF" w:rsidP="00F03EFF">
      <w:pPr>
        <w:pStyle w:val="LDBodytext"/>
      </w:pPr>
    </w:p>
    <w:p w:rsidR="00F03EFF" w:rsidRDefault="00F03EFF" w:rsidP="00F03EFF">
      <w:pPr>
        <w:pStyle w:val="LDBodytext"/>
      </w:pPr>
      <w:r>
        <w:t>For the relevant licences, rating and endorsements, Schedules 5, 6 and 7 contain the flight test, proficiency check</w:t>
      </w:r>
      <w:r w:rsidRPr="00CC1912">
        <w:t xml:space="preserve"> </w:t>
      </w:r>
      <w:r>
        <w:t>and flight review standards, respectively. Schedules 5, 6 and 7 call up units of competency based on codes that refer back to Schedule 2 competency standards for the test, check or review content.</w:t>
      </w:r>
    </w:p>
    <w:p w:rsidR="00F03EFF" w:rsidRDefault="00F03EFF" w:rsidP="00F03EFF">
      <w:pPr>
        <w:pStyle w:val="LDBodytext"/>
      </w:pPr>
    </w:p>
    <w:p w:rsidR="00F03EFF" w:rsidRDefault="00F03EFF" w:rsidP="00F03EFF">
      <w:pPr>
        <w:pStyle w:val="LDBodytext"/>
      </w:pPr>
      <w:r>
        <w:t>However, some of the Schedule 2 content to be demonstrated for the particular test, check or review is made subject to specific modifications as described in Schedules 5, 6 and 7.</w:t>
      </w:r>
    </w:p>
    <w:p w:rsidR="00F03EFF" w:rsidRDefault="00F03EFF" w:rsidP="00F03EFF">
      <w:pPr>
        <w:pStyle w:val="LDBodytext"/>
      </w:pPr>
    </w:p>
    <w:p w:rsidR="00F03EFF" w:rsidRDefault="00F03EFF" w:rsidP="00F03EFF">
      <w:pPr>
        <w:pStyle w:val="LDBodytext"/>
      </w:pPr>
      <w:r>
        <w:t xml:space="preserve">For the various tests, checks and reviews required by Schedules 5, 6 and 7, flight tolerances must be adhered to and these are specified in Schedule 8, which also contains English language proficiency rating scales to support the English language standards set out in Schedule 2. </w:t>
      </w:r>
    </w:p>
    <w:p w:rsidR="00732DB3" w:rsidRPr="006E1D44" w:rsidRDefault="00732DB3" w:rsidP="00732DB3">
      <w:pPr>
        <w:pStyle w:val="LDBodytext"/>
      </w:pPr>
    </w:p>
    <w:p w:rsidR="00732DB3" w:rsidRPr="006E1D44" w:rsidRDefault="00837988" w:rsidP="00732DB3">
      <w:pPr>
        <w:rPr>
          <w:rFonts w:ascii="Times New Roman" w:hAnsi="Times New Roman"/>
          <w:b/>
        </w:rPr>
      </w:pPr>
      <w:r>
        <w:rPr>
          <w:rFonts w:ascii="Times New Roman" w:hAnsi="Times New Roman"/>
          <w:b/>
        </w:rPr>
        <w:t>T</w:t>
      </w:r>
      <w:r w:rsidR="00732DB3">
        <w:rPr>
          <w:rFonts w:ascii="Times New Roman" w:hAnsi="Times New Roman"/>
          <w:b/>
        </w:rPr>
        <w:t xml:space="preserve">he </w:t>
      </w:r>
      <w:r w:rsidR="00732DB3" w:rsidRPr="00837988">
        <w:rPr>
          <w:rFonts w:ascii="Times New Roman" w:hAnsi="Times New Roman"/>
          <w:b/>
        </w:rPr>
        <w:t>LIA</w:t>
      </w:r>
    </w:p>
    <w:p w:rsidR="00732DB3" w:rsidRDefault="00732DB3" w:rsidP="00732DB3">
      <w:pPr>
        <w:pStyle w:val="BodyText"/>
        <w:rPr>
          <w:rFonts w:ascii="Times New Roman" w:hAnsi="Times New Roman"/>
        </w:rPr>
      </w:pPr>
      <w:r>
        <w:rPr>
          <w:rFonts w:ascii="Times New Roman" w:hAnsi="Times New Roman"/>
        </w:rPr>
        <w:t>As mentioned above, under paragraph 98</w:t>
      </w:r>
      <w:r w:rsidR="00837988">
        <w:rPr>
          <w:rFonts w:ascii="Times New Roman" w:hAnsi="Times New Roman"/>
        </w:rPr>
        <w:t> </w:t>
      </w:r>
      <w:r>
        <w:rPr>
          <w:rFonts w:ascii="Times New Roman" w:hAnsi="Times New Roman"/>
        </w:rPr>
        <w:t>(5A) (a) of the Act, regulations</w:t>
      </w:r>
      <w:r w:rsidR="00827486">
        <w:rPr>
          <w:rFonts w:ascii="Times New Roman" w:hAnsi="Times New Roman"/>
        </w:rPr>
        <w:t xml:space="preserve"> made for that provision</w:t>
      </w:r>
      <w:r>
        <w:rPr>
          <w:rFonts w:ascii="Times New Roman" w:hAnsi="Times New Roman"/>
        </w:rPr>
        <w:t xml:space="preserve"> may empower CASA to issue instruments in relation to matters affecting the safe navigation and operation of aircraft. Under subsection 98</w:t>
      </w:r>
      <w:r w:rsidR="00837988">
        <w:rPr>
          <w:rFonts w:ascii="Times New Roman" w:hAnsi="Times New Roman"/>
        </w:rPr>
        <w:t> </w:t>
      </w:r>
      <w:r>
        <w:rPr>
          <w:rFonts w:ascii="Times New Roman" w:hAnsi="Times New Roman"/>
        </w:rPr>
        <w:t>(5AA) of the Act, an instrument issued under paragraph 98</w:t>
      </w:r>
      <w:r w:rsidR="00837988">
        <w:rPr>
          <w:rFonts w:ascii="Times New Roman" w:hAnsi="Times New Roman"/>
        </w:rPr>
        <w:t> </w:t>
      </w:r>
      <w:r>
        <w:rPr>
          <w:rFonts w:ascii="Times New Roman" w:hAnsi="Times New Roman"/>
        </w:rPr>
        <w:t>(5A)</w:t>
      </w:r>
      <w:r w:rsidR="00837988">
        <w:rPr>
          <w:rFonts w:ascii="Times New Roman" w:hAnsi="Times New Roman"/>
        </w:rPr>
        <w:t> </w:t>
      </w:r>
      <w:r>
        <w:rPr>
          <w:rFonts w:ascii="Times New Roman" w:hAnsi="Times New Roman"/>
        </w:rPr>
        <w:t>(a) is a legislative instrument if expressed to apply in relation to a class of persons or aircraft</w:t>
      </w:r>
      <w:r w:rsidR="0014683D">
        <w:rPr>
          <w:rFonts w:ascii="Times New Roman" w:hAnsi="Times New Roman"/>
        </w:rPr>
        <w:t xml:space="preserve"> or aeronautical products</w:t>
      </w:r>
      <w:r>
        <w:rPr>
          <w:rFonts w:ascii="Times New Roman" w:hAnsi="Times New Roman"/>
        </w:rPr>
        <w:t xml:space="preserve">. </w:t>
      </w:r>
    </w:p>
    <w:p w:rsidR="00732DB3" w:rsidRDefault="00732DB3" w:rsidP="00732DB3">
      <w:pPr>
        <w:pStyle w:val="BodyText"/>
        <w:rPr>
          <w:rFonts w:ascii="Times New Roman" w:hAnsi="Times New Roman"/>
        </w:rPr>
      </w:pPr>
    </w:p>
    <w:p w:rsidR="00732DB3" w:rsidRPr="00E123FC" w:rsidRDefault="00732DB3" w:rsidP="00732DB3">
      <w:pPr>
        <w:rPr>
          <w:rFonts w:ascii="Times New Roman" w:hAnsi="Times New Roman"/>
        </w:rPr>
      </w:pPr>
      <w:r>
        <w:rPr>
          <w:rFonts w:ascii="Times New Roman" w:hAnsi="Times New Roman"/>
        </w:rPr>
        <w:t xml:space="preserve">The various </w:t>
      </w:r>
      <w:r w:rsidR="00827486">
        <w:rPr>
          <w:rFonts w:ascii="Times New Roman" w:hAnsi="Times New Roman"/>
        </w:rPr>
        <w:t xml:space="preserve">standards set by the MOS </w:t>
      </w:r>
      <w:r>
        <w:rPr>
          <w:rFonts w:ascii="Times New Roman" w:hAnsi="Times New Roman"/>
        </w:rPr>
        <w:t>apply, not to a particular person or a particular aircraft</w:t>
      </w:r>
      <w:r w:rsidR="0014683D">
        <w:rPr>
          <w:rFonts w:ascii="Times New Roman" w:hAnsi="Times New Roman"/>
        </w:rPr>
        <w:t xml:space="preserve"> or aeronautical product</w:t>
      </w:r>
      <w:r>
        <w:rPr>
          <w:rFonts w:ascii="Times New Roman" w:hAnsi="Times New Roman"/>
        </w:rPr>
        <w:t xml:space="preserve"> but to classes of persons and aircraft and, therefore, the instrument is a legislative instrument </w:t>
      </w:r>
      <w:r w:rsidRPr="00E123FC">
        <w:rPr>
          <w:rFonts w:ascii="Times New Roman" w:hAnsi="Times New Roman"/>
          <w:iCs/>
        </w:rPr>
        <w:t xml:space="preserve">subject to registration, and tabling and disallowance in the Parliament, under sections 24, </w:t>
      </w:r>
      <w:r>
        <w:rPr>
          <w:rFonts w:ascii="Times New Roman" w:hAnsi="Times New Roman"/>
          <w:iCs/>
        </w:rPr>
        <w:t xml:space="preserve">and </w:t>
      </w:r>
      <w:r w:rsidRPr="00E123FC">
        <w:rPr>
          <w:rFonts w:ascii="Times New Roman" w:hAnsi="Times New Roman"/>
          <w:iCs/>
        </w:rPr>
        <w:t>38 and 42 of the</w:t>
      </w:r>
      <w:r w:rsidR="00837988">
        <w:rPr>
          <w:rFonts w:ascii="Times New Roman" w:hAnsi="Times New Roman"/>
          <w:iCs/>
        </w:rPr>
        <w:t xml:space="preserve"> LIA</w:t>
      </w:r>
      <w:r w:rsidRPr="00E123FC">
        <w:rPr>
          <w:rFonts w:ascii="Times New Roman" w:hAnsi="Times New Roman"/>
        </w:rPr>
        <w:t>.</w:t>
      </w:r>
    </w:p>
    <w:p w:rsidR="00732DB3" w:rsidRDefault="00732DB3" w:rsidP="00732DB3">
      <w:pPr>
        <w:pStyle w:val="BodyText"/>
        <w:rPr>
          <w:rFonts w:ascii="Times New Roman" w:hAnsi="Times New Roman"/>
        </w:rPr>
      </w:pPr>
    </w:p>
    <w:p w:rsidR="00442999" w:rsidRPr="00BB44DB" w:rsidRDefault="00442999" w:rsidP="00442999">
      <w:pPr>
        <w:pStyle w:val="LDBodytext"/>
        <w:rPr>
          <w:b/>
          <w:i/>
        </w:rPr>
      </w:pPr>
      <w:r w:rsidRPr="00BB44DB">
        <w:rPr>
          <w:b/>
          <w:i/>
        </w:rPr>
        <w:t>Acts Interpretation Act 1901</w:t>
      </w:r>
    </w:p>
    <w:p w:rsidR="00442999" w:rsidRPr="00A34AF7" w:rsidRDefault="00442999" w:rsidP="00442999">
      <w:pPr>
        <w:pStyle w:val="LDBodytext"/>
      </w:pPr>
      <w:r>
        <w:t>T</w:t>
      </w:r>
      <w:r w:rsidRPr="00667EF4">
        <w:t>he</w:t>
      </w:r>
      <w:r w:rsidR="00837988" w:rsidRPr="00837988">
        <w:t xml:space="preserve"> amendment regulation</w:t>
      </w:r>
      <w:r w:rsidRPr="00BB44DB">
        <w:t xml:space="preserve">, </w:t>
      </w:r>
      <w:r>
        <w:t>which contains Part 61 of CASR 1998 (and hence the head of power for the MOS), was made on 14</w:t>
      </w:r>
      <w:r w:rsidR="00473072">
        <w:t> </w:t>
      </w:r>
      <w:r>
        <w:t>February 2013 but d</w:t>
      </w:r>
      <w:r w:rsidR="00473072">
        <w:t>oes</w:t>
      </w:r>
      <w:r>
        <w:t xml:space="preserve"> not commence until </w:t>
      </w:r>
      <w:r w:rsidR="00473072">
        <w:t xml:space="preserve">1 September </w:t>
      </w:r>
      <w:r>
        <w:t>201</w:t>
      </w:r>
      <w:r w:rsidR="00473072">
        <w:t>4</w:t>
      </w:r>
      <w:r>
        <w:t xml:space="preserve">. The MOS, however, was made before this commencement, in </w:t>
      </w:r>
      <w:r w:rsidR="00F02803">
        <w:t xml:space="preserve">August </w:t>
      </w:r>
      <w:r w:rsidR="00473072">
        <w:t>2014</w:t>
      </w:r>
      <w:r>
        <w:t xml:space="preserve">. This anticipation of power was on the basis of the preparatory powers conferred on CASA under </w:t>
      </w:r>
      <w:r w:rsidRPr="001700E8">
        <w:t xml:space="preserve">section 4 of the </w:t>
      </w:r>
      <w:r w:rsidRPr="001700E8">
        <w:rPr>
          <w:i/>
        </w:rPr>
        <w:t>Acts Interpretation Act 190</w:t>
      </w:r>
      <w:r w:rsidR="00473072">
        <w:rPr>
          <w:i/>
        </w:rPr>
        <w:t>1</w:t>
      </w:r>
      <w:r w:rsidR="00A34AF7">
        <w:rPr>
          <w:i/>
        </w:rPr>
        <w:t xml:space="preserve"> </w:t>
      </w:r>
      <w:r w:rsidR="0014683D" w:rsidRPr="00DD5B66">
        <w:t>(</w:t>
      </w:r>
      <w:r w:rsidR="0014683D" w:rsidRPr="00AA0468">
        <w:t xml:space="preserve">the </w:t>
      </w:r>
      <w:r w:rsidR="0014683D" w:rsidRPr="00DD5B66">
        <w:rPr>
          <w:b/>
          <w:i/>
        </w:rPr>
        <w:t>AIA</w:t>
      </w:r>
      <w:r w:rsidR="0014683D" w:rsidRPr="00DD5B66">
        <w:t>)</w:t>
      </w:r>
      <w:r w:rsidR="0014683D">
        <w:t xml:space="preserve"> </w:t>
      </w:r>
      <w:r w:rsidR="00A34AF7" w:rsidRPr="00BF20F4">
        <w:t>as follows</w:t>
      </w:r>
      <w:r w:rsidRPr="00BF20F4">
        <w:t>.</w:t>
      </w:r>
    </w:p>
    <w:p w:rsidR="00442999" w:rsidRDefault="00442999" w:rsidP="00442999">
      <w:pPr>
        <w:pStyle w:val="LDBodytext"/>
      </w:pPr>
    </w:p>
    <w:p w:rsidR="00442999" w:rsidRPr="001700E8" w:rsidRDefault="00442999" w:rsidP="00442999">
      <w:pPr>
        <w:pStyle w:val="BodyText"/>
        <w:rPr>
          <w:rFonts w:ascii="Times New Roman" w:hAnsi="Times New Roman"/>
        </w:rPr>
      </w:pPr>
      <w:r w:rsidRPr="001700E8">
        <w:rPr>
          <w:rFonts w:ascii="Times New Roman" w:hAnsi="Times New Roman"/>
        </w:rPr>
        <w:t>Under section 4 of the</w:t>
      </w:r>
      <w:r w:rsidR="0014683D">
        <w:rPr>
          <w:rFonts w:ascii="Times New Roman" w:hAnsi="Times New Roman"/>
        </w:rPr>
        <w:t xml:space="preserve"> AIA</w:t>
      </w:r>
      <w:r>
        <w:rPr>
          <w:rFonts w:ascii="Times New Roman" w:hAnsi="Times New Roman"/>
        </w:rPr>
        <w:t>, as applied to regulations by paragraph 13</w:t>
      </w:r>
      <w:r w:rsidR="00837988">
        <w:rPr>
          <w:rFonts w:ascii="Times New Roman" w:hAnsi="Times New Roman"/>
        </w:rPr>
        <w:t> </w:t>
      </w:r>
      <w:r>
        <w:rPr>
          <w:rFonts w:ascii="Times New Roman" w:hAnsi="Times New Roman"/>
        </w:rPr>
        <w:t>(1)</w:t>
      </w:r>
      <w:r w:rsidR="00837988">
        <w:rPr>
          <w:rFonts w:ascii="Times New Roman" w:hAnsi="Times New Roman"/>
        </w:rPr>
        <w:t> </w:t>
      </w:r>
      <w:r>
        <w:rPr>
          <w:rFonts w:ascii="Times New Roman" w:hAnsi="Times New Roman"/>
        </w:rPr>
        <w:t>(a) of the</w:t>
      </w:r>
      <w:r w:rsidR="00837988">
        <w:rPr>
          <w:rFonts w:ascii="Times New Roman" w:hAnsi="Times New Roman"/>
        </w:rPr>
        <w:t xml:space="preserve"> LIA</w:t>
      </w:r>
      <w:r>
        <w:rPr>
          <w:rFonts w:ascii="Times New Roman" w:hAnsi="Times New Roman"/>
        </w:rPr>
        <w:t xml:space="preserve">, if regulations are made that, at a later commencement time, will confer power to make another legislative instrument like a MOS, the power to make that MOS may be exercised before the regulations actually commence. However, the MOS itself may not, in effect, commence until on or after the regulations commence. Thus, the MOS, made in </w:t>
      </w:r>
      <w:r w:rsidR="00F02803">
        <w:rPr>
          <w:rFonts w:ascii="Times New Roman" w:hAnsi="Times New Roman"/>
        </w:rPr>
        <w:t xml:space="preserve">August </w:t>
      </w:r>
      <w:r w:rsidR="00A34AF7">
        <w:rPr>
          <w:rFonts w:ascii="Times New Roman" w:hAnsi="Times New Roman"/>
        </w:rPr>
        <w:t>2014</w:t>
      </w:r>
      <w:r>
        <w:rPr>
          <w:rFonts w:ascii="Times New Roman" w:hAnsi="Times New Roman"/>
        </w:rPr>
        <w:t xml:space="preserve">, commences on </w:t>
      </w:r>
      <w:r w:rsidR="00A34AF7">
        <w:rPr>
          <w:rFonts w:ascii="Times New Roman" w:hAnsi="Times New Roman"/>
        </w:rPr>
        <w:t>1</w:t>
      </w:r>
      <w:r w:rsidR="00CB1642">
        <w:rPr>
          <w:rFonts w:ascii="Times New Roman" w:hAnsi="Times New Roman"/>
        </w:rPr>
        <w:t> </w:t>
      </w:r>
      <w:r w:rsidR="00A34AF7">
        <w:rPr>
          <w:rFonts w:ascii="Times New Roman" w:hAnsi="Times New Roman"/>
        </w:rPr>
        <w:t>September 2014</w:t>
      </w:r>
      <w:r>
        <w:rPr>
          <w:rFonts w:ascii="Times New Roman" w:hAnsi="Times New Roman"/>
        </w:rPr>
        <w:t>, immediately after Part 61 of CASR 1998 has commenced.</w:t>
      </w:r>
    </w:p>
    <w:p w:rsidR="00442999" w:rsidRDefault="00442999" w:rsidP="00732DB3">
      <w:pPr>
        <w:pStyle w:val="BodyText"/>
        <w:rPr>
          <w:rFonts w:ascii="Times New Roman" w:hAnsi="Times New Roman"/>
        </w:rPr>
      </w:pPr>
    </w:p>
    <w:p w:rsidR="00732DB3" w:rsidRPr="006E1D44" w:rsidRDefault="00732DB3" w:rsidP="00732DB3">
      <w:pPr>
        <w:pStyle w:val="LDBodytext"/>
        <w:keepNext/>
      </w:pPr>
      <w:r w:rsidRPr="006E1D44">
        <w:rPr>
          <w:b/>
        </w:rPr>
        <w:t>Consultation</w:t>
      </w:r>
    </w:p>
    <w:p w:rsidR="00827486" w:rsidRDefault="00732DB3" w:rsidP="00732DB3">
      <w:r w:rsidRPr="006E1D44">
        <w:rPr>
          <w:rFonts w:ascii="Times New Roman" w:hAnsi="Times New Roman"/>
        </w:rPr>
        <w:t>For section 17 of the LIA, CASA</w:t>
      </w:r>
      <w:r>
        <w:rPr>
          <w:rFonts w:ascii="Times New Roman" w:hAnsi="Times New Roman"/>
        </w:rPr>
        <w:t>’s</w:t>
      </w:r>
      <w:r w:rsidRPr="006E1D44">
        <w:rPr>
          <w:rFonts w:ascii="Times New Roman" w:hAnsi="Times New Roman"/>
        </w:rPr>
        <w:t xml:space="preserve"> </w:t>
      </w:r>
      <w:r>
        <w:rPr>
          <w:rFonts w:ascii="Times New Roman" w:hAnsi="Times New Roman"/>
        </w:rPr>
        <w:t>c</w:t>
      </w:r>
      <w:r>
        <w:t xml:space="preserve">onsultation for the </w:t>
      </w:r>
      <w:r w:rsidR="00827486">
        <w:t xml:space="preserve">MOS </w:t>
      </w:r>
      <w:r>
        <w:t>was made an integral part of the consultation undertaken for the</w:t>
      </w:r>
      <w:r w:rsidR="00837988">
        <w:t xml:space="preserve"> </w:t>
      </w:r>
      <w:r w:rsidR="00837988" w:rsidRPr="00837988">
        <w:t>amendment regulation</w:t>
      </w:r>
      <w:r w:rsidR="00837988">
        <w:t xml:space="preserve"> </w:t>
      </w:r>
      <w:r w:rsidRPr="000C62C7">
        <w:t xml:space="preserve">which </w:t>
      </w:r>
      <w:r>
        <w:t>included Part</w:t>
      </w:r>
      <w:r w:rsidR="00837988">
        <w:t> </w:t>
      </w:r>
      <w:r>
        <w:t>61 of CASR</w:t>
      </w:r>
      <w:r w:rsidR="00837988">
        <w:t xml:space="preserve"> 1998</w:t>
      </w:r>
      <w:r>
        <w:t xml:space="preserve">. This consultation process was set out in the Explanatory Statement for the </w:t>
      </w:r>
      <w:r w:rsidRPr="0080266D">
        <w:t>amendment regulation</w:t>
      </w:r>
      <w:r>
        <w:t xml:space="preserve"> (C</w:t>
      </w:r>
      <w:r w:rsidR="00837988">
        <w:t>omLaw</w:t>
      </w:r>
      <w:r>
        <w:t xml:space="preserve">, F2013L00218). The amendment package was published on CASA’s website and responses to it considered by CASA. </w:t>
      </w:r>
    </w:p>
    <w:p w:rsidR="0014683D" w:rsidRDefault="0014683D" w:rsidP="00DD5B66">
      <w:pPr>
        <w:pStyle w:val="LDBodytext"/>
      </w:pPr>
    </w:p>
    <w:p w:rsidR="0014683D" w:rsidRDefault="0014683D" w:rsidP="0014683D">
      <w:r>
        <w:t>The competency standards and the aeronautical knowledge standards that are prescribed in the MOS for each of the flight crew licences have been taken from existing publications that have been used by CASA and industry for more than 10</w:t>
      </w:r>
      <w:r w:rsidR="00AA0468">
        <w:t> </w:t>
      </w:r>
      <w:r>
        <w:t>years. Minor amendments have been made to these standards to improve their content and layout. Competency standards have also been promulgated previously for some ratings and endorsements and these standards have also been incorporated in the MOS.</w:t>
      </w:r>
    </w:p>
    <w:p w:rsidR="0014683D" w:rsidRDefault="0014683D" w:rsidP="0014683D"/>
    <w:p w:rsidR="00052A17" w:rsidRDefault="0014683D" w:rsidP="00052A17">
      <w:r>
        <w:t xml:space="preserve">Against this background, CASA has undertaken the following specific consultation on the MOS. A 4-day workshop was conducted from 19 to 22 June 2012 in Canberra to review the standards in the draft Part 61 MOS. </w:t>
      </w:r>
      <w:r w:rsidR="00052A17">
        <w:t>Industry participants included representatives from Qantas Airways, Virgin Australia, the Guild of Air Pilots and Air Navigators, the National Aerial Fire Fighting Centre, Sport Aircraft Association of Australia, Australian Aerial Application Association, and the Australian Airline Pilots’ Association. Arising from the workshop, modifications were made to the standards in the MOS.</w:t>
      </w:r>
    </w:p>
    <w:p w:rsidR="00052A17" w:rsidRDefault="00052A17" w:rsidP="00052A17">
      <w:pPr>
        <w:pStyle w:val="LDBodytext"/>
      </w:pPr>
    </w:p>
    <w:p w:rsidR="00052A17" w:rsidRDefault="0014683D" w:rsidP="00052A17">
      <w:r>
        <w:t xml:space="preserve">Following this, a consultation draft of the MOS was posted on the webpage of the flight crew licensing subcommittee of the Standards Consultative Committee (the </w:t>
      </w:r>
      <w:r w:rsidRPr="00574153">
        <w:rPr>
          <w:b/>
          <w:i/>
        </w:rPr>
        <w:t>SCC</w:t>
      </w:r>
      <w:r>
        <w:t>) on 5 June 2013, inviting comments by 2 August 2013. (The SCC is a joint CASA/industry consultation forum.</w:t>
      </w:r>
      <w:r w:rsidR="00F02803">
        <w:t>)</w:t>
      </w:r>
      <w:r>
        <w:t xml:space="preserve"> Some 22 industry submissions were received in response to the posting. Comments included recommendations to modify some standards as well as concerns about the applicability of the MOS, its implementation and some gaps in its coverage. Some of these submissions also commented on the amendment regulations. </w:t>
      </w:r>
      <w:r w:rsidR="00052A17">
        <w:t xml:space="preserve">Significant changes have been made to the standards in the MOS as a result of this feedback, for example the inconsistencies in the knowledge standards for the air transport pilot licence and multi-crew pilot licence in the MOS were rectified to be consistent with those set by ICAO. Changes were made to the training and assessment standards for the firefighting endorsement as a result of inputs from the national fire control agency representatives. The standards for flying large aeroplanes were adjusted as a result of input from airline operators. While not applicable to the MOS, feedback from the review process </w:t>
      </w:r>
      <w:r w:rsidR="00F02803">
        <w:t xml:space="preserve">also </w:t>
      </w:r>
      <w:r w:rsidR="00052A17">
        <w:t xml:space="preserve">led to amendments to the regulations such as </w:t>
      </w:r>
      <w:proofErr w:type="spellStart"/>
      <w:r w:rsidR="00052A17">
        <w:t>recency</w:t>
      </w:r>
      <w:proofErr w:type="spellEnd"/>
      <w:r w:rsidR="00052A17">
        <w:t xml:space="preserve"> standards and qualification criteria for some ratings to align them with existing standards. </w:t>
      </w:r>
    </w:p>
    <w:p w:rsidR="0014683D" w:rsidRDefault="0014683D" w:rsidP="0014683D"/>
    <w:p w:rsidR="0014683D" w:rsidRDefault="0014683D" w:rsidP="0014683D">
      <w:r>
        <w:t xml:space="preserve">It is expected that, in the early phases of the MOS’s implementation CASA will continue to receive industry comments and </w:t>
      </w:r>
      <w:r w:rsidR="004B5361">
        <w:t>suggestions for modifications. I</w:t>
      </w:r>
      <w:r>
        <w:t>t is CASA’s intention to consider all feedback received with a view to making</w:t>
      </w:r>
      <w:r w:rsidR="00F02803">
        <w:t xml:space="preserve">, in due course, </w:t>
      </w:r>
      <w:r>
        <w:t>any reasonable or necessary changes to the competency standards</w:t>
      </w:r>
      <w:r w:rsidR="00F02803">
        <w:t xml:space="preserve"> through a MOS amendment</w:t>
      </w:r>
      <w:r>
        <w:t>.</w:t>
      </w:r>
    </w:p>
    <w:p w:rsidR="00827486" w:rsidRDefault="00827486" w:rsidP="00732DB3"/>
    <w:p w:rsidR="00732DB3" w:rsidRPr="006E1D44" w:rsidRDefault="00732DB3" w:rsidP="00732DB3">
      <w:pPr>
        <w:keepNext/>
        <w:rPr>
          <w:rFonts w:ascii="Times New Roman" w:hAnsi="Times New Roman"/>
          <w:b/>
        </w:rPr>
      </w:pPr>
      <w:r w:rsidRPr="006E1D44">
        <w:rPr>
          <w:rFonts w:ascii="Times New Roman" w:hAnsi="Times New Roman"/>
          <w:b/>
        </w:rPr>
        <w:t>Office of Best Practice Regulation (</w:t>
      </w:r>
      <w:r w:rsidRPr="006E1D44">
        <w:rPr>
          <w:rFonts w:ascii="Times New Roman" w:hAnsi="Times New Roman"/>
          <w:b/>
          <w:i/>
        </w:rPr>
        <w:t>OBPR</w:t>
      </w:r>
      <w:r w:rsidRPr="006E1D44">
        <w:rPr>
          <w:rFonts w:ascii="Times New Roman" w:hAnsi="Times New Roman"/>
          <w:b/>
        </w:rPr>
        <w:t>)</w:t>
      </w:r>
    </w:p>
    <w:p w:rsidR="00732DB3" w:rsidRDefault="00732DB3" w:rsidP="00732DB3">
      <w:pPr>
        <w:pStyle w:val="LDBodytext"/>
      </w:pPr>
      <w:r w:rsidRPr="006E1D44">
        <w:t>A Regulation Impact Statement</w:t>
      </w:r>
      <w:r>
        <w:t xml:space="preserve"> (</w:t>
      </w:r>
      <w:r w:rsidRPr="002F1F5D">
        <w:rPr>
          <w:b/>
          <w:i/>
        </w:rPr>
        <w:t>RIS</w:t>
      </w:r>
      <w:r>
        <w:t>) was prepared by CASA for the regulations which constitute the head of power for the</w:t>
      </w:r>
      <w:r w:rsidR="00A24ADB">
        <w:t xml:space="preserve"> MOS</w:t>
      </w:r>
      <w:r>
        <w:t xml:space="preserve">, namely, the </w:t>
      </w:r>
      <w:r w:rsidR="001E052A" w:rsidRPr="00837988">
        <w:t>amendment regulation</w:t>
      </w:r>
      <w:r>
        <w:rPr>
          <w:i/>
        </w:rPr>
        <w:t xml:space="preserve">. </w:t>
      </w:r>
      <w:r w:rsidRPr="002F1F5D">
        <w:t>This RIS</w:t>
      </w:r>
      <w:r>
        <w:t xml:space="preserve"> was assessed as adequate by OBPR (OBPR ID: 2777) and applies for the purpose of the </w:t>
      </w:r>
      <w:r w:rsidR="00A24ADB">
        <w:t>MOS</w:t>
      </w:r>
      <w:r>
        <w:t xml:space="preserve">. </w:t>
      </w:r>
    </w:p>
    <w:p w:rsidR="00B81FEF" w:rsidRDefault="00B81FEF" w:rsidP="00732DB3">
      <w:pPr>
        <w:pStyle w:val="LDBodytext"/>
      </w:pPr>
    </w:p>
    <w:p w:rsidR="00732DB3" w:rsidRPr="006E1D44" w:rsidRDefault="00732DB3" w:rsidP="00732DB3">
      <w:pPr>
        <w:pStyle w:val="Default"/>
        <w:keepNext/>
        <w:rPr>
          <w:b/>
          <w:bCs/>
          <w:color w:val="auto"/>
        </w:rPr>
      </w:pPr>
      <w:r w:rsidRPr="006E1D44">
        <w:rPr>
          <w:b/>
          <w:bCs/>
          <w:color w:val="auto"/>
        </w:rPr>
        <w:t xml:space="preserve">Statement of Compatibility with Human Rights </w:t>
      </w:r>
    </w:p>
    <w:p w:rsidR="00A80717" w:rsidRDefault="00732DB3" w:rsidP="00A80717">
      <w:pPr>
        <w:pStyle w:val="BodyText"/>
        <w:rPr>
          <w:rFonts w:ascii="Times New Roman" w:hAnsi="Times New Roman"/>
        </w:rPr>
      </w:pPr>
      <w:r w:rsidRPr="006E1D44">
        <w:rPr>
          <w:iCs/>
        </w:rPr>
        <w:t xml:space="preserve">The Statement in Appendix 2 is prepared in accordance with Part 3 of the </w:t>
      </w:r>
      <w:r w:rsidRPr="006E1D44">
        <w:rPr>
          <w:i/>
          <w:iCs/>
        </w:rPr>
        <w:t>Human Rights (Parliamentary Scrutiny) Act 2011</w:t>
      </w:r>
      <w:r w:rsidRPr="006E1D44">
        <w:rPr>
          <w:iCs/>
        </w:rPr>
        <w:t xml:space="preserve">. </w:t>
      </w:r>
      <w:r w:rsidR="00A80717" w:rsidRPr="006E1D44">
        <w:t xml:space="preserve">The </w:t>
      </w:r>
      <w:r w:rsidR="00A80717">
        <w:t>legislative instrument</w:t>
      </w:r>
      <w:r w:rsidR="00A80717" w:rsidRPr="006E1D44">
        <w:t xml:space="preserve"> does not </w:t>
      </w:r>
      <w:r w:rsidR="00A80717">
        <w:t xml:space="preserve">directly </w:t>
      </w:r>
      <w:r w:rsidR="00A80717" w:rsidRPr="006E1D44">
        <w:t>engage any of the applicable rights or freedoms, and is compatible with human rights, as it does not</w:t>
      </w:r>
      <w:r w:rsidR="00A80717">
        <w:t xml:space="preserve"> directly</w:t>
      </w:r>
      <w:r w:rsidR="00A80717" w:rsidRPr="006E1D44">
        <w:t xml:space="preserve"> raise any human rights issues.</w:t>
      </w:r>
      <w:r w:rsidR="00A80717">
        <w:t xml:space="preserve"> </w:t>
      </w:r>
      <w:r w:rsidR="00B832DF">
        <w:rPr>
          <w:rFonts w:ascii="Times New Roman" w:hAnsi="Times New Roman"/>
        </w:rPr>
        <w:t>To the extent that t</w:t>
      </w:r>
      <w:r w:rsidR="00B832DF" w:rsidRPr="001762B0">
        <w:rPr>
          <w:rFonts w:ascii="Times New Roman" w:hAnsi="Times New Roman"/>
        </w:rPr>
        <w:t xml:space="preserve">he legislative instrument </w:t>
      </w:r>
      <w:r w:rsidR="00B832DF">
        <w:rPr>
          <w:rFonts w:ascii="Times New Roman" w:hAnsi="Times New Roman"/>
        </w:rPr>
        <w:t>may</w:t>
      </w:r>
      <w:r w:rsidR="00B832DF" w:rsidRPr="001762B0">
        <w:rPr>
          <w:rFonts w:ascii="Times New Roman" w:hAnsi="Times New Roman"/>
        </w:rPr>
        <w:t xml:space="preserve"> </w:t>
      </w:r>
      <w:r w:rsidR="001F14D1">
        <w:rPr>
          <w:rFonts w:ascii="Times New Roman" w:hAnsi="Times New Roman"/>
        </w:rPr>
        <w:t>in</w:t>
      </w:r>
      <w:r w:rsidR="00B832DF" w:rsidRPr="001762B0">
        <w:rPr>
          <w:rFonts w:ascii="Times New Roman" w:hAnsi="Times New Roman"/>
        </w:rPr>
        <w:t>directly engage any of the applicable rights or freedoms</w:t>
      </w:r>
      <w:r w:rsidR="00B832DF">
        <w:rPr>
          <w:rFonts w:ascii="Times New Roman" w:hAnsi="Times New Roman"/>
        </w:rPr>
        <w:t xml:space="preserve">, the </w:t>
      </w:r>
      <w:r w:rsidR="00B832DF">
        <w:t>limitation</w:t>
      </w:r>
      <w:r w:rsidR="00B832DF">
        <w:rPr>
          <w:rFonts w:ascii="Times New Roman" w:hAnsi="Times New Roman"/>
        </w:rPr>
        <w:t xml:space="preserve"> to human rights is </w:t>
      </w:r>
      <w:r w:rsidR="00B832DF" w:rsidRPr="00311902">
        <w:rPr>
          <w:rFonts w:eastAsia="Calibri"/>
        </w:rPr>
        <w:t>reasonable</w:t>
      </w:r>
      <w:r w:rsidR="00B832DF">
        <w:rPr>
          <w:rFonts w:eastAsia="Calibri"/>
        </w:rPr>
        <w:t>, necessary</w:t>
      </w:r>
      <w:r w:rsidR="00B832DF" w:rsidRPr="00311902">
        <w:rPr>
          <w:rFonts w:eastAsia="Calibri"/>
        </w:rPr>
        <w:t xml:space="preserve"> and proportionate </w:t>
      </w:r>
      <w:r w:rsidR="00A80717">
        <w:rPr>
          <w:rFonts w:ascii="Times New Roman" w:hAnsi="Times New Roman"/>
        </w:rPr>
        <w:t>in the interest</w:t>
      </w:r>
      <w:r w:rsidR="008B4A19">
        <w:rPr>
          <w:rFonts w:ascii="Times New Roman" w:hAnsi="Times New Roman"/>
        </w:rPr>
        <w:t>s</w:t>
      </w:r>
      <w:r w:rsidR="00A80717">
        <w:rPr>
          <w:rFonts w:ascii="Times New Roman" w:hAnsi="Times New Roman"/>
        </w:rPr>
        <w:t xml:space="preserve"> of aviation safety (see Appendix 2).</w:t>
      </w:r>
    </w:p>
    <w:p w:rsidR="00732DB3" w:rsidRPr="006E1D44" w:rsidRDefault="00732DB3" w:rsidP="00732DB3">
      <w:pPr>
        <w:pStyle w:val="Default"/>
      </w:pPr>
    </w:p>
    <w:p w:rsidR="00732DB3" w:rsidRPr="006E1D44" w:rsidRDefault="00732DB3" w:rsidP="00732DB3">
      <w:pPr>
        <w:pStyle w:val="LDMinuteParagraph"/>
        <w:keepNext/>
        <w:spacing w:after="0"/>
        <w:rPr>
          <w:rFonts w:ascii="Times New Roman" w:hAnsi="Times New Roman"/>
          <w:b/>
          <w:szCs w:val="24"/>
        </w:rPr>
      </w:pPr>
      <w:r w:rsidRPr="006E1D44">
        <w:rPr>
          <w:rFonts w:ascii="Times New Roman" w:hAnsi="Times New Roman"/>
          <w:b/>
          <w:szCs w:val="24"/>
        </w:rPr>
        <w:t>Commencement and making</w:t>
      </w:r>
    </w:p>
    <w:p w:rsidR="00732DB3" w:rsidRDefault="00732DB3" w:rsidP="00732DB3">
      <w:pPr>
        <w:pStyle w:val="LDMinuteParagraph"/>
        <w:spacing w:after="0"/>
      </w:pPr>
      <w:r w:rsidRPr="006E1D44">
        <w:rPr>
          <w:rFonts w:ascii="Times New Roman" w:hAnsi="Times New Roman"/>
          <w:szCs w:val="24"/>
        </w:rPr>
        <w:t xml:space="preserve">The </w:t>
      </w:r>
      <w:r w:rsidR="00A24ADB">
        <w:rPr>
          <w:rFonts w:ascii="Times New Roman" w:hAnsi="Times New Roman"/>
          <w:szCs w:val="24"/>
        </w:rPr>
        <w:t>MOS</w:t>
      </w:r>
      <w:r w:rsidRPr="006E1D44">
        <w:rPr>
          <w:rFonts w:ascii="Times New Roman" w:hAnsi="Times New Roman"/>
          <w:szCs w:val="24"/>
        </w:rPr>
        <w:t xml:space="preserve"> commences on </w:t>
      </w:r>
      <w:r w:rsidR="008B4A19">
        <w:rPr>
          <w:rFonts w:ascii="Times New Roman" w:hAnsi="Times New Roman"/>
          <w:szCs w:val="24"/>
        </w:rPr>
        <w:t>1 September 2014</w:t>
      </w:r>
      <w:r>
        <w:rPr>
          <w:rFonts w:ascii="Times New Roman" w:hAnsi="Times New Roman"/>
          <w:szCs w:val="24"/>
        </w:rPr>
        <w:t xml:space="preserve">, </w:t>
      </w:r>
      <w:r w:rsidR="00442999">
        <w:rPr>
          <w:rFonts w:ascii="Times New Roman" w:hAnsi="Times New Roman"/>
          <w:szCs w:val="24"/>
        </w:rPr>
        <w:t xml:space="preserve">immediately after the commencement of Part 61 of CASR 1998 which is brought about by the commencement on that date of the </w:t>
      </w:r>
      <w:r w:rsidR="001E052A" w:rsidRPr="00837988">
        <w:t>amendment regulation</w:t>
      </w:r>
      <w:r w:rsidR="001E052A" w:rsidRPr="00BF20F4">
        <w:t xml:space="preserve"> </w:t>
      </w:r>
      <w:r w:rsidR="00667832" w:rsidRPr="00BF20F4">
        <w:t>(as amended)</w:t>
      </w:r>
      <w:r w:rsidR="00442999" w:rsidRPr="00BF20F4">
        <w:t>.</w:t>
      </w:r>
      <w:r w:rsidR="008B4A19">
        <w:rPr>
          <w:i/>
        </w:rPr>
        <w:t xml:space="preserve"> </w:t>
      </w:r>
      <w:r w:rsidR="008B4A19" w:rsidRPr="00BF20F4">
        <w:t xml:space="preserve">(The 1 </w:t>
      </w:r>
      <w:r w:rsidR="008B4A19">
        <w:t>S</w:t>
      </w:r>
      <w:r w:rsidR="008B4A19" w:rsidRPr="00BF20F4">
        <w:t xml:space="preserve">eptember 2014 </w:t>
      </w:r>
      <w:r w:rsidR="00625FC2" w:rsidRPr="00625FC2">
        <w:t>commencement</w:t>
      </w:r>
      <w:r w:rsidR="008B4A19" w:rsidRPr="00BF20F4">
        <w:t xml:space="preserve"> date for th</w:t>
      </w:r>
      <w:r w:rsidR="008B4A19">
        <w:t xml:space="preserve">ose </w:t>
      </w:r>
      <w:r w:rsidR="00625FC2">
        <w:t>regulations was</w:t>
      </w:r>
      <w:r w:rsidR="008B4A19">
        <w:t xml:space="preserve"> brought about by the </w:t>
      </w:r>
      <w:r w:rsidR="008B4A19" w:rsidRPr="00BF20F4">
        <w:rPr>
          <w:i/>
        </w:rPr>
        <w:t>Civil Aviation Legislation Amendment (</w:t>
      </w:r>
      <w:r w:rsidR="008B4A19" w:rsidRPr="008B4A19">
        <w:rPr>
          <w:i/>
        </w:rPr>
        <w:t>Flight</w:t>
      </w:r>
      <w:r w:rsidR="008B4A19" w:rsidRPr="00BF20F4">
        <w:rPr>
          <w:i/>
        </w:rPr>
        <w:t xml:space="preserve"> </w:t>
      </w:r>
      <w:r w:rsidR="008B4A19">
        <w:rPr>
          <w:i/>
        </w:rPr>
        <w:t>C</w:t>
      </w:r>
      <w:r w:rsidR="008B4A19" w:rsidRPr="008B4A19">
        <w:rPr>
          <w:i/>
        </w:rPr>
        <w:t>rew</w:t>
      </w:r>
      <w:r w:rsidR="008B4A19" w:rsidRPr="00BF20F4">
        <w:rPr>
          <w:i/>
        </w:rPr>
        <w:t xml:space="preserve"> Li</w:t>
      </w:r>
      <w:r w:rsidR="008B4A19">
        <w:rPr>
          <w:i/>
        </w:rPr>
        <w:t>ce</w:t>
      </w:r>
      <w:r w:rsidR="008B4A19" w:rsidRPr="008B4A19">
        <w:rPr>
          <w:i/>
        </w:rPr>
        <w:t xml:space="preserve">nsing </w:t>
      </w:r>
      <w:r w:rsidR="008B4A19">
        <w:rPr>
          <w:i/>
        </w:rPr>
        <w:t>S</w:t>
      </w:r>
      <w:r w:rsidR="008B4A19" w:rsidRPr="00BF20F4">
        <w:rPr>
          <w:i/>
        </w:rPr>
        <w:t xml:space="preserve">uite) </w:t>
      </w:r>
      <w:r w:rsidR="008B4A19">
        <w:rPr>
          <w:i/>
        </w:rPr>
        <w:t>R</w:t>
      </w:r>
      <w:r w:rsidR="008B4A19" w:rsidRPr="00BF20F4">
        <w:rPr>
          <w:i/>
        </w:rPr>
        <w:t>egulation 2013</w:t>
      </w:r>
      <w:r w:rsidR="008B4A19">
        <w:t>.)</w:t>
      </w:r>
    </w:p>
    <w:p w:rsidR="001F14D1" w:rsidRDefault="001F14D1" w:rsidP="00732DB3">
      <w:pPr>
        <w:pStyle w:val="LDMinuteParagraph"/>
        <w:spacing w:after="0"/>
      </w:pPr>
    </w:p>
    <w:p w:rsidR="001F14D1" w:rsidRDefault="001F14D1" w:rsidP="001F14D1">
      <w:pPr>
        <w:pStyle w:val="LDMinuteParagraph"/>
        <w:spacing w:after="0"/>
      </w:pPr>
      <w:r>
        <w:t>The MOS has been made in advance of its formal commencement date of 1</w:t>
      </w:r>
      <w:r w:rsidR="00AA0468">
        <w:t> </w:t>
      </w:r>
      <w:r>
        <w:t xml:space="preserve">September 2014 in order for it to be available for industry familiarisation before the commencement date. </w:t>
      </w:r>
      <w:r w:rsidR="00F02803">
        <w:t xml:space="preserve">As noted, it </w:t>
      </w:r>
      <w:r>
        <w:t>is expected that this advance availability may generate a small number of revisions and corrections, and if so, these will be embodied in a Part 61 MOS amendment in due course.</w:t>
      </w:r>
    </w:p>
    <w:p w:rsidR="00732DB3" w:rsidRPr="006E1D44" w:rsidRDefault="00732DB3" w:rsidP="00732DB3">
      <w:pPr>
        <w:pStyle w:val="LDMinuteParagraph"/>
        <w:spacing w:after="0"/>
        <w:rPr>
          <w:rFonts w:ascii="Times New Roman" w:hAnsi="Times New Roman"/>
          <w:szCs w:val="24"/>
        </w:rPr>
      </w:pPr>
    </w:p>
    <w:p w:rsidR="00732DB3" w:rsidRPr="006E1D44" w:rsidRDefault="00732DB3" w:rsidP="00732DB3">
      <w:pPr>
        <w:ind w:right="-1"/>
        <w:rPr>
          <w:rFonts w:ascii="Times New Roman" w:hAnsi="Times New Roman"/>
        </w:rPr>
      </w:pPr>
      <w:r w:rsidRPr="006E1D44">
        <w:rPr>
          <w:rFonts w:ascii="Times New Roman" w:hAnsi="Times New Roman"/>
        </w:rPr>
        <w:t xml:space="preserve">The </w:t>
      </w:r>
      <w:r w:rsidR="00A24ADB">
        <w:rPr>
          <w:rFonts w:ascii="Times New Roman" w:hAnsi="Times New Roman"/>
        </w:rPr>
        <w:t>MOS</w:t>
      </w:r>
      <w:r w:rsidRPr="006E1D44">
        <w:rPr>
          <w:rFonts w:ascii="Times New Roman" w:hAnsi="Times New Roman"/>
        </w:rPr>
        <w:t xml:space="preserve"> has been made by the </w:t>
      </w:r>
      <w:r w:rsidR="007842B3">
        <w:rPr>
          <w:rFonts w:ascii="Times New Roman" w:hAnsi="Times New Roman"/>
        </w:rPr>
        <w:t xml:space="preserve">Acting </w:t>
      </w:r>
      <w:r w:rsidRPr="006E1D44">
        <w:rPr>
          <w:rFonts w:ascii="Times New Roman" w:hAnsi="Times New Roman"/>
        </w:rPr>
        <w:t>Director of Aviation Safety, on behalf of CASA, in accordance with subsection 73 (2) of the Act.</w:t>
      </w:r>
    </w:p>
    <w:p w:rsidR="00732DB3" w:rsidRPr="006E1D44" w:rsidRDefault="00732DB3" w:rsidP="00732DB3">
      <w:pPr>
        <w:pStyle w:val="LDMinuteParagraph"/>
        <w:spacing w:after="0"/>
        <w:rPr>
          <w:rFonts w:ascii="Times New Roman" w:hAnsi="Times New Roman"/>
          <w:szCs w:val="24"/>
        </w:rPr>
      </w:pPr>
    </w:p>
    <w:p w:rsidR="00C96A01" w:rsidRPr="000B62A4" w:rsidRDefault="00C96A01" w:rsidP="00C96A01">
      <w:pPr>
        <w:spacing w:before="120"/>
        <w:rPr>
          <w:rFonts w:ascii="Times New Roman" w:hAnsi="Times New Roman"/>
          <w:sz w:val="20"/>
          <w:szCs w:val="20"/>
        </w:rPr>
      </w:pPr>
      <w:bookmarkStart w:id="1" w:name="_GoBack"/>
      <w:bookmarkEnd w:id="1"/>
      <w:r w:rsidRPr="000B62A4">
        <w:rPr>
          <w:rFonts w:ascii="Times New Roman" w:hAnsi="Times New Roman"/>
          <w:sz w:val="20"/>
          <w:szCs w:val="20"/>
        </w:rPr>
        <w:t>[</w:t>
      </w:r>
      <w:r w:rsidRPr="001E052A">
        <w:rPr>
          <w:rFonts w:ascii="Times New Roman" w:hAnsi="Times New Roman"/>
          <w:i/>
          <w:sz w:val="20"/>
          <w:szCs w:val="20"/>
        </w:rPr>
        <w:t>Part 61 Manual of Standards Instrument 201</w:t>
      </w:r>
      <w:r w:rsidR="008B4A19" w:rsidRPr="001E052A">
        <w:rPr>
          <w:rFonts w:ascii="Times New Roman" w:hAnsi="Times New Roman"/>
          <w:i/>
          <w:sz w:val="20"/>
          <w:szCs w:val="20"/>
        </w:rPr>
        <w:t>4</w:t>
      </w:r>
      <w:r w:rsidRPr="000B62A4">
        <w:rPr>
          <w:rFonts w:ascii="Times New Roman" w:hAnsi="Times New Roman"/>
          <w:sz w:val="20"/>
          <w:szCs w:val="20"/>
        </w:rPr>
        <w:t>]</w:t>
      </w:r>
    </w:p>
    <w:p w:rsidR="00732DB3" w:rsidRDefault="00732DB3" w:rsidP="00A24ADB">
      <w:pPr>
        <w:pStyle w:val="LDClauseHeading"/>
        <w:pageBreakBefore/>
        <w:spacing w:before="0"/>
        <w:ind w:left="6498" w:firstLine="0"/>
        <w:rPr>
          <w:rFonts w:cs="Arial"/>
        </w:rPr>
      </w:pPr>
      <w:r w:rsidRPr="000171A9">
        <w:rPr>
          <w:rFonts w:cs="Arial"/>
        </w:rPr>
        <w:t xml:space="preserve">Appendix </w:t>
      </w:r>
      <w:r>
        <w:rPr>
          <w:rFonts w:cs="Arial"/>
        </w:rPr>
        <w:t>1</w:t>
      </w:r>
    </w:p>
    <w:p w:rsidR="00F45642" w:rsidRPr="00126DD0" w:rsidRDefault="00F45642" w:rsidP="00F45642">
      <w:pPr>
        <w:pStyle w:val="LDDescription"/>
      </w:pPr>
      <w:r w:rsidRPr="00126DD0">
        <w:rPr>
          <w:iCs/>
        </w:rPr>
        <w:t>Part 61 Manual of Standards Instrument 201</w:t>
      </w:r>
      <w:r w:rsidR="000667B1">
        <w:rPr>
          <w:iCs/>
        </w:rPr>
        <w:t>4</w:t>
      </w:r>
    </w:p>
    <w:p w:rsidR="00F45642" w:rsidRPr="00126DD0" w:rsidRDefault="00F45642" w:rsidP="00F45642">
      <w:pPr>
        <w:pStyle w:val="LDClauseHeading"/>
      </w:pPr>
      <w:bookmarkStart w:id="2" w:name="_Toc329179454"/>
      <w:r w:rsidRPr="00126DD0">
        <w:t>1</w:t>
      </w:r>
      <w:r w:rsidRPr="00126DD0">
        <w:tab/>
        <w:t>Name of instrument</w:t>
      </w:r>
    </w:p>
    <w:p w:rsidR="001E052A" w:rsidRPr="00126DD0" w:rsidRDefault="001E052A" w:rsidP="001E052A">
      <w:pPr>
        <w:pStyle w:val="LDClause"/>
      </w:pPr>
      <w:r w:rsidRPr="00126DD0">
        <w:tab/>
        <w:t>1.</w:t>
      </w:r>
      <w:r>
        <w:t>1</w:t>
      </w:r>
      <w:r w:rsidRPr="00126DD0">
        <w:tab/>
      </w:r>
      <w:r>
        <w:t>Under this subsection,</w:t>
      </w:r>
      <w:r w:rsidRPr="00126DD0">
        <w:t xml:space="preserve"> </w:t>
      </w:r>
      <w:r>
        <w:t xml:space="preserve">the </w:t>
      </w:r>
      <w:r w:rsidRPr="00126DD0">
        <w:t xml:space="preserve">instrument is the Part 61 Manual of Standards for </w:t>
      </w:r>
      <w:r>
        <w:t xml:space="preserve">CASR </w:t>
      </w:r>
      <w:r w:rsidRPr="00126DD0">
        <w:t>Part 61</w:t>
      </w:r>
      <w:r w:rsidRPr="00126DD0">
        <w:rPr>
          <w:lang w:eastAsia="en-AU"/>
        </w:rPr>
        <w:t>.</w:t>
      </w:r>
    </w:p>
    <w:p w:rsidR="00F45642" w:rsidRPr="00126DD0" w:rsidRDefault="00F45642" w:rsidP="00F45642">
      <w:pPr>
        <w:pStyle w:val="LDClause"/>
      </w:pPr>
      <w:r w:rsidRPr="00126DD0">
        <w:tab/>
        <w:t>1.</w:t>
      </w:r>
      <w:r w:rsidR="001E052A">
        <w:t>2</w:t>
      </w:r>
      <w:r w:rsidRPr="00126DD0">
        <w:tab/>
      </w:r>
      <w:r w:rsidR="00FE2D17">
        <w:t>Under this subsection, the</w:t>
      </w:r>
      <w:r w:rsidRPr="00126DD0">
        <w:t xml:space="preserve"> instrument is called the </w:t>
      </w:r>
      <w:r w:rsidRPr="00126DD0">
        <w:rPr>
          <w:i/>
        </w:rPr>
        <w:t>Part 61 Manual of Standards Instrument 201</w:t>
      </w:r>
      <w:r w:rsidR="000667B1">
        <w:rPr>
          <w:i/>
        </w:rPr>
        <w:t>4</w:t>
      </w:r>
      <w:r w:rsidRPr="00126DD0">
        <w:t>.</w:t>
      </w:r>
    </w:p>
    <w:p w:rsidR="00F45642" w:rsidRPr="00126DD0" w:rsidRDefault="00F45642" w:rsidP="00F45642">
      <w:pPr>
        <w:pStyle w:val="LDClause"/>
      </w:pPr>
      <w:r w:rsidRPr="00126DD0">
        <w:tab/>
        <w:t>1.3</w:t>
      </w:r>
      <w:r w:rsidRPr="00126DD0">
        <w:tab/>
      </w:r>
      <w:r w:rsidR="005644CD">
        <w:t>Under this subsection,</w:t>
      </w:r>
      <w:r w:rsidR="005644CD" w:rsidRPr="00126DD0">
        <w:t xml:space="preserve"> </w:t>
      </w:r>
      <w:r w:rsidRPr="00126DD0">
        <w:t>unless the contrary intention appears, a reference to “this MOS” or “the MOS” means the</w:t>
      </w:r>
      <w:r w:rsidRPr="00126DD0">
        <w:rPr>
          <w:i/>
        </w:rPr>
        <w:t xml:space="preserve"> Part 61 Manual of Standards Instrument 201</w:t>
      </w:r>
      <w:r w:rsidR="000667B1">
        <w:rPr>
          <w:i/>
        </w:rPr>
        <w:t>4</w:t>
      </w:r>
      <w:r w:rsidRPr="00126DD0">
        <w:rPr>
          <w:i/>
        </w:rPr>
        <w:t>.</w:t>
      </w:r>
    </w:p>
    <w:p w:rsidR="00F45642" w:rsidRPr="00D37B7C" w:rsidRDefault="00F45642" w:rsidP="00F45642">
      <w:pPr>
        <w:pStyle w:val="LDClauseHeading"/>
      </w:pPr>
      <w:r w:rsidRPr="00D37B7C">
        <w:t>2</w:t>
      </w:r>
      <w:r w:rsidRPr="00D37B7C">
        <w:tab/>
        <w:t>Commencement</w:t>
      </w:r>
    </w:p>
    <w:p w:rsidR="00F45642" w:rsidRPr="00126DD0" w:rsidRDefault="00F45642" w:rsidP="00F45642">
      <w:pPr>
        <w:pStyle w:val="LDClause"/>
      </w:pPr>
      <w:r w:rsidRPr="00126DD0">
        <w:tab/>
      </w:r>
      <w:r w:rsidRPr="00126DD0">
        <w:tab/>
      </w:r>
      <w:r w:rsidR="005644CD">
        <w:t>Under this subsection,</w:t>
      </w:r>
      <w:r w:rsidR="005644CD" w:rsidRPr="00126DD0">
        <w:t xml:space="preserve"> </w:t>
      </w:r>
      <w:r w:rsidR="005644CD">
        <w:t>the</w:t>
      </w:r>
      <w:r w:rsidRPr="00D37B7C">
        <w:t xml:space="preserve"> instrument commences on </w:t>
      </w:r>
      <w:r w:rsidR="000667B1">
        <w:t>1 September 2014</w:t>
      </w:r>
      <w:r w:rsidRPr="00126DD0">
        <w:t>.</w:t>
      </w:r>
    </w:p>
    <w:p w:rsidR="00F45642" w:rsidRPr="00D37B7C" w:rsidRDefault="00F45642" w:rsidP="00F45642">
      <w:pPr>
        <w:pStyle w:val="LDClauseHeading"/>
      </w:pPr>
      <w:r w:rsidRPr="00D37B7C">
        <w:t>3</w:t>
      </w:r>
      <w:r w:rsidRPr="00D37B7C">
        <w:tab/>
        <w:t>Scope</w:t>
      </w:r>
    </w:p>
    <w:p w:rsidR="00F45642" w:rsidRPr="00126DD0" w:rsidRDefault="00F45642" w:rsidP="00F45642">
      <w:pPr>
        <w:pStyle w:val="LDClause"/>
        <w:rPr>
          <w:lang w:eastAsia="en-AU"/>
        </w:rPr>
      </w:pPr>
      <w:r w:rsidRPr="00126DD0">
        <w:rPr>
          <w:lang w:eastAsia="en-AU"/>
        </w:rPr>
        <w:tab/>
      </w:r>
      <w:r w:rsidRPr="00126DD0">
        <w:rPr>
          <w:lang w:eastAsia="en-AU"/>
        </w:rPr>
        <w:tab/>
      </w:r>
      <w:r w:rsidR="005644CD">
        <w:t>Under this section,</w:t>
      </w:r>
      <w:r w:rsidR="005644CD" w:rsidRPr="00126DD0">
        <w:t xml:space="preserve"> </w:t>
      </w:r>
      <w:r w:rsidR="005644CD">
        <w:t>u</w:t>
      </w:r>
      <w:r>
        <w:rPr>
          <w:lang w:eastAsia="en-AU"/>
        </w:rPr>
        <w:t>nder regulation 61.035 of CASR 1998, and for Part 61 of CASR 1998, t</w:t>
      </w:r>
      <w:r w:rsidRPr="00126DD0">
        <w:rPr>
          <w:lang w:eastAsia="en-AU"/>
        </w:rPr>
        <w:t>his MOS</w:t>
      </w:r>
      <w:r>
        <w:rPr>
          <w:lang w:eastAsia="en-AU"/>
        </w:rPr>
        <w:t xml:space="preserve"> </w:t>
      </w:r>
      <w:r w:rsidRPr="00126DD0">
        <w:rPr>
          <w:lang w:eastAsia="en-AU"/>
        </w:rPr>
        <w:t>sets out matters relating to:</w:t>
      </w:r>
    </w:p>
    <w:p w:rsidR="00F45642" w:rsidRDefault="00F45642" w:rsidP="00F45642">
      <w:pPr>
        <w:pStyle w:val="LDP1a"/>
        <w:rPr>
          <w:lang w:eastAsia="en-AU"/>
        </w:rPr>
      </w:pPr>
      <w:r w:rsidRPr="00126DD0">
        <w:rPr>
          <w:lang w:eastAsia="en-AU"/>
        </w:rPr>
        <w:t>(a)</w:t>
      </w:r>
      <w:r w:rsidRPr="00126DD0">
        <w:rPr>
          <w:lang w:eastAsia="en-AU"/>
        </w:rPr>
        <w:tab/>
      </w:r>
      <w:proofErr w:type="gramStart"/>
      <w:r w:rsidRPr="00126DD0">
        <w:rPr>
          <w:lang w:eastAsia="en-AU"/>
        </w:rPr>
        <w:t>flight</w:t>
      </w:r>
      <w:proofErr w:type="gramEnd"/>
      <w:r w:rsidRPr="00126DD0">
        <w:rPr>
          <w:lang w:eastAsia="en-AU"/>
        </w:rPr>
        <w:t xml:space="preserve"> crew licences</w:t>
      </w:r>
      <w:r>
        <w:rPr>
          <w:lang w:eastAsia="en-AU"/>
        </w:rPr>
        <w:t>, ratings and endorsements</w:t>
      </w:r>
      <w:r w:rsidRPr="00126DD0">
        <w:rPr>
          <w:lang w:eastAsia="en-AU"/>
        </w:rPr>
        <w:t>; and</w:t>
      </w:r>
    </w:p>
    <w:p w:rsidR="00F45642" w:rsidRDefault="00F45642" w:rsidP="00F45642">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use of an ACAS; and</w:t>
      </w:r>
    </w:p>
    <w:p w:rsidR="00F45642" w:rsidRDefault="00F45642" w:rsidP="00F45642">
      <w:pPr>
        <w:pStyle w:val="LDP1a"/>
        <w:rPr>
          <w:lang w:eastAsia="en-AU"/>
        </w:rPr>
      </w:pPr>
      <w:r>
        <w:rPr>
          <w:lang w:eastAsia="en-AU"/>
        </w:rPr>
        <w:t>(c)</w:t>
      </w:r>
      <w:r>
        <w:rPr>
          <w:lang w:eastAsia="en-AU"/>
        </w:rPr>
        <w:tab/>
      </w:r>
      <w:proofErr w:type="gramStart"/>
      <w:r>
        <w:rPr>
          <w:lang w:eastAsia="en-AU"/>
        </w:rPr>
        <w:t>aeronautical</w:t>
      </w:r>
      <w:proofErr w:type="gramEnd"/>
      <w:r>
        <w:rPr>
          <w:lang w:eastAsia="en-AU"/>
        </w:rPr>
        <w:t xml:space="preserve"> radio operations; and</w:t>
      </w:r>
    </w:p>
    <w:p w:rsidR="00F45642" w:rsidRPr="00126DD0" w:rsidRDefault="00F45642" w:rsidP="00F45642">
      <w:pPr>
        <w:pStyle w:val="LDP1a"/>
        <w:rPr>
          <w:lang w:eastAsia="en-AU"/>
        </w:rPr>
      </w:pPr>
      <w:r>
        <w:rPr>
          <w:lang w:eastAsia="en-AU"/>
        </w:rPr>
        <w:t>(d)</w:t>
      </w:r>
      <w:r>
        <w:rPr>
          <w:lang w:eastAsia="en-AU"/>
        </w:rPr>
        <w:tab/>
      </w:r>
      <w:proofErr w:type="gramStart"/>
      <w:r>
        <w:rPr>
          <w:lang w:eastAsia="en-AU"/>
        </w:rPr>
        <w:t>aeroplane</w:t>
      </w:r>
      <w:proofErr w:type="gramEnd"/>
      <w:r>
        <w:rPr>
          <w:lang w:eastAsia="en-AU"/>
        </w:rPr>
        <w:t xml:space="preserve"> taxiing; and</w:t>
      </w:r>
    </w:p>
    <w:p w:rsidR="00F45642" w:rsidRDefault="00F45642" w:rsidP="00F45642">
      <w:pPr>
        <w:pStyle w:val="LDP1a"/>
        <w:rPr>
          <w:lang w:eastAsia="en-AU"/>
        </w:rPr>
      </w:pPr>
      <w:r w:rsidRPr="00126DD0">
        <w:rPr>
          <w:lang w:eastAsia="en-AU"/>
        </w:rPr>
        <w:t>(</w:t>
      </w:r>
      <w:r>
        <w:rPr>
          <w:lang w:eastAsia="en-AU"/>
        </w:rPr>
        <w:t>e</w:t>
      </w:r>
      <w:r w:rsidRPr="00126DD0">
        <w:rPr>
          <w:lang w:eastAsia="en-AU"/>
        </w:rPr>
        <w:t>)</w:t>
      </w:r>
      <w:r w:rsidRPr="00126DD0">
        <w:rPr>
          <w:lang w:eastAsia="en-AU"/>
        </w:rPr>
        <w:tab/>
      </w:r>
      <w:proofErr w:type="gramStart"/>
      <w:r w:rsidRPr="00126DD0">
        <w:rPr>
          <w:lang w:eastAsia="en-AU"/>
        </w:rPr>
        <w:t>condition</w:t>
      </w:r>
      <w:r>
        <w:rPr>
          <w:lang w:eastAsia="en-AU"/>
        </w:rPr>
        <w:t>s</w:t>
      </w:r>
      <w:proofErr w:type="gramEnd"/>
      <w:r w:rsidRPr="00126DD0">
        <w:rPr>
          <w:lang w:eastAsia="en-AU"/>
        </w:rPr>
        <w:t xml:space="preserve"> on flight examiner ratings.</w:t>
      </w:r>
    </w:p>
    <w:p w:rsidR="00F45642" w:rsidRPr="00D37B7C" w:rsidRDefault="00F45642" w:rsidP="00F45642">
      <w:pPr>
        <w:pStyle w:val="LDClauseHeading"/>
      </w:pPr>
      <w:r>
        <w:t>4</w:t>
      </w:r>
      <w:r w:rsidRPr="00D37B7C">
        <w:tab/>
      </w:r>
      <w:r>
        <w:t xml:space="preserve">Condition on </w:t>
      </w:r>
      <w:r w:rsidRPr="00126DD0">
        <w:rPr>
          <w:lang w:eastAsia="en-AU"/>
        </w:rPr>
        <w:t>flight examiner rating</w:t>
      </w:r>
      <w:r>
        <w:rPr>
          <w:lang w:eastAsia="en-AU"/>
        </w:rPr>
        <w:t>s</w:t>
      </w:r>
    </w:p>
    <w:p w:rsidR="00F45642" w:rsidRPr="00126DD0" w:rsidRDefault="00F45642" w:rsidP="00F45642">
      <w:pPr>
        <w:pStyle w:val="LDClause"/>
        <w:rPr>
          <w:lang w:eastAsia="en-AU"/>
        </w:rPr>
      </w:pPr>
      <w:r w:rsidRPr="00126DD0">
        <w:rPr>
          <w:lang w:eastAsia="en-AU"/>
        </w:rPr>
        <w:tab/>
      </w:r>
      <w:r w:rsidRPr="00126DD0">
        <w:rPr>
          <w:lang w:eastAsia="en-AU"/>
        </w:rPr>
        <w:tab/>
      </w:r>
      <w:r w:rsidR="000F0484">
        <w:rPr>
          <w:lang w:eastAsia="en-AU"/>
        </w:rPr>
        <w:t>Under this section, f</w:t>
      </w:r>
      <w:r w:rsidRPr="00126DD0">
        <w:rPr>
          <w:lang w:eastAsia="en-AU"/>
        </w:rPr>
        <w:t>or paragraph 98</w:t>
      </w:r>
      <w:r w:rsidR="001E052A">
        <w:rPr>
          <w:lang w:eastAsia="en-AU"/>
        </w:rPr>
        <w:t> </w:t>
      </w:r>
      <w:r w:rsidRPr="00126DD0">
        <w:rPr>
          <w:lang w:eastAsia="en-AU"/>
        </w:rPr>
        <w:t>(5A)</w:t>
      </w:r>
      <w:r w:rsidR="001E052A">
        <w:rPr>
          <w:lang w:eastAsia="en-AU"/>
        </w:rPr>
        <w:t> </w:t>
      </w:r>
      <w:r w:rsidRPr="00126DD0">
        <w:rPr>
          <w:lang w:eastAsia="en-AU"/>
        </w:rPr>
        <w:t>(1)</w:t>
      </w:r>
      <w:r w:rsidR="001E052A">
        <w:rPr>
          <w:lang w:eastAsia="en-AU"/>
        </w:rPr>
        <w:t> </w:t>
      </w:r>
      <w:r w:rsidRPr="00126DD0">
        <w:rPr>
          <w:lang w:eastAsia="en-AU"/>
        </w:rPr>
        <w:t>(a)</w:t>
      </w:r>
      <w:r>
        <w:rPr>
          <w:lang w:eastAsia="en-AU"/>
        </w:rPr>
        <w:t xml:space="preserve"> and sub</w:t>
      </w:r>
      <w:r w:rsidR="00EB1AA3">
        <w:rPr>
          <w:lang w:eastAsia="en-AU"/>
        </w:rPr>
        <w:t>section</w:t>
      </w:r>
      <w:r>
        <w:rPr>
          <w:lang w:eastAsia="en-AU"/>
        </w:rPr>
        <w:t xml:space="preserve"> 98</w:t>
      </w:r>
      <w:r w:rsidR="001E052A">
        <w:rPr>
          <w:lang w:eastAsia="en-AU"/>
        </w:rPr>
        <w:t> </w:t>
      </w:r>
      <w:r>
        <w:rPr>
          <w:lang w:eastAsia="en-AU"/>
        </w:rPr>
        <w:t>(5D)</w:t>
      </w:r>
      <w:r w:rsidRPr="00126DD0">
        <w:rPr>
          <w:lang w:eastAsia="en-AU"/>
        </w:rPr>
        <w:t xml:space="preserve"> of the </w:t>
      </w:r>
      <w:r w:rsidRPr="001E052A">
        <w:rPr>
          <w:iCs/>
        </w:rPr>
        <w:t>Act</w:t>
      </w:r>
      <w:r w:rsidRPr="00126DD0">
        <w:rPr>
          <w:i/>
          <w:iCs/>
        </w:rPr>
        <w:t xml:space="preserve"> </w:t>
      </w:r>
      <w:r w:rsidRPr="00126DD0">
        <w:rPr>
          <w:iCs/>
        </w:rPr>
        <w:t>and regulation 11.068 of CASR 1998,</w:t>
      </w:r>
      <w:r w:rsidRPr="00126DD0">
        <w:rPr>
          <w:lang w:eastAsia="en-AU"/>
        </w:rPr>
        <w:t xml:space="preserve"> it is a condition on a flight examiner rating issued before or after this MOS that when conduc</w:t>
      </w:r>
      <w:r w:rsidR="001E052A">
        <w:rPr>
          <w:lang w:eastAsia="en-AU"/>
        </w:rPr>
        <w:t>t</w:t>
      </w:r>
      <w:r w:rsidRPr="00126DD0">
        <w:rPr>
          <w:lang w:eastAsia="en-AU"/>
        </w:rPr>
        <w:t>ing a flight test or a proficiency check</w:t>
      </w:r>
      <w:r w:rsidR="00EB1AA3">
        <w:rPr>
          <w:lang w:eastAsia="en-AU"/>
        </w:rPr>
        <w:t>,</w:t>
      </w:r>
      <w:r w:rsidRPr="00126DD0">
        <w:rPr>
          <w:lang w:eastAsia="en-AU"/>
        </w:rPr>
        <w:t xml:space="preserve"> the holder of the rating must comply with the requirements of, and take into account the recommendations in, the </w:t>
      </w:r>
      <w:r w:rsidRPr="00126DD0">
        <w:rPr>
          <w:i/>
          <w:lang w:eastAsia="en-AU"/>
        </w:rPr>
        <w:t xml:space="preserve">Flight </w:t>
      </w:r>
      <w:r>
        <w:rPr>
          <w:i/>
          <w:lang w:eastAsia="en-AU"/>
        </w:rPr>
        <w:t>Examiners’ Handbook</w:t>
      </w:r>
      <w:r w:rsidRPr="00126DD0">
        <w:rPr>
          <w:lang w:eastAsia="en-AU"/>
        </w:rPr>
        <w:t xml:space="preserve"> as </w:t>
      </w:r>
      <w:r>
        <w:rPr>
          <w:lang w:eastAsia="en-AU"/>
        </w:rPr>
        <w:t xml:space="preserve">in force and </w:t>
      </w:r>
      <w:r w:rsidRPr="00126DD0">
        <w:rPr>
          <w:lang w:eastAsia="en-AU"/>
        </w:rPr>
        <w:t>published on the CASA website at the time of the flight test or the proficiency check.</w:t>
      </w:r>
    </w:p>
    <w:p w:rsidR="00F45642" w:rsidRPr="00203928" w:rsidRDefault="00F45642" w:rsidP="00F45642">
      <w:pPr>
        <w:pStyle w:val="LDClauseHeading"/>
      </w:pPr>
      <w:r>
        <w:t>5</w:t>
      </w:r>
      <w:r w:rsidRPr="00126DD0">
        <w:tab/>
      </w:r>
      <w:r w:rsidRPr="00203928">
        <w:t>Definition</w:t>
      </w:r>
      <w:r>
        <w:t>s</w:t>
      </w:r>
    </w:p>
    <w:p w:rsidR="00F45642" w:rsidRDefault="00F45642" w:rsidP="00F45642">
      <w:pPr>
        <w:pStyle w:val="LDClause"/>
        <w:rPr>
          <w:lang w:eastAsia="en-AU"/>
        </w:rPr>
      </w:pPr>
      <w:r w:rsidRPr="00126DD0">
        <w:rPr>
          <w:lang w:eastAsia="en-AU"/>
        </w:rPr>
        <w:tab/>
      </w:r>
      <w:r>
        <w:rPr>
          <w:lang w:eastAsia="en-AU"/>
        </w:rPr>
        <w:t>5</w:t>
      </w:r>
      <w:r w:rsidRPr="00126DD0">
        <w:rPr>
          <w:lang w:eastAsia="en-AU"/>
        </w:rPr>
        <w:t>.</w:t>
      </w:r>
      <w:r>
        <w:rPr>
          <w:lang w:eastAsia="en-AU"/>
        </w:rPr>
        <w:t>1</w:t>
      </w:r>
      <w:r w:rsidRPr="00126DD0">
        <w:rPr>
          <w:lang w:eastAsia="en-AU"/>
        </w:rPr>
        <w:tab/>
      </w:r>
      <w:r w:rsidR="000F0484">
        <w:rPr>
          <w:lang w:eastAsia="en-AU"/>
        </w:rPr>
        <w:t xml:space="preserve">Under this </w:t>
      </w:r>
      <w:r w:rsidR="000667B1">
        <w:rPr>
          <w:lang w:eastAsia="en-AU"/>
        </w:rPr>
        <w:t>sub</w:t>
      </w:r>
      <w:r w:rsidR="000F0484">
        <w:rPr>
          <w:lang w:eastAsia="en-AU"/>
        </w:rPr>
        <w:t>section, various key terms are defined. Thus, i</w:t>
      </w:r>
      <w:r w:rsidRPr="00126DD0">
        <w:rPr>
          <w:lang w:eastAsia="en-AU"/>
        </w:rPr>
        <w:t>n this MOS, unless the contrary intention appears</w:t>
      </w:r>
      <w:r>
        <w:rPr>
          <w:lang w:eastAsia="en-AU"/>
        </w:rPr>
        <w:t>:</w:t>
      </w:r>
    </w:p>
    <w:p w:rsidR="00F45642" w:rsidRDefault="00F45642" w:rsidP="00F45642">
      <w:pPr>
        <w:pStyle w:val="LDClause"/>
      </w:pPr>
      <w:r>
        <w:rPr>
          <w:b/>
          <w:i/>
        </w:rPr>
        <w:tab/>
      </w:r>
      <w:r>
        <w:rPr>
          <w:b/>
          <w:i/>
        </w:rPr>
        <w:tab/>
      </w:r>
      <w:proofErr w:type="gramStart"/>
      <w:r>
        <w:rPr>
          <w:b/>
          <w:i/>
        </w:rPr>
        <w:t>cell</w:t>
      </w:r>
      <w:proofErr w:type="gramEnd"/>
      <w:r w:rsidRPr="002E785A">
        <w:t>,</w:t>
      </w:r>
      <w:r>
        <w:t xml:space="preserve"> </w:t>
      </w:r>
      <w:r w:rsidRPr="002E785A">
        <w:t>for a</w:t>
      </w:r>
      <w:r>
        <w:rPr>
          <w:b/>
          <w:i/>
        </w:rPr>
        <w:t xml:space="preserve"> </w:t>
      </w:r>
      <w:r>
        <w:t xml:space="preserve">column of a table </w:t>
      </w:r>
      <w:r w:rsidR="005103AB">
        <w:t>in</w:t>
      </w:r>
      <w:r>
        <w:t xml:space="preserve"> a </w:t>
      </w:r>
      <w:r w:rsidR="00EB1AA3">
        <w:t>s</w:t>
      </w:r>
      <w:r>
        <w:t>chedule of this instrument,</w:t>
      </w:r>
      <w:r w:rsidRPr="003A6000">
        <w:t xml:space="preserve"> means</w:t>
      </w:r>
      <w:r>
        <w:t xml:space="preserve"> each individual, undivided unit into which the column is subdivided.</w:t>
      </w:r>
    </w:p>
    <w:p w:rsidR="00F45642" w:rsidRPr="00126DD0" w:rsidRDefault="00F45642" w:rsidP="00F45642">
      <w:pPr>
        <w:pStyle w:val="LDClause"/>
      </w:pPr>
      <w:r>
        <w:rPr>
          <w:b/>
          <w:i/>
        </w:rPr>
        <w:tab/>
      </w:r>
      <w:r>
        <w:rPr>
          <w:b/>
          <w:i/>
        </w:rPr>
        <w:tab/>
      </w:r>
      <w:proofErr w:type="gramStart"/>
      <w:r w:rsidRPr="00126DD0">
        <w:rPr>
          <w:b/>
          <w:i/>
        </w:rPr>
        <w:t>in</w:t>
      </w:r>
      <w:proofErr w:type="gramEnd"/>
      <w:r w:rsidRPr="00126DD0">
        <w:rPr>
          <w:b/>
          <w:i/>
        </w:rPr>
        <w:t xml:space="preserve"> accordance with published procedures</w:t>
      </w:r>
      <w:r w:rsidRPr="00126DD0">
        <w:t xml:space="preserve">, </w:t>
      </w:r>
      <w:r>
        <w:t>for</w:t>
      </w:r>
      <w:r w:rsidRPr="00126DD0">
        <w:rPr>
          <w:lang w:eastAsia="en-AU"/>
        </w:rPr>
        <w:t xml:space="preserve"> </w:t>
      </w:r>
      <w:r w:rsidRPr="00126DD0">
        <w:t>carrying out activity in relation to an aircraft</w:t>
      </w:r>
      <w:r>
        <w:t>,</w:t>
      </w:r>
      <w:r w:rsidRPr="00126DD0">
        <w:t xml:space="preserve"> means carrying out the activity in accordance with the applicable requirements (if any) set out in each of the following:</w:t>
      </w:r>
    </w:p>
    <w:p w:rsidR="00F45642" w:rsidRPr="00126DD0" w:rsidRDefault="00F45642" w:rsidP="00F45642">
      <w:pPr>
        <w:pStyle w:val="LDP1a"/>
      </w:pPr>
      <w:r w:rsidRPr="00126DD0">
        <w:t>(a)</w:t>
      </w:r>
      <w:r w:rsidRPr="00126DD0">
        <w:tab/>
      </w:r>
      <w:proofErr w:type="gramStart"/>
      <w:r w:rsidRPr="00126DD0">
        <w:t>the</w:t>
      </w:r>
      <w:proofErr w:type="gramEnd"/>
      <w:r w:rsidRPr="00126DD0">
        <w:t xml:space="preserve"> aircraft flight manual;</w:t>
      </w:r>
    </w:p>
    <w:p w:rsidR="00F45642" w:rsidRPr="00126DD0" w:rsidRDefault="00F45642" w:rsidP="00F45642">
      <w:pPr>
        <w:pStyle w:val="LDP1a"/>
      </w:pPr>
      <w:r w:rsidRPr="00126DD0">
        <w:t>(b)</w:t>
      </w:r>
      <w:r w:rsidRPr="00126DD0">
        <w:tab/>
      </w:r>
      <w:proofErr w:type="gramStart"/>
      <w:r w:rsidRPr="00126DD0">
        <w:t>the</w:t>
      </w:r>
      <w:proofErr w:type="gramEnd"/>
      <w:r w:rsidRPr="00126DD0">
        <w:t xml:space="preserve"> aircraft operator’s operations manual;</w:t>
      </w:r>
    </w:p>
    <w:p w:rsidR="00F45642" w:rsidRPr="00126DD0" w:rsidRDefault="00F45642" w:rsidP="00F45642">
      <w:pPr>
        <w:pStyle w:val="LDP1a"/>
      </w:pPr>
      <w:r w:rsidRPr="00126DD0">
        <w:t>(c)</w:t>
      </w:r>
      <w:r w:rsidRPr="00126DD0">
        <w:tab/>
      </w:r>
      <w:proofErr w:type="gramStart"/>
      <w:r w:rsidRPr="00126DD0">
        <w:t>the</w:t>
      </w:r>
      <w:proofErr w:type="gramEnd"/>
      <w:r w:rsidRPr="00126DD0">
        <w:t xml:space="preserve"> Aeronautical Information Publication (AIP);</w:t>
      </w:r>
    </w:p>
    <w:p w:rsidR="000667B1" w:rsidRDefault="00F45642" w:rsidP="000667B1">
      <w:pPr>
        <w:pStyle w:val="LDP1a"/>
      </w:pPr>
      <w:r w:rsidRPr="00126DD0">
        <w:t>(d)</w:t>
      </w:r>
      <w:r w:rsidRPr="00126DD0">
        <w:tab/>
      </w:r>
      <w:proofErr w:type="gramStart"/>
      <w:r w:rsidRPr="00126DD0">
        <w:t>another</w:t>
      </w:r>
      <w:proofErr w:type="gramEnd"/>
      <w:r w:rsidRPr="00126DD0">
        <w:t xml:space="preserve"> operational document applicable to the activity that is approved in writing by CASA or the operator.</w:t>
      </w:r>
    </w:p>
    <w:p w:rsidR="000667B1" w:rsidRDefault="000667B1" w:rsidP="00DD5B66">
      <w:pPr>
        <w:pStyle w:val="LDClause"/>
        <w:rPr>
          <w:lang w:eastAsia="en-AU"/>
        </w:rPr>
      </w:pPr>
      <w:r w:rsidRPr="00126DD0">
        <w:rPr>
          <w:lang w:eastAsia="en-AU"/>
        </w:rPr>
        <w:tab/>
      </w:r>
      <w:r>
        <w:rPr>
          <w:lang w:eastAsia="en-AU"/>
        </w:rPr>
        <w:t>5</w:t>
      </w:r>
      <w:r w:rsidRPr="00126DD0">
        <w:rPr>
          <w:lang w:eastAsia="en-AU"/>
        </w:rPr>
        <w:t>.</w:t>
      </w:r>
      <w:r>
        <w:rPr>
          <w:lang w:eastAsia="en-AU"/>
        </w:rPr>
        <w:t>2</w:t>
      </w:r>
      <w:r w:rsidRPr="00126DD0">
        <w:rPr>
          <w:lang w:eastAsia="en-AU"/>
        </w:rPr>
        <w:tab/>
      </w:r>
      <w:r w:rsidR="001F14D1">
        <w:rPr>
          <w:lang w:eastAsia="en-AU"/>
        </w:rPr>
        <w:t>U</w:t>
      </w:r>
      <w:r w:rsidRPr="00126DD0">
        <w:rPr>
          <w:lang w:eastAsia="en-AU"/>
        </w:rPr>
        <w:t>nless the contrary intention appears</w:t>
      </w:r>
      <w:r>
        <w:rPr>
          <w:lang w:eastAsia="en-AU"/>
        </w:rPr>
        <w:t>,</w:t>
      </w:r>
      <w:r w:rsidRPr="00126DD0">
        <w:rPr>
          <w:lang w:eastAsia="en-AU"/>
        </w:rPr>
        <w:t xml:space="preserve"> </w:t>
      </w:r>
      <w:r>
        <w:rPr>
          <w:lang w:eastAsia="en-AU"/>
        </w:rPr>
        <w:t>an abbreviation</w:t>
      </w:r>
      <w:r w:rsidR="001F14D1">
        <w:rPr>
          <w:lang w:eastAsia="en-AU"/>
        </w:rPr>
        <w:t xml:space="preserve"> used in this MOS</w:t>
      </w:r>
      <w:r>
        <w:rPr>
          <w:lang w:eastAsia="en-AU"/>
        </w:rPr>
        <w:t xml:space="preserve"> </w:t>
      </w:r>
      <w:r w:rsidR="001F14D1">
        <w:rPr>
          <w:lang w:eastAsia="en-AU"/>
        </w:rPr>
        <w:t xml:space="preserve">has the meaning given to it by the </w:t>
      </w:r>
      <w:r w:rsidR="00AA0468">
        <w:rPr>
          <w:lang w:eastAsia="en-AU"/>
        </w:rPr>
        <w:t>D</w:t>
      </w:r>
      <w:r w:rsidR="001F14D1">
        <w:rPr>
          <w:lang w:eastAsia="en-AU"/>
        </w:rPr>
        <w:t xml:space="preserve">ictionary of abbreviations in </w:t>
      </w:r>
      <w:r w:rsidR="00AA0468">
        <w:rPr>
          <w:lang w:eastAsia="en-AU"/>
        </w:rPr>
        <w:t>S</w:t>
      </w:r>
      <w:r w:rsidR="001F14D1">
        <w:rPr>
          <w:lang w:eastAsia="en-AU"/>
        </w:rPr>
        <w:t>chedule 1A</w:t>
      </w:r>
      <w:r w:rsidRPr="005E6063">
        <w:rPr>
          <w:lang w:eastAsia="en-AU"/>
        </w:rPr>
        <w:t>.</w:t>
      </w:r>
    </w:p>
    <w:p w:rsidR="000667B1" w:rsidRDefault="000667B1" w:rsidP="000667B1">
      <w:pPr>
        <w:pStyle w:val="LDClause"/>
        <w:rPr>
          <w:lang w:eastAsia="en-AU"/>
        </w:rPr>
      </w:pPr>
      <w:r w:rsidRPr="00126DD0">
        <w:rPr>
          <w:lang w:eastAsia="en-AU"/>
        </w:rPr>
        <w:tab/>
      </w:r>
      <w:r>
        <w:rPr>
          <w:lang w:eastAsia="en-AU"/>
        </w:rPr>
        <w:t>5</w:t>
      </w:r>
      <w:r w:rsidRPr="00126DD0">
        <w:rPr>
          <w:lang w:eastAsia="en-AU"/>
        </w:rPr>
        <w:t>.</w:t>
      </w:r>
      <w:r>
        <w:rPr>
          <w:lang w:eastAsia="en-AU"/>
        </w:rPr>
        <w:t>3</w:t>
      </w:r>
      <w:r w:rsidRPr="00126DD0">
        <w:rPr>
          <w:lang w:eastAsia="en-AU"/>
        </w:rPr>
        <w:tab/>
      </w:r>
      <w:r w:rsidR="001F14D1">
        <w:rPr>
          <w:lang w:eastAsia="en-AU"/>
        </w:rPr>
        <w:t>U</w:t>
      </w:r>
      <w:r w:rsidRPr="00126DD0">
        <w:rPr>
          <w:lang w:eastAsia="en-AU"/>
        </w:rPr>
        <w:t>nless the contrary intention appears</w:t>
      </w:r>
      <w:r>
        <w:rPr>
          <w:lang w:eastAsia="en-AU"/>
        </w:rPr>
        <w:t>, if an abbreviation used in this MOS is not given a meaning under subsection 5.2, the abbreviation has the meaning that is given to it by the relevant usage, custom and practice of the aviation industry.</w:t>
      </w:r>
    </w:p>
    <w:p w:rsidR="00506FCA" w:rsidRDefault="00506FCA" w:rsidP="00BF20F4">
      <w:pPr>
        <w:pStyle w:val="LDClause"/>
        <w:rPr>
          <w:lang w:eastAsia="en-AU"/>
        </w:rPr>
      </w:pPr>
      <w:r>
        <w:rPr>
          <w:lang w:eastAsia="en-AU"/>
        </w:rPr>
        <w:tab/>
        <w:t>5.4</w:t>
      </w:r>
      <w:r>
        <w:rPr>
          <w:lang w:eastAsia="en-AU"/>
        </w:rPr>
        <w:tab/>
      </w:r>
      <w:r w:rsidR="00A90631">
        <w:rPr>
          <w:lang w:eastAsia="en-AU"/>
        </w:rPr>
        <w:t>T</w:t>
      </w:r>
      <w:r>
        <w:rPr>
          <w:lang w:eastAsia="en-AU"/>
        </w:rPr>
        <w:t>o avoid doubt, in this MOS neither a unit code nor an examination code is an abbreviation within the meaning of subsection 5.2 or 5.3.</w:t>
      </w:r>
    </w:p>
    <w:p w:rsidR="00516F2E" w:rsidRPr="00126DD0" w:rsidRDefault="00516F2E" w:rsidP="00516F2E">
      <w:pPr>
        <w:pStyle w:val="LDClauseHeading"/>
      </w:pPr>
      <w:r>
        <w:t>6</w:t>
      </w:r>
      <w:r w:rsidRPr="00126DD0">
        <w:tab/>
        <w:t xml:space="preserve">Recreational pilot licences — general </w:t>
      </w:r>
      <w:r>
        <w:rPr>
          <w:lang w:eastAsia="en-AU"/>
        </w:rPr>
        <w:t>English language proficiency standard</w:t>
      </w:r>
    </w:p>
    <w:p w:rsidR="00520515" w:rsidRDefault="00516F2E" w:rsidP="00BF20F4">
      <w:pPr>
        <w:pStyle w:val="LDClause"/>
        <w:rPr>
          <w:lang w:eastAsia="en-AU"/>
        </w:rPr>
      </w:pPr>
      <w:r w:rsidRPr="00126DD0">
        <w:rPr>
          <w:lang w:eastAsia="en-AU"/>
        </w:rPr>
        <w:tab/>
      </w:r>
      <w:r>
        <w:rPr>
          <w:lang w:eastAsia="en-AU"/>
        </w:rPr>
        <w:t>6</w:t>
      </w:r>
      <w:r w:rsidRPr="00126DD0">
        <w:rPr>
          <w:lang w:eastAsia="en-AU"/>
        </w:rPr>
        <w:t>.1</w:t>
      </w:r>
      <w:r w:rsidRPr="00126DD0">
        <w:rPr>
          <w:lang w:eastAsia="en-AU"/>
        </w:rPr>
        <w:tab/>
      </w:r>
      <w:r>
        <w:rPr>
          <w:lang w:eastAsia="en-AU"/>
        </w:rPr>
        <w:t>Under this subsection, t</w:t>
      </w:r>
      <w:r w:rsidRPr="00126DD0">
        <w:rPr>
          <w:lang w:eastAsia="en-AU"/>
        </w:rPr>
        <w:t>he general English language proficiency standard</w:t>
      </w:r>
      <w:r>
        <w:rPr>
          <w:lang w:eastAsia="en-AU"/>
        </w:rPr>
        <w:t xml:space="preserve"> is </w:t>
      </w:r>
      <w:r w:rsidRPr="00126DD0">
        <w:rPr>
          <w:lang w:eastAsia="en-AU"/>
        </w:rPr>
        <w:t>as set out in Section 1 of Schedule 2.</w:t>
      </w:r>
    </w:p>
    <w:p w:rsidR="00516F2E" w:rsidRDefault="00520515" w:rsidP="00BF20F4">
      <w:pPr>
        <w:pStyle w:val="LDClause"/>
        <w:rPr>
          <w:lang w:eastAsia="en-AU"/>
        </w:rPr>
      </w:pPr>
      <w:r>
        <w:rPr>
          <w:lang w:eastAsia="en-AU"/>
        </w:rPr>
        <w:tab/>
      </w:r>
      <w:r>
        <w:rPr>
          <w:lang w:eastAsia="en-AU"/>
        </w:rPr>
        <w:tab/>
      </w:r>
      <w:r w:rsidR="00516F2E">
        <w:rPr>
          <w:lang w:eastAsia="en-AU"/>
        </w:rPr>
        <w:t xml:space="preserve">A Note explains that the </w:t>
      </w:r>
      <w:r>
        <w:rPr>
          <w:lang w:eastAsia="en-AU"/>
        </w:rPr>
        <w:t>Table of Contents</w:t>
      </w:r>
      <w:r w:rsidR="00516F2E" w:rsidRPr="00126DD0">
        <w:rPr>
          <w:lang w:eastAsia="en-AU"/>
        </w:rPr>
        <w:t xml:space="preserve"> at the front of Schedule 2</w:t>
      </w:r>
      <w:r w:rsidR="00516F2E">
        <w:rPr>
          <w:lang w:eastAsia="en-AU"/>
        </w:rPr>
        <w:t xml:space="preserve"> may be used</w:t>
      </w:r>
      <w:r w:rsidR="00516F2E" w:rsidRPr="00126DD0">
        <w:rPr>
          <w:lang w:eastAsia="en-AU"/>
        </w:rPr>
        <w:t xml:space="preserve"> to find the </w:t>
      </w:r>
      <w:r w:rsidR="00516F2E">
        <w:rPr>
          <w:lang w:eastAsia="en-AU"/>
        </w:rPr>
        <w:t>general</w:t>
      </w:r>
      <w:r w:rsidR="00516F2E" w:rsidRPr="00126DD0">
        <w:rPr>
          <w:lang w:eastAsia="en-AU"/>
        </w:rPr>
        <w:t xml:space="preserve"> English language proficiency standards.</w:t>
      </w:r>
    </w:p>
    <w:p w:rsidR="00516F2E" w:rsidRDefault="00516F2E" w:rsidP="00516F2E">
      <w:pPr>
        <w:pStyle w:val="LDClause"/>
        <w:rPr>
          <w:lang w:eastAsia="en-AU"/>
        </w:rPr>
      </w:pPr>
      <w:r w:rsidRPr="00126DD0">
        <w:rPr>
          <w:lang w:eastAsia="en-AU"/>
        </w:rPr>
        <w:tab/>
      </w:r>
      <w:r>
        <w:rPr>
          <w:lang w:eastAsia="en-AU"/>
        </w:rPr>
        <w:t>6</w:t>
      </w:r>
      <w:r w:rsidRPr="00126DD0">
        <w:rPr>
          <w:lang w:eastAsia="en-AU"/>
        </w:rPr>
        <w:t>.</w:t>
      </w:r>
      <w:r>
        <w:rPr>
          <w:lang w:eastAsia="en-AU"/>
        </w:rPr>
        <w:t>2</w:t>
      </w:r>
      <w:r w:rsidRPr="00126DD0">
        <w:rPr>
          <w:lang w:eastAsia="en-AU"/>
        </w:rPr>
        <w:tab/>
      </w:r>
      <w:r w:rsidR="00C87ABC">
        <w:rPr>
          <w:lang w:eastAsia="en-AU"/>
        </w:rPr>
        <w:t>Under this subsection, t</w:t>
      </w:r>
      <w:r w:rsidRPr="00126DD0">
        <w:rPr>
          <w:lang w:eastAsia="en-AU"/>
        </w:rPr>
        <w:t>he</w:t>
      </w:r>
      <w:r>
        <w:rPr>
          <w:lang w:eastAsia="en-AU"/>
        </w:rPr>
        <w:t xml:space="preserve"> assessment mentioned in subclause 5.1.1 of </w:t>
      </w:r>
      <w:r w:rsidRPr="00126DD0">
        <w:rPr>
          <w:lang w:eastAsia="en-AU"/>
        </w:rPr>
        <w:t>Section</w:t>
      </w:r>
      <w:r w:rsidR="00520515">
        <w:rPr>
          <w:lang w:eastAsia="en-AU"/>
        </w:rPr>
        <w:t> </w:t>
      </w:r>
      <w:r w:rsidRPr="00126DD0">
        <w:rPr>
          <w:lang w:eastAsia="en-AU"/>
        </w:rPr>
        <w:t>1 of Schedule 2</w:t>
      </w:r>
      <w:r>
        <w:rPr>
          <w:lang w:eastAsia="en-AU"/>
        </w:rPr>
        <w:t xml:space="preserve">, and the requirement specified in subclause 5.1.2, </w:t>
      </w:r>
      <w:proofErr w:type="gramStart"/>
      <w:r>
        <w:rPr>
          <w:lang w:eastAsia="en-AU"/>
        </w:rPr>
        <w:t>are</w:t>
      </w:r>
      <w:proofErr w:type="gramEnd"/>
      <w:r>
        <w:rPr>
          <w:lang w:eastAsia="en-AU"/>
        </w:rPr>
        <w:t xml:space="preserve"> each part of the standard.</w:t>
      </w:r>
    </w:p>
    <w:p w:rsidR="00516F2E" w:rsidRDefault="00516F2E" w:rsidP="00516F2E">
      <w:pPr>
        <w:pStyle w:val="LDClause"/>
        <w:rPr>
          <w:lang w:eastAsia="en-AU"/>
        </w:rPr>
      </w:pPr>
      <w:r w:rsidRPr="00126DD0">
        <w:rPr>
          <w:lang w:eastAsia="en-AU"/>
        </w:rPr>
        <w:tab/>
      </w:r>
      <w:r>
        <w:rPr>
          <w:lang w:eastAsia="en-AU"/>
        </w:rPr>
        <w:t>6</w:t>
      </w:r>
      <w:r w:rsidRPr="00126DD0">
        <w:rPr>
          <w:lang w:eastAsia="en-AU"/>
        </w:rPr>
        <w:t>.</w:t>
      </w:r>
      <w:r>
        <w:rPr>
          <w:lang w:eastAsia="en-AU"/>
        </w:rPr>
        <w:t>3</w:t>
      </w:r>
      <w:r w:rsidRPr="00126DD0">
        <w:rPr>
          <w:lang w:eastAsia="en-AU"/>
        </w:rPr>
        <w:tab/>
      </w:r>
      <w:r w:rsidR="00C87ABC">
        <w:rPr>
          <w:lang w:eastAsia="en-AU"/>
        </w:rPr>
        <w:t>Under this subsection, t</w:t>
      </w:r>
      <w:r w:rsidRPr="00126DD0">
        <w:rPr>
          <w:lang w:eastAsia="en-AU"/>
        </w:rPr>
        <w:t>he general English language proficiency</w:t>
      </w:r>
      <w:r>
        <w:rPr>
          <w:lang w:eastAsia="en-AU"/>
        </w:rPr>
        <w:t xml:space="preserve"> tests</w:t>
      </w:r>
      <w:r w:rsidRPr="00126DD0">
        <w:rPr>
          <w:lang w:eastAsia="en-AU"/>
        </w:rPr>
        <w:t xml:space="preserve"> </w:t>
      </w:r>
      <w:r>
        <w:rPr>
          <w:lang w:eastAsia="en-AU"/>
        </w:rPr>
        <w:t>are</w:t>
      </w:r>
      <w:r w:rsidRPr="00126DD0">
        <w:rPr>
          <w:lang w:eastAsia="en-AU"/>
        </w:rPr>
        <w:t xml:space="preserve"> as set out in</w:t>
      </w:r>
      <w:r>
        <w:rPr>
          <w:lang w:eastAsia="en-AU"/>
        </w:rPr>
        <w:t xml:space="preserve"> paragraph 5.1.2</w:t>
      </w:r>
      <w:r w:rsidR="00CB1642">
        <w:rPr>
          <w:lang w:eastAsia="en-AU"/>
        </w:rPr>
        <w:t> </w:t>
      </w:r>
      <w:r>
        <w:rPr>
          <w:lang w:eastAsia="en-AU"/>
        </w:rPr>
        <w:t xml:space="preserve">(f) of </w:t>
      </w:r>
      <w:r w:rsidRPr="00126DD0">
        <w:rPr>
          <w:lang w:eastAsia="en-AU"/>
        </w:rPr>
        <w:t>Section 1 of Schedule 2.</w:t>
      </w:r>
    </w:p>
    <w:p w:rsidR="00516F2E" w:rsidRPr="00126DD0" w:rsidRDefault="00516F2E" w:rsidP="00516F2E">
      <w:pPr>
        <w:pStyle w:val="LDClause"/>
        <w:rPr>
          <w:lang w:eastAsia="en-AU"/>
        </w:rPr>
      </w:pPr>
      <w:r w:rsidRPr="00126DD0">
        <w:rPr>
          <w:lang w:eastAsia="en-AU"/>
        </w:rPr>
        <w:tab/>
      </w:r>
      <w:r>
        <w:rPr>
          <w:lang w:eastAsia="en-AU"/>
        </w:rPr>
        <w:t>6</w:t>
      </w:r>
      <w:r w:rsidRPr="00126DD0">
        <w:rPr>
          <w:lang w:eastAsia="en-AU"/>
        </w:rPr>
        <w:t>.</w:t>
      </w:r>
      <w:r>
        <w:rPr>
          <w:lang w:eastAsia="en-AU"/>
        </w:rPr>
        <w:t>4</w:t>
      </w:r>
      <w:r w:rsidRPr="00126DD0">
        <w:rPr>
          <w:lang w:eastAsia="en-AU"/>
        </w:rPr>
        <w:tab/>
      </w:r>
      <w:r w:rsidR="00C87ABC">
        <w:rPr>
          <w:lang w:eastAsia="en-AU"/>
        </w:rPr>
        <w:t>Under this subsection, f</w:t>
      </w:r>
      <w:r>
        <w:rPr>
          <w:lang w:eastAsia="en-AU"/>
        </w:rPr>
        <w:t>or subsection 6.3, achieving the minimum grade specified for each test is part of each test.</w:t>
      </w:r>
    </w:p>
    <w:p w:rsidR="00516F2E" w:rsidRPr="00126DD0" w:rsidRDefault="00516F2E" w:rsidP="00516F2E">
      <w:pPr>
        <w:pStyle w:val="LDClauseHeading"/>
      </w:pPr>
      <w:r>
        <w:t>7</w:t>
      </w:r>
      <w:r w:rsidRPr="00126DD0">
        <w:tab/>
        <w:t>A</w:t>
      </w:r>
      <w:r w:rsidRPr="00126DD0">
        <w:rPr>
          <w:lang w:eastAsia="en-AU"/>
        </w:rPr>
        <w:t>viation English language proficiency standards and maintenance of English language proficiency</w:t>
      </w:r>
    </w:p>
    <w:p w:rsidR="00520515" w:rsidRDefault="00516F2E" w:rsidP="00BF20F4">
      <w:pPr>
        <w:pStyle w:val="LDClause"/>
        <w:rPr>
          <w:lang w:eastAsia="en-AU"/>
        </w:rPr>
      </w:pPr>
      <w:r w:rsidRPr="00126DD0">
        <w:rPr>
          <w:lang w:eastAsia="en-AU"/>
        </w:rPr>
        <w:tab/>
      </w:r>
      <w:r>
        <w:rPr>
          <w:lang w:eastAsia="en-AU"/>
        </w:rPr>
        <w:t>7</w:t>
      </w:r>
      <w:r w:rsidRPr="00126DD0">
        <w:rPr>
          <w:lang w:eastAsia="en-AU"/>
        </w:rPr>
        <w:t>.1</w:t>
      </w:r>
      <w:r w:rsidRPr="00126DD0">
        <w:rPr>
          <w:lang w:eastAsia="en-AU"/>
        </w:rPr>
        <w:tab/>
      </w:r>
      <w:r w:rsidR="00C87ABC">
        <w:rPr>
          <w:lang w:eastAsia="en-AU"/>
        </w:rPr>
        <w:t>Under this subsection, t</w:t>
      </w:r>
      <w:r>
        <w:rPr>
          <w:lang w:eastAsia="en-AU"/>
        </w:rPr>
        <w:t xml:space="preserve">he </w:t>
      </w:r>
      <w:r w:rsidRPr="00126DD0">
        <w:rPr>
          <w:lang w:eastAsia="en-AU"/>
        </w:rPr>
        <w:t>aviation English language proficiency standard</w:t>
      </w:r>
      <w:r>
        <w:rPr>
          <w:lang w:eastAsia="en-AU"/>
        </w:rPr>
        <w:t xml:space="preserve"> is</w:t>
      </w:r>
      <w:r w:rsidRPr="00126DD0">
        <w:rPr>
          <w:lang w:eastAsia="en-AU"/>
        </w:rPr>
        <w:t xml:space="preserve"> as set out in Section 1 of Schedule 2.</w:t>
      </w:r>
    </w:p>
    <w:p w:rsidR="00516F2E" w:rsidRPr="00126DD0" w:rsidRDefault="00520515" w:rsidP="00BF20F4">
      <w:pPr>
        <w:pStyle w:val="LDClause"/>
        <w:rPr>
          <w:lang w:eastAsia="en-AU"/>
        </w:rPr>
      </w:pPr>
      <w:r>
        <w:rPr>
          <w:lang w:eastAsia="en-AU"/>
        </w:rPr>
        <w:tab/>
      </w:r>
      <w:r>
        <w:rPr>
          <w:lang w:eastAsia="en-AU"/>
        </w:rPr>
        <w:tab/>
      </w:r>
      <w:r w:rsidR="00C87ABC">
        <w:rPr>
          <w:lang w:eastAsia="en-AU"/>
        </w:rPr>
        <w:t xml:space="preserve">A Note explains that </w:t>
      </w:r>
      <w:r w:rsidR="00516F2E">
        <w:rPr>
          <w:lang w:eastAsia="en-AU"/>
        </w:rPr>
        <w:t xml:space="preserve">the </w:t>
      </w:r>
      <w:r>
        <w:rPr>
          <w:lang w:eastAsia="en-AU"/>
        </w:rPr>
        <w:t>Table of Contents</w:t>
      </w:r>
      <w:r w:rsidR="00516F2E" w:rsidRPr="00126DD0">
        <w:rPr>
          <w:lang w:eastAsia="en-AU"/>
        </w:rPr>
        <w:t xml:space="preserve"> at the front of Schedule 2</w:t>
      </w:r>
      <w:r w:rsidR="00C87ABC">
        <w:rPr>
          <w:lang w:eastAsia="en-AU"/>
        </w:rPr>
        <w:t xml:space="preserve"> may be used</w:t>
      </w:r>
      <w:r w:rsidR="00516F2E" w:rsidRPr="00126DD0">
        <w:rPr>
          <w:lang w:eastAsia="en-AU"/>
        </w:rPr>
        <w:t xml:space="preserve"> to find the aviation English language proficiency standards.</w:t>
      </w:r>
    </w:p>
    <w:p w:rsidR="00C87ABC" w:rsidRDefault="00516F2E" w:rsidP="00BF20F4">
      <w:pPr>
        <w:pStyle w:val="LDClause"/>
        <w:rPr>
          <w:lang w:eastAsia="en-AU"/>
        </w:rPr>
      </w:pPr>
      <w:r w:rsidRPr="00126DD0">
        <w:rPr>
          <w:lang w:eastAsia="en-AU"/>
        </w:rPr>
        <w:tab/>
      </w:r>
      <w:r>
        <w:rPr>
          <w:lang w:eastAsia="en-AU"/>
        </w:rPr>
        <w:t>7.2</w:t>
      </w:r>
      <w:r w:rsidRPr="00126DD0">
        <w:rPr>
          <w:lang w:eastAsia="en-AU"/>
        </w:rPr>
        <w:tab/>
      </w:r>
      <w:r w:rsidR="00C87ABC">
        <w:rPr>
          <w:lang w:eastAsia="en-AU"/>
        </w:rPr>
        <w:t>Under this subsection, t</w:t>
      </w:r>
      <w:r w:rsidRPr="00126DD0">
        <w:rPr>
          <w:lang w:eastAsia="en-AU"/>
        </w:rPr>
        <w:t xml:space="preserve">he ICAO level 4, </w:t>
      </w:r>
      <w:r>
        <w:rPr>
          <w:lang w:eastAsia="en-AU"/>
        </w:rPr>
        <w:t xml:space="preserve">level </w:t>
      </w:r>
      <w:r w:rsidRPr="00126DD0">
        <w:rPr>
          <w:lang w:eastAsia="en-AU"/>
        </w:rPr>
        <w:t xml:space="preserve">5 and </w:t>
      </w:r>
      <w:r>
        <w:rPr>
          <w:lang w:eastAsia="en-AU"/>
        </w:rPr>
        <w:t xml:space="preserve">level </w:t>
      </w:r>
      <w:r w:rsidRPr="00126DD0">
        <w:rPr>
          <w:lang w:eastAsia="en-AU"/>
        </w:rPr>
        <w:t xml:space="preserve">6 aviation English language proficiency standards </w:t>
      </w:r>
      <w:r w:rsidR="00953BD7">
        <w:rPr>
          <w:lang w:eastAsia="en-AU"/>
        </w:rPr>
        <w:t xml:space="preserve">(rating scales) </w:t>
      </w:r>
      <w:r w:rsidRPr="00126DD0">
        <w:rPr>
          <w:lang w:eastAsia="en-AU"/>
        </w:rPr>
        <w:t xml:space="preserve">are as set out in Section </w:t>
      </w:r>
      <w:r>
        <w:rPr>
          <w:lang w:eastAsia="en-AU"/>
        </w:rPr>
        <w:t>2</w:t>
      </w:r>
      <w:r w:rsidRPr="00126DD0">
        <w:rPr>
          <w:lang w:eastAsia="en-AU"/>
        </w:rPr>
        <w:t xml:space="preserve"> of Schedule </w:t>
      </w:r>
      <w:r>
        <w:rPr>
          <w:lang w:eastAsia="en-AU"/>
        </w:rPr>
        <w:t>8</w:t>
      </w:r>
      <w:r w:rsidRPr="00126DD0">
        <w:rPr>
          <w:lang w:eastAsia="en-AU"/>
        </w:rPr>
        <w:t>.</w:t>
      </w:r>
    </w:p>
    <w:p w:rsidR="00516F2E" w:rsidRPr="00126DD0" w:rsidRDefault="00C87ABC" w:rsidP="00BF20F4">
      <w:pPr>
        <w:pStyle w:val="LDP1a"/>
        <w:ind w:left="737" w:firstLine="0"/>
        <w:rPr>
          <w:lang w:eastAsia="en-AU"/>
        </w:rPr>
      </w:pPr>
      <w:r>
        <w:rPr>
          <w:lang w:eastAsia="en-AU"/>
        </w:rPr>
        <w:t xml:space="preserve">A Note explains that </w:t>
      </w:r>
      <w:r w:rsidR="00516F2E">
        <w:rPr>
          <w:lang w:eastAsia="en-AU"/>
        </w:rPr>
        <w:t xml:space="preserve">the </w:t>
      </w:r>
      <w:r w:rsidR="00520515">
        <w:rPr>
          <w:lang w:eastAsia="en-AU"/>
        </w:rPr>
        <w:t>Table of Contents</w:t>
      </w:r>
      <w:r w:rsidR="00516F2E" w:rsidRPr="00126DD0">
        <w:rPr>
          <w:lang w:eastAsia="en-AU"/>
        </w:rPr>
        <w:t xml:space="preserve"> at the front of Schedule </w:t>
      </w:r>
      <w:r w:rsidR="00516F2E">
        <w:rPr>
          <w:lang w:eastAsia="en-AU"/>
        </w:rPr>
        <w:t>8</w:t>
      </w:r>
      <w:r>
        <w:rPr>
          <w:lang w:eastAsia="en-AU"/>
        </w:rPr>
        <w:t xml:space="preserve"> may be used</w:t>
      </w:r>
      <w:r w:rsidR="00516F2E" w:rsidRPr="00126DD0">
        <w:rPr>
          <w:lang w:eastAsia="en-AU"/>
        </w:rPr>
        <w:t xml:space="preserve"> to find the ICAO level 4, </w:t>
      </w:r>
      <w:r w:rsidR="00516F2E">
        <w:rPr>
          <w:lang w:eastAsia="en-AU"/>
        </w:rPr>
        <w:t xml:space="preserve">level </w:t>
      </w:r>
      <w:r w:rsidR="00516F2E" w:rsidRPr="00126DD0">
        <w:rPr>
          <w:lang w:eastAsia="en-AU"/>
        </w:rPr>
        <w:t xml:space="preserve">5 and </w:t>
      </w:r>
      <w:r w:rsidR="00516F2E">
        <w:rPr>
          <w:lang w:eastAsia="en-AU"/>
        </w:rPr>
        <w:t xml:space="preserve">level </w:t>
      </w:r>
      <w:r w:rsidR="00516F2E" w:rsidRPr="00126DD0">
        <w:rPr>
          <w:lang w:eastAsia="en-AU"/>
        </w:rPr>
        <w:t>6 aviation English language proficiency standards</w:t>
      </w:r>
      <w:r w:rsidR="00520515">
        <w:rPr>
          <w:lang w:eastAsia="en-AU"/>
        </w:rPr>
        <w:t xml:space="preserve"> (rating scales)</w:t>
      </w:r>
      <w:r w:rsidR="00516F2E" w:rsidRPr="00126DD0">
        <w:rPr>
          <w:lang w:eastAsia="en-AU"/>
        </w:rPr>
        <w:t>.</w:t>
      </w:r>
    </w:p>
    <w:p w:rsidR="0071414D" w:rsidRPr="00126DD0" w:rsidRDefault="0071414D" w:rsidP="0071414D">
      <w:pPr>
        <w:pStyle w:val="LDClauseHeading"/>
      </w:pPr>
      <w:r>
        <w:t>8</w:t>
      </w:r>
      <w:r w:rsidRPr="00126DD0">
        <w:tab/>
      </w:r>
      <w:r>
        <w:t>Units of competency for flight training, use of ACAS, aeronautical radio operations, and taxiing</w:t>
      </w:r>
    </w:p>
    <w:p w:rsidR="0071414D" w:rsidRPr="00126DD0" w:rsidRDefault="0071414D" w:rsidP="0071414D">
      <w:pPr>
        <w:pStyle w:val="LDClause"/>
        <w:rPr>
          <w:lang w:eastAsia="en-AU"/>
        </w:rPr>
      </w:pPr>
      <w:r w:rsidRPr="00126DD0">
        <w:rPr>
          <w:lang w:eastAsia="en-AU"/>
        </w:rPr>
        <w:tab/>
      </w:r>
      <w:r>
        <w:rPr>
          <w:lang w:eastAsia="en-AU"/>
        </w:rPr>
        <w:t>8.</w:t>
      </w:r>
      <w:r w:rsidRPr="00126DD0">
        <w:rPr>
          <w:lang w:eastAsia="en-AU"/>
        </w:rPr>
        <w:t>1</w:t>
      </w:r>
      <w:r w:rsidRPr="00126DD0">
        <w:rPr>
          <w:lang w:eastAsia="en-AU"/>
        </w:rPr>
        <w:tab/>
      </w:r>
      <w:r w:rsidR="00595BF4">
        <w:rPr>
          <w:lang w:eastAsia="en-AU"/>
        </w:rPr>
        <w:t>This subsection provides that t</w:t>
      </w:r>
      <w:r w:rsidRPr="00126DD0">
        <w:rPr>
          <w:lang w:eastAsia="en-AU"/>
        </w:rPr>
        <w:t>he units of competency</w:t>
      </w:r>
      <w:r>
        <w:rPr>
          <w:lang w:eastAsia="en-AU"/>
        </w:rPr>
        <w:t xml:space="preserve"> for each of the following matters </w:t>
      </w:r>
      <w:r w:rsidRPr="00126DD0">
        <w:rPr>
          <w:lang w:eastAsia="en-AU"/>
        </w:rPr>
        <w:t xml:space="preserve">are as set out in the </w:t>
      </w:r>
      <w:r>
        <w:rPr>
          <w:lang w:eastAsia="en-AU"/>
        </w:rPr>
        <w:t>Appendix of a Section</w:t>
      </w:r>
      <w:r w:rsidRPr="00126DD0">
        <w:rPr>
          <w:lang w:eastAsia="en-AU"/>
        </w:rPr>
        <w:t xml:space="preserve"> in Schedule 1 that is for the</w:t>
      </w:r>
      <w:r>
        <w:rPr>
          <w:lang w:eastAsia="en-AU"/>
        </w:rPr>
        <w:t xml:space="preserve"> particular matter:</w:t>
      </w:r>
    </w:p>
    <w:p w:rsidR="0071414D" w:rsidRPr="00126DD0" w:rsidRDefault="0071414D" w:rsidP="0071414D">
      <w:pPr>
        <w:pStyle w:val="LDP1a"/>
        <w:rPr>
          <w:lang w:eastAsia="en-AU"/>
        </w:rPr>
      </w:pPr>
      <w:r w:rsidRPr="00126DD0">
        <w:rPr>
          <w:lang w:eastAsia="en-AU"/>
        </w:rPr>
        <w:t>(a)</w:t>
      </w:r>
      <w:r w:rsidRPr="00126DD0">
        <w:rPr>
          <w:lang w:eastAsia="en-AU"/>
        </w:rPr>
        <w:tab/>
      </w:r>
      <w:proofErr w:type="gramStart"/>
      <w:r w:rsidRPr="00126DD0">
        <w:rPr>
          <w:lang w:eastAsia="en-AU"/>
        </w:rPr>
        <w:t>a</w:t>
      </w:r>
      <w:proofErr w:type="gramEnd"/>
      <w:r w:rsidRPr="00126DD0">
        <w:rPr>
          <w:lang w:eastAsia="en-AU"/>
        </w:rPr>
        <w:t xml:space="preserve"> flight crew licence</w:t>
      </w:r>
      <w:r>
        <w:rPr>
          <w:lang w:eastAsia="en-AU"/>
        </w:rPr>
        <w:t xml:space="preserve"> with an aircraft category rating</w:t>
      </w:r>
      <w:r w:rsidRPr="00126DD0">
        <w:rPr>
          <w:lang w:eastAsia="en-AU"/>
        </w:rPr>
        <w:t>, a flight crew rating</w:t>
      </w:r>
      <w:r>
        <w:rPr>
          <w:lang w:eastAsia="en-AU"/>
        </w:rPr>
        <w:t xml:space="preserve"> on a licence</w:t>
      </w:r>
      <w:r w:rsidRPr="00126DD0">
        <w:rPr>
          <w:lang w:eastAsia="en-AU"/>
        </w:rPr>
        <w:t xml:space="preserve">, </w:t>
      </w:r>
      <w:r>
        <w:rPr>
          <w:lang w:eastAsia="en-AU"/>
        </w:rPr>
        <w:t xml:space="preserve">or </w:t>
      </w:r>
      <w:r w:rsidRPr="00126DD0">
        <w:rPr>
          <w:lang w:eastAsia="en-AU"/>
        </w:rPr>
        <w:t>an endorsement on a rating;</w:t>
      </w:r>
    </w:p>
    <w:p w:rsidR="0071414D" w:rsidRDefault="0071414D" w:rsidP="0071414D">
      <w:pPr>
        <w:pStyle w:val="LDP1a"/>
        <w:rPr>
          <w:lang w:eastAsia="en-AU"/>
        </w:rPr>
      </w:pPr>
      <w:r w:rsidRPr="00126DD0">
        <w:rPr>
          <w:lang w:eastAsia="en-AU"/>
        </w:rPr>
        <w:t>(b)</w:t>
      </w:r>
      <w:r w:rsidRPr="00126DD0">
        <w:rPr>
          <w:lang w:eastAsia="en-AU"/>
        </w:rPr>
        <w:tab/>
      </w:r>
      <w:proofErr w:type="gramStart"/>
      <w:r w:rsidRPr="00126DD0">
        <w:rPr>
          <w:lang w:eastAsia="en-AU"/>
        </w:rPr>
        <w:t>a</w:t>
      </w:r>
      <w:proofErr w:type="gramEnd"/>
      <w:r w:rsidRPr="00126DD0">
        <w:rPr>
          <w:lang w:eastAsia="en-AU"/>
        </w:rPr>
        <w:t xml:space="preserve"> design feature endorsement or a flight activity endorsement;</w:t>
      </w:r>
    </w:p>
    <w:p w:rsidR="0071414D" w:rsidRDefault="0071414D" w:rsidP="0071414D">
      <w:pPr>
        <w:pStyle w:val="LDP1a"/>
        <w:rPr>
          <w:lang w:eastAsia="en-AU"/>
        </w:rPr>
      </w:pPr>
      <w:r>
        <w:rPr>
          <w:lang w:eastAsia="en-AU"/>
        </w:rPr>
        <w:t>(c)</w:t>
      </w:r>
      <w:r>
        <w:rPr>
          <w:lang w:eastAsia="en-AU"/>
        </w:rPr>
        <w:tab/>
      </w:r>
      <w:proofErr w:type="gramStart"/>
      <w:r>
        <w:rPr>
          <w:lang w:eastAsia="en-AU"/>
        </w:rPr>
        <w:t>use</w:t>
      </w:r>
      <w:proofErr w:type="gramEnd"/>
      <w:r>
        <w:rPr>
          <w:lang w:eastAsia="en-AU"/>
        </w:rPr>
        <w:t xml:space="preserve"> of an ACAS;</w:t>
      </w:r>
    </w:p>
    <w:p w:rsidR="0071414D" w:rsidRDefault="0071414D" w:rsidP="0071414D">
      <w:pPr>
        <w:pStyle w:val="LDP1a"/>
        <w:rPr>
          <w:lang w:eastAsia="en-AU"/>
        </w:rPr>
      </w:pPr>
      <w:r>
        <w:rPr>
          <w:lang w:eastAsia="en-AU"/>
        </w:rPr>
        <w:t>(d)</w:t>
      </w:r>
      <w:r>
        <w:rPr>
          <w:lang w:eastAsia="en-AU"/>
        </w:rPr>
        <w:tab/>
      </w:r>
      <w:proofErr w:type="gramStart"/>
      <w:r>
        <w:rPr>
          <w:lang w:eastAsia="en-AU"/>
        </w:rPr>
        <w:t>an</w:t>
      </w:r>
      <w:proofErr w:type="gramEnd"/>
      <w:r>
        <w:rPr>
          <w:lang w:eastAsia="en-AU"/>
        </w:rPr>
        <w:t xml:space="preserve"> aeronautical radio operator certificate;</w:t>
      </w:r>
    </w:p>
    <w:p w:rsidR="0071414D" w:rsidRDefault="0071414D" w:rsidP="0071414D">
      <w:pPr>
        <w:pStyle w:val="LDP1a"/>
        <w:rPr>
          <w:lang w:eastAsia="en-AU"/>
        </w:rPr>
      </w:pPr>
      <w:r>
        <w:rPr>
          <w:lang w:eastAsia="en-AU"/>
        </w:rPr>
        <w:t>(e)</w:t>
      </w:r>
      <w:r>
        <w:rPr>
          <w:lang w:eastAsia="en-AU"/>
        </w:rPr>
        <w:tab/>
      </w:r>
      <w:proofErr w:type="gramStart"/>
      <w:r>
        <w:rPr>
          <w:lang w:eastAsia="en-AU"/>
        </w:rPr>
        <w:t>a</w:t>
      </w:r>
      <w:proofErr w:type="gramEnd"/>
      <w:r>
        <w:rPr>
          <w:lang w:eastAsia="en-AU"/>
        </w:rPr>
        <w:t xml:space="preserve"> certificate of competency for taxiing aeroplanes of a particular class or type rating.</w:t>
      </w:r>
    </w:p>
    <w:p w:rsidR="0071414D" w:rsidRDefault="00595BF4" w:rsidP="00BF20F4">
      <w:pPr>
        <w:pStyle w:val="LDP1a"/>
        <w:ind w:left="737" w:firstLine="0"/>
        <w:rPr>
          <w:lang w:eastAsia="en-AU"/>
        </w:rPr>
      </w:pPr>
      <w:r>
        <w:rPr>
          <w:lang w:eastAsia="en-AU"/>
        </w:rPr>
        <w:t xml:space="preserve">A Note explains that </w:t>
      </w:r>
      <w:r w:rsidR="0071414D" w:rsidRPr="00126DD0">
        <w:rPr>
          <w:lang w:eastAsia="en-AU"/>
        </w:rPr>
        <w:t xml:space="preserve">the </w:t>
      </w:r>
      <w:r w:rsidR="00520515">
        <w:rPr>
          <w:lang w:eastAsia="en-AU"/>
        </w:rPr>
        <w:t>Table of Contents</w:t>
      </w:r>
      <w:r w:rsidR="0071414D" w:rsidRPr="00126DD0">
        <w:rPr>
          <w:lang w:eastAsia="en-AU"/>
        </w:rPr>
        <w:t xml:space="preserve"> at the front of Schedule 1 </w:t>
      </w:r>
      <w:r>
        <w:rPr>
          <w:lang w:eastAsia="en-AU"/>
        </w:rPr>
        <w:t xml:space="preserve">may be used </w:t>
      </w:r>
      <w:r w:rsidR="0071414D" w:rsidRPr="00126DD0">
        <w:rPr>
          <w:lang w:eastAsia="en-AU"/>
        </w:rPr>
        <w:t>to find</w:t>
      </w:r>
      <w:r w:rsidR="0071414D">
        <w:rPr>
          <w:lang w:eastAsia="en-AU"/>
        </w:rPr>
        <w:t xml:space="preserve"> the reference to</w:t>
      </w:r>
      <w:r w:rsidR="0071414D" w:rsidRPr="00126DD0">
        <w:rPr>
          <w:lang w:eastAsia="en-AU"/>
        </w:rPr>
        <w:t xml:space="preserve"> any particular </w:t>
      </w:r>
      <w:r w:rsidR="0071414D">
        <w:rPr>
          <w:lang w:eastAsia="en-AU"/>
        </w:rPr>
        <w:t>matter listed in paragraphs (a) to (e) above.</w:t>
      </w:r>
    </w:p>
    <w:p w:rsidR="0071414D" w:rsidRDefault="0071414D" w:rsidP="0071414D">
      <w:pPr>
        <w:pStyle w:val="LDClause"/>
        <w:rPr>
          <w:lang w:eastAsia="en-AU"/>
        </w:rPr>
      </w:pPr>
      <w:r w:rsidRPr="00126DD0">
        <w:rPr>
          <w:lang w:eastAsia="en-AU"/>
        </w:rPr>
        <w:tab/>
      </w:r>
      <w:r>
        <w:rPr>
          <w:lang w:eastAsia="en-AU"/>
        </w:rPr>
        <w:t>8</w:t>
      </w:r>
      <w:r w:rsidRPr="00E70539">
        <w:rPr>
          <w:lang w:eastAsia="en-AU"/>
        </w:rPr>
        <w:t>.2</w:t>
      </w:r>
      <w:r w:rsidRPr="00E70539">
        <w:rPr>
          <w:lang w:eastAsia="en-AU"/>
        </w:rPr>
        <w:tab/>
      </w:r>
      <w:r w:rsidR="00595BF4">
        <w:rPr>
          <w:lang w:eastAsia="en-AU"/>
        </w:rPr>
        <w:t>This subsection provides that f</w:t>
      </w:r>
      <w:r w:rsidRPr="00E70539">
        <w:rPr>
          <w:lang w:eastAsia="en-AU"/>
        </w:rPr>
        <w:t>or a</w:t>
      </w:r>
      <w:r>
        <w:rPr>
          <w:lang w:eastAsia="en-AU"/>
        </w:rPr>
        <w:t>n Appendix</w:t>
      </w:r>
      <w:r w:rsidRPr="00E70539">
        <w:rPr>
          <w:lang w:eastAsia="en-AU"/>
        </w:rPr>
        <w:t xml:space="preserve"> mentioned in subsection </w:t>
      </w:r>
      <w:r>
        <w:rPr>
          <w:lang w:eastAsia="en-AU"/>
        </w:rPr>
        <w:t>8</w:t>
      </w:r>
      <w:r w:rsidRPr="00E70539">
        <w:rPr>
          <w:lang w:eastAsia="en-AU"/>
        </w:rPr>
        <w:t xml:space="preserve">.1, each unit of competency mentioned in a cell in column 2 of </w:t>
      </w:r>
      <w:r>
        <w:rPr>
          <w:lang w:eastAsia="en-AU"/>
        </w:rPr>
        <w:t>the</w:t>
      </w:r>
      <w:r w:rsidRPr="00E70539">
        <w:rPr>
          <w:lang w:eastAsia="en-AU"/>
        </w:rPr>
        <w:t xml:space="preserve"> practical flight standards table </w:t>
      </w:r>
      <w:r>
        <w:rPr>
          <w:lang w:eastAsia="en-AU"/>
        </w:rPr>
        <w:t>in the</w:t>
      </w:r>
      <w:r w:rsidRPr="00E70539">
        <w:rPr>
          <w:lang w:eastAsia="en-AU"/>
        </w:rPr>
        <w:t xml:space="preserve"> Appendix</w:t>
      </w:r>
      <w:r>
        <w:rPr>
          <w:lang w:eastAsia="en-AU"/>
        </w:rPr>
        <w:t xml:space="preserve"> (</w:t>
      </w:r>
      <w:r w:rsidRPr="00953BD7">
        <w:rPr>
          <w:lang w:eastAsia="en-AU"/>
        </w:rPr>
        <w:t xml:space="preserve">the </w:t>
      </w:r>
      <w:r w:rsidRPr="00F302BC">
        <w:rPr>
          <w:b/>
          <w:i/>
          <w:lang w:eastAsia="en-AU"/>
        </w:rPr>
        <w:t>unit of competency</w:t>
      </w:r>
      <w:r>
        <w:rPr>
          <w:lang w:eastAsia="en-AU"/>
        </w:rPr>
        <w:t>)</w:t>
      </w:r>
      <w:r w:rsidRPr="00E70539">
        <w:rPr>
          <w:lang w:eastAsia="en-AU"/>
        </w:rPr>
        <w:t xml:space="preserve"> </w:t>
      </w:r>
      <w:r>
        <w:rPr>
          <w:lang w:eastAsia="en-AU"/>
        </w:rPr>
        <w:t xml:space="preserve">has the unit code </w:t>
      </w:r>
      <w:r w:rsidRPr="00126DD0">
        <w:rPr>
          <w:lang w:eastAsia="en-AU"/>
        </w:rPr>
        <w:t xml:space="preserve">mentioned in </w:t>
      </w:r>
      <w:r>
        <w:rPr>
          <w:lang w:eastAsia="en-AU"/>
        </w:rPr>
        <w:t xml:space="preserve">the corresponding cell in </w:t>
      </w:r>
      <w:r w:rsidRPr="00126DD0">
        <w:rPr>
          <w:lang w:eastAsia="en-AU"/>
        </w:rPr>
        <w:t>column 1</w:t>
      </w:r>
      <w:r>
        <w:rPr>
          <w:lang w:eastAsia="en-AU"/>
        </w:rPr>
        <w:t xml:space="preserve"> (</w:t>
      </w:r>
      <w:r w:rsidRPr="00953BD7">
        <w:rPr>
          <w:lang w:eastAsia="en-AU"/>
        </w:rPr>
        <w:t xml:space="preserve">the </w:t>
      </w:r>
      <w:r w:rsidRPr="00F302BC">
        <w:rPr>
          <w:b/>
          <w:i/>
          <w:lang w:eastAsia="en-AU"/>
        </w:rPr>
        <w:t>unit code</w:t>
      </w:r>
      <w:r>
        <w:rPr>
          <w:lang w:eastAsia="en-AU"/>
        </w:rPr>
        <w:t>).</w:t>
      </w:r>
    </w:p>
    <w:p w:rsidR="0071414D" w:rsidRPr="00126DD0" w:rsidRDefault="0071414D" w:rsidP="0071414D">
      <w:pPr>
        <w:pStyle w:val="LDClause"/>
        <w:rPr>
          <w:lang w:eastAsia="en-AU"/>
        </w:rPr>
      </w:pPr>
      <w:r w:rsidRPr="00126DD0">
        <w:rPr>
          <w:lang w:eastAsia="en-AU"/>
        </w:rPr>
        <w:tab/>
      </w:r>
      <w:r>
        <w:rPr>
          <w:lang w:eastAsia="en-AU"/>
        </w:rPr>
        <w:t>8</w:t>
      </w:r>
      <w:r w:rsidRPr="00126DD0">
        <w:rPr>
          <w:lang w:eastAsia="en-AU"/>
        </w:rPr>
        <w:t>.3</w:t>
      </w:r>
      <w:r w:rsidRPr="00126DD0">
        <w:rPr>
          <w:lang w:eastAsia="en-AU"/>
        </w:rPr>
        <w:tab/>
      </w:r>
      <w:r w:rsidR="00595BF4">
        <w:rPr>
          <w:lang w:eastAsia="en-AU"/>
        </w:rPr>
        <w:t>This subsection provides that f</w:t>
      </w:r>
      <w:r w:rsidRPr="00126DD0">
        <w:rPr>
          <w:lang w:eastAsia="en-AU"/>
        </w:rPr>
        <w:t xml:space="preserve">or subsection </w:t>
      </w:r>
      <w:r>
        <w:rPr>
          <w:lang w:eastAsia="en-AU"/>
        </w:rPr>
        <w:t>8</w:t>
      </w:r>
      <w:r w:rsidRPr="00126DD0">
        <w:rPr>
          <w:lang w:eastAsia="en-AU"/>
        </w:rPr>
        <w:t xml:space="preserve">.2, the requirements of </w:t>
      </w:r>
      <w:r>
        <w:rPr>
          <w:lang w:eastAsia="en-AU"/>
        </w:rPr>
        <w:t xml:space="preserve">the </w:t>
      </w:r>
      <w:r w:rsidRPr="00126DD0">
        <w:rPr>
          <w:lang w:eastAsia="en-AU"/>
        </w:rPr>
        <w:t xml:space="preserve">unit of competency are set out in the document whose unit code is mentioned in </w:t>
      </w:r>
      <w:r>
        <w:rPr>
          <w:lang w:eastAsia="en-AU"/>
        </w:rPr>
        <w:t xml:space="preserve">the cell in </w:t>
      </w:r>
      <w:r w:rsidRPr="00126DD0">
        <w:rPr>
          <w:lang w:eastAsia="en-AU"/>
        </w:rPr>
        <w:t>column 1</w:t>
      </w:r>
      <w:r>
        <w:rPr>
          <w:lang w:eastAsia="en-AU"/>
        </w:rPr>
        <w:t xml:space="preserve"> that corresponds to the unit of competency.</w:t>
      </w:r>
    </w:p>
    <w:p w:rsidR="0071414D" w:rsidRDefault="0071414D" w:rsidP="0071414D">
      <w:pPr>
        <w:pStyle w:val="LDClause"/>
        <w:rPr>
          <w:lang w:eastAsia="en-AU"/>
        </w:rPr>
      </w:pPr>
      <w:r w:rsidRPr="00126DD0">
        <w:rPr>
          <w:lang w:eastAsia="en-AU"/>
        </w:rPr>
        <w:tab/>
      </w:r>
      <w:r>
        <w:rPr>
          <w:lang w:eastAsia="en-AU"/>
        </w:rPr>
        <w:t>8</w:t>
      </w:r>
      <w:r w:rsidRPr="00126DD0">
        <w:rPr>
          <w:lang w:eastAsia="en-AU"/>
        </w:rPr>
        <w:t>.4</w:t>
      </w:r>
      <w:r w:rsidRPr="00126DD0">
        <w:rPr>
          <w:lang w:eastAsia="en-AU"/>
        </w:rPr>
        <w:tab/>
      </w:r>
      <w:r w:rsidR="00595BF4">
        <w:rPr>
          <w:lang w:eastAsia="en-AU"/>
        </w:rPr>
        <w:t>This subsection provides that f</w:t>
      </w:r>
      <w:r w:rsidRPr="00126DD0">
        <w:rPr>
          <w:lang w:eastAsia="en-AU"/>
        </w:rPr>
        <w:t xml:space="preserve">or subsection </w:t>
      </w:r>
      <w:r>
        <w:rPr>
          <w:lang w:eastAsia="en-AU"/>
        </w:rPr>
        <w:t>8</w:t>
      </w:r>
      <w:r w:rsidRPr="00126DD0">
        <w:rPr>
          <w:lang w:eastAsia="en-AU"/>
        </w:rPr>
        <w:t xml:space="preserve">.3, the unit coded document containing the requirements of </w:t>
      </w:r>
      <w:r>
        <w:rPr>
          <w:lang w:eastAsia="en-AU"/>
        </w:rPr>
        <w:t>the</w:t>
      </w:r>
      <w:r w:rsidRPr="00126DD0">
        <w:rPr>
          <w:lang w:eastAsia="en-AU"/>
        </w:rPr>
        <w:t xml:space="preserve"> unit of competency is the document in Schedule 2 which has the same unit code.</w:t>
      </w:r>
    </w:p>
    <w:p w:rsidR="0071414D" w:rsidRDefault="00595BF4" w:rsidP="00BF20F4">
      <w:pPr>
        <w:pStyle w:val="LDClause"/>
        <w:rPr>
          <w:lang w:eastAsia="en-AU"/>
        </w:rPr>
      </w:pPr>
      <w:r>
        <w:rPr>
          <w:lang w:eastAsia="en-AU"/>
        </w:rPr>
        <w:tab/>
      </w:r>
      <w:r>
        <w:rPr>
          <w:lang w:eastAsia="en-AU"/>
        </w:rPr>
        <w:tab/>
        <w:t xml:space="preserve">A Note explains that </w:t>
      </w:r>
      <w:r w:rsidR="0071414D">
        <w:rPr>
          <w:lang w:eastAsia="en-AU"/>
        </w:rPr>
        <w:t xml:space="preserve">the </w:t>
      </w:r>
      <w:r w:rsidR="00520515">
        <w:rPr>
          <w:lang w:eastAsia="en-AU"/>
        </w:rPr>
        <w:t>Table of Contents</w:t>
      </w:r>
      <w:r w:rsidR="0071414D">
        <w:rPr>
          <w:lang w:eastAsia="en-AU"/>
        </w:rPr>
        <w:t xml:space="preserve"> at the front of Schedule 2 </w:t>
      </w:r>
      <w:r>
        <w:rPr>
          <w:lang w:eastAsia="en-AU"/>
        </w:rPr>
        <w:t xml:space="preserve">may be used </w:t>
      </w:r>
      <w:r w:rsidR="0071414D">
        <w:rPr>
          <w:lang w:eastAsia="en-AU"/>
        </w:rPr>
        <w:t>for an alphabetical list of unit codes.</w:t>
      </w:r>
    </w:p>
    <w:p w:rsidR="0071414D" w:rsidRDefault="0071414D" w:rsidP="0071414D">
      <w:pPr>
        <w:pStyle w:val="LDClause"/>
        <w:rPr>
          <w:lang w:eastAsia="en-AU"/>
        </w:rPr>
      </w:pPr>
      <w:r w:rsidRPr="00B61C1E">
        <w:rPr>
          <w:lang w:eastAsia="en-AU"/>
        </w:rPr>
        <w:tab/>
      </w:r>
      <w:r>
        <w:rPr>
          <w:lang w:eastAsia="en-AU"/>
        </w:rPr>
        <w:t>8</w:t>
      </w:r>
      <w:r w:rsidRPr="00B61C1E">
        <w:rPr>
          <w:lang w:eastAsia="en-AU"/>
        </w:rPr>
        <w:t>.5</w:t>
      </w:r>
      <w:r w:rsidRPr="00B61C1E">
        <w:rPr>
          <w:lang w:eastAsia="en-AU"/>
        </w:rPr>
        <w:tab/>
      </w:r>
      <w:r w:rsidR="00595BF4">
        <w:rPr>
          <w:lang w:eastAsia="en-AU"/>
        </w:rPr>
        <w:t>This subsection provides that t</w:t>
      </w:r>
      <w:r>
        <w:rPr>
          <w:lang w:eastAsia="en-AU"/>
        </w:rPr>
        <w:t>he competency required of a person by e</w:t>
      </w:r>
      <w:r w:rsidRPr="00B61C1E">
        <w:rPr>
          <w:lang w:eastAsia="en-AU"/>
        </w:rPr>
        <w:t>ach unit of competency mentioned in Schedule 2</w:t>
      </w:r>
      <w:r>
        <w:rPr>
          <w:lang w:eastAsia="en-AU"/>
        </w:rPr>
        <w:t xml:space="preserve"> (</w:t>
      </w:r>
      <w:r w:rsidRPr="00953BD7">
        <w:rPr>
          <w:lang w:eastAsia="en-AU"/>
        </w:rPr>
        <w:t xml:space="preserve">the </w:t>
      </w:r>
      <w:r w:rsidRPr="00F302BC">
        <w:rPr>
          <w:b/>
          <w:i/>
          <w:lang w:eastAsia="en-AU"/>
        </w:rPr>
        <w:t>unit</w:t>
      </w:r>
      <w:r>
        <w:rPr>
          <w:lang w:eastAsia="en-AU"/>
        </w:rPr>
        <w:t>)</w:t>
      </w:r>
      <w:r w:rsidRPr="00B61C1E">
        <w:rPr>
          <w:lang w:eastAsia="en-AU"/>
        </w:rPr>
        <w:t xml:space="preserve"> </w:t>
      </w:r>
      <w:r>
        <w:rPr>
          <w:lang w:eastAsia="en-AU"/>
        </w:rPr>
        <w:t>is the ability to do the following:</w:t>
      </w:r>
    </w:p>
    <w:p w:rsidR="0071414D" w:rsidRDefault="0071414D" w:rsidP="0071414D">
      <w:pPr>
        <w:pStyle w:val="LDP1a"/>
        <w:rPr>
          <w:lang w:eastAsia="en-AU"/>
        </w:rPr>
      </w:pPr>
      <w:r>
        <w:rPr>
          <w:lang w:eastAsia="en-AU"/>
        </w:rPr>
        <w:t>(a)</w:t>
      </w:r>
      <w:r>
        <w:rPr>
          <w:lang w:eastAsia="en-AU"/>
        </w:rPr>
        <w:tab/>
      </w:r>
      <w:proofErr w:type="gramStart"/>
      <w:r>
        <w:rPr>
          <w:lang w:eastAsia="en-AU"/>
        </w:rPr>
        <w:t>perform</w:t>
      </w:r>
      <w:proofErr w:type="gramEnd"/>
      <w:r>
        <w:rPr>
          <w:lang w:eastAsia="en-AU"/>
        </w:rPr>
        <w:t xml:space="preserve"> each of the elements </w:t>
      </w:r>
      <w:r w:rsidRPr="00F302BC">
        <w:rPr>
          <w:lang w:eastAsia="en-AU"/>
        </w:rPr>
        <w:t>mentioned in clause 2 of the unit</w:t>
      </w:r>
      <w:r>
        <w:rPr>
          <w:lang w:eastAsia="en-AU"/>
        </w:rPr>
        <w:t>:</w:t>
      </w:r>
    </w:p>
    <w:p w:rsidR="0071414D" w:rsidRDefault="0071414D" w:rsidP="0071414D">
      <w:pPr>
        <w:pStyle w:val="LDP2i"/>
        <w:rPr>
          <w:lang w:eastAsia="en-AU"/>
        </w:rPr>
      </w:pPr>
      <w:r>
        <w:rPr>
          <w:lang w:eastAsia="en-AU"/>
        </w:rPr>
        <w:tab/>
        <w:t>(i)</w:t>
      </w:r>
      <w:r>
        <w:rPr>
          <w:lang w:eastAsia="en-AU"/>
        </w:rPr>
        <w:tab/>
      </w:r>
      <w:proofErr w:type="gramStart"/>
      <w:r w:rsidRPr="00F302BC">
        <w:rPr>
          <w:lang w:eastAsia="en-AU"/>
        </w:rPr>
        <w:t>according</w:t>
      </w:r>
      <w:proofErr w:type="gramEnd"/>
      <w:r w:rsidRPr="00F302BC">
        <w:rPr>
          <w:lang w:eastAsia="en-AU"/>
        </w:rPr>
        <w:t xml:space="preserve"> to the performance criteria</w:t>
      </w:r>
      <w:r>
        <w:rPr>
          <w:lang w:eastAsia="en-AU"/>
        </w:rPr>
        <w:t xml:space="preserve"> mentioned for the element; </w:t>
      </w:r>
      <w:r w:rsidRPr="00F302BC">
        <w:rPr>
          <w:lang w:eastAsia="en-AU"/>
        </w:rPr>
        <w:t>and</w:t>
      </w:r>
    </w:p>
    <w:p w:rsidR="0071414D" w:rsidRDefault="0071414D" w:rsidP="0071414D">
      <w:pPr>
        <w:pStyle w:val="LDP2i"/>
        <w:rPr>
          <w:lang w:eastAsia="en-AU"/>
        </w:rPr>
      </w:pPr>
      <w:r>
        <w:rPr>
          <w:lang w:eastAsia="en-AU"/>
        </w:rPr>
        <w:tab/>
        <w:t>(ii)</w:t>
      </w:r>
      <w:r>
        <w:rPr>
          <w:lang w:eastAsia="en-AU"/>
        </w:rPr>
        <w:tab/>
      </w:r>
      <w:proofErr w:type="gramStart"/>
      <w:r w:rsidRPr="00F302BC">
        <w:rPr>
          <w:lang w:eastAsia="en-AU"/>
        </w:rPr>
        <w:t>within</w:t>
      </w:r>
      <w:proofErr w:type="gramEnd"/>
      <w:r w:rsidRPr="00F302BC">
        <w:rPr>
          <w:lang w:eastAsia="en-AU"/>
        </w:rPr>
        <w:t xml:space="preserve"> the range of variables</w:t>
      </w:r>
      <w:r>
        <w:rPr>
          <w:lang w:eastAsia="en-AU"/>
        </w:rPr>
        <w:t xml:space="preserve"> mentioned in clause 3 for the unit; and</w:t>
      </w:r>
    </w:p>
    <w:p w:rsidR="0071414D" w:rsidRDefault="0071414D" w:rsidP="0071414D">
      <w:pPr>
        <w:pStyle w:val="LDP2i"/>
        <w:rPr>
          <w:lang w:eastAsia="en-AU"/>
        </w:rPr>
      </w:pPr>
      <w:r>
        <w:rPr>
          <w:lang w:eastAsia="en-AU"/>
        </w:rPr>
        <w:tab/>
        <w:t>(iii)</w:t>
      </w:r>
      <w:r>
        <w:rPr>
          <w:lang w:eastAsia="en-AU"/>
        </w:rPr>
        <w:tab/>
        <w:t>for practical flight — within the flight tolerances mentioned in the table in Section 1 of Schedule 8 that is for the category of aircraft (where applicable) and for the licence or rating; and</w:t>
      </w:r>
    </w:p>
    <w:p w:rsidR="0071414D" w:rsidRDefault="0071414D" w:rsidP="0071414D">
      <w:pPr>
        <w:pStyle w:val="LDP1a"/>
        <w:rPr>
          <w:lang w:eastAsia="en-AU"/>
        </w:rPr>
      </w:pPr>
      <w:r>
        <w:rPr>
          <w:lang w:eastAsia="en-AU"/>
        </w:rPr>
        <w:t>(b)</w:t>
      </w:r>
      <w:r>
        <w:rPr>
          <w:lang w:eastAsia="en-AU"/>
        </w:rPr>
        <w:tab/>
      </w:r>
      <w:proofErr w:type="gramStart"/>
      <w:r>
        <w:rPr>
          <w:lang w:eastAsia="en-AU"/>
        </w:rPr>
        <w:t>demonstrate</w:t>
      </w:r>
      <w:proofErr w:type="gramEnd"/>
      <w:r>
        <w:rPr>
          <w:lang w:eastAsia="en-AU"/>
        </w:rPr>
        <w:t xml:space="preserve"> the underpinning knowledge for each unit, as mentioned in clause 4 of the unit.</w:t>
      </w:r>
    </w:p>
    <w:p w:rsidR="0071414D" w:rsidRDefault="00595BF4" w:rsidP="00BF20F4">
      <w:pPr>
        <w:pStyle w:val="LDP1a"/>
        <w:ind w:left="737" w:firstLine="0"/>
        <w:rPr>
          <w:lang w:eastAsia="en-AU"/>
        </w:rPr>
      </w:pPr>
      <w:r>
        <w:rPr>
          <w:lang w:eastAsia="en-AU"/>
        </w:rPr>
        <w:t>A Note explains that a</w:t>
      </w:r>
      <w:r w:rsidR="0071414D" w:rsidRPr="00126DD0">
        <w:rPr>
          <w:lang w:eastAsia="en-AU"/>
        </w:rPr>
        <w:t xml:space="preserve"> unit of competency in Schedule 2 usually comprises</w:t>
      </w:r>
      <w:r w:rsidR="00953BD7">
        <w:rPr>
          <w:lang w:eastAsia="en-AU"/>
        </w:rPr>
        <w:t>:</w:t>
      </w:r>
      <w:r w:rsidR="0071414D">
        <w:rPr>
          <w:lang w:eastAsia="en-AU"/>
        </w:rPr>
        <w:t xml:space="preserve"> (1) the unit description,</w:t>
      </w:r>
      <w:r w:rsidR="0071414D" w:rsidRPr="00126DD0">
        <w:rPr>
          <w:lang w:eastAsia="en-AU"/>
        </w:rPr>
        <w:t xml:space="preserve"> (</w:t>
      </w:r>
      <w:r w:rsidR="0071414D">
        <w:rPr>
          <w:lang w:eastAsia="en-AU"/>
        </w:rPr>
        <w:t>2</w:t>
      </w:r>
      <w:r w:rsidR="0071414D" w:rsidRPr="00126DD0">
        <w:rPr>
          <w:lang w:eastAsia="en-AU"/>
        </w:rPr>
        <w:t>) its elements and performance criteria, (</w:t>
      </w:r>
      <w:r w:rsidR="0071414D">
        <w:rPr>
          <w:lang w:eastAsia="en-AU"/>
        </w:rPr>
        <w:t>3</w:t>
      </w:r>
      <w:r w:rsidR="0071414D" w:rsidRPr="00126DD0">
        <w:rPr>
          <w:lang w:eastAsia="en-AU"/>
        </w:rPr>
        <w:t>) the range of variables across which these</w:t>
      </w:r>
      <w:r w:rsidR="0071414D">
        <w:rPr>
          <w:lang w:eastAsia="en-AU"/>
        </w:rPr>
        <w:t xml:space="preserve"> criteria</w:t>
      </w:r>
      <w:r w:rsidR="0071414D" w:rsidRPr="00126DD0">
        <w:rPr>
          <w:lang w:eastAsia="en-AU"/>
        </w:rPr>
        <w:t xml:space="preserve"> are to be applied, and (</w:t>
      </w:r>
      <w:r w:rsidR="0071414D">
        <w:rPr>
          <w:lang w:eastAsia="en-AU"/>
        </w:rPr>
        <w:t>4</w:t>
      </w:r>
      <w:r w:rsidR="0071414D" w:rsidRPr="00126DD0">
        <w:rPr>
          <w:lang w:eastAsia="en-AU"/>
        </w:rPr>
        <w:t>) the minimum underpinning knowledge for (</w:t>
      </w:r>
      <w:r w:rsidR="0071414D">
        <w:rPr>
          <w:lang w:eastAsia="en-AU"/>
        </w:rPr>
        <w:t>2</w:t>
      </w:r>
      <w:r w:rsidR="0071414D" w:rsidRPr="00126DD0">
        <w:rPr>
          <w:lang w:eastAsia="en-AU"/>
        </w:rPr>
        <w:t>) and (</w:t>
      </w:r>
      <w:r w:rsidR="0071414D">
        <w:rPr>
          <w:lang w:eastAsia="en-AU"/>
        </w:rPr>
        <w:t>3</w:t>
      </w:r>
      <w:r w:rsidR="0071414D" w:rsidRPr="00126DD0">
        <w:rPr>
          <w:lang w:eastAsia="en-AU"/>
        </w:rPr>
        <w:t>).</w:t>
      </w:r>
    </w:p>
    <w:p w:rsidR="0071414D" w:rsidRPr="00126DD0" w:rsidRDefault="0071414D" w:rsidP="0071414D">
      <w:pPr>
        <w:pStyle w:val="LDClauseHeading"/>
      </w:pPr>
      <w:r>
        <w:t>9</w:t>
      </w:r>
      <w:r w:rsidRPr="00126DD0">
        <w:tab/>
        <w:t>Other approved courses</w:t>
      </w:r>
    </w:p>
    <w:p w:rsidR="0071414D" w:rsidRPr="00126DD0" w:rsidRDefault="0071414D" w:rsidP="0071414D">
      <w:pPr>
        <w:pStyle w:val="LDClause"/>
        <w:rPr>
          <w:lang w:eastAsia="en-AU"/>
        </w:rPr>
      </w:pPr>
      <w:r w:rsidRPr="00126DD0">
        <w:rPr>
          <w:lang w:eastAsia="en-AU"/>
        </w:rPr>
        <w:tab/>
      </w:r>
      <w:r>
        <w:rPr>
          <w:lang w:eastAsia="en-AU"/>
        </w:rPr>
        <w:t>9</w:t>
      </w:r>
      <w:r w:rsidRPr="00126DD0">
        <w:rPr>
          <w:lang w:eastAsia="en-AU"/>
        </w:rPr>
        <w:t>.1</w:t>
      </w:r>
      <w:r w:rsidRPr="00126DD0">
        <w:rPr>
          <w:lang w:eastAsia="en-AU"/>
        </w:rPr>
        <w:tab/>
      </w:r>
      <w:r w:rsidR="00595BF4">
        <w:rPr>
          <w:lang w:eastAsia="en-AU"/>
        </w:rPr>
        <w:t>This subsection reserves for the future certain matters that are not required for this MOS</w:t>
      </w:r>
      <w:r w:rsidR="00953BD7">
        <w:rPr>
          <w:lang w:eastAsia="en-AU"/>
        </w:rPr>
        <w:t>.</w:t>
      </w:r>
    </w:p>
    <w:p w:rsidR="0071414D" w:rsidRPr="00126DD0" w:rsidRDefault="0071414D" w:rsidP="0071414D">
      <w:pPr>
        <w:pStyle w:val="LDClauseHeading"/>
      </w:pPr>
      <w:r>
        <w:t>10</w:t>
      </w:r>
      <w:r w:rsidRPr="00126DD0">
        <w:tab/>
        <w:t xml:space="preserve">Aeronautical knowledge </w:t>
      </w:r>
      <w:r>
        <w:t>standards</w:t>
      </w:r>
    </w:p>
    <w:p w:rsidR="0071414D" w:rsidRDefault="0071414D" w:rsidP="0071414D">
      <w:pPr>
        <w:pStyle w:val="LDClause"/>
        <w:rPr>
          <w:lang w:eastAsia="en-AU"/>
        </w:rPr>
      </w:pPr>
      <w:r w:rsidRPr="00126DD0">
        <w:rPr>
          <w:lang w:eastAsia="en-AU"/>
        </w:rPr>
        <w:tab/>
      </w:r>
      <w:r>
        <w:rPr>
          <w:lang w:eastAsia="en-AU"/>
        </w:rPr>
        <w:t>10</w:t>
      </w:r>
      <w:r w:rsidRPr="00126DD0">
        <w:rPr>
          <w:lang w:eastAsia="en-AU"/>
        </w:rPr>
        <w:t>.</w:t>
      </w:r>
      <w:r>
        <w:rPr>
          <w:lang w:eastAsia="en-AU"/>
        </w:rPr>
        <w:t>1</w:t>
      </w:r>
      <w:r w:rsidRPr="00126DD0">
        <w:rPr>
          <w:lang w:eastAsia="en-AU"/>
        </w:rPr>
        <w:tab/>
      </w:r>
      <w:r w:rsidR="00595BF4">
        <w:rPr>
          <w:lang w:eastAsia="en-AU"/>
        </w:rPr>
        <w:t>This subsection provides that t</w:t>
      </w:r>
      <w:r w:rsidRPr="0000289A">
        <w:rPr>
          <w:lang w:eastAsia="en-AU"/>
        </w:rPr>
        <w:t>he aeronautical knowledge standards</w:t>
      </w:r>
      <w:r w:rsidRPr="00126DD0">
        <w:rPr>
          <w:lang w:eastAsia="en-AU"/>
        </w:rPr>
        <w:t xml:space="preserve"> for a flight crew licence</w:t>
      </w:r>
      <w:r>
        <w:rPr>
          <w:lang w:eastAsia="en-AU"/>
        </w:rPr>
        <w:t xml:space="preserve"> with an aircraft category rating</w:t>
      </w:r>
      <w:r w:rsidRPr="00126DD0">
        <w:rPr>
          <w:lang w:eastAsia="en-AU"/>
        </w:rPr>
        <w:t xml:space="preserve">, </w:t>
      </w:r>
      <w:r>
        <w:rPr>
          <w:lang w:eastAsia="en-AU"/>
        </w:rPr>
        <w:t>a flight crew rating on a licence</w:t>
      </w:r>
      <w:r w:rsidRPr="00126DD0">
        <w:rPr>
          <w:lang w:eastAsia="en-AU"/>
        </w:rPr>
        <w:t xml:space="preserve"> or </w:t>
      </w:r>
      <w:r>
        <w:rPr>
          <w:lang w:eastAsia="en-AU"/>
        </w:rPr>
        <w:t xml:space="preserve">an </w:t>
      </w:r>
      <w:r w:rsidRPr="00126DD0">
        <w:rPr>
          <w:lang w:eastAsia="en-AU"/>
        </w:rPr>
        <w:t>endorsement</w:t>
      </w:r>
      <w:r>
        <w:rPr>
          <w:lang w:eastAsia="en-AU"/>
        </w:rPr>
        <w:t xml:space="preserve"> on a rating</w:t>
      </w:r>
      <w:r w:rsidRPr="00126DD0">
        <w:rPr>
          <w:lang w:eastAsia="en-AU"/>
        </w:rPr>
        <w:t xml:space="preserve"> are as set out in the</w:t>
      </w:r>
      <w:r>
        <w:rPr>
          <w:lang w:eastAsia="en-AU"/>
        </w:rPr>
        <w:t xml:space="preserve"> Appendix of a Section</w:t>
      </w:r>
      <w:r w:rsidRPr="00126DD0">
        <w:rPr>
          <w:lang w:eastAsia="en-AU"/>
        </w:rPr>
        <w:t xml:space="preserve"> in Schedule 1 that is for the licence, rating or endorsement.</w:t>
      </w:r>
    </w:p>
    <w:p w:rsidR="0071414D" w:rsidRPr="00126DD0" w:rsidRDefault="00595BF4" w:rsidP="00BF20F4">
      <w:pPr>
        <w:pStyle w:val="LDClause"/>
        <w:rPr>
          <w:lang w:eastAsia="en-AU"/>
        </w:rPr>
      </w:pPr>
      <w:r>
        <w:rPr>
          <w:lang w:eastAsia="en-AU"/>
        </w:rPr>
        <w:tab/>
      </w:r>
      <w:r>
        <w:rPr>
          <w:lang w:eastAsia="en-AU"/>
        </w:rPr>
        <w:tab/>
        <w:t>A Note explains that t</w:t>
      </w:r>
      <w:r w:rsidR="0071414D" w:rsidRPr="00126DD0">
        <w:rPr>
          <w:lang w:eastAsia="en-AU"/>
        </w:rPr>
        <w:t xml:space="preserve">he </w:t>
      </w:r>
      <w:r w:rsidR="00520515">
        <w:rPr>
          <w:lang w:eastAsia="en-AU"/>
        </w:rPr>
        <w:t>Table of Contents</w:t>
      </w:r>
      <w:r w:rsidR="0071414D" w:rsidRPr="00126DD0">
        <w:rPr>
          <w:lang w:eastAsia="en-AU"/>
        </w:rPr>
        <w:t xml:space="preserve"> at the front of Schedule 1 </w:t>
      </w:r>
      <w:r>
        <w:rPr>
          <w:lang w:eastAsia="en-AU"/>
        </w:rPr>
        <w:t xml:space="preserve">may be used </w:t>
      </w:r>
      <w:r w:rsidR="0071414D" w:rsidRPr="00126DD0">
        <w:rPr>
          <w:lang w:eastAsia="en-AU"/>
        </w:rPr>
        <w:t>to find any particular licence, rating or endorsement.</w:t>
      </w:r>
    </w:p>
    <w:p w:rsidR="0071414D" w:rsidRDefault="0071414D" w:rsidP="0071414D">
      <w:pPr>
        <w:pStyle w:val="LDClause"/>
        <w:rPr>
          <w:lang w:eastAsia="en-AU"/>
        </w:rPr>
      </w:pPr>
      <w:r w:rsidRPr="00126DD0">
        <w:rPr>
          <w:lang w:eastAsia="en-AU"/>
        </w:rPr>
        <w:tab/>
      </w:r>
      <w:r>
        <w:rPr>
          <w:lang w:eastAsia="en-AU"/>
        </w:rPr>
        <w:t>10</w:t>
      </w:r>
      <w:r w:rsidRPr="00126DD0">
        <w:rPr>
          <w:lang w:eastAsia="en-AU"/>
        </w:rPr>
        <w:t>.</w:t>
      </w:r>
      <w:r>
        <w:rPr>
          <w:lang w:eastAsia="en-AU"/>
        </w:rPr>
        <w:t>2</w:t>
      </w:r>
      <w:r w:rsidRPr="00126DD0">
        <w:rPr>
          <w:lang w:eastAsia="en-AU"/>
        </w:rPr>
        <w:tab/>
      </w:r>
      <w:r w:rsidR="00595BF4">
        <w:rPr>
          <w:lang w:eastAsia="en-AU"/>
        </w:rPr>
        <w:t>This subsection provides that f</w:t>
      </w:r>
      <w:r w:rsidRPr="00126DD0">
        <w:rPr>
          <w:lang w:eastAsia="en-AU"/>
        </w:rPr>
        <w:t>or a</w:t>
      </w:r>
      <w:r>
        <w:rPr>
          <w:lang w:eastAsia="en-AU"/>
        </w:rPr>
        <w:t>n Appendix</w:t>
      </w:r>
      <w:r w:rsidRPr="00126DD0">
        <w:rPr>
          <w:lang w:eastAsia="en-AU"/>
        </w:rPr>
        <w:t xml:space="preserve"> mentioned in subsection </w:t>
      </w:r>
      <w:r>
        <w:rPr>
          <w:lang w:eastAsia="en-AU"/>
        </w:rPr>
        <w:t>10</w:t>
      </w:r>
      <w:r w:rsidRPr="00126DD0">
        <w:rPr>
          <w:lang w:eastAsia="en-AU"/>
        </w:rPr>
        <w:t>.</w:t>
      </w:r>
      <w:r>
        <w:rPr>
          <w:lang w:eastAsia="en-AU"/>
        </w:rPr>
        <w:t>1</w:t>
      </w:r>
      <w:r w:rsidRPr="00126DD0">
        <w:rPr>
          <w:lang w:eastAsia="en-AU"/>
        </w:rPr>
        <w:t xml:space="preserve">, each unit of knowledge mentioned in a </w:t>
      </w:r>
      <w:r>
        <w:rPr>
          <w:lang w:eastAsia="en-AU"/>
        </w:rPr>
        <w:t>cell in</w:t>
      </w:r>
      <w:r w:rsidRPr="00126DD0">
        <w:rPr>
          <w:lang w:eastAsia="en-AU"/>
        </w:rPr>
        <w:t xml:space="preserve"> column </w:t>
      </w:r>
      <w:r>
        <w:rPr>
          <w:lang w:eastAsia="en-AU"/>
        </w:rPr>
        <w:t>2</w:t>
      </w:r>
      <w:r w:rsidRPr="00126DD0">
        <w:rPr>
          <w:lang w:eastAsia="en-AU"/>
        </w:rPr>
        <w:t xml:space="preserve"> of an </w:t>
      </w:r>
      <w:r>
        <w:rPr>
          <w:lang w:eastAsia="en-AU"/>
        </w:rPr>
        <w:t>a</w:t>
      </w:r>
      <w:r w:rsidRPr="00126DD0">
        <w:rPr>
          <w:lang w:eastAsia="en-AU"/>
        </w:rPr>
        <w:t xml:space="preserve">eronautical </w:t>
      </w:r>
      <w:r>
        <w:rPr>
          <w:lang w:eastAsia="en-AU"/>
        </w:rPr>
        <w:t>k</w:t>
      </w:r>
      <w:r w:rsidRPr="00126DD0">
        <w:rPr>
          <w:lang w:eastAsia="en-AU"/>
        </w:rPr>
        <w:t xml:space="preserve">nowledge </w:t>
      </w:r>
      <w:r>
        <w:rPr>
          <w:lang w:eastAsia="en-AU"/>
        </w:rPr>
        <w:t>s</w:t>
      </w:r>
      <w:r w:rsidRPr="00126DD0">
        <w:rPr>
          <w:lang w:eastAsia="en-AU"/>
        </w:rPr>
        <w:t>tandards table</w:t>
      </w:r>
      <w:r>
        <w:rPr>
          <w:lang w:eastAsia="en-AU"/>
        </w:rPr>
        <w:t xml:space="preserve"> in the Appendix (</w:t>
      </w:r>
      <w:r w:rsidRPr="00953BD7">
        <w:rPr>
          <w:lang w:eastAsia="en-AU"/>
        </w:rPr>
        <w:t xml:space="preserve">the </w:t>
      </w:r>
      <w:r w:rsidRPr="00F302BC">
        <w:rPr>
          <w:b/>
          <w:i/>
          <w:lang w:eastAsia="en-AU"/>
        </w:rPr>
        <w:t>unit of knowledge</w:t>
      </w:r>
      <w:r>
        <w:rPr>
          <w:lang w:eastAsia="en-AU"/>
        </w:rPr>
        <w:t>) has the unit code mentioned in the corresponding cell in column 1 (</w:t>
      </w:r>
      <w:r w:rsidRPr="00953BD7">
        <w:rPr>
          <w:lang w:eastAsia="en-AU"/>
        </w:rPr>
        <w:t xml:space="preserve">the </w:t>
      </w:r>
      <w:r w:rsidRPr="00F302BC">
        <w:rPr>
          <w:b/>
          <w:i/>
          <w:lang w:eastAsia="en-AU"/>
        </w:rPr>
        <w:t>unit code</w:t>
      </w:r>
      <w:r>
        <w:rPr>
          <w:lang w:eastAsia="en-AU"/>
        </w:rPr>
        <w:t>).</w:t>
      </w:r>
    </w:p>
    <w:p w:rsidR="0071414D" w:rsidRPr="00126DD0" w:rsidRDefault="0071414D" w:rsidP="0071414D">
      <w:pPr>
        <w:pStyle w:val="LDClause"/>
        <w:rPr>
          <w:lang w:eastAsia="en-AU"/>
        </w:rPr>
      </w:pPr>
      <w:r w:rsidRPr="00126DD0">
        <w:rPr>
          <w:lang w:eastAsia="en-AU"/>
        </w:rPr>
        <w:tab/>
      </w:r>
      <w:r>
        <w:rPr>
          <w:lang w:eastAsia="en-AU"/>
        </w:rPr>
        <w:t>10</w:t>
      </w:r>
      <w:r w:rsidRPr="00126DD0">
        <w:rPr>
          <w:lang w:eastAsia="en-AU"/>
        </w:rPr>
        <w:t>.</w:t>
      </w:r>
      <w:r>
        <w:rPr>
          <w:lang w:eastAsia="en-AU"/>
        </w:rPr>
        <w:t>3</w:t>
      </w:r>
      <w:r w:rsidRPr="00126DD0">
        <w:rPr>
          <w:lang w:eastAsia="en-AU"/>
        </w:rPr>
        <w:tab/>
      </w:r>
      <w:r w:rsidR="00595BF4">
        <w:rPr>
          <w:lang w:eastAsia="en-AU"/>
        </w:rPr>
        <w:t>This subsection provides that f</w:t>
      </w:r>
      <w:r w:rsidRPr="00126DD0">
        <w:rPr>
          <w:lang w:eastAsia="en-AU"/>
        </w:rPr>
        <w:t xml:space="preserve">or subsection </w:t>
      </w:r>
      <w:r>
        <w:rPr>
          <w:lang w:eastAsia="en-AU"/>
        </w:rPr>
        <w:t>10</w:t>
      </w:r>
      <w:r w:rsidRPr="00126DD0">
        <w:rPr>
          <w:lang w:eastAsia="en-AU"/>
        </w:rPr>
        <w:t>.</w:t>
      </w:r>
      <w:r>
        <w:rPr>
          <w:lang w:eastAsia="en-AU"/>
        </w:rPr>
        <w:t>2</w:t>
      </w:r>
      <w:r w:rsidRPr="00126DD0">
        <w:rPr>
          <w:lang w:eastAsia="en-AU"/>
        </w:rPr>
        <w:t xml:space="preserve">, the requirements of </w:t>
      </w:r>
      <w:r>
        <w:rPr>
          <w:lang w:eastAsia="en-AU"/>
        </w:rPr>
        <w:t>the</w:t>
      </w:r>
      <w:r w:rsidRPr="00126DD0">
        <w:rPr>
          <w:lang w:eastAsia="en-AU"/>
        </w:rPr>
        <w:t xml:space="preserve"> unit of knowledge </w:t>
      </w:r>
      <w:r>
        <w:rPr>
          <w:lang w:eastAsia="en-AU"/>
        </w:rPr>
        <w:t>are</w:t>
      </w:r>
      <w:r w:rsidRPr="00126DD0">
        <w:rPr>
          <w:lang w:eastAsia="en-AU"/>
        </w:rPr>
        <w:t xml:space="preserve"> set out in the document whose unit code is mentioned in</w:t>
      </w:r>
      <w:r>
        <w:rPr>
          <w:lang w:eastAsia="en-AU"/>
        </w:rPr>
        <w:t xml:space="preserve"> the cell in </w:t>
      </w:r>
      <w:r w:rsidRPr="00126DD0">
        <w:rPr>
          <w:lang w:eastAsia="en-AU"/>
        </w:rPr>
        <w:t>column 1</w:t>
      </w:r>
      <w:r>
        <w:rPr>
          <w:lang w:eastAsia="en-AU"/>
        </w:rPr>
        <w:t xml:space="preserve"> that corresponds to the unit of knowledge.</w:t>
      </w:r>
    </w:p>
    <w:p w:rsidR="0071414D" w:rsidRDefault="0071414D" w:rsidP="0071414D">
      <w:pPr>
        <w:pStyle w:val="LDClause"/>
        <w:rPr>
          <w:lang w:eastAsia="en-AU"/>
        </w:rPr>
      </w:pPr>
      <w:r w:rsidRPr="00126DD0">
        <w:rPr>
          <w:lang w:eastAsia="en-AU"/>
        </w:rPr>
        <w:tab/>
      </w:r>
      <w:r>
        <w:rPr>
          <w:lang w:eastAsia="en-AU"/>
        </w:rPr>
        <w:t>10</w:t>
      </w:r>
      <w:r w:rsidRPr="00126DD0">
        <w:rPr>
          <w:lang w:eastAsia="en-AU"/>
        </w:rPr>
        <w:t>.</w:t>
      </w:r>
      <w:r>
        <w:rPr>
          <w:lang w:eastAsia="en-AU"/>
        </w:rPr>
        <w:t>4</w:t>
      </w:r>
      <w:r w:rsidRPr="00126DD0">
        <w:rPr>
          <w:lang w:eastAsia="en-AU"/>
        </w:rPr>
        <w:tab/>
      </w:r>
      <w:r w:rsidR="00595BF4">
        <w:rPr>
          <w:lang w:eastAsia="en-AU"/>
        </w:rPr>
        <w:t>This subsection provides that f</w:t>
      </w:r>
      <w:r w:rsidRPr="00126DD0">
        <w:rPr>
          <w:lang w:eastAsia="en-AU"/>
        </w:rPr>
        <w:t xml:space="preserve">or subsection </w:t>
      </w:r>
      <w:r>
        <w:rPr>
          <w:lang w:eastAsia="en-AU"/>
        </w:rPr>
        <w:t>10</w:t>
      </w:r>
      <w:r w:rsidRPr="00126DD0">
        <w:rPr>
          <w:lang w:eastAsia="en-AU"/>
        </w:rPr>
        <w:t>.</w:t>
      </w:r>
      <w:r>
        <w:rPr>
          <w:lang w:eastAsia="en-AU"/>
        </w:rPr>
        <w:t>3</w:t>
      </w:r>
      <w:r w:rsidRPr="00126DD0">
        <w:rPr>
          <w:lang w:eastAsia="en-AU"/>
        </w:rPr>
        <w:t>, the unit coded document containing the requirements of a unit of knowledge is the document in Schedule 3 which has the same unit code.</w:t>
      </w:r>
    </w:p>
    <w:p w:rsidR="0071414D" w:rsidRDefault="0071414D" w:rsidP="0071414D">
      <w:pPr>
        <w:pStyle w:val="LDClause"/>
        <w:rPr>
          <w:lang w:eastAsia="en-AU"/>
        </w:rPr>
      </w:pPr>
      <w:r w:rsidRPr="00B61C1E">
        <w:rPr>
          <w:lang w:eastAsia="en-AU"/>
        </w:rPr>
        <w:tab/>
      </w:r>
      <w:r>
        <w:rPr>
          <w:lang w:eastAsia="en-AU"/>
        </w:rPr>
        <w:t>10</w:t>
      </w:r>
      <w:r w:rsidRPr="00B61C1E">
        <w:rPr>
          <w:lang w:eastAsia="en-AU"/>
        </w:rPr>
        <w:t>.5</w:t>
      </w:r>
      <w:r w:rsidRPr="00B61C1E">
        <w:rPr>
          <w:lang w:eastAsia="en-AU"/>
        </w:rPr>
        <w:tab/>
      </w:r>
      <w:r w:rsidR="00595BF4">
        <w:rPr>
          <w:lang w:eastAsia="en-AU"/>
        </w:rPr>
        <w:t>This subsection provides that t</w:t>
      </w:r>
      <w:r>
        <w:rPr>
          <w:lang w:eastAsia="en-AU"/>
        </w:rPr>
        <w:t>he standard of knowledge required of a person by e</w:t>
      </w:r>
      <w:r w:rsidRPr="00B61C1E">
        <w:rPr>
          <w:lang w:eastAsia="en-AU"/>
        </w:rPr>
        <w:t xml:space="preserve">ach unit of </w:t>
      </w:r>
      <w:r>
        <w:rPr>
          <w:lang w:eastAsia="en-AU"/>
        </w:rPr>
        <w:t>knowledge</w:t>
      </w:r>
      <w:r w:rsidRPr="00B61C1E">
        <w:rPr>
          <w:lang w:eastAsia="en-AU"/>
        </w:rPr>
        <w:t xml:space="preserve"> mentioned in Schedule </w:t>
      </w:r>
      <w:r>
        <w:rPr>
          <w:lang w:eastAsia="en-AU"/>
        </w:rPr>
        <w:t>3</w:t>
      </w:r>
      <w:r w:rsidRPr="00B61C1E">
        <w:rPr>
          <w:lang w:eastAsia="en-AU"/>
        </w:rPr>
        <w:t xml:space="preserve"> </w:t>
      </w:r>
      <w:r>
        <w:rPr>
          <w:lang w:eastAsia="en-AU"/>
        </w:rPr>
        <w:t>is the ability to demonstrate, to the appropriate level, knowledge of the elements, topics and specific content described in each clause, of the unit.</w:t>
      </w:r>
    </w:p>
    <w:p w:rsidR="0071414D" w:rsidRPr="00F302BC" w:rsidRDefault="0071414D" w:rsidP="0071414D">
      <w:pPr>
        <w:pStyle w:val="LDClause"/>
        <w:rPr>
          <w:lang w:eastAsia="en-AU"/>
        </w:rPr>
      </w:pPr>
      <w:r>
        <w:rPr>
          <w:lang w:eastAsia="en-AU"/>
        </w:rPr>
        <w:tab/>
        <w:t>10</w:t>
      </w:r>
      <w:r w:rsidRPr="006B3EEA">
        <w:rPr>
          <w:lang w:eastAsia="en-AU"/>
        </w:rPr>
        <w:t>.6</w:t>
      </w:r>
      <w:r w:rsidRPr="006B3EEA">
        <w:rPr>
          <w:lang w:eastAsia="en-AU"/>
        </w:rPr>
        <w:tab/>
      </w:r>
      <w:r w:rsidR="00595BF4">
        <w:rPr>
          <w:lang w:eastAsia="en-AU"/>
        </w:rPr>
        <w:t>This subsection provides that f</w:t>
      </w:r>
      <w:r w:rsidRPr="006B3EEA">
        <w:rPr>
          <w:lang w:eastAsia="en-AU"/>
        </w:rPr>
        <w:t xml:space="preserve">or subsection </w:t>
      </w:r>
      <w:r>
        <w:rPr>
          <w:lang w:eastAsia="en-AU"/>
        </w:rPr>
        <w:t>10</w:t>
      </w:r>
      <w:r w:rsidRPr="006B3EEA">
        <w:rPr>
          <w:lang w:eastAsia="en-AU"/>
        </w:rPr>
        <w:t>.5:</w:t>
      </w:r>
    </w:p>
    <w:p w:rsidR="0071414D" w:rsidRPr="00F302BC" w:rsidRDefault="0071414D" w:rsidP="0071414D">
      <w:pPr>
        <w:pStyle w:val="LDP1a"/>
        <w:rPr>
          <w:lang w:eastAsia="en-AU"/>
        </w:rPr>
      </w:pPr>
      <w:r w:rsidRPr="00F302BC">
        <w:rPr>
          <w:lang w:eastAsia="en-AU"/>
        </w:rPr>
        <w:t>(a)</w:t>
      </w:r>
      <w:r w:rsidRPr="00F302BC">
        <w:rPr>
          <w:lang w:eastAsia="en-AU"/>
        </w:rPr>
        <w:tab/>
      </w:r>
      <w:proofErr w:type="gramStart"/>
      <w:r w:rsidRPr="00F302BC">
        <w:rPr>
          <w:lang w:eastAsia="en-AU"/>
        </w:rPr>
        <w:t>an</w:t>
      </w:r>
      <w:proofErr w:type="gramEnd"/>
      <w:r w:rsidRPr="00F302BC">
        <w:rPr>
          <w:lang w:eastAsia="en-AU"/>
        </w:rPr>
        <w:t xml:space="preserve"> element, generally identifying a knowledge area within the unit</w:t>
      </w:r>
      <w:r>
        <w:rPr>
          <w:lang w:eastAsia="en-AU"/>
        </w:rPr>
        <w:t xml:space="preserve"> of knowledge</w:t>
      </w:r>
      <w:r w:rsidRPr="00F302BC">
        <w:rPr>
          <w:lang w:eastAsia="en-AU"/>
        </w:rPr>
        <w:t>, is indicated in bold, underlined print, and numbered as a clause; and</w:t>
      </w:r>
    </w:p>
    <w:p w:rsidR="0071414D" w:rsidRPr="00F302BC" w:rsidRDefault="0071414D" w:rsidP="0071414D">
      <w:pPr>
        <w:pStyle w:val="LDP1a"/>
        <w:rPr>
          <w:lang w:eastAsia="en-AU"/>
        </w:rPr>
      </w:pPr>
      <w:r w:rsidRPr="00F302BC">
        <w:rPr>
          <w:lang w:eastAsia="en-AU"/>
        </w:rPr>
        <w:t>(b)</w:t>
      </w:r>
      <w:r w:rsidRPr="00F302BC">
        <w:rPr>
          <w:lang w:eastAsia="en-AU"/>
        </w:rPr>
        <w:tab/>
      </w:r>
      <w:proofErr w:type="gramStart"/>
      <w:r w:rsidRPr="00F302BC">
        <w:rPr>
          <w:lang w:eastAsia="en-AU"/>
        </w:rPr>
        <w:t>a</w:t>
      </w:r>
      <w:proofErr w:type="gramEnd"/>
      <w:r w:rsidRPr="00F302BC">
        <w:rPr>
          <w:lang w:eastAsia="en-AU"/>
        </w:rPr>
        <w:t xml:space="preserve"> topic (if any), further defining a knowledge area within an element, is indicated in bold print and numbered as a subclause; and</w:t>
      </w:r>
    </w:p>
    <w:p w:rsidR="0071414D" w:rsidRPr="00F302BC" w:rsidRDefault="0071414D" w:rsidP="0071414D">
      <w:pPr>
        <w:pStyle w:val="LDP1a"/>
        <w:rPr>
          <w:lang w:eastAsia="en-AU"/>
        </w:rPr>
      </w:pPr>
      <w:r w:rsidRPr="00F302BC">
        <w:rPr>
          <w:lang w:eastAsia="en-AU"/>
        </w:rPr>
        <w:t>(c)</w:t>
      </w:r>
      <w:r w:rsidRPr="00F302BC">
        <w:rPr>
          <w:lang w:eastAsia="en-AU"/>
        </w:rPr>
        <w:tab/>
        <w:t>specific content, describing in detail the relevant content of the topic (if any), or the element, is indicated in plain print and numbered as subclauses, paragraphs, subparagraphs and sub-subparagraphs</w:t>
      </w:r>
      <w:r>
        <w:rPr>
          <w:lang w:eastAsia="en-AU"/>
        </w:rPr>
        <w:t xml:space="preserve"> as the case may be</w:t>
      </w:r>
      <w:r w:rsidRPr="00F302BC">
        <w:rPr>
          <w:lang w:eastAsia="en-AU"/>
        </w:rPr>
        <w:t>.</w:t>
      </w:r>
    </w:p>
    <w:p w:rsidR="0071414D" w:rsidRPr="00126DD0" w:rsidRDefault="0071414D" w:rsidP="0071414D">
      <w:pPr>
        <w:pStyle w:val="LDClauseHeading"/>
      </w:pPr>
      <w:r>
        <w:t>11</w:t>
      </w:r>
      <w:r w:rsidRPr="00126DD0">
        <w:tab/>
        <w:t xml:space="preserve">Aeronautical knowledge </w:t>
      </w:r>
      <w:proofErr w:type="gramStart"/>
      <w:r w:rsidRPr="00126DD0">
        <w:t>examinations</w:t>
      </w:r>
      <w:r>
        <w:t>,</w:t>
      </w:r>
      <w:proofErr w:type="gramEnd"/>
      <w:r>
        <w:t xml:space="preserve"> pass standards and time</w:t>
      </w:r>
    </w:p>
    <w:p w:rsidR="0071414D" w:rsidRPr="00126DD0" w:rsidRDefault="0071414D" w:rsidP="0071414D">
      <w:pPr>
        <w:pStyle w:val="LDClause"/>
        <w:rPr>
          <w:lang w:eastAsia="en-AU"/>
        </w:rPr>
      </w:pPr>
      <w:r w:rsidRPr="00126DD0">
        <w:rPr>
          <w:lang w:eastAsia="en-AU"/>
        </w:rPr>
        <w:tab/>
      </w:r>
      <w:r>
        <w:rPr>
          <w:lang w:eastAsia="en-AU"/>
        </w:rPr>
        <w:t>11</w:t>
      </w:r>
      <w:r w:rsidRPr="00126DD0">
        <w:rPr>
          <w:lang w:eastAsia="en-AU"/>
        </w:rPr>
        <w:t>.1</w:t>
      </w:r>
      <w:r w:rsidRPr="00126DD0">
        <w:rPr>
          <w:lang w:eastAsia="en-AU"/>
        </w:rPr>
        <w:tab/>
      </w:r>
      <w:r w:rsidR="00595BF4">
        <w:rPr>
          <w:lang w:eastAsia="en-AU"/>
        </w:rPr>
        <w:t>This subsection provides that t</w:t>
      </w:r>
      <w:r w:rsidRPr="0000289A">
        <w:rPr>
          <w:lang w:eastAsia="en-AU"/>
        </w:rPr>
        <w:t>he aeronautical knowledge examinations</w:t>
      </w:r>
      <w:r w:rsidRPr="00126DD0">
        <w:rPr>
          <w:lang w:eastAsia="en-AU"/>
        </w:rPr>
        <w:t xml:space="preserve"> for a flight crew licence</w:t>
      </w:r>
      <w:r>
        <w:rPr>
          <w:lang w:eastAsia="en-AU"/>
        </w:rPr>
        <w:t xml:space="preserve"> with an aircraft category rating</w:t>
      </w:r>
      <w:r w:rsidRPr="00126DD0">
        <w:rPr>
          <w:lang w:eastAsia="en-AU"/>
        </w:rPr>
        <w:t xml:space="preserve">, </w:t>
      </w:r>
      <w:r>
        <w:rPr>
          <w:lang w:eastAsia="en-AU"/>
        </w:rPr>
        <w:t xml:space="preserve">a flight crew </w:t>
      </w:r>
      <w:r w:rsidRPr="00126DD0">
        <w:rPr>
          <w:lang w:eastAsia="en-AU"/>
        </w:rPr>
        <w:t>rating</w:t>
      </w:r>
      <w:r>
        <w:rPr>
          <w:lang w:eastAsia="en-AU"/>
        </w:rPr>
        <w:t xml:space="preserve"> on a licence,</w:t>
      </w:r>
      <w:r w:rsidRPr="00126DD0">
        <w:rPr>
          <w:lang w:eastAsia="en-AU"/>
        </w:rPr>
        <w:t xml:space="preserve"> or </w:t>
      </w:r>
      <w:r>
        <w:rPr>
          <w:lang w:eastAsia="en-AU"/>
        </w:rPr>
        <w:t xml:space="preserve">an </w:t>
      </w:r>
      <w:r w:rsidRPr="00126DD0">
        <w:rPr>
          <w:lang w:eastAsia="en-AU"/>
        </w:rPr>
        <w:t>endorsement</w:t>
      </w:r>
      <w:r>
        <w:rPr>
          <w:lang w:eastAsia="en-AU"/>
        </w:rPr>
        <w:t xml:space="preserve"> on a rating</w:t>
      </w:r>
      <w:r w:rsidRPr="00126DD0">
        <w:rPr>
          <w:lang w:eastAsia="en-AU"/>
        </w:rPr>
        <w:t xml:space="preserve"> are as set out in the</w:t>
      </w:r>
      <w:r>
        <w:rPr>
          <w:lang w:eastAsia="en-AU"/>
        </w:rPr>
        <w:t xml:space="preserve"> table in the</w:t>
      </w:r>
      <w:r w:rsidRPr="00126DD0">
        <w:rPr>
          <w:lang w:eastAsia="en-AU"/>
        </w:rPr>
        <w:t xml:space="preserve"> Section of Schedule 4 that is for the licence, rating or endorsement</w:t>
      </w:r>
      <w:r>
        <w:rPr>
          <w:lang w:eastAsia="en-AU"/>
        </w:rPr>
        <w:t xml:space="preserve"> (</w:t>
      </w:r>
      <w:r w:rsidRPr="00953BD7">
        <w:rPr>
          <w:lang w:eastAsia="en-AU"/>
        </w:rPr>
        <w:t xml:space="preserve">the </w:t>
      </w:r>
      <w:r w:rsidRPr="00F302BC">
        <w:rPr>
          <w:b/>
          <w:i/>
          <w:lang w:eastAsia="en-AU"/>
        </w:rPr>
        <w:t>table</w:t>
      </w:r>
      <w:r>
        <w:rPr>
          <w:lang w:eastAsia="en-AU"/>
        </w:rPr>
        <w:t>)</w:t>
      </w:r>
      <w:r w:rsidRPr="00126DD0">
        <w:rPr>
          <w:lang w:eastAsia="en-AU"/>
        </w:rPr>
        <w:t>.</w:t>
      </w:r>
    </w:p>
    <w:p w:rsidR="0071414D" w:rsidRDefault="0071414D" w:rsidP="0071414D">
      <w:pPr>
        <w:pStyle w:val="LDClause"/>
        <w:rPr>
          <w:lang w:eastAsia="en-AU"/>
        </w:rPr>
      </w:pPr>
      <w:r w:rsidRPr="00126DD0">
        <w:rPr>
          <w:lang w:eastAsia="en-AU"/>
        </w:rPr>
        <w:tab/>
      </w:r>
      <w:r>
        <w:rPr>
          <w:lang w:eastAsia="en-AU"/>
        </w:rPr>
        <w:t>11</w:t>
      </w:r>
      <w:r w:rsidRPr="00126DD0">
        <w:rPr>
          <w:lang w:eastAsia="en-AU"/>
        </w:rPr>
        <w:t>.2</w:t>
      </w:r>
      <w:r w:rsidRPr="00126DD0">
        <w:rPr>
          <w:lang w:eastAsia="en-AU"/>
        </w:rPr>
        <w:tab/>
      </w:r>
      <w:r w:rsidR="00595BF4">
        <w:rPr>
          <w:lang w:eastAsia="en-AU"/>
        </w:rPr>
        <w:t>This subsection provides that f</w:t>
      </w:r>
      <w:r w:rsidRPr="00126DD0">
        <w:rPr>
          <w:lang w:eastAsia="en-AU"/>
        </w:rPr>
        <w:t xml:space="preserve">or subsection </w:t>
      </w:r>
      <w:r>
        <w:rPr>
          <w:lang w:eastAsia="en-AU"/>
        </w:rPr>
        <w:t>11</w:t>
      </w:r>
      <w:r w:rsidRPr="00126DD0">
        <w:rPr>
          <w:lang w:eastAsia="en-AU"/>
        </w:rPr>
        <w:t xml:space="preserve">.1, the examination for </w:t>
      </w:r>
      <w:r>
        <w:rPr>
          <w:lang w:eastAsia="en-AU"/>
        </w:rPr>
        <w:t>each</w:t>
      </w:r>
      <w:r w:rsidRPr="00126DD0">
        <w:rPr>
          <w:lang w:eastAsia="en-AU"/>
        </w:rPr>
        <w:t xml:space="preserve"> </w:t>
      </w:r>
      <w:r>
        <w:rPr>
          <w:lang w:eastAsia="en-AU"/>
        </w:rPr>
        <w:t xml:space="preserve">examination </w:t>
      </w:r>
      <w:r w:rsidRPr="00126DD0">
        <w:rPr>
          <w:lang w:eastAsia="en-AU"/>
        </w:rPr>
        <w:t xml:space="preserve">subject mentioned in a </w:t>
      </w:r>
      <w:r>
        <w:rPr>
          <w:lang w:eastAsia="en-AU"/>
        </w:rPr>
        <w:t xml:space="preserve">cell in </w:t>
      </w:r>
      <w:r w:rsidRPr="00126DD0">
        <w:rPr>
          <w:lang w:eastAsia="en-AU"/>
        </w:rPr>
        <w:t xml:space="preserve">column 2 of </w:t>
      </w:r>
      <w:r>
        <w:rPr>
          <w:lang w:eastAsia="en-AU"/>
        </w:rPr>
        <w:t xml:space="preserve">the </w:t>
      </w:r>
      <w:r w:rsidRPr="00126DD0">
        <w:rPr>
          <w:lang w:eastAsia="en-AU"/>
        </w:rPr>
        <w:t>table</w:t>
      </w:r>
      <w:r>
        <w:rPr>
          <w:lang w:eastAsia="en-AU"/>
        </w:rPr>
        <w:t xml:space="preserve"> (</w:t>
      </w:r>
      <w:r w:rsidRPr="00953BD7">
        <w:rPr>
          <w:lang w:eastAsia="en-AU"/>
        </w:rPr>
        <w:t xml:space="preserve">the </w:t>
      </w:r>
      <w:r w:rsidRPr="00F302BC">
        <w:rPr>
          <w:b/>
          <w:i/>
          <w:lang w:eastAsia="en-AU"/>
        </w:rPr>
        <w:t>subject</w:t>
      </w:r>
      <w:r>
        <w:rPr>
          <w:lang w:eastAsia="en-AU"/>
        </w:rPr>
        <w:t>)</w:t>
      </w:r>
      <w:r w:rsidRPr="00126DD0">
        <w:rPr>
          <w:lang w:eastAsia="en-AU"/>
        </w:rPr>
        <w:t xml:space="preserve"> has the examination code</w:t>
      </w:r>
      <w:r>
        <w:rPr>
          <w:lang w:eastAsia="en-AU"/>
        </w:rPr>
        <w:t>, the pass standard</w:t>
      </w:r>
      <w:r w:rsidRPr="00126DD0">
        <w:rPr>
          <w:lang w:eastAsia="en-AU"/>
        </w:rPr>
        <w:t xml:space="preserve"> and the time limit mentioned in </w:t>
      </w:r>
      <w:r>
        <w:rPr>
          <w:lang w:eastAsia="en-AU"/>
        </w:rPr>
        <w:t xml:space="preserve">the cell in </w:t>
      </w:r>
      <w:r w:rsidRPr="00126DD0">
        <w:rPr>
          <w:lang w:eastAsia="en-AU"/>
        </w:rPr>
        <w:t>column 1</w:t>
      </w:r>
      <w:r>
        <w:rPr>
          <w:lang w:eastAsia="en-AU"/>
        </w:rPr>
        <w:t>, column</w:t>
      </w:r>
      <w:r w:rsidRPr="00126DD0">
        <w:rPr>
          <w:lang w:eastAsia="en-AU"/>
        </w:rPr>
        <w:t xml:space="preserve"> </w:t>
      </w:r>
      <w:r>
        <w:rPr>
          <w:lang w:eastAsia="en-AU"/>
        </w:rPr>
        <w:t xml:space="preserve">3 and column </w:t>
      </w:r>
      <w:r w:rsidRPr="00126DD0">
        <w:rPr>
          <w:lang w:eastAsia="en-AU"/>
        </w:rPr>
        <w:t>4</w:t>
      </w:r>
      <w:r>
        <w:rPr>
          <w:lang w:eastAsia="en-AU"/>
        </w:rPr>
        <w:t xml:space="preserve"> (</w:t>
      </w:r>
      <w:r w:rsidRPr="00126DD0">
        <w:rPr>
          <w:lang w:eastAsia="en-AU"/>
        </w:rPr>
        <w:t>respectively</w:t>
      </w:r>
      <w:r>
        <w:rPr>
          <w:lang w:eastAsia="en-AU"/>
        </w:rPr>
        <w:t>)</w:t>
      </w:r>
      <w:r w:rsidRPr="00126DD0">
        <w:rPr>
          <w:lang w:eastAsia="en-AU"/>
        </w:rPr>
        <w:t xml:space="preserve"> </w:t>
      </w:r>
      <w:r>
        <w:rPr>
          <w:lang w:eastAsia="en-AU"/>
        </w:rPr>
        <w:t>of the table that corresponds to the subject</w:t>
      </w:r>
      <w:r w:rsidRPr="00126DD0">
        <w:rPr>
          <w:lang w:eastAsia="en-AU"/>
        </w:rPr>
        <w:t>.</w:t>
      </w:r>
    </w:p>
    <w:p w:rsidR="0071414D" w:rsidRPr="00126DD0" w:rsidRDefault="00595BF4" w:rsidP="00BF20F4">
      <w:pPr>
        <w:pStyle w:val="LDClause"/>
        <w:rPr>
          <w:lang w:eastAsia="en-AU"/>
        </w:rPr>
      </w:pPr>
      <w:r>
        <w:rPr>
          <w:lang w:eastAsia="en-AU"/>
        </w:rPr>
        <w:tab/>
      </w:r>
      <w:r>
        <w:rPr>
          <w:lang w:eastAsia="en-AU"/>
        </w:rPr>
        <w:tab/>
        <w:t>A Note explains that t</w:t>
      </w:r>
      <w:r w:rsidR="0071414D">
        <w:rPr>
          <w:lang w:eastAsia="en-AU"/>
        </w:rPr>
        <w:t xml:space="preserve">he examination </w:t>
      </w:r>
      <w:proofErr w:type="gramStart"/>
      <w:r w:rsidR="0071414D">
        <w:rPr>
          <w:lang w:eastAsia="en-AU"/>
        </w:rPr>
        <w:t>code mentioned in the cells in column 1 of the table are</w:t>
      </w:r>
      <w:proofErr w:type="gramEnd"/>
      <w:r w:rsidR="0071414D">
        <w:rPr>
          <w:lang w:eastAsia="en-AU"/>
        </w:rPr>
        <w:t xml:space="preserve"> for examination administration purposes only.</w:t>
      </w:r>
    </w:p>
    <w:p w:rsidR="0071414D" w:rsidRPr="00126DD0" w:rsidRDefault="0071414D" w:rsidP="0071414D">
      <w:pPr>
        <w:pStyle w:val="LDClauseHeading"/>
      </w:pPr>
      <w:r>
        <w:t>12</w:t>
      </w:r>
      <w:r w:rsidRPr="00126DD0">
        <w:tab/>
        <w:t>Flight tests</w:t>
      </w:r>
      <w:r>
        <w:t> —</w:t>
      </w:r>
      <w:r w:rsidRPr="00126DD0">
        <w:t xml:space="preserve"> competency standards</w:t>
      </w:r>
    </w:p>
    <w:p w:rsidR="0071414D" w:rsidRDefault="0071414D" w:rsidP="0071414D">
      <w:pPr>
        <w:pStyle w:val="LDClause"/>
        <w:rPr>
          <w:lang w:eastAsia="en-AU"/>
        </w:rPr>
      </w:pPr>
      <w:r w:rsidRPr="00126DD0">
        <w:rPr>
          <w:lang w:eastAsia="en-AU"/>
        </w:rPr>
        <w:tab/>
        <w:t>1</w:t>
      </w:r>
      <w:r>
        <w:rPr>
          <w:lang w:eastAsia="en-AU"/>
        </w:rPr>
        <w:t>2</w:t>
      </w:r>
      <w:r w:rsidRPr="00126DD0">
        <w:rPr>
          <w:lang w:eastAsia="en-AU"/>
        </w:rPr>
        <w:t>.1</w:t>
      </w:r>
      <w:r w:rsidRPr="00126DD0">
        <w:rPr>
          <w:lang w:eastAsia="en-AU"/>
        </w:rPr>
        <w:tab/>
      </w:r>
      <w:r w:rsidR="00595BF4">
        <w:rPr>
          <w:lang w:eastAsia="en-AU"/>
        </w:rPr>
        <w:t>This subsection provides that t</w:t>
      </w:r>
      <w:r w:rsidRPr="00126DD0">
        <w:rPr>
          <w:lang w:eastAsia="en-AU"/>
        </w:rPr>
        <w:t>he competency standards</w:t>
      </w:r>
      <w:r>
        <w:rPr>
          <w:lang w:eastAsia="en-AU"/>
        </w:rPr>
        <w:t xml:space="preserve"> for a </w:t>
      </w:r>
      <w:r w:rsidRPr="00126DD0">
        <w:rPr>
          <w:lang w:eastAsia="en-AU"/>
        </w:rPr>
        <w:t>flight test</w:t>
      </w:r>
      <w:r>
        <w:rPr>
          <w:lang w:eastAsia="en-AU"/>
        </w:rPr>
        <w:t xml:space="preserve"> </w:t>
      </w:r>
      <w:r w:rsidRPr="00126DD0">
        <w:rPr>
          <w:lang w:eastAsia="en-AU"/>
        </w:rPr>
        <w:t>for a flight crew licence</w:t>
      </w:r>
      <w:r>
        <w:rPr>
          <w:lang w:eastAsia="en-AU"/>
        </w:rPr>
        <w:t xml:space="preserve"> with an aircraft category rating, a flight crew rating on a licence, or an endorsement on a rating are </w:t>
      </w:r>
      <w:r w:rsidRPr="00126DD0">
        <w:rPr>
          <w:lang w:eastAsia="en-AU"/>
        </w:rPr>
        <w:t>as set out in the Appendix in Schedule 5 that is for the</w:t>
      </w:r>
      <w:r>
        <w:rPr>
          <w:lang w:eastAsia="en-AU"/>
        </w:rPr>
        <w:t xml:space="preserve"> </w:t>
      </w:r>
      <w:r w:rsidRPr="00126DD0">
        <w:rPr>
          <w:lang w:eastAsia="en-AU"/>
        </w:rPr>
        <w:t>licence</w:t>
      </w:r>
      <w:r>
        <w:rPr>
          <w:lang w:eastAsia="en-AU"/>
        </w:rPr>
        <w:t>, rating or endorsement flight test.</w:t>
      </w:r>
    </w:p>
    <w:p w:rsidR="0071414D" w:rsidRPr="00126DD0" w:rsidRDefault="00595BF4" w:rsidP="00BF20F4">
      <w:pPr>
        <w:pStyle w:val="LDClause"/>
        <w:rPr>
          <w:lang w:eastAsia="en-AU"/>
        </w:rPr>
      </w:pPr>
      <w:r>
        <w:rPr>
          <w:lang w:eastAsia="en-AU"/>
        </w:rPr>
        <w:tab/>
      </w:r>
      <w:r>
        <w:rPr>
          <w:lang w:eastAsia="en-AU"/>
        </w:rPr>
        <w:tab/>
        <w:t>A Note explains that</w:t>
      </w:r>
      <w:r w:rsidR="0071414D" w:rsidRPr="00126DD0">
        <w:rPr>
          <w:lang w:eastAsia="en-AU"/>
        </w:rPr>
        <w:t xml:space="preserve"> the </w:t>
      </w:r>
      <w:r w:rsidR="00520515">
        <w:rPr>
          <w:lang w:eastAsia="en-AU"/>
        </w:rPr>
        <w:t>Table of Contents</w:t>
      </w:r>
      <w:r w:rsidR="0071414D" w:rsidRPr="00126DD0">
        <w:rPr>
          <w:lang w:eastAsia="en-AU"/>
        </w:rPr>
        <w:t xml:space="preserve"> at the front of Schedule </w:t>
      </w:r>
      <w:r w:rsidR="0071414D">
        <w:rPr>
          <w:lang w:eastAsia="en-AU"/>
        </w:rPr>
        <w:t>5</w:t>
      </w:r>
      <w:r>
        <w:rPr>
          <w:lang w:eastAsia="en-AU"/>
        </w:rPr>
        <w:t xml:space="preserve"> may be used</w:t>
      </w:r>
      <w:r w:rsidR="0071414D" w:rsidRPr="00126DD0">
        <w:rPr>
          <w:lang w:eastAsia="en-AU"/>
        </w:rPr>
        <w:t xml:space="preserve"> to find</w:t>
      </w:r>
      <w:r w:rsidR="0071414D">
        <w:rPr>
          <w:lang w:eastAsia="en-AU"/>
        </w:rPr>
        <w:t xml:space="preserve"> the reference to</w:t>
      </w:r>
      <w:r w:rsidR="0071414D" w:rsidRPr="00126DD0">
        <w:rPr>
          <w:lang w:eastAsia="en-AU"/>
        </w:rPr>
        <w:t xml:space="preserve"> any particular </w:t>
      </w:r>
      <w:r w:rsidR="0071414D">
        <w:rPr>
          <w:lang w:eastAsia="en-AU"/>
        </w:rPr>
        <w:t>flight test.</w:t>
      </w:r>
    </w:p>
    <w:p w:rsidR="0071414D" w:rsidRDefault="0071414D" w:rsidP="0071414D">
      <w:pPr>
        <w:pStyle w:val="LDClause"/>
        <w:rPr>
          <w:lang w:eastAsia="en-AU"/>
        </w:rPr>
      </w:pPr>
      <w:r>
        <w:rPr>
          <w:lang w:eastAsia="en-AU"/>
        </w:rPr>
        <w:tab/>
        <w:t>12.2</w:t>
      </w:r>
      <w:r>
        <w:rPr>
          <w:lang w:eastAsia="en-AU"/>
        </w:rPr>
        <w:tab/>
      </w:r>
      <w:r w:rsidR="00595BF4">
        <w:rPr>
          <w:lang w:eastAsia="en-AU"/>
        </w:rPr>
        <w:t>This subsection provides that f</w:t>
      </w:r>
      <w:r>
        <w:rPr>
          <w:lang w:eastAsia="en-AU"/>
        </w:rPr>
        <w:t>or subsection 12.1, the competency standards for a flight test mentioned in an Appendix in Schedule 5 comprise the following:</w:t>
      </w:r>
    </w:p>
    <w:p w:rsidR="0071414D" w:rsidRDefault="0071414D" w:rsidP="0071414D">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flight test requirements mentioned in the Appendix for the test;</w:t>
      </w:r>
    </w:p>
    <w:p w:rsidR="0071414D" w:rsidRDefault="0071414D" w:rsidP="0071414D">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knowledge requirements mentioned in the Appendix for the test;</w:t>
      </w:r>
    </w:p>
    <w:p w:rsidR="0071414D" w:rsidRDefault="0071414D" w:rsidP="0071414D">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practical flight standards mentioned in the Appendix for the test, but within the flight tolerances mentioned in the table in Section 1 of Schedule 8 that is for the category of aircraft (where applicable) and for the licence, rating or endorsement.</w:t>
      </w:r>
    </w:p>
    <w:p w:rsidR="0071414D" w:rsidRDefault="00595BF4" w:rsidP="00BF20F4">
      <w:pPr>
        <w:pStyle w:val="LDP1a"/>
        <w:ind w:left="737" w:firstLine="0"/>
        <w:rPr>
          <w:lang w:eastAsia="en-AU"/>
        </w:rPr>
      </w:pPr>
      <w:r>
        <w:rPr>
          <w:lang w:eastAsia="en-AU"/>
        </w:rPr>
        <w:t>A Note explains that f</w:t>
      </w:r>
      <w:r w:rsidR="0071414D">
        <w:rPr>
          <w:lang w:eastAsia="en-AU"/>
        </w:rPr>
        <w:t>or paragraph (c), the aircraft category is identified in the title of the relevant table in Schedule 8, and the licence, rating or endorsement is identified in the “Applicability” clause of the relevant table.</w:t>
      </w:r>
    </w:p>
    <w:p w:rsidR="0071414D" w:rsidRDefault="0071414D" w:rsidP="0071414D">
      <w:pPr>
        <w:pStyle w:val="LDClause"/>
        <w:rPr>
          <w:lang w:eastAsia="en-AU"/>
        </w:rPr>
      </w:pPr>
      <w:r w:rsidRPr="00126DD0">
        <w:rPr>
          <w:lang w:eastAsia="en-AU"/>
        </w:rPr>
        <w:tab/>
      </w:r>
      <w:r>
        <w:rPr>
          <w:lang w:eastAsia="en-AU"/>
        </w:rPr>
        <w:t>12</w:t>
      </w:r>
      <w:r w:rsidRPr="00E70539">
        <w:rPr>
          <w:lang w:eastAsia="en-AU"/>
        </w:rPr>
        <w:t>.</w:t>
      </w:r>
      <w:r>
        <w:rPr>
          <w:lang w:eastAsia="en-AU"/>
        </w:rPr>
        <w:t>3</w:t>
      </w:r>
      <w:r w:rsidRPr="00E70539">
        <w:rPr>
          <w:lang w:eastAsia="en-AU"/>
        </w:rPr>
        <w:tab/>
      </w:r>
      <w:r w:rsidR="00595BF4">
        <w:rPr>
          <w:lang w:eastAsia="en-AU"/>
        </w:rPr>
        <w:t>This subsection provides that f</w:t>
      </w:r>
      <w:r w:rsidRPr="00E70539">
        <w:rPr>
          <w:lang w:eastAsia="en-AU"/>
        </w:rPr>
        <w:t>or a</w:t>
      </w:r>
      <w:r>
        <w:rPr>
          <w:lang w:eastAsia="en-AU"/>
        </w:rPr>
        <w:t>n Appendix</w:t>
      </w:r>
      <w:r w:rsidRPr="00E70539">
        <w:rPr>
          <w:lang w:eastAsia="en-AU"/>
        </w:rPr>
        <w:t xml:space="preserve"> mentioned in subsection </w:t>
      </w:r>
      <w:r>
        <w:rPr>
          <w:lang w:eastAsia="en-AU"/>
        </w:rPr>
        <w:t>12</w:t>
      </w:r>
      <w:r w:rsidRPr="00E70539">
        <w:rPr>
          <w:lang w:eastAsia="en-AU"/>
        </w:rPr>
        <w:t xml:space="preserve">.1, each unit of competency mentioned in a cell in column 2 of </w:t>
      </w:r>
      <w:r>
        <w:rPr>
          <w:lang w:eastAsia="en-AU"/>
        </w:rPr>
        <w:t>the</w:t>
      </w:r>
      <w:r w:rsidRPr="00E70539">
        <w:rPr>
          <w:lang w:eastAsia="en-AU"/>
        </w:rPr>
        <w:t xml:space="preserve"> practical flight standards table </w:t>
      </w:r>
      <w:r>
        <w:rPr>
          <w:lang w:eastAsia="en-AU"/>
        </w:rPr>
        <w:t>in the</w:t>
      </w:r>
      <w:r w:rsidRPr="00E70539">
        <w:rPr>
          <w:lang w:eastAsia="en-AU"/>
        </w:rPr>
        <w:t xml:space="preserve"> Appendix</w:t>
      </w:r>
      <w:r>
        <w:rPr>
          <w:lang w:eastAsia="en-AU"/>
        </w:rPr>
        <w:t xml:space="preserve"> (</w:t>
      </w:r>
      <w:r w:rsidRPr="00953BD7">
        <w:rPr>
          <w:lang w:eastAsia="en-AU"/>
        </w:rPr>
        <w:t xml:space="preserve">the </w:t>
      </w:r>
      <w:r w:rsidRPr="00F302BC">
        <w:rPr>
          <w:b/>
          <w:i/>
          <w:lang w:eastAsia="en-AU"/>
        </w:rPr>
        <w:t>unit of competency</w:t>
      </w:r>
      <w:r>
        <w:rPr>
          <w:lang w:eastAsia="en-AU"/>
        </w:rPr>
        <w:t>)</w:t>
      </w:r>
      <w:r w:rsidRPr="00E70539">
        <w:rPr>
          <w:lang w:eastAsia="en-AU"/>
        </w:rPr>
        <w:t xml:space="preserve"> </w:t>
      </w:r>
      <w:r>
        <w:rPr>
          <w:lang w:eastAsia="en-AU"/>
        </w:rPr>
        <w:t xml:space="preserve">has the unit code </w:t>
      </w:r>
      <w:r w:rsidRPr="00126DD0">
        <w:rPr>
          <w:lang w:eastAsia="en-AU"/>
        </w:rPr>
        <w:t xml:space="preserve">mentioned in </w:t>
      </w:r>
      <w:r>
        <w:rPr>
          <w:lang w:eastAsia="en-AU"/>
        </w:rPr>
        <w:t xml:space="preserve">the corresponding cell in </w:t>
      </w:r>
      <w:r w:rsidRPr="00126DD0">
        <w:rPr>
          <w:lang w:eastAsia="en-AU"/>
        </w:rPr>
        <w:t>column 1</w:t>
      </w:r>
      <w:r>
        <w:rPr>
          <w:lang w:eastAsia="en-AU"/>
        </w:rPr>
        <w:t xml:space="preserve"> (</w:t>
      </w:r>
      <w:r w:rsidRPr="00953BD7">
        <w:rPr>
          <w:lang w:eastAsia="en-AU"/>
        </w:rPr>
        <w:t xml:space="preserve">the </w:t>
      </w:r>
      <w:r w:rsidRPr="00F302BC">
        <w:rPr>
          <w:b/>
          <w:i/>
          <w:lang w:eastAsia="en-AU"/>
        </w:rPr>
        <w:t>unit code</w:t>
      </w:r>
      <w:r>
        <w:rPr>
          <w:lang w:eastAsia="en-AU"/>
        </w:rPr>
        <w:t>), subject to the modification (if any) specified in column 3.</w:t>
      </w:r>
    </w:p>
    <w:p w:rsidR="0071414D" w:rsidRPr="00126DD0" w:rsidRDefault="0071414D" w:rsidP="0071414D">
      <w:pPr>
        <w:pStyle w:val="LDClause"/>
        <w:rPr>
          <w:lang w:eastAsia="en-AU"/>
        </w:rPr>
      </w:pPr>
      <w:r w:rsidRPr="00126DD0">
        <w:rPr>
          <w:lang w:eastAsia="en-AU"/>
        </w:rPr>
        <w:tab/>
      </w:r>
      <w:r>
        <w:rPr>
          <w:lang w:eastAsia="en-AU"/>
        </w:rPr>
        <w:t>12</w:t>
      </w:r>
      <w:r w:rsidRPr="00126DD0">
        <w:rPr>
          <w:lang w:eastAsia="en-AU"/>
        </w:rPr>
        <w:t>.</w:t>
      </w:r>
      <w:r>
        <w:rPr>
          <w:lang w:eastAsia="en-AU"/>
        </w:rPr>
        <w:t>4</w:t>
      </w:r>
      <w:r w:rsidRPr="00126DD0">
        <w:rPr>
          <w:lang w:eastAsia="en-AU"/>
        </w:rPr>
        <w:tab/>
      </w:r>
      <w:r w:rsidR="00595BF4">
        <w:rPr>
          <w:lang w:eastAsia="en-AU"/>
        </w:rPr>
        <w:t>This subsection provides that f</w:t>
      </w:r>
      <w:r w:rsidRPr="00126DD0">
        <w:rPr>
          <w:lang w:eastAsia="en-AU"/>
        </w:rPr>
        <w:t xml:space="preserve">or subsection </w:t>
      </w:r>
      <w:r>
        <w:rPr>
          <w:lang w:eastAsia="en-AU"/>
        </w:rPr>
        <w:t>12.3</w:t>
      </w:r>
      <w:r w:rsidRPr="00126DD0">
        <w:rPr>
          <w:lang w:eastAsia="en-AU"/>
        </w:rPr>
        <w:t xml:space="preserve">, the requirements of </w:t>
      </w:r>
      <w:r>
        <w:rPr>
          <w:lang w:eastAsia="en-AU"/>
        </w:rPr>
        <w:t xml:space="preserve">the </w:t>
      </w:r>
      <w:r w:rsidRPr="00126DD0">
        <w:rPr>
          <w:lang w:eastAsia="en-AU"/>
        </w:rPr>
        <w:t xml:space="preserve">unit of competency are set out in the document whose unit code is mentioned in </w:t>
      </w:r>
      <w:r>
        <w:rPr>
          <w:lang w:eastAsia="en-AU"/>
        </w:rPr>
        <w:t xml:space="preserve">the cell in </w:t>
      </w:r>
      <w:r w:rsidRPr="00126DD0">
        <w:rPr>
          <w:lang w:eastAsia="en-AU"/>
        </w:rPr>
        <w:t>column 1</w:t>
      </w:r>
      <w:r>
        <w:rPr>
          <w:lang w:eastAsia="en-AU"/>
        </w:rPr>
        <w:t xml:space="preserve"> that corresponds to the unit of competency.</w:t>
      </w:r>
    </w:p>
    <w:p w:rsidR="0071414D" w:rsidRDefault="0071414D" w:rsidP="0071414D">
      <w:pPr>
        <w:pStyle w:val="LDClause"/>
        <w:rPr>
          <w:lang w:eastAsia="en-AU"/>
        </w:rPr>
      </w:pPr>
      <w:r w:rsidRPr="00126DD0">
        <w:rPr>
          <w:lang w:eastAsia="en-AU"/>
        </w:rPr>
        <w:tab/>
      </w:r>
      <w:r>
        <w:rPr>
          <w:lang w:eastAsia="en-AU"/>
        </w:rPr>
        <w:t>12.5</w:t>
      </w:r>
      <w:r w:rsidRPr="00126DD0">
        <w:rPr>
          <w:lang w:eastAsia="en-AU"/>
        </w:rPr>
        <w:tab/>
      </w:r>
      <w:r w:rsidR="00595BF4">
        <w:rPr>
          <w:lang w:eastAsia="en-AU"/>
        </w:rPr>
        <w:t>This subsection provides that f</w:t>
      </w:r>
      <w:r w:rsidRPr="00126DD0">
        <w:rPr>
          <w:lang w:eastAsia="en-AU"/>
        </w:rPr>
        <w:t xml:space="preserve">or subsection </w:t>
      </w:r>
      <w:r>
        <w:rPr>
          <w:lang w:eastAsia="en-AU"/>
        </w:rPr>
        <w:t>12</w:t>
      </w:r>
      <w:r w:rsidRPr="00126DD0">
        <w:rPr>
          <w:lang w:eastAsia="en-AU"/>
        </w:rPr>
        <w:t>.</w:t>
      </w:r>
      <w:r>
        <w:rPr>
          <w:lang w:eastAsia="en-AU"/>
        </w:rPr>
        <w:t>4</w:t>
      </w:r>
      <w:r w:rsidRPr="00126DD0">
        <w:rPr>
          <w:lang w:eastAsia="en-AU"/>
        </w:rPr>
        <w:t xml:space="preserve">, the unit coded document containing the requirements of </w:t>
      </w:r>
      <w:r>
        <w:rPr>
          <w:lang w:eastAsia="en-AU"/>
        </w:rPr>
        <w:t>the</w:t>
      </w:r>
      <w:r w:rsidRPr="00126DD0">
        <w:rPr>
          <w:lang w:eastAsia="en-AU"/>
        </w:rPr>
        <w:t xml:space="preserve"> unit of competency is the document in Schedule 2 which has the same unit code.</w:t>
      </w:r>
    </w:p>
    <w:p w:rsidR="0071414D" w:rsidRDefault="00595BF4" w:rsidP="00BF20F4">
      <w:pPr>
        <w:pStyle w:val="LDClause"/>
        <w:rPr>
          <w:lang w:eastAsia="en-AU"/>
        </w:rPr>
      </w:pPr>
      <w:r>
        <w:rPr>
          <w:lang w:eastAsia="en-AU"/>
        </w:rPr>
        <w:tab/>
      </w:r>
      <w:r>
        <w:rPr>
          <w:lang w:eastAsia="en-AU"/>
        </w:rPr>
        <w:tab/>
        <w:t xml:space="preserve">A </w:t>
      </w:r>
      <w:r w:rsidR="00FB0754">
        <w:rPr>
          <w:lang w:eastAsia="en-AU"/>
        </w:rPr>
        <w:t>N</w:t>
      </w:r>
      <w:r>
        <w:rPr>
          <w:lang w:eastAsia="en-AU"/>
        </w:rPr>
        <w:t xml:space="preserve">ote explains that </w:t>
      </w:r>
      <w:r w:rsidR="0071414D">
        <w:rPr>
          <w:lang w:eastAsia="en-AU"/>
        </w:rPr>
        <w:t xml:space="preserve">the </w:t>
      </w:r>
      <w:r w:rsidR="00520515">
        <w:rPr>
          <w:lang w:eastAsia="en-AU"/>
        </w:rPr>
        <w:t>Table of Contents</w:t>
      </w:r>
      <w:r w:rsidR="0071414D">
        <w:rPr>
          <w:lang w:eastAsia="en-AU"/>
        </w:rPr>
        <w:t xml:space="preserve"> at the front of Schedule 2</w:t>
      </w:r>
      <w:r>
        <w:rPr>
          <w:lang w:eastAsia="en-AU"/>
        </w:rPr>
        <w:t xml:space="preserve"> may be used</w:t>
      </w:r>
      <w:r w:rsidR="0071414D">
        <w:rPr>
          <w:lang w:eastAsia="en-AU"/>
        </w:rPr>
        <w:t xml:space="preserve"> for an alphabetical list of unit codes.</w:t>
      </w:r>
    </w:p>
    <w:p w:rsidR="0071414D" w:rsidRDefault="0071414D" w:rsidP="00DD5B66">
      <w:pPr>
        <w:pStyle w:val="LDClause"/>
        <w:rPr>
          <w:lang w:eastAsia="en-AU"/>
        </w:rPr>
      </w:pPr>
      <w:r w:rsidRPr="00B61C1E">
        <w:rPr>
          <w:lang w:eastAsia="en-AU"/>
        </w:rPr>
        <w:tab/>
      </w:r>
      <w:r>
        <w:rPr>
          <w:lang w:eastAsia="en-AU"/>
        </w:rPr>
        <w:t>12.6</w:t>
      </w:r>
      <w:r w:rsidRPr="00B61C1E">
        <w:rPr>
          <w:lang w:eastAsia="en-AU"/>
        </w:rPr>
        <w:tab/>
      </w:r>
      <w:r w:rsidR="00595BF4">
        <w:rPr>
          <w:lang w:eastAsia="en-AU"/>
        </w:rPr>
        <w:t>This subsection provides that f</w:t>
      </w:r>
      <w:r>
        <w:rPr>
          <w:lang w:eastAsia="en-AU"/>
        </w:rPr>
        <w:t>or a flight test, the competency required of a person by e</w:t>
      </w:r>
      <w:r w:rsidRPr="00B61C1E">
        <w:rPr>
          <w:lang w:eastAsia="en-AU"/>
        </w:rPr>
        <w:t>ach</w:t>
      </w:r>
      <w:r>
        <w:rPr>
          <w:lang w:eastAsia="en-AU"/>
        </w:rPr>
        <w:t xml:space="preserve"> relevant</w:t>
      </w:r>
      <w:r w:rsidRPr="00B61C1E">
        <w:rPr>
          <w:lang w:eastAsia="en-AU"/>
        </w:rPr>
        <w:t xml:space="preserve"> unit of competency mentioned in Schedule 2</w:t>
      </w:r>
      <w:r>
        <w:rPr>
          <w:lang w:eastAsia="en-AU"/>
        </w:rPr>
        <w:t xml:space="preserve"> (</w:t>
      </w:r>
      <w:r w:rsidRPr="00FB0754">
        <w:rPr>
          <w:lang w:eastAsia="en-AU"/>
        </w:rPr>
        <w:t xml:space="preserve">the </w:t>
      </w:r>
      <w:r w:rsidRPr="00F302BC">
        <w:rPr>
          <w:b/>
          <w:i/>
          <w:lang w:eastAsia="en-AU"/>
        </w:rPr>
        <w:t>unit</w:t>
      </w:r>
      <w:r>
        <w:rPr>
          <w:lang w:eastAsia="en-AU"/>
        </w:rPr>
        <w:t>)</w:t>
      </w:r>
      <w:r w:rsidRPr="00B61C1E">
        <w:rPr>
          <w:lang w:eastAsia="en-AU"/>
        </w:rPr>
        <w:t xml:space="preserve"> </w:t>
      </w:r>
      <w:r>
        <w:rPr>
          <w:lang w:eastAsia="en-AU"/>
        </w:rPr>
        <w:t xml:space="preserve">is the ability to perform each of the elements </w:t>
      </w:r>
      <w:r w:rsidRPr="00F302BC">
        <w:rPr>
          <w:lang w:eastAsia="en-AU"/>
        </w:rPr>
        <w:t>mentioned in clause 2 of the unit</w:t>
      </w:r>
      <w:r w:rsidR="00EB49D0">
        <w:rPr>
          <w:lang w:eastAsia="en-AU"/>
        </w:rPr>
        <w:t xml:space="preserve"> </w:t>
      </w:r>
      <w:r w:rsidRPr="00F302BC">
        <w:rPr>
          <w:lang w:eastAsia="en-AU"/>
        </w:rPr>
        <w:t>according to the performance criteria</w:t>
      </w:r>
      <w:r>
        <w:rPr>
          <w:lang w:eastAsia="en-AU"/>
        </w:rPr>
        <w:t xml:space="preserve"> mentioned for the element; and</w:t>
      </w:r>
      <w:r w:rsidR="00AA0468">
        <w:rPr>
          <w:lang w:eastAsia="en-AU"/>
        </w:rPr>
        <w:t xml:space="preserve"> </w:t>
      </w:r>
      <w:r w:rsidRPr="00F302BC">
        <w:rPr>
          <w:lang w:eastAsia="en-AU"/>
        </w:rPr>
        <w:t>within the range of variables</w:t>
      </w:r>
      <w:r>
        <w:rPr>
          <w:lang w:eastAsia="en-AU"/>
        </w:rPr>
        <w:t xml:space="preserve"> mentioned in clause 3 for the unit; and</w:t>
      </w:r>
      <w:r w:rsidR="00EB49D0">
        <w:rPr>
          <w:lang w:eastAsia="en-AU"/>
        </w:rPr>
        <w:t xml:space="preserve"> </w:t>
      </w:r>
      <w:r>
        <w:rPr>
          <w:lang w:eastAsia="en-AU"/>
        </w:rPr>
        <w:t>subject to the modifications (if any) specified in column 3 of the practical flight standards table in Schedule 5.</w:t>
      </w:r>
    </w:p>
    <w:p w:rsidR="0071414D" w:rsidRDefault="00595BF4" w:rsidP="00BF20F4">
      <w:pPr>
        <w:pStyle w:val="LDP1a"/>
        <w:ind w:left="737" w:firstLine="0"/>
        <w:rPr>
          <w:lang w:eastAsia="en-AU"/>
        </w:rPr>
      </w:pPr>
      <w:r>
        <w:rPr>
          <w:lang w:eastAsia="en-AU"/>
        </w:rPr>
        <w:t>A Note explains that f</w:t>
      </w:r>
      <w:r w:rsidR="0071414D">
        <w:rPr>
          <w:lang w:eastAsia="en-AU"/>
        </w:rPr>
        <w:t>or a flight test, the competency required of a person by a</w:t>
      </w:r>
      <w:r w:rsidR="0071414D" w:rsidRPr="00B61C1E">
        <w:rPr>
          <w:lang w:eastAsia="en-AU"/>
        </w:rPr>
        <w:t xml:space="preserve"> unit</w:t>
      </w:r>
      <w:r w:rsidR="0071414D">
        <w:rPr>
          <w:lang w:eastAsia="en-AU"/>
        </w:rPr>
        <w:t xml:space="preserve"> of competency does not require specific testing of the underpinning knowledge in Schedule 2.</w:t>
      </w:r>
    </w:p>
    <w:p w:rsidR="0071414D" w:rsidRDefault="0071414D" w:rsidP="0071414D">
      <w:pPr>
        <w:pStyle w:val="LDClauseHeading"/>
      </w:pPr>
      <w:r>
        <w:t>13</w:t>
      </w:r>
      <w:r w:rsidRPr="00126DD0">
        <w:tab/>
      </w:r>
      <w:r>
        <w:t>Proficiency checks —</w:t>
      </w:r>
      <w:r w:rsidRPr="00126DD0">
        <w:t xml:space="preserve"> competency standards</w:t>
      </w:r>
    </w:p>
    <w:p w:rsidR="0071414D" w:rsidRDefault="0071414D" w:rsidP="0071414D">
      <w:pPr>
        <w:pStyle w:val="LDClause"/>
        <w:rPr>
          <w:lang w:eastAsia="en-AU"/>
        </w:rPr>
      </w:pPr>
      <w:r w:rsidRPr="00126DD0">
        <w:rPr>
          <w:lang w:eastAsia="en-AU"/>
        </w:rPr>
        <w:tab/>
        <w:t>1</w:t>
      </w:r>
      <w:r>
        <w:rPr>
          <w:lang w:eastAsia="en-AU"/>
        </w:rPr>
        <w:t>3</w:t>
      </w:r>
      <w:r w:rsidRPr="00126DD0">
        <w:rPr>
          <w:lang w:eastAsia="en-AU"/>
        </w:rPr>
        <w:t>.1</w:t>
      </w:r>
      <w:r w:rsidRPr="00126DD0">
        <w:rPr>
          <w:lang w:eastAsia="en-AU"/>
        </w:rPr>
        <w:tab/>
      </w:r>
      <w:r w:rsidR="00595BF4">
        <w:rPr>
          <w:lang w:eastAsia="en-AU"/>
        </w:rPr>
        <w:t>This subsection provides that t</w:t>
      </w:r>
      <w:r w:rsidRPr="00126DD0">
        <w:rPr>
          <w:lang w:eastAsia="en-AU"/>
        </w:rPr>
        <w:t>he competency standards</w:t>
      </w:r>
      <w:r>
        <w:rPr>
          <w:lang w:eastAsia="en-AU"/>
        </w:rPr>
        <w:t xml:space="preserve"> for a proficiency check </w:t>
      </w:r>
      <w:r w:rsidRPr="00126DD0">
        <w:rPr>
          <w:lang w:eastAsia="en-AU"/>
        </w:rPr>
        <w:t xml:space="preserve">for </w:t>
      </w:r>
      <w:r>
        <w:rPr>
          <w:lang w:eastAsia="en-AU"/>
        </w:rPr>
        <w:t xml:space="preserve">a flight crew rating on a licence, or an endorsement on a rating are </w:t>
      </w:r>
      <w:r w:rsidRPr="00126DD0">
        <w:rPr>
          <w:lang w:eastAsia="en-AU"/>
        </w:rPr>
        <w:t xml:space="preserve">as set out in the Appendix in Schedule </w:t>
      </w:r>
      <w:r>
        <w:rPr>
          <w:lang w:eastAsia="en-AU"/>
        </w:rPr>
        <w:t>6</w:t>
      </w:r>
      <w:r w:rsidRPr="00126DD0">
        <w:rPr>
          <w:lang w:eastAsia="en-AU"/>
        </w:rPr>
        <w:t xml:space="preserve"> that is for the</w:t>
      </w:r>
      <w:r>
        <w:rPr>
          <w:lang w:eastAsia="en-AU"/>
        </w:rPr>
        <w:t xml:space="preserve"> rating proficiency check.</w:t>
      </w:r>
    </w:p>
    <w:p w:rsidR="0071414D" w:rsidRPr="00126DD0" w:rsidRDefault="00595BF4" w:rsidP="00BF20F4">
      <w:pPr>
        <w:pStyle w:val="LDClause"/>
        <w:rPr>
          <w:lang w:eastAsia="en-AU"/>
        </w:rPr>
      </w:pPr>
      <w:r>
        <w:rPr>
          <w:lang w:eastAsia="en-AU"/>
        </w:rPr>
        <w:tab/>
      </w:r>
      <w:r>
        <w:rPr>
          <w:lang w:eastAsia="en-AU"/>
        </w:rPr>
        <w:tab/>
        <w:t>A Note explains that t</w:t>
      </w:r>
      <w:r w:rsidR="0071414D" w:rsidRPr="00126DD0">
        <w:rPr>
          <w:lang w:eastAsia="en-AU"/>
        </w:rPr>
        <w:t xml:space="preserve">he </w:t>
      </w:r>
      <w:r w:rsidR="00520515">
        <w:rPr>
          <w:lang w:eastAsia="en-AU"/>
        </w:rPr>
        <w:t>Table of Contents</w:t>
      </w:r>
      <w:r w:rsidR="0071414D" w:rsidRPr="00126DD0">
        <w:rPr>
          <w:lang w:eastAsia="en-AU"/>
        </w:rPr>
        <w:t xml:space="preserve"> at the front of Schedule </w:t>
      </w:r>
      <w:r w:rsidR="0071414D">
        <w:rPr>
          <w:lang w:eastAsia="en-AU"/>
        </w:rPr>
        <w:t>6</w:t>
      </w:r>
      <w:r>
        <w:rPr>
          <w:lang w:eastAsia="en-AU"/>
        </w:rPr>
        <w:t xml:space="preserve"> may be used</w:t>
      </w:r>
      <w:r w:rsidR="0071414D" w:rsidRPr="00126DD0">
        <w:rPr>
          <w:lang w:eastAsia="en-AU"/>
        </w:rPr>
        <w:t xml:space="preserve"> to find</w:t>
      </w:r>
      <w:r w:rsidR="0071414D">
        <w:rPr>
          <w:lang w:eastAsia="en-AU"/>
        </w:rPr>
        <w:t xml:space="preserve"> the reference to</w:t>
      </w:r>
      <w:r w:rsidR="0071414D" w:rsidRPr="00126DD0">
        <w:rPr>
          <w:lang w:eastAsia="en-AU"/>
        </w:rPr>
        <w:t xml:space="preserve"> any particular </w:t>
      </w:r>
      <w:r w:rsidR="0071414D">
        <w:rPr>
          <w:lang w:eastAsia="en-AU"/>
        </w:rPr>
        <w:t>proficiency check.</w:t>
      </w:r>
    </w:p>
    <w:p w:rsidR="0071414D" w:rsidRDefault="0071414D" w:rsidP="00CB1642">
      <w:pPr>
        <w:pStyle w:val="LDClause"/>
        <w:keepNext/>
        <w:rPr>
          <w:lang w:eastAsia="en-AU"/>
        </w:rPr>
      </w:pPr>
      <w:r>
        <w:rPr>
          <w:lang w:eastAsia="en-AU"/>
        </w:rPr>
        <w:tab/>
        <w:t>13.2</w:t>
      </w:r>
      <w:r>
        <w:rPr>
          <w:lang w:eastAsia="en-AU"/>
        </w:rPr>
        <w:tab/>
      </w:r>
      <w:r w:rsidR="00595BF4">
        <w:rPr>
          <w:lang w:eastAsia="en-AU"/>
        </w:rPr>
        <w:t>This subsection provides that f</w:t>
      </w:r>
      <w:r>
        <w:rPr>
          <w:lang w:eastAsia="en-AU"/>
        </w:rPr>
        <w:t>or subsection 13.1, the competency standards for a proficiency check mentioned in an Appendix in Schedule 6 comprise the following:</w:t>
      </w:r>
    </w:p>
    <w:p w:rsidR="0071414D" w:rsidRDefault="0071414D" w:rsidP="0071414D">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proficiency check requirements mentioned in the Appendix for the check;</w:t>
      </w:r>
    </w:p>
    <w:p w:rsidR="0071414D" w:rsidRDefault="0071414D" w:rsidP="0071414D">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knowledge requirements mentioned in the Appendix for the check;</w:t>
      </w:r>
    </w:p>
    <w:p w:rsidR="0071414D" w:rsidRDefault="0071414D" w:rsidP="0071414D">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practical flight standards mentioned in the Appendix for the check, but within the flight tolerances mentioned in the table in Section 1 of Schedule 8 that is for the category of aircraft (where applicable) and for the flight crew rating.</w:t>
      </w:r>
    </w:p>
    <w:p w:rsidR="0071414D" w:rsidRDefault="00595BF4" w:rsidP="00BF20F4">
      <w:pPr>
        <w:pStyle w:val="LDP1a"/>
        <w:ind w:left="737" w:firstLine="0"/>
        <w:rPr>
          <w:lang w:eastAsia="en-AU"/>
        </w:rPr>
      </w:pPr>
      <w:r>
        <w:rPr>
          <w:lang w:eastAsia="en-AU"/>
        </w:rPr>
        <w:t>A Note explains that f</w:t>
      </w:r>
      <w:r w:rsidR="0071414D">
        <w:rPr>
          <w:lang w:eastAsia="en-AU"/>
        </w:rPr>
        <w:t>or paragraph (c), the aircraft category is identified in the title of the relevant table in Schedule 8, and the rating is identified in the “Applicability” clause of the relevant table.</w:t>
      </w:r>
    </w:p>
    <w:p w:rsidR="0071414D" w:rsidRDefault="0071414D" w:rsidP="0071414D">
      <w:pPr>
        <w:pStyle w:val="LDClause"/>
        <w:rPr>
          <w:lang w:eastAsia="en-AU"/>
        </w:rPr>
      </w:pPr>
      <w:r w:rsidRPr="00126DD0">
        <w:rPr>
          <w:lang w:eastAsia="en-AU"/>
        </w:rPr>
        <w:tab/>
      </w:r>
      <w:r>
        <w:rPr>
          <w:lang w:eastAsia="en-AU"/>
        </w:rPr>
        <w:t>13</w:t>
      </w:r>
      <w:r w:rsidRPr="00E70539">
        <w:rPr>
          <w:lang w:eastAsia="en-AU"/>
        </w:rPr>
        <w:t>.</w:t>
      </w:r>
      <w:r>
        <w:rPr>
          <w:lang w:eastAsia="en-AU"/>
        </w:rPr>
        <w:t>3</w:t>
      </w:r>
      <w:r w:rsidRPr="00E70539">
        <w:rPr>
          <w:lang w:eastAsia="en-AU"/>
        </w:rPr>
        <w:tab/>
      </w:r>
      <w:r w:rsidR="00595BF4">
        <w:rPr>
          <w:lang w:eastAsia="en-AU"/>
        </w:rPr>
        <w:t>This subsection provides that f</w:t>
      </w:r>
      <w:r w:rsidRPr="00E70539">
        <w:rPr>
          <w:lang w:eastAsia="en-AU"/>
        </w:rPr>
        <w:t>or a</w:t>
      </w:r>
      <w:r>
        <w:rPr>
          <w:lang w:eastAsia="en-AU"/>
        </w:rPr>
        <w:t>n Appendix</w:t>
      </w:r>
      <w:r w:rsidRPr="00E70539">
        <w:rPr>
          <w:lang w:eastAsia="en-AU"/>
        </w:rPr>
        <w:t xml:space="preserve"> mentioned in subsection </w:t>
      </w:r>
      <w:r>
        <w:rPr>
          <w:lang w:eastAsia="en-AU"/>
        </w:rPr>
        <w:t>13</w:t>
      </w:r>
      <w:r w:rsidRPr="00E70539">
        <w:rPr>
          <w:lang w:eastAsia="en-AU"/>
        </w:rPr>
        <w:t xml:space="preserve">.1, each unit of competency mentioned in a cell in column 2 of </w:t>
      </w:r>
      <w:r>
        <w:rPr>
          <w:lang w:eastAsia="en-AU"/>
        </w:rPr>
        <w:t>the</w:t>
      </w:r>
      <w:r w:rsidRPr="00E70539">
        <w:rPr>
          <w:lang w:eastAsia="en-AU"/>
        </w:rPr>
        <w:t xml:space="preserve"> practical flight standards table </w:t>
      </w:r>
      <w:r>
        <w:rPr>
          <w:lang w:eastAsia="en-AU"/>
        </w:rPr>
        <w:t>in the</w:t>
      </w:r>
      <w:r w:rsidRPr="00E70539">
        <w:rPr>
          <w:lang w:eastAsia="en-AU"/>
        </w:rPr>
        <w:t xml:space="preserve"> Appendix</w:t>
      </w:r>
      <w:r>
        <w:rPr>
          <w:lang w:eastAsia="en-AU"/>
        </w:rPr>
        <w:t xml:space="preserve"> (</w:t>
      </w:r>
      <w:r w:rsidRPr="00FB0754">
        <w:rPr>
          <w:lang w:eastAsia="en-AU"/>
        </w:rPr>
        <w:t xml:space="preserve">the </w:t>
      </w:r>
      <w:r w:rsidRPr="00F302BC">
        <w:rPr>
          <w:b/>
          <w:i/>
          <w:lang w:eastAsia="en-AU"/>
        </w:rPr>
        <w:t>unit of competency</w:t>
      </w:r>
      <w:r>
        <w:rPr>
          <w:lang w:eastAsia="en-AU"/>
        </w:rPr>
        <w:t>)</w:t>
      </w:r>
      <w:r w:rsidRPr="00E70539">
        <w:rPr>
          <w:lang w:eastAsia="en-AU"/>
        </w:rPr>
        <w:t xml:space="preserve"> </w:t>
      </w:r>
      <w:r>
        <w:rPr>
          <w:lang w:eastAsia="en-AU"/>
        </w:rPr>
        <w:t xml:space="preserve">has the unit code </w:t>
      </w:r>
      <w:r w:rsidRPr="00126DD0">
        <w:rPr>
          <w:lang w:eastAsia="en-AU"/>
        </w:rPr>
        <w:t xml:space="preserve">mentioned in </w:t>
      </w:r>
      <w:r>
        <w:rPr>
          <w:lang w:eastAsia="en-AU"/>
        </w:rPr>
        <w:t xml:space="preserve">the corresponding cell in </w:t>
      </w:r>
      <w:r w:rsidRPr="00126DD0">
        <w:rPr>
          <w:lang w:eastAsia="en-AU"/>
        </w:rPr>
        <w:t>column 1</w:t>
      </w:r>
      <w:r>
        <w:rPr>
          <w:lang w:eastAsia="en-AU"/>
        </w:rPr>
        <w:t xml:space="preserve"> (</w:t>
      </w:r>
      <w:r w:rsidRPr="00FB0754">
        <w:rPr>
          <w:lang w:eastAsia="en-AU"/>
        </w:rPr>
        <w:t xml:space="preserve">the </w:t>
      </w:r>
      <w:r w:rsidRPr="00F302BC">
        <w:rPr>
          <w:b/>
          <w:i/>
          <w:lang w:eastAsia="en-AU"/>
        </w:rPr>
        <w:t>unit code</w:t>
      </w:r>
      <w:r>
        <w:rPr>
          <w:lang w:eastAsia="en-AU"/>
        </w:rPr>
        <w:t>), subject to the modification (if any) specified in column 3.</w:t>
      </w:r>
    </w:p>
    <w:p w:rsidR="0071414D" w:rsidRPr="00126DD0" w:rsidRDefault="0071414D" w:rsidP="0071414D">
      <w:pPr>
        <w:pStyle w:val="LDClause"/>
        <w:rPr>
          <w:lang w:eastAsia="en-AU"/>
        </w:rPr>
      </w:pPr>
      <w:r w:rsidRPr="00126DD0">
        <w:rPr>
          <w:lang w:eastAsia="en-AU"/>
        </w:rPr>
        <w:tab/>
      </w:r>
      <w:r>
        <w:rPr>
          <w:lang w:eastAsia="en-AU"/>
        </w:rPr>
        <w:t>13</w:t>
      </w:r>
      <w:r w:rsidRPr="00126DD0">
        <w:rPr>
          <w:lang w:eastAsia="en-AU"/>
        </w:rPr>
        <w:t>.</w:t>
      </w:r>
      <w:r>
        <w:rPr>
          <w:lang w:eastAsia="en-AU"/>
        </w:rPr>
        <w:t>4</w:t>
      </w:r>
      <w:r w:rsidRPr="00126DD0">
        <w:rPr>
          <w:lang w:eastAsia="en-AU"/>
        </w:rPr>
        <w:tab/>
      </w:r>
      <w:r w:rsidR="00595BF4">
        <w:rPr>
          <w:lang w:eastAsia="en-AU"/>
        </w:rPr>
        <w:t>This subsection provides that f</w:t>
      </w:r>
      <w:r w:rsidRPr="00126DD0">
        <w:rPr>
          <w:lang w:eastAsia="en-AU"/>
        </w:rPr>
        <w:t xml:space="preserve">or subsection </w:t>
      </w:r>
      <w:r>
        <w:rPr>
          <w:lang w:eastAsia="en-AU"/>
        </w:rPr>
        <w:t>13.3</w:t>
      </w:r>
      <w:r w:rsidRPr="00126DD0">
        <w:rPr>
          <w:lang w:eastAsia="en-AU"/>
        </w:rPr>
        <w:t xml:space="preserve">, the requirements of </w:t>
      </w:r>
      <w:r>
        <w:rPr>
          <w:lang w:eastAsia="en-AU"/>
        </w:rPr>
        <w:t xml:space="preserve">the </w:t>
      </w:r>
      <w:r w:rsidRPr="00126DD0">
        <w:rPr>
          <w:lang w:eastAsia="en-AU"/>
        </w:rPr>
        <w:t xml:space="preserve">unit of competency are set out in the document whose unit code is mentioned in </w:t>
      </w:r>
      <w:r>
        <w:rPr>
          <w:lang w:eastAsia="en-AU"/>
        </w:rPr>
        <w:t xml:space="preserve">the cell in </w:t>
      </w:r>
      <w:r w:rsidRPr="00126DD0">
        <w:rPr>
          <w:lang w:eastAsia="en-AU"/>
        </w:rPr>
        <w:t>column 1</w:t>
      </w:r>
      <w:r>
        <w:rPr>
          <w:lang w:eastAsia="en-AU"/>
        </w:rPr>
        <w:t xml:space="preserve"> that corresponds to the unit of competency.</w:t>
      </w:r>
    </w:p>
    <w:p w:rsidR="0071414D" w:rsidRDefault="0071414D" w:rsidP="0071414D">
      <w:pPr>
        <w:pStyle w:val="LDClause"/>
        <w:rPr>
          <w:lang w:eastAsia="en-AU"/>
        </w:rPr>
      </w:pPr>
      <w:r w:rsidRPr="00126DD0">
        <w:rPr>
          <w:lang w:eastAsia="en-AU"/>
        </w:rPr>
        <w:tab/>
      </w:r>
      <w:r>
        <w:rPr>
          <w:lang w:eastAsia="en-AU"/>
        </w:rPr>
        <w:t>13.5</w:t>
      </w:r>
      <w:r w:rsidRPr="00126DD0">
        <w:rPr>
          <w:lang w:eastAsia="en-AU"/>
        </w:rPr>
        <w:tab/>
      </w:r>
      <w:r w:rsidR="009308B3">
        <w:rPr>
          <w:lang w:eastAsia="en-AU"/>
        </w:rPr>
        <w:t>This subsection provides that f</w:t>
      </w:r>
      <w:r w:rsidRPr="00126DD0">
        <w:rPr>
          <w:lang w:eastAsia="en-AU"/>
        </w:rPr>
        <w:t xml:space="preserve">or subsection </w:t>
      </w:r>
      <w:r>
        <w:rPr>
          <w:lang w:eastAsia="en-AU"/>
        </w:rPr>
        <w:t>13</w:t>
      </w:r>
      <w:r w:rsidRPr="00126DD0">
        <w:rPr>
          <w:lang w:eastAsia="en-AU"/>
        </w:rPr>
        <w:t>.</w:t>
      </w:r>
      <w:r>
        <w:rPr>
          <w:lang w:eastAsia="en-AU"/>
        </w:rPr>
        <w:t>4</w:t>
      </w:r>
      <w:r w:rsidRPr="00126DD0">
        <w:rPr>
          <w:lang w:eastAsia="en-AU"/>
        </w:rPr>
        <w:t xml:space="preserve">, the unit coded document containing the requirements of </w:t>
      </w:r>
      <w:r>
        <w:rPr>
          <w:lang w:eastAsia="en-AU"/>
        </w:rPr>
        <w:t>the</w:t>
      </w:r>
      <w:r w:rsidRPr="00126DD0">
        <w:rPr>
          <w:lang w:eastAsia="en-AU"/>
        </w:rPr>
        <w:t xml:space="preserve"> unit of competency is the document in Schedule 2 which has the same unit code</w:t>
      </w:r>
      <w:r>
        <w:rPr>
          <w:lang w:eastAsia="en-AU"/>
        </w:rPr>
        <w:t>.</w:t>
      </w:r>
    </w:p>
    <w:p w:rsidR="0071414D" w:rsidRDefault="009308B3" w:rsidP="00BF20F4">
      <w:pPr>
        <w:pStyle w:val="LDClause"/>
        <w:rPr>
          <w:lang w:eastAsia="en-AU"/>
        </w:rPr>
      </w:pPr>
      <w:r>
        <w:rPr>
          <w:lang w:eastAsia="en-AU"/>
        </w:rPr>
        <w:tab/>
      </w:r>
      <w:r>
        <w:rPr>
          <w:lang w:eastAsia="en-AU"/>
        </w:rPr>
        <w:tab/>
        <w:t xml:space="preserve">A Note explains that </w:t>
      </w:r>
      <w:r w:rsidR="0071414D">
        <w:rPr>
          <w:lang w:eastAsia="en-AU"/>
        </w:rPr>
        <w:t xml:space="preserve">the </w:t>
      </w:r>
      <w:r w:rsidR="00520515">
        <w:rPr>
          <w:lang w:eastAsia="en-AU"/>
        </w:rPr>
        <w:t>Table of Contents</w:t>
      </w:r>
      <w:r w:rsidR="0071414D">
        <w:rPr>
          <w:lang w:eastAsia="en-AU"/>
        </w:rPr>
        <w:t xml:space="preserve"> at the front of Schedule 2</w:t>
      </w:r>
      <w:r>
        <w:rPr>
          <w:lang w:eastAsia="en-AU"/>
        </w:rPr>
        <w:t xml:space="preserve"> may be used</w:t>
      </w:r>
      <w:r w:rsidR="0071414D">
        <w:rPr>
          <w:lang w:eastAsia="en-AU"/>
        </w:rPr>
        <w:t xml:space="preserve"> for an alphabetical list of unit codes.</w:t>
      </w:r>
    </w:p>
    <w:p w:rsidR="0071414D" w:rsidRDefault="0071414D" w:rsidP="0071414D">
      <w:pPr>
        <w:pStyle w:val="LDClause"/>
        <w:rPr>
          <w:lang w:eastAsia="en-AU"/>
        </w:rPr>
      </w:pPr>
      <w:r w:rsidRPr="00B61C1E">
        <w:rPr>
          <w:lang w:eastAsia="en-AU"/>
        </w:rPr>
        <w:tab/>
      </w:r>
      <w:r>
        <w:rPr>
          <w:lang w:eastAsia="en-AU"/>
        </w:rPr>
        <w:t>13.6</w:t>
      </w:r>
      <w:r w:rsidRPr="00B61C1E">
        <w:rPr>
          <w:lang w:eastAsia="en-AU"/>
        </w:rPr>
        <w:tab/>
      </w:r>
      <w:r w:rsidR="009308B3">
        <w:rPr>
          <w:lang w:eastAsia="en-AU"/>
        </w:rPr>
        <w:t>This subsection provides that f</w:t>
      </w:r>
      <w:r>
        <w:rPr>
          <w:lang w:eastAsia="en-AU"/>
        </w:rPr>
        <w:t>or a proficiency check, the competency required of a person by e</w:t>
      </w:r>
      <w:r w:rsidRPr="00B61C1E">
        <w:rPr>
          <w:lang w:eastAsia="en-AU"/>
        </w:rPr>
        <w:t>ach</w:t>
      </w:r>
      <w:r>
        <w:rPr>
          <w:lang w:eastAsia="en-AU"/>
        </w:rPr>
        <w:t xml:space="preserve"> relevant</w:t>
      </w:r>
      <w:r w:rsidRPr="00B61C1E">
        <w:rPr>
          <w:lang w:eastAsia="en-AU"/>
        </w:rPr>
        <w:t xml:space="preserve"> unit of competency mentioned in Schedule 2</w:t>
      </w:r>
      <w:r>
        <w:rPr>
          <w:lang w:eastAsia="en-AU"/>
        </w:rPr>
        <w:t xml:space="preserve"> (</w:t>
      </w:r>
      <w:r w:rsidRPr="00FB0754">
        <w:rPr>
          <w:lang w:eastAsia="en-AU"/>
        </w:rPr>
        <w:t xml:space="preserve">the </w:t>
      </w:r>
      <w:r w:rsidRPr="00F302BC">
        <w:rPr>
          <w:b/>
          <w:i/>
          <w:lang w:eastAsia="en-AU"/>
        </w:rPr>
        <w:t>unit</w:t>
      </w:r>
      <w:r>
        <w:rPr>
          <w:lang w:eastAsia="en-AU"/>
        </w:rPr>
        <w:t>)</w:t>
      </w:r>
      <w:r w:rsidRPr="00B61C1E">
        <w:rPr>
          <w:lang w:eastAsia="en-AU"/>
        </w:rPr>
        <w:t xml:space="preserve"> </w:t>
      </w:r>
      <w:r>
        <w:rPr>
          <w:lang w:eastAsia="en-AU"/>
        </w:rPr>
        <w:t xml:space="preserve">is the ability to perform each of the elements </w:t>
      </w:r>
      <w:r w:rsidRPr="00F302BC">
        <w:rPr>
          <w:lang w:eastAsia="en-AU"/>
        </w:rPr>
        <w:t>mentioned in clause 2 of the unit</w:t>
      </w:r>
      <w:r>
        <w:rPr>
          <w:lang w:eastAsia="en-AU"/>
        </w:rPr>
        <w:t xml:space="preserve">, </w:t>
      </w:r>
      <w:r w:rsidRPr="00F302BC">
        <w:rPr>
          <w:lang w:eastAsia="en-AU"/>
        </w:rPr>
        <w:t>according to the performance criteria</w:t>
      </w:r>
      <w:r>
        <w:rPr>
          <w:lang w:eastAsia="en-AU"/>
        </w:rPr>
        <w:t xml:space="preserve"> mentioned for the element, </w:t>
      </w:r>
      <w:r w:rsidRPr="00F302BC">
        <w:rPr>
          <w:lang w:eastAsia="en-AU"/>
        </w:rPr>
        <w:t>within the range of variables</w:t>
      </w:r>
      <w:r>
        <w:rPr>
          <w:lang w:eastAsia="en-AU"/>
        </w:rPr>
        <w:t xml:space="preserve"> mentioned in clause 3 for the unit, but subject to the modifications (if any) specified in column 3 of the practical flight standards table in Schedule 6.</w:t>
      </w:r>
    </w:p>
    <w:p w:rsidR="0071414D" w:rsidRDefault="009308B3" w:rsidP="00BF20F4">
      <w:pPr>
        <w:pStyle w:val="LDClause"/>
        <w:rPr>
          <w:lang w:eastAsia="en-AU"/>
        </w:rPr>
      </w:pPr>
      <w:r>
        <w:rPr>
          <w:lang w:eastAsia="en-AU"/>
        </w:rPr>
        <w:tab/>
      </w:r>
      <w:r>
        <w:rPr>
          <w:lang w:eastAsia="en-AU"/>
        </w:rPr>
        <w:tab/>
        <w:t>A Note explains that f</w:t>
      </w:r>
      <w:r w:rsidR="0071414D">
        <w:rPr>
          <w:lang w:eastAsia="en-AU"/>
        </w:rPr>
        <w:t>or a proficiency check, the competency required of a person by a</w:t>
      </w:r>
      <w:r w:rsidR="0071414D" w:rsidRPr="00B61C1E">
        <w:rPr>
          <w:lang w:eastAsia="en-AU"/>
        </w:rPr>
        <w:t xml:space="preserve"> unit</w:t>
      </w:r>
      <w:r w:rsidR="0071414D">
        <w:rPr>
          <w:lang w:eastAsia="en-AU"/>
        </w:rPr>
        <w:t xml:space="preserve"> of competency does not require specific testing of the underpinning knowledge in Schedule 2.</w:t>
      </w:r>
    </w:p>
    <w:p w:rsidR="0071414D" w:rsidRDefault="0071414D" w:rsidP="0071414D">
      <w:pPr>
        <w:pStyle w:val="LDClauseHeading"/>
      </w:pPr>
      <w:r>
        <w:t>14</w:t>
      </w:r>
      <w:r w:rsidRPr="00126DD0">
        <w:tab/>
        <w:t xml:space="preserve">Flight </w:t>
      </w:r>
      <w:r>
        <w:t>reviews —</w:t>
      </w:r>
      <w:r w:rsidRPr="00126DD0">
        <w:t xml:space="preserve"> competency standards</w:t>
      </w:r>
    </w:p>
    <w:p w:rsidR="0071414D" w:rsidRDefault="0071414D" w:rsidP="0071414D">
      <w:pPr>
        <w:pStyle w:val="LDClause"/>
        <w:rPr>
          <w:lang w:eastAsia="en-AU"/>
        </w:rPr>
      </w:pPr>
      <w:r w:rsidRPr="00126DD0">
        <w:rPr>
          <w:lang w:eastAsia="en-AU"/>
        </w:rPr>
        <w:tab/>
        <w:t>1</w:t>
      </w:r>
      <w:r>
        <w:rPr>
          <w:lang w:eastAsia="en-AU"/>
        </w:rPr>
        <w:t>4</w:t>
      </w:r>
      <w:r w:rsidRPr="00126DD0">
        <w:rPr>
          <w:lang w:eastAsia="en-AU"/>
        </w:rPr>
        <w:t>.1</w:t>
      </w:r>
      <w:r w:rsidRPr="00126DD0">
        <w:rPr>
          <w:lang w:eastAsia="en-AU"/>
        </w:rPr>
        <w:tab/>
      </w:r>
      <w:r w:rsidR="009308B3">
        <w:rPr>
          <w:lang w:eastAsia="en-AU"/>
        </w:rPr>
        <w:t>This subsection provides that t</w:t>
      </w:r>
      <w:r w:rsidRPr="00126DD0">
        <w:rPr>
          <w:lang w:eastAsia="en-AU"/>
        </w:rPr>
        <w:t>he competency standards</w:t>
      </w:r>
      <w:r>
        <w:rPr>
          <w:lang w:eastAsia="en-AU"/>
        </w:rPr>
        <w:t xml:space="preserve"> for a flight review </w:t>
      </w:r>
      <w:r w:rsidRPr="00126DD0">
        <w:rPr>
          <w:lang w:eastAsia="en-AU"/>
        </w:rPr>
        <w:t xml:space="preserve">for </w:t>
      </w:r>
      <w:r>
        <w:rPr>
          <w:lang w:eastAsia="en-AU"/>
        </w:rPr>
        <w:t>a flight crew rating on a licence</w:t>
      </w:r>
      <w:r w:rsidR="009308B3">
        <w:rPr>
          <w:lang w:eastAsia="en-AU"/>
        </w:rPr>
        <w:t xml:space="preserve">, including an </w:t>
      </w:r>
      <w:r w:rsidR="00625FC2">
        <w:rPr>
          <w:lang w:eastAsia="en-AU"/>
        </w:rPr>
        <w:t>endorsement</w:t>
      </w:r>
      <w:r w:rsidR="009308B3">
        <w:rPr>
          <w:lang w:eastAsia="en-AU"/>
        </w:rPr>
        <w:t>,</w:t>
      </w:r>
      <w:r>
        <w:rPr>
          <w:lang w:eastAsia="en-AU"/>
        </w:rPr>
        <w:t xml:space="preserve"> are </w:t>
      </w:r>
      <w:r w:rsidRPr="00126DD0">
        <w:rPr>
          <w:lang w:eastAsia="en-AU"/>
        </w:rPr>
        <w:t xml:space="preserve">as set out in the Appendix in Schedule </w:t>
      </w:r>
      <w:r>
        <w:rPr>
          <w:lang w:eastAsia="en-AU"/>
        </w:rPr>
        <w:t>7</w:t>
      </w:r>
      <w:r w:rsidRPr="00126DD0">
        <w:rPr>
          <w:lang w:eastAsia="en-AU"/>
        </w:rPr>
        <w:t xml:space="preserve"> that is for the</w:t>
      </w:r>
      <w:r>
        <w:rPr>
          <w:lang w:eastAsia="en-AU"/>
        </w:rPr>
        <w:t xml:space="preserve"> rating flight review.</w:t>
      </w:r>
    </w:p>
    <w:p w:rsidR="0071414D" w:rsidRPr="00126DD0" w:rsidRDefault="009308B3" w:rsidP="00BF20F4">
      <w:pPr>
        <w:pStyle w:val="LDClause"/>
        <w:rPr>
          <w:lang w:eastAsia="en-AU"/>
        </w:rPr>
      </w:pPr>
      <w:r>
        <w:rPr>
          <w:lang w:eastAsia="en-AU"/>
        </w:rPr>
        <w:tab/>
      </w:r>
      <w:r>
        <w:rPr>
          <w:lang w:eastAsia="en-AU"/>
        </w:rPr>
        <w:tab/>
        <w:t>A Note explains that</w:t>
      </w:r>
      <w:r w:rsidR="0071414D" w:rsidRPr="00126DD0">
        <w:rPr>
          <w:lang w:eastAsia="en-AU"/>
        </w:rPr>
        <w:t xml:space="preserve"> the </w:t>
      </w:r>
      <w:r w:rsidR="00520515">
        <w:rPr>
          <w:lang w:eastAsia="en-AU"/>
        </w:rPr>
        <w:t>Table of Contents</w:t>
      </w:r>
      <w:r w:rsidR="0071414D" w:rsidRPr="00126DD0">
        <w:rPr>
          <w:lang w:eastAsia="en-AU"/>
        </w:rPr>
        <w:t xml:space="preserve"> at the front of Schedule </w:t>
      </w:r>
      <w:r w:rsidR="00EB4A98">
        <w:rPr>
          <w:lang w:eastAsia="en-AU"/>
        </w:rPr>
        <w:t>7</w:t>
      </w:r>
      <w:r>
        <w:rPr>
          <w:lang w:eastAsia="en-AU"/>
        </w:rPr>
        <w:t xml:space="preserve"> may be used</w:t>
      </w:r>
      <w:r w:rsidR="0071414D" w:rsidRPr="00126DD0">
        <w:rPr>
          <w:lang w:eastAsia="en-AU"/>
        </w:rPr>
        <w:t xml:space="preserve"> to find</w:t>
      </w:r>
      <w:r w:rsidR="0071414D">
        <w:rPr>
          <w:lang w:eastAsia="en-AU"/>
        </w:rPr>
        <w:t xml:space="preserve"> the reference to</w:t>
      </w:r>
      <w:r w:rsidR="0071414D" w:rsidRPr="00126DD0">
        <w:rPr>
          <w:lang w:eastAsia="en-AU"/>
        </w:rPr>
        <w:t xml:space="preserve"> any particular </w:t>
      </w:r>
      <w:r w:rsidR="0071414D">
        <w:rPr>
          <w:lang w:eastAsia="en-AU"/>
        </w:rPr>
        <w:t>flight review.</w:t>
      </w:r>
    </w:p>
    <w:p w:rsidR="0071414D" w:rsidRDefault="0071414D" w:rsidP="0071414D">
      <w:pPr>
        <w:pStyle w:val="LDClause"/>
        <w:rPr>
          <w:lang w:eastAsia="en-AU"/>
        </w:rPr>
      </w:pPr>
      <w:r>
        <w:rPr>
          <w:lang w:eastAsia="en-AU"/>
        </w:rPr>
        <w:tab/>
        <w:t>14.2</w:t>
      </w:r>
      <w:r>
        <w:rPr>
          <w:lang w:eastAsia="en-AU"/>
        </w:rPr>
        <w:tab/>
      </w:r>
      <w:r w:rsidR="009308B3">
        <w:rPr>
          <w:lang w:eastAsia="en-AU"/>
        </w:rPr>
        <w:t>This subsection provides that f</w:t>
      </w:r>
      <w:r>
        <w:rPr>
          <w:lang w:eastAsia="en-AU"/>
        </w:rPr>
        <w:t>or subsection 14.1, the competency standards for a flight review mentioned in an Appendix in Schedule 7 comprise the following:</w:t>
      </w:r>
    </w:p>
    <w:p w:rsidR="0071414D" w:rsidRDefault="0071414D" w:rsidP="0071414D">
      <w:pPr>
        <w:pStyle w:val="LDP1a"/>
        <w:rPr>
          <w:lang w:eastAsia="en-AU"/>
        </w:rPr>
      </w:pPr>
      <w:r>
        <w:rPr>
          <w:lang w:eastAsia="en-AU"/>
        </w:rPr>
        <w:t>(a)</w:t>
      </w:r>
      <w:r>
        <w:rPr>
          <w:lang w:eastAsia="en-AU"/>
        </w:rPr>
        <w:tab/>
      </w:r>
      <w:proofErr w:type="gramStart"/>
      <w:r>
        <w:rPr>
          <w:lang w:eastAsia="en-AU"/>
        </w:rPr>
        <w:t>the</w:t>
      </w:r>
      <w:proofErr w:type="gramEnd"/>
      <w:r>
        <w:rPr>
          <w:lang w:eastAsia="en-AU"/>
        </w:rPr>
        <w:t xml:space="preserve"> flight review requirements mentioned in the Appendix for the flight review;</w:t>
      </w:r>
    </w:p>
    <w:p w:rsidR="0071414D" w:rsidRDefault="0071414D" w:rsidP="0071414D">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knowledge requirements mentioned in the Appendix for the flight review;</w:t>
      </w:r>
    </w:p>
    <w:p w:rsidR="0071414D" w:rsidRDefault="0071414D" w:rsidP="0071414D">
      <w:pPr>
        <w:pStyle w:val="LDP1a"/>
        <w:rPr>
          <w:lang w:eastAsia="en-AU"/>
        </w:rPr>
      </w:pPr>
      <w:r>
        <w:rPr>
          <w:lang w:eastAsia="en-AU"/>
        </w:rPr>
        <w:t>(c)</w:t>
      </w:r>
      <w:r>
        <w:rPr>
          <w:lang w:eastAsia="en-AU"/>
        </w:rPr>
        <w:tab/>
      </w:r>
      <w:proofErr w:type="gramStart"/>
      <w:r>
        <w:rPr>
          <w:lang w:eastAsia="en-AU"/>
        </w:rPr>
        <w:t>the</w:t>
      </w:r>
      <w:proofErr w:type="gramEnd"/>
      <w:r>
        <w:rPr>
          <w:lang w:eastAsia="en-AU"/>
        </w:rPr>
        <w:t xml:space="preserve"> practical flight standards mentioned in the Appendix for the flight review, but within the flight tolerances mentioned in the table in Section</w:t>
      </w:r>
      <w:r w:rsidR="00FB0754">
        <w:rPr>
          <w:lang w:eastAsia="en-AU"/>
        </w:rPr>
        <w:t> </w:t>
      </w:r>
      <w:r>
        <w:rPr>
          <w:lang w:eastAsia="en-AU"/>
        </w:rPr>
        <w:t>1 of Schedule 8 that is for the category of aircraft (where applicable) and for the rating.</w:t>
      </w:r>
    </w:p>
    <w:p w:rsidR="0071414D" w:rsidRDefault="009308B3" w:rsidP="00BF20F4">
      <w:pPr>
        <w:pStyle w:val="LDP1a"/>
        <w:ind w:left="737" w:firstLine="0"/>
        <w:rPr>
          <w:lang w:eastAsia="en-AU"/>
        </w:rPr>
      </w:pPr>
      <w:r>
        <w:rPr>
          <w:lang w:eastAsia="en-AU"/>
        </w:rPr>
        <w:t>A Note explains that f</w:t>
      </w:r>
      <w:r w:rsidR="0071414D">
        <w:rPr>
          <w:lang w:eastAsia="en-AU"/>
        </w:rPr>
        <w:t>or paragraph (c), the aircraft category is identified in the title of the relevant table in Schedule 8, and the rating is identified in the “Applicability” clause of the relevant table.</w:t>
      </w:r>
    </w:p>
    <w:p w:rsidR="0071414D" w:rsidRDefault="0071414D" w:rsidP="0071414D">
      <w:pPr>
        <w:pStyle w:val="LDClause"/>
        <w:rPr>
          <w:lang w:eastAsia="en-AU"/>
        </w:rPr>
      </w:pPr>
      <w:r w:rsidRPr="00126DD0">
        <w:rPr>
          <w:lang w:eastAsia="en-AU"/>
        </w:rPr>
        <w:tab/>
      </w:r>
      <w:r>
        <w:rPr>
          <w:lang w:eastAsia="en-AU"/>
        </w:rPr>
        <w:t>14</w:t>
      </w:r>
      <w:r w:rsidRPr="00E70539">
        <w:rPr>
          <w:lang w:eastAsia="en-AU"/>
        </w:rPr>
        <w:t>.</w:t>
      </w:r>
      <w:r>
        <w:rPr>
          <w:lang w:eastAsia="en-AU"/>
        </w:rPr>
        <w:t>3</w:t>
      </w:r>
      <w:r w:rsidRPr="00E70539">
        <w:rPr>
          <w:lang w:eastAsia="en-AU"/>
        </w:rPr>
        <w:tab/>
      </w:r>
      <w:r w:rsidR="009308B3">
        <w:rPr>
          <w:lang w:eastAsia="en-AU"/>
        </w:rPr>
        <w:t>This subsection provides that f</w:t>
      </w:r>
      <w:r w:rsidRPr="00E70539">
        <w:rPr>
          <w:lang w:eastAsia="en-AU"/>
        </w:rPr>
        <w:t>or a</w:t>
      </w:r>
      <w:r>
        <w:rPr>
          <w:lang w:eastAsia="en-AU"/>
        </w:rPr>
        <w:t>n Appendix</w:t>
      </w:r>
      <w:r w:rsidRPr="00E70539">
        <w:rPr>
          <w:lang w:eastAsia="en-AU"/>
        </w:rPr>
        <w:t xml:space="preserve"> mentioned in subsection </w:t>
      </w:r>
      <w:r>
        <w:rPr>
          <w:lang w:eastAsia="en-AU"/>
        </w:rPr>
        <w:t>14</w:t>
      </w:r>
      <w:r w:rsidRPr="00E70539">
        <w:rPr>
          <w:lang w:eastAsia="en-AU"/>
        </w:rPr>
        <w:t xml:space="preserve">.1, each unit of competency mentioned in a cell in column 2 of </w:t>
      </w:r>
      <w:r>
        <w:rPr>
          <w:lang w:eastAsia="en-AU"/>
        </w:rPr>
        <w:t>the</w:t>
      </w:r>
      <w:r w:rsidRPr="00E70539">
        <w:rPr>
          <w:lang w:eastAsia="en-AU"/>
        </w:rPr>
        <w:t xml:space="preserve"> practical flight standards table </w:t>
      </w:r>
      <w:r>
        <w:rPr>
          <w:lang w:eastAsia="en-AU"/>
        </w:rPr>
        <w:t>in the</w:t>
      </w:r>
      <w:r w:rsidRPr="00E70539">
        <w:rPr>
          <w:lang w:eastAsia="en-AU"/>
        </w:rPr>
        <w:t xml:space="preserve"> Appendix</w:t>
      </w:r>
      <w:r>
        <w:rPr>
          <w:lang w:eastAsia="en-AU"/>
        </w:rPr>
        <w:t xml:space="preserve"> (</w:t>
      </w:r>
      <w:r w:rsidRPr="00FB0754">
        <w:rPr>
          <w:lang w:eastAsia="en-AU"/>
        </w:rPr>
        <w:t xml:space="preserve">the </w:t>
      </w:r>
      <w:r w:rsidRPr="00F302BC">
        <w:rPr>
          <w:b/>
          <w:i/>
          <w:lang w:eastAsia="en-AU"/>
        </w:rPr>
        <w:t>unit of competency</w:t>
      </w:r>
      <w:r>
        <w:rPr>
          <w:lang w:eastAsia="en-AU"/>
        </w:rPr>
        <w:t>)</w:t>
      </w:r>
      <w:r w:rsidRPr="00E70539">
        <w:rPr>
          <w:lang w:eastAsia="en-AU"/>
        </w:rPr>
        <w:t xml:space="preserve"> </w:t>
      </w:r>
      <w:r>
        <w:rPr>
          <w:lang w:eastAsia="en-AU"/>
        </w:rPr>
        <w:t xml:space="preserve">has the unit code </w:t>
      </w:r>
      <w:r w:rsidRPr="00126DD0">
        <w:rPr>
          <w:lang w:eastAsia="en-AU"/>
        </w:rPr>
        <w:t xml:space="preserve">mentioned in </w:t>
      </w:r>
      <w:r>
        <w:rPr>
          <w:lang w:eastAsia="en-AU"/>
        </w:rPr>
        <w:t xml:space="preserve">the corresponding cell in </w:t>
      </w:r>
      <w:r w:rsidRPr="00126DD0">
        <w:rPr>
          <w:lang w:eastAsia="en-AU"/>
        </w:rPr>
        <w:t>column 1</w:t>
      </w:r>
      <w:r>
        <w:rPr>
          <w:lang w:eastAsia="en-AU"/>
        </w:rPr>
        <w:t xml:space="preserve"> (</w:t>
      </w:r>
      <w:r w:rsidRPr="00FB0754">
        <w:rPr>
          <w:lang w:eastAsia="en-AU"/>
        </w:rPr>
        <w:t xml:space="preserve">the </w:t>
      </w:r>
      <w:r w:rsidRPr="00F302BC">
        <w:rPr>
          <w:b/>
          <w:i/>
          <w:lang w:eastAsia="en-AU"/>
        </w:rPr>
        <w:t>unit code</w:t>
      </w:r>
      <w:r>
        <w:rPr>
          <w:lang w:eastAsia="en-AU"/>
        </w:rPr>
        <w:t>), subject to the modification (if any) specified in column 3.</w:t>
      </w:r>
    </w:p>
    <w:p w:rsidR="0071414D" w:rsidRPr="00126DD0" w:rsidRDefault="0071414D" w:rsidP="0071414D">
      <w:pPr>
        <w:pStyle w:val="LDClause"/>
        <w:rPr>
          <w:lang w:eastAsia="en-AU"/>
        </w:rPr>
      </w:pPr>
      <w:r w:rsidRPr="00126DD0">
        <w:rPr>
          <w:lang w:eastAsia="en-AU"/>
        </w:rPr>
        <w:tab/>
      </w:r>
      <w:r>
        <w:rPr>
          <w:lang w:eastAsia="en-AU"/>
        </w:rPr>
        <w:t>14</w:t>
      </w:r>
      <w:r w:rsidRPr="00126DD0">
        <w:rPr>
          <w:lang w:eastAsia="en-AU"/>
        </w:rPr>
        <w:t>.</w:t>
      </w:r>
      <w:r>
        <w:rPr>
          <w:lang w:eastAsia="en-AU"/>
        </w:rPr>
        <w:t>4</w:t>
      </w:r>
      <w:r w:rsidRPr="00126DD0">
        <w:rPr>
          <w:lang w:eastAsia="en-AU"/>
        </w:rPr>
        <w:tab/>
      </w:r>
      <w:r w:rsidR="009308B3">
        <w:rPr>
          <w:lang w:eastAsia="en-AU"/>
        </w:rPr>
        <w:t>This subsection provides that f</w:t>
      </w:r>
      <w:r w:rsidRPr="00126DD0">
        <w:rPr>
          <w:lang w:eastAsia="en-AU"/>
        </w:rPr>
        <w:t xml:space="preserve">or subsection </w:t>
      </w:r>
      <w:r>
        <w:rPr>
          <w:lang w:eastAsia="en-AU"/>
        </w:rPr>
        <w:t>14.3</w:t>
      </w:r>
      <w:r w:rsidRPr="00126DD0">
        <w:rPr>
          <w:lang w:eastAsia="en-AU"/>
        </w:rPr>
        <w:t xml:space="preserve">, the requirements of </w:t>
      </w:r>
      <w:r>
        <w:rPr>
          <w:lang w:eastAsia="en-AU"/>
        </w:rPr>
        <w:t xml:space="preserve">the </w:t>
      </w:r>
      <w:r w:rsidRPr="00126DD0">
        <w:rPr>
          <w:lang w:eastAsia="en-AU"/>
        </w:rPr>
        <w:t xml:space="preserve">unit of competency are set out in the document whose unit code is mentioned in </w:t>
      </w:r>
      <w:r>
        <w:rPr>
          <w:lang w:eastAsia="en-AU"/>
        </w:rPr>
        <w:t xml:space="preserve">the cell in </w:t>
      </w:r>
      <w:r w:rsidRPr="00126DD0">
        <w:rPr>
          <w:lang w:eastAsia="en-AU"/>
        </w:rPr>
        <w:t>column 1</w:t>
      </w:r>
      <w:r>
        <w:rPr>
          <w:lang w:eastAsia="en-AU"/>
        </w:rPr>
        <w:t xml:space="preserve"> that corresponds to the unit of competency.</w:t>
      </w:r>
    </w:p>
    <w:p w:rsidR="0071414D" w:rsidRDefault="0071414D" w:rsidP="0071414D">
      <w:pPr>
        <w:pStyle w:val="LDClause"/>
        <w:rPr>
          <w:lang w:eastAsia="en-AU"/>
        </w:rPr>
      </w:pPr>
      <w:r w:rsidRPr="00126DD0">
        <w:rPr>
          <w:lang w:eastAsia="en-AU"/>
        </w:rPr>
        <w:tab/>
      </w:r>
      <w:r>
        <w:rPr>
          <w:lang w:eastAsia="en-AU"/>
        </w:rPr>
        <w:t>14.5</w:t>
      </w:r>
      <w:r w:rsidRPr="00126DD0">
        <w:rPr>
          <w:lang w:eastAsia="en-AU"/>
        </w:rPr>
        <w:tab/>
      </w:r>
      <w:r w:rsidR="009308B3">
        <w:rPr>
          <w:lang w:eastAsia="en-AU"/>
        </w:rPr>
        <w:t>This subsection provides that f</w:t>
      </w:r>
      <w:r w:rsidRPr="00126DD0">
        <w:rPr>
          <w:lang w:eastAsia="en-AU"/>
        </w:rPr>
        <w:t xml:space="preserve">or subsection </w:t>
      </w:r>
      <w:r>
        <w:rPr>
          <w:lang w:eastAsia="en-AU"/>
        </w:rPr>
        <w:t>14</w:t>
      </w:r>
      <w:r w:rsidRPr="00126DD0">
        <w:rPr>
          <w:lang w:eastAsia="en-AU"/>
        </w:rPr>
        <w:t>.</w:t>
      </w:r>
      <w:r>
        <w:rPr>
          <w:lang w:eastAsia="en-AU"/>
        </w:rPr>
        <w:t>4</w:t>
      </w:r>
      <w:r w:rsidRPr="00126DD0">
        <w:rPr>
          <w:lang w:eastAsia="en-AU"/>
        </w:rPr>
        <w:t xml:space="preserve">, the unit coded document containing the requirements of </w:t>
      </w:r>
      <w:r>
        <w:rPr>
          <w:lang w:eastAsia="en-AU"/>
        </w:rPr>
        <w:t>the</w:t>
      </w:r>
      <w:r w:rsidRPr="00126DD0">
        <w:rPr>
          <w:lang w:eastAsia="en-AU"/>
        </w:rPr>
        <w:t xml:space="preserve"> unit of competency is the document in Schedule 2 which has the same unit code</w:t>
      </w:r>
      <w:r>
        <w:rPr>
          <w:lang w:eastAsia="en-AU"/>
        </w:rPr>
        <w:t>.</w:t>
      </w:r>
    </w:p>
    <w:p w:rsidR="0071414D" w:rsidRDefault="009308B3" w:rsidP="00BF20F4">
      <w:pPr>
        <w:pStyle w:val="LDClause"/>
        <w:rPr>
          <w:lang w:eastAsia="en-AU"/>
        </w:rPr>
      </w:pPr>
      <w:r>
        <w:rPr>
          <w:lang w:eastAsia="en-AU"/>
        </w:rPr>
        <w:tab/>
      </w:r>
      <w:r>
        <w:rPr>
          <w:lang w:eastAsia="en-AU"/>
        </w:rPr>
        <w:tab/>
        <w:t xml:space="preserve">A Note explains that </w:t>
      </w:r>
      <w:r w:rsidR="0071414D">
        <w:rPr>
          <w:lang w:eastAsia="en-AU"/>
        </w:rPr>
        <w:t xml:space="preserve">the </w:t>
      </w:r>
      <w:r w:rsidR="00520515">
        <w:rPr>
          <w:lang w:eastAsia="en-AU"/>
        </w:rPr>
        <w:t>Table of Contents</w:t>
      </w:r>
      <w:r w:rsidR="0071414D">
        <w:rPr>
          <w:lang w:eastAsia="en-AU"/>
        </w:rPr>
        <w:t xml:space="preserve"> at the front of Schedule 2</w:t>
      </w:r>
      <w:r>
        <w:rPr>
          <w:lang w:eastAsia="en-AU"/>
        </w:rPr>
        <w:t xml:space="preserve"> may be used</w:t>
      </w:r>
      <w:r w:rsidR="0071414D">
        <w:rPr>
          <w:lang w:eastAsia="en-AU"/>
        </w:rPr>
        <w:t xml:space="preserve"> for an alphabetical list of unit codes.</w:t>
      </w:r>
    </w:p>
    <w:p w:rsidR="0071414D" w:rsidRDefault="0071414D" w:rsidP="0071414D">
      <w:pPr>
        <w:pStyle w:val="LDClause"/>
        <w:rPr>
          <w:lang w:eastAsia="en-AU"/>
        </w:rPr>
      </w:pPr>
      <w:r w:rsidRPr="00B61C1E">
        <w:rPr>
          <w:lang w:eastAsia="en-AU"/>
        </w:rPr>
        <w:tab/>
      </w:r>
      <w:r>
        <w:rPr>
          <w:lang w:eastAsia="en-AU"/>
        </w:rPr>
        <w:t>14.6</w:t>
      </w:r>
      <w:r w:rsidRPr="00B61C1E">
        <w:rPr>
          <w:lang w:eastAsia="en-AU"/>
        </w:rPr>
        <w:tab/>
      </w:r>
      <w:r w:rsidR="009308B3">
        <w:rPr>
          <w:lang w:eastAsia="en-AU"/>
        </w:rPr>
        <w:t>This subsection provides that f</w:t>
      </w:r>
      <w:r>
        <w:rPr>
          <w:lang w:eastAsia="en-AU"/>
        </w:rPr>
        <w:t>or a flight review, the competency required of a person by e</w:t>
      </w:r>
      <w:r w:rsidRPr="00B61C1E">
        <w:rPr>
          <w:lang w:eastAsia="en-AU"/>
        </w:rPr>
        <w:t>ach</w:t>
      </w:r>
      <w:r>
        <w:rPr>
          <w:lang w:eastAsia="en-AU"/>
        </w:rPr>
        <w:t xml:space="preserve"> relevant</w:t>
      </w:r>
      <w:r w:rsidRPr="00B61C1E">
        <w:rPr>
          <w:lang w:eastAsia="en-AU"/>
        </w:rPr>
        <w:t xml:space="preserve"> unit of competency mentioned in Schedule 2</w:t>
      </w:r>
      <w:r>
        <w:rPr>
          <w:lang w:eastAsia="en-AU"/>
        </w:rPr>
        <w:t xml:space="preserve"> (</w:t>
      </w:r>
      <w:r w:rsidRPr="00FB0754">
        <w:rPr>
          <w:lang w:eastAsia="en-AU"/>
        </w:rPr>
        <w:t xml:space="preserve">the </w:t>
      </w:r>
      <w:r w:rsidRPr="00F302BC">
        <w:rPr>
          <w:b/>
          <w:i/>
          <w:lang w:eastAsia="en-AU"/>
        </w:rPr>
        <w:t>unit</w:t>
      </w:r>
      <w:r>
        <w:rPr>
          <w:lang w:eastAsia="en-AU"/>
        </w:rPr>
        <w:t>)</w:t>
      </w:r>
      <w:r w:rsidRPr="00B61C1E">
        <w:rPr>
          <w:lang w:eastAsia="en-AU"/>
        </w:rPr>
        <w:t xml:space="preserve"> </w:t>
      </w:r>
      <w:r>
        <w:rPr>
          <w:lang w:eastAsia="en-AU"/>
        </w:rPr>
        <w:t xml:space="preserve">is the ability to perform each of the elements </w:t>
      </w:r>
      <w:r w:rsidRPr="00F302BC">
        <w:rPr>
          <w:lang w:eastAsia="en-AU"/>
        </w:rPr>
        <w:t>mentioned in clause 2 of the unit</w:t>
      </w:r>
      <w:r>
        <w:rPr>
          <w:lang w:eastAsia="en-AU"/>
        </w:rPr>
        <w:t xml:space="preserve">, </w:t>
      </w:r>
      <w:r w:rsidRPr="00F302BC">
        <w:rPr>
          <w:lang w:eastAsia="en-AU"/>
        </w:rPr>
        <w:t>according to the performance criteria</w:t>
      </w:r>
      <w:r>
        <w:rPr>
          <w:lang w:eastAsia="en-AU"/>
        </w:rPr>
        <w:t xml:space="preserve"> mentioned for the element, </w:t>
      </w:r>
      <w:r w:rsidRPr="00F302BC">
        <w:rPr>
          <w:lang w:eastAsia="en-AU"/>
        </w:rPr>
        <w:t>within the range of variables</w:t>
      </w:r>
      <w:r>
        <w:rPr>
          <w:lang w:eastAsia="en-AU"/>
        </w:rPr>
        <w:t xml:space="preserve"> mentioned in clause 3 for the unit, but subject to the modifications (if any) specified in column 3 of the practical flight standards table in Schedule 7.</w:t>
      </w:r>
    </w:p>
    <w:p w:rsidR="0071414D" w:rsidRDefault="009308B3" w:rsidP="00BF20F4">
      <w:pPr>
        <w:pStyle w:val="LDClause"/>
        <w:rPr>
          <w:lang w:eastAsia="en-AU"/>
        </w:rPr>
      </w:pPr>
      <w:r>
        <w:rPr>
          <w:lang w:eastAsia="en-AU"/>
        </w:rPr>
        <w:tab/>
      </w:r>
      <w:r>
        <w:rPr>
          <w:lang w:eastAsia="en-AU"/>
        </w:rPr>
        <w:tab/>
        <w:t>A Note explains that f</w:t>
      </w:r>
      <w:r w:rsidR="0071414D">
        <w:rPr>
          <w:lang w:eastAsia="en-AU"/>
        </w:rPr>
        <w:t>or a flight review, the competency required of a person by a</w:t>
      </w:r>
      <w:r w:rsidR="0071414D" w:rsidRPr="00B61C1E">
        <w:rPr>
          <w:lang w:eastAsia="en-AU"/>
        </w:rPr>
        <w:t xml:space="preserve"> unit</w:t>
      </w:r>
      <w:r w:rsidR="0071414D">
        <w:rPr>
          <w:lang w:eastAsia="en-AU"/>
        </w:rPr>
        <w:t xml:space="preserve"> of competency does not require specific testing of the underpinning knowledge in Schedule 2.</w:t>
      </w:r>
    </w:p>
    <w:bookmarkEnd w:id="2"/>
    <w:p w:rsidR="00FD580E" w:rsidRDefault="00F45642" w:rsidP="00F45642">
      <w:pPr>
        <w:pStyle w:val="LDClauseHeading"/>
        <w:rPr>
          <w:lang w:eastAsia="en-AU"/>
        </w:rPr>
      </w:pPr>
      <w:r w:rsidRPr="00126DD0">
        <w:rPr>
          <w:lang w:eastAsia="en-AU"/>
        </w:rPr>
        <w:t>Schedule</w:t>
      </w:r>
      <w:r>
        <w:rPr>
          <w:lang w:eastAsia="en-AU"/>
        </w:rPr>
        <w:t>s</w:t>
      </w:r>
      <w:r w:rsidR="00E10C75">
        <w:rPr>
          <w:lang w:eastAsia="en-AU"/>
        </w:rPr>
        <w:t xml:space="preserve"> 1</w:t>
      </w:r>
      <w:r w:rsidR="00BA7DF9">
        <w:rPr>
          <w:lang w:eastAsia="en-AU"/>
        </w:rPr>
        <w:t>A</w:t>
      </w:r>
      <w:r w:rsidR="00E10C75">
        <w:rPr>
          <w:lang w:eastAsia="en-AU"/>
        </w:rPr>
        <w:t xml:space="preserve"> to 8:</w:t>
      </w:r>
    </w:p>
    <w:p w:rsidR="00BA7DF9" w:rsidRDefault="00BA7DF9" w:rsidP="00CB1642">
      <w:pPr>
        <w:pStyle w:val="LDClause"/>
        <w:tabs>
          <w:tab w:val="left" w:pos="1843"/>
        </w:tabs>
        <w:ind w:left="1843" w:hanging="1843"/>
        <w:rPr>
          <w:lang w:eastAsia="en-AU"/>
        </w:rPr>
      </w:pPr>
      <w:r w:rsidRPr="00BF20F4">
        <w:rPr>
          <w:lang w:eastAsia="en-AU"/>
        </w:rPr>
        <w:t>Schedule 1</w:t>
      </w:r>
      <w:r>
        <w:rPr>
          <w:lang w:eastAsia="en-AU"/>
        </w:rPr>
        <w:t xml:space="preserve">A </w:t>
      </w:r>
      <w:r w:rsidRPr="00BF20F4">
        <w:rPr>
          <w:lang w:eastAsia="en-AU"/>
        </w:rPr>
        <w:t xml:space="preserve">contains a </w:t>
      </w:r>
      <w:r>
        <w:rPr>
          <w:lang w:eastAsia="en-AU"/>
        </w:rPr>
        <w:t>d</w:t>
      </w:r>
      <w:r w:rsidRPr="00BF20F4">
        <w:rPr>
          <w:lang w:eastAsia="en-AU"/>
        </w:rPr>
        <w:t xml:space="preserve">irectory of </w:t>
      </w:r>
      <w:r>
        <w:rPr>
          <w:lang w:eastAsia="en-AU"/>
        </w:rPr>
        <w:t>abbreviations.</w:t>
      </w:r>
    </w:p>
    <w:p w:rsidR="000C7D80" w:rsidRDefault="000C7D80" w:rsidP="00052A17">
      <w:pPr>
        <w:pStyle w:val="LDClause"/>
        <w:tabs>
          <w:tab w:val="left" w:pos="1843"/>
        </w:tabs>
        <w:ind w:left="0" w:firstLine="0"/>
      </w:pPr>
      <w:r>
        <w:rPr>
          <w:lang w:eastAsia="en-AU"/>
        </w:rPr>
        <w:tab/>
      </w:r>
      <w:r w:rsidRPr="00BF20F4">
        <w:t>Schedule 1</w:t>
      </w:r>
      <w:r w:rsidR="00BA7DF9">
        <w:t xml:space="preserve"> </w:t>
      </w:r>
      <w:r w:rsidRPr="00BF20F4">
        <w:t xml:space="preserve">contains a </w:t>
      </w:r>
      <w:r w:rsidR="008A43F6">
        <w:t>d</w:t>
      </w:r>
      <w:r w:rsidRPr="00BF20F4">
        <w:t>irectory of units of competency and units of knowledge for use in navigating th</w:t>
      </w:r>
      <w:r w:rsidR="00052A17">
        <w:t>rough the schedules of the MOS.</w:t>
      </w:r>
    </w:p>
    <w:p w:rsidR="000C7D80" w:rsidRDefault="000C7D80" w:rsidP="00052A17">
      <w:pPr>
        <w:pStyle w:val="LDClause"/>
        <w:tabs>
          <w:tab w:val="left" w:pos="1843"/>
        </w:tabs>
        <w:ind w:left="0" w:firstLine="0"/>
      </w:pPr>
      <w:r w:rsidRPr="00BF20F4">
        <w:t>Schedule 2</w:t>
      </w:r>
      <w:r w:rsidR="00BA7DF9">
        <w:t xml:space="preserve"> </w:t>
      </w:r>
      <w:r>
        <w:t xml:space="preserve">contains </w:t>
      </w:r>
      <w:r w:rsidR="008A43F6">
        <w:t>c</w:t>
      </w:r>
      <w:r w:rsidRPr="00BF20F4">
        <w:t xml:space="preserve">ompetency </w:t>
      </w:r>
      <w:r w:rsidRPr="00BF20F4">
        <w:rPr>
          <w:lang w:eastAsia="en-AU"/>
        </w:rPr>
        <w:t>standards</w:t>
      </w:r>
      <w:r>
        <w:t xml:space="preserve"> used in </w:t>
      </w:r>
      <w:r w:rsidR="00EE28AF">
        <w:t xml:space="preserve">flight </w:t>
      </w:r>
      <w:r>
        <w:t>training</w:t>
      </w:r>
      <w:r w:rsidR="00EE28AF">
        <w:t xml:space="preserve">, flight </w:t>
      </w:r>
      <w:r>
        <w:t>testing</w:t>
      </w:r>
      <w:r w:rsidR="00EE28AF">
        <w:t>,</w:t>
      </w:r>
      <w:r w:rsidR="00052A17">
        <w:t xml:space="preserve"> </w:t>
      </w:r>
      <w:r w:rsidR="00EE28AF">
        <w:t>proficiency checks and flight reviews</w:t>
      </w:r>
      <w:r>
        <w:t>.</w:t>
      </w:r>
    </w:p>
    <w:p w:rsidR="000C7D80" w:rsidRDefault="000C7D80" w:rsidP="00052A17">
      <w:pPr>
        <w:pStyle w:val="LDClause"/>
        <w:tabs>
          <w:tab w:val="left" w:pos="1843"/>
        </w:tabs>
        <w:ind w:left="0" w:firstLine="0"/>
      </w:pPr>
      <w:r>
        <w:tab/>
      </w:r>
      <w:r w:rsidRPr="00BF20F4">
        <w:t>Schedule 3</w:t>
      </w:r>
      <w:r w:rsidR="00BA7DF9">
        <w:t xml:space="preserve"> </w:t>
      </w:r>
      <w:r>
        <w:t>contains</w:t>
      </w:r>
      <w:r w:rsidRPr="00BF20F4">
        <w:t xml:space="preserve"> </w:t>
      </w:r>
      <w:r w:rsidR="008A43F6">
        <w:t>a</w:t>
      </w:r>
      <w:r w:rsidRPr="00BF20F4">
        <w:t xml:space="preserve">eronautical </w:t>
      </w:r>
      <w:r w:rsidRPr="00BF20F4">
        <w:rPr>
          <w:lang w:eastAsia="en-AU"/>
        </w:rPr>
        <w:t>knowledge</w:t>
      </w:r>
      <w:r w:rsidRPr="00BF20F4">
        <w:t xml:space="preserve"> standards</w:t>
      </w:r>
      <w:r>
        <w:t xml:space="preserve"> used in</w:t>
      </w:r>
      <w:r w:rsidR="00EE28AF">
        <w:t xml:space="preserve"> aeronautical</w:t>
      </w:r>
      <w:r w:rsidR="00052A17">
        <w:t xml:space="preserve"> </w:t>
      </w:r>
      <w:r w:rsidR="00EE28AF">
        <w:t>knowledge and practical</w:t>
      </w:r>
      <w:r>
        <w:t xml:space="preserve"> training</w:t>
      </w:r>
      <w:r w:rsidR="00EE28AF">
        <w:t>,</w:t>
      </w:r>
      <w:r>
        <w:t xml:space="preserve"> and </w:t>
      </w:r>
      <w:r w:rsidR="00EE28AF">
        <w:t>aeronautical knowledge examinations</w:t>
      </w:r>
      <w:r>
        <w:t>.</w:t>
      </w:r>
    </w:p>
    <w:p w:rsidR="000C7D80" w:rsidRDefault="000C7D80" w:rsidP="00052A17">
      <w:pPr>
        <w:pStyle w:val="LDClause"/>
        <w:tabs>
          <w:tab w:val="left" w:pos="1843"/>
        </w:tabs>
        <w:ind w:left="0" w:firstLine="0"/>
      </w:pPr>
      <w:r w:rsidRPr="00BF20F4">
        <w:t>Schedule 4</w:t>
      </w:r>
      <w:r w:rsidR="00BA7DF9">
        <w:t xml:space="preserve"> </w:t>
      </w:r>
      <w:r>
        <w:t>contains details of examination subjects, pass standards and time limits for</w:t>
      </w:r>
      <w:r w:rsidR="00052A17">
        <w:t xml:space="preserve"> </w:t>
      </w:r>
      <w:r>
        <w:t xml:space="preserve">use in </w:t>
      </w:r>
      <w:r w:rsidR="00E10C75">
        <w:t>connection</w:t>
      </w:r>
      <w:r>
        <w:t xml:space="preserve"> with the acquisition of various licences, ratings and endorsements.</w:t>
      </w:r>
    </w:p>
    <w:p w:rsidR="000C7D80" w:rsidRDefault="000C7D80" w:rsidP="00CB1642">
      <w:pPr>
        <w:pStyle w:val="LDClause"/>
        <w:tabs>
          <w:tab w:val="left" w:pos="1843"/>
        </w:tabs>
        <w:ind w:left="1843" w:hanging="1843"/>
      </w:pPr>
      <w:r>
        <w:tab/>
      </w:r>
      <w:r w:rsidRPr="00BF20F4">
        <w:t>Schedule 5</w:t>
      </w:r>
      <w:r w:rsidR="00BA7DF9">
        <w:t xml:space="preserve"> </w:t>
      </w:r>
      <w:r>
        <w:t xml:space="preserve">contains </w:t>
      </w:r>
      <w:r>
        <w:rPr>
          <w:lang w:eastAsia="en-AU"/>
        </w:rPr>
        <w:t>standards</w:t>
      </w:r>
      <w:r>
        <w:t xml:space="preserve"> for use in f</w:t>
      </w:r>
      <w:r w:rsidRPr="00BF20F4">
        <w:t>light test</w:t>
      </w:r>
      <w:r>
        <w:t>s.</w:t>
      </w:r>
    </w:p>
    <w:p w:rsidR="000C7D80" w:rsidRDefault="000C7D80" w:rsidP="00CB1642">
      <w:pPr>
        <w:pStyle w:val="LDClause"/>
        <w:tabs>
          <w:tab w:val="left" w:pos="1843"/>
        </w:tabs>
        <w:ind w:left="1843" w:hanging="1843"/>
      </w:pPr>
      <w:r>
        <w:tab/>
        <w:t>Schedule 6</w:t>
      </w:r>
      <w:r w:rsidR="00BA7DF9">
        <w:t xml:space="preserve"> </w:t>
      </w:r>
      <w:r>
        <w:t xml:space="preserve">contains </w:t>
      </w:r>
      <w:r>
        <w:rPr>
          <w:lang w:eastAsia="en-AU"/>
        </w:rPr>
        <w:t>standards</w:t>
      </w:r>
      <w:r>
        <w:t xml:space="preserve"> for use in p</w:t>
      </w:r>
      <w:r w:rsidRPr="00BF20F4">
        <w:t>roficiency check</w:t>
      </w:r>
      <w:r>
        <w:t>s.</w:t>
      </w:r>
    </w:p>
    <w:p w:rsidR="000C7D80" w:rsidRDefault="000C7D80" w:rsidP="00CB1642">
      <w:pPr>
        <w:pStyle w:val="LDClause"/>
        <w:tabs>
          <w:tab w:val="left" w:pos="1843"/>
        </w:tabs>
        <w:ind w:left="1843" w:hanging="1843"/>
      </w:pPr>
      <w:r>
        <w:tab/>
        <w:t>Schedule 7</w:t>
      </w:r>
      <w:r w:rsidR="00BA7DF9">
        <w:t xml:space="preserve"> </w:t>
      </w:r>
      <w:r>
        <w:t xml:space="preserve">contains </w:t>
      </w:r>
      <w:r>
        <w:rPr>
          <w:lang w:eastAsia="en-AU"/>
        </w:rPr>
        <w:t>standards</w:t>
      </w:r>
      <w:r>
        <w:t xml:space="preserve"> for use in f</w:t>
      </w:r>
      <w:r w:rsidRPr="00BF20F4">
        <w:t>light review</w:t>
      </w:r>
      <w:r>
        <w:t>s.</w:t>
      </w:r>
    </w:p>
    <w:p w:rsidR="000C7D80" w:rsidRPr="00BF20F4" w:rsidRDefault="000C7D80" w:rsidP="00052A17">
      <w:pPr>
        <w:pStyle w:val="LDClause"/>
        <w:tabs>
          <w:tab w:val="left" w:pos="1843"/>
        </w:tabs>
        <w:ind w:left="0" w:firstLine="0"/>
      </w:pPr>
      <w:r>
        <w:tab/>
        <w:t>Schedule 8</w:t>
      </w:r>
      <w:r w:rsidR="00BA7DF9">
        <w:t xml:space="preserve"> </w:t>
      </w:r>
      <w:r>
        <w:t>contains</w:t>
      </w:r>
      <w:r w:rsidR="00BA7DF9">
        <w:t xml:space="preserve"> </w:t>
      </w:r>
      <w:r>
        <w:t xml:space="preserve">the </w:t>
      </w:r>
      <w:r>
        <w:rPr>
          <w:lang w:eastAsia="en-AU"/>
        </w:rPr>
        <w:t>flight</w:t>
      </w:r>
      <w:r>
        <w:t xml:space="preserve"> tolerances applicable</w:t>
      </w:r>
      <w:r w:rsidR="00EE28AF">
        <w:t xml:space="preserve"> </w:t>
      </w:r>
      <w:r>
        <w:t>for various flight tests</w:t>
      </w:r>
      <w:r w:rsidR="00CD023B">
        <w:t>,</w:t>
      </w:r>
      <w:r w:rsidR="00052A17">
        <w:t xml:space="preserve"> </w:t>
      </w:r>
      <w:r w:rsidR="00CD023B">
        <w:t>proficiency checks and flight reviews, and the English language proficiency rating</w:t>
      </w:r>
      <w:r w:rsidR="00052A17">
        <w:t xml:space="preserve"> </w:t>
      </w:r>
      <w:r w:rsidR="00CD023B">
        <w:t>scales</w:t>
      </w:r>
      <w:r>
        <w:t>.</w:t>
      </w:r>
    </w:p>
    <w:p w:rsidR="00732DB3" w:rsidRPr="000171A9" w:rsidRDefault="00732DB3" w:rsidP="00FB0754">
      <w:pPr>
        <w:pStyle w:val="LDClauseHeading"/>
        <w:pageBreakBefore/>
        <w:spacing w:before="0"/>
        <w:ind w:left="0" w:firstLine="0"/>
        <w:jc w:val="right"/>
        <w:rPr>
          <w:rFonts w:cs="Arial"/>
        </w:rPr>
      </w:pPr>
      <w:r w:rsidRPr="000171A9">
        <w:rPr>
          <w:rFonts w:cs="Arial"/>
        </w:rPr>
        <w:t>Appendix 2</w:t>
      </w:r>
    </w:p>
    <w:p w:rsidR="00732DB3" w:rsidRPr="00FF1222" w:rsidRDefault="00732DB3" w:rsidP="00732DB3">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732DB3" w:rsidRPr="00E123FC" w:rsidRDefault="00732DB3" w:rsidP="00FB0754">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732DB3" w:rsidRPr="00B2462A" w:rsidRDefault="00732DB3" w:rsidP="00FB0754">
      <w:pPr>
        <w:pStyle w:val="LDClauseHeading"/>
        <w:spacing w:before="360" w:after="360"/>
        <w:jc w:val="center"/>
        <w:rPr>
          <w:rFonts w:ascii="Times New Roman" w:hAnsi="Times New Roman"/>
          <w:i/>
        </w:rPr>
      </w:pPr>
      <w:r w:rsidRPr="00B2462A">
        <w:rPr>
          <w:rFonts w:ascii="Times New Roman" w:hAnsi="Times New Roman"/>
          <w:i/>
        </w:rPr>
        <w:t>Civil Aviation Safety Regulations 1998</w:t>
      </w:r>
    </w:p>
    <w:p w:rsidR="00732DB3" w:rsidRPr="00FB0754" w:rsidRDefault="00732DB3" w:rsidP="00732DB3">
      <w:pPr>
        <w:pStyle w:val="LDClauseHeading"/>
        <w:ind w:left="0" w:firstLine="0"/>
        <w:rPr>
          <w:rFonts w:ascii="Times New Roman" w:hAnsi="Times New Roman"/>
          <w:i/>
        </w:rPr>
      </w:pPr>
      <w:r w:rsidRPr="00FB0754">
        <w:rPr>
          <w:rFonts w:ascii="Times New Roman" w:hAnsi="Times New Roman"/>
          <w:i/>
        </w:rPr>
        <w:t>P</w:t>
      </w:r>
      <w:r w:rsidR="0088433D" w:rsidRPr="00FB0754">
        <w:rPr>
          <w:rFonts w:ascii="Times New Roman" w:hAnsi="Times New Roman"/>
          <w:i/>
        </w:rPr>
        <w:t xml:space="preserve">art 61 Manual of Standards Instrument </w:t>
      </w:r>
      <w:r w:rsidRPr="00FB0754">
        <w:rPr>
          <w:rFonts w:ascii="Times New Roman" w:hAnsi="Times New Roman"/>
          <w:i/>
        </w:rPr>
        <w:t>201</w:t>
      </w:r>
      <w:r w:rsidR="00253A60" w:rsidRPr="00FB0754">
        <w:rPr>
          <w:rFonts w:ascii="Times New Roman" w:hAnsi="Times New Roman"/>
          <w:i/>
        </w:rPr>
        <w:t>4</w:t>
      </w:r>
    </w:p>
    <w:p w:rsidR="00732DB3" w:rsidRPr="00A37536" w:rsidRDefault="00732DB3" w:rsidP="00732DB3">
      <w:pPr>
        <w:pStyle w:val="BodyText"/>
      </w:pPr>
      <w:r w:rsidRPr="00A37536">
        <w:rPr>
          <w:rFonts w:ascii="Times New Roman" w:hAnsi="Times New Roman"/>
        </w:rPr>
        <w:t>This</w:t>
      </w:r>
      <w:r w:rsidR="00FC1DC9">
        <w:rPr>
          <w:rFonts w:ascii="Times New Roman" w:hAnsi="Times New Roman"/>
        </w:rPr>
        <w:t xml:space="preserve"> </w:t>
      </w:r>
      <w:r w:rsidR="00FC1DC9" w:rsidRPr="00AB55B3">
        <w:rPr>
          <w:rFonts w:ascii="Times New Roman" w:hAnsi="Times New Roman"/>
          <w:i/>
        </w:rPr>
        <w:t>Part 61 Manual of Standards Instrument 201</w:t>
      </w:r>
      <w:r w:rsidR="00253A60">
        <w:rPr>
          <w:rFonts w:ascii="Times New Roman" w:hAnsi="Times New Roman"/>
          <w:i/>
        </w:rPr>
        <w:t>4</w:t>
      </w:r>
      <w:r w:rsidRPr="00A37536">
        <w:rPr>
          <w:rFonts w:ascii="Times New Roman" w:hAnsi="Times New Roman"/>
        </w:rPr>
        <w:t xml:space="preserve"> </w:t>
      </w:r>
      <w:r w:rsidR="0088433D">
        <w:rPr>
          <w:rFonts w:ascii="Times New Roman" w:hAnsi="Times New Roman"/>
        </w:rPr>
        <w:t>(</w:t>
      </w:r>
      <w:r w:rsidR="00FC1DC9">
        <w:rPr>
          <w:rFonts w:ascii="Times New Roman" w:hAnsi="Times New Roman"/>
        </w:rPr>
        <w:t xml:space="preserve">the </w:t>
      </w:r>
      <w:r w:rsidR="0088433D" w:rsidRPr="0088433D">
        <w:rPr>
          <w:rFonts w:ascii="Times New Roman" w:hAnsi="Times New Roman"/>
          <w:b/>
          <w:i/>
        </w:rPr>
        <w:t>MOS</w:t>
      </w:r>
      <w:r w:rsidR="0088433D">
        <w:rPr>
          <w:rFonts w:ascii="Times New Roman" w:hAnsi="Times New Roman"/>
        </w:rPr>
        <w:t xml:space="preserve">) </w:t>
      </w:r>
      <w:r w:rsidRPr="00A37536">
        <w:rPr>
          <w:rFonts w:ascii="Times New Roman" w:hAnsi="Times New Roman"/>
        </w:rPr>
        <w:t xml:space="preserve">is compatible with the human rights and freedoms recognised or declared in the international instruments listed in section 3 of the </w:t>
      </w:r>
      <w:r w:rsidRPr="00A37536">
        <w:rPr>
          <w:i/>
        </w:rPr>
        <w:t>Human Rights (Parliamentary Scrutiny) Act 2011</w:t>
      </w:r>
      <w:r w:rsidRPr="00A37536">
        <w:t>.</w:t>
      </w:r>
    </w:p>
    <w:p w:rsidR="00732DB3" w:rsidRPr="00A37536" w:rsidRDefault="00732DB3" w:rsidP="00732DB3">
      <w:pPr>
        <w:pStyle w:val="BodyText"/>
      </w:pPr>
    </w:p>
    <w:p w:rsidR="00732DB3" w:rsidRPr="00A37536" w:rsidRDefault="00732DB3" w:rsidP="00732DB3">
      <w:pPr>
        <w:pStyle w:val="BodyText"/>
        <w:rPr>
          <w:rFonts w:ascii="Times New Roman" w:hAnsi="Times New Roman"/>
          <w:b/>
        </w:rPr>
      </w:pPr>
      <w:r w:rsidRPr="00A37536">
        <w:rPr>
          <w:b/>
        </w:rPr>
        <w:t>Overview</w:t>
      </w:r>
      <w:r w:rsidRPr="00A37536">
        <w:rPr>
          <w:rFonts w:ascii="Times New Roman" w:hAnsi="Times New Roman"/>
          <w:b/>
        </w:rPr>
        <w:t xml:space="preserve"> of the legislative instrument</w:t>
      </w:r>
    </w:p>
    <w:p w:rsidR="00FC1DC9" w:rsidRDefault="00732DB3" w:rsidP="00FC1DC9">
      <w:r>
        <w:rPr>
          <w:rFonts w:ascii="Times New Roman" w:hAnsi="Times New Roman"/>
        </w:rPr>
        <w:t xml:space="preserve">Part 61 of the </w:t>
      </w:r>
      <w:r w:rsidRPr="000821BE">
        <w:rPr>
          <w:rFonts w:ascii="Times New Roman" w:hAnsi="Times New Roman"/>
          <w:i/>
        </w:rPr>
        <w:t>Civil Aviation Safety Regulations 1998</w:t>
      </w:r>
      <w:r>
        <w:rPr>
          <w:rFonts w:ascii="Times New Roman" w:hAnsi="Times New Roman"/>
        </w:rPr>
        <w:t xml:space="preserve"> (</w:t>
      </w:r>
      <w:r w:rsidRPr="000821BE">
        <w:rPr>
          <w:rFonts w:ascii="Times New Roman" w:hAnsi="Times New Roman"/>
          <w:b/>
          <w:i/>
        </w:rPr>
        <w:t>CASR</w:t>
      </w:r>
      <w:r w:rsidR="00FB0754">
        <w:rPr>
          <w:rFonts w:ascii="Times New Roman" w:hAnsi="Times New Roman"/>
          <w:b/>
          <w:i/>
        </w:rPr>
        <w:t xml:space="preserve"> 1998</w:t>
      </w:r>
      <w:r>
        <w:rPr>
          <w:rFonts w:ascii="Times New Roman" w:hAnsi="Times New Roman"/>
        </w:rPr>
        <w:t>)</w:t>
      </w:r>
      <w:r w:rsidR="00B06A50">
        <w:rPr>
          <w:rFonts w:ascii="Times New Roman" w:hAnsi="Times New Roman"/>
        </w:rPr>
        <w:t xml:space="preserve"> </w:t>
      </w:r>
      <w:r>
        <w:rPr>
          <w:rFonts w:ascii="Times New Roman" w:hAnsi="Times New Roman"/>
        </w:rPr>
        <w:t xml:space="preserve">contains regulations for flight crew licensing, including the various </w:t>
      </w:r>
      <w:r w:rsidR="00FC1DC9">
        <w:rPr>
          <w:rFonts w:ascii="Times New Roman" w:hAnsi="Times New Roman"/>
        </w:rPr>
        <w:t xml:space="preserve">training and assessment </w:t>
      </w:r>
      <w:r>
        <w:rPr>
          <w:rFonts w:ascii="Times New Roman" w:hAnsi="Times New Roman"/>
        </w:rPr>
        <w:t xml:space="preserve">requirements for flight crew licences, ratings and endorsements. </w:t>
      </w:r>
      <w:r w:rsidR="00167079">
        <w:rPr>
          <w:rFonts w:ascii="Times New Roman" w:hAnsi="Times New Roman"/>
        </w:rPr>
        <w:t>Part 64 of CASR</w:t>
      </w:r>
      <w:r w:rsidR="00AA0468">
        <w:rPr>
          <w:rFonts w:ascii="Times New Roman" w:hAnsi="Times New Roman"/>
        </w:rPr>
        <w:t> </w:t>
      </w:r>
      <w:r w:rsidR="00167079">
        <w:rPr>
          <w:rFonts w:ascii="Times New Roman" w:hAnsi="Times New Roman"/>
        </w:rPr>
        <w:t xml:space="preserve">1998 contains regulations for non-licensed personnel. </w:t>
      </w:r>
      <w:r w:rsidR="00B06A50">
        <w:t>The</w:t>
      </w:r>
      <w:r w:rsidR="00FC1DC9">
        <w:t>se</w:t>
      </w:r>
      <w:r w:rsidR="00B06A50">
        <w:t xml:space="preserve"> </w:t>
      </w:r>
      <w:r>
        <w:rPr>
          <w:rFonts w:ascii="Times New Roman" w:hAnsi="Times New Roman"/>
        </w:rPr>
        <w:t>requirements include flight</w:t>
      </w:r>
      <w:r w:rsidR="00167079">
        <w:rPr>
          <w:rFonts w:ascii="Times New Roman" w:hAnsi="Times New Roman"/>
        </w:rPr>
        <w:t xml:space="preserve"> and practical</w:t>
      </w:r>
      <w:r>
        <w:rPr>
          <w:rFonts w:ascii="Times New Roman" w:hAnsi="Times New Roman"/>
        </w:rPr>
        <w:t xml:space="preserve"> training in units of competency, aeronautical knowledge examinations, flight tests, proficiency checks</w:t>
      </w:r>
      <w:r w:rsidR="00167079">
        <w:rPr>
          <w:rFonts w:ascii="Times New Roman" w:hAnsi="Times New Roman"/>
        </w:rPr>
        <w:t xml:space="preserve"> and flight reviews</w:t>
      </w:r>
      <w:r w:rsidR="00B06A50">
        <w:rPr>
          <w:rFonts w:ascii="Times New Roman" w:hAnsi="Times New Roman"/>
        </w:rPr>
        <w:t xml:space="preserve">. </w:t>
      </w:r>
      <w:proofErr w:type="gramStart"/>
      <w:r w:rsidR="00B06A50">
        <w:rPr>
          <w:rFonts w:ascii="Times New Roman" w:hAnsi="Times New Roman"/>
        </w:rPr>
        <w:t xml:space="preserve">The </w:t>
      </w:r>
      <w:r w:rsidR="00FC1DC9" w:rsidRPr="00FC1DC9">
        <w:rPr>
          <w:rFonts w:ascii="Times New Roman" w:hAnsi="Times New Roman"/>
        </w:rPr>
        <w:t>MOS</w:t>
      </w:r>
      <w:r w:rsidR="00B06A50" w:rsidRPr="00FC1DC9">
        <w:rPr>
          <w:rFonts w:ascii="Times New Roman" w:hAnsi="Times New Roman"/>
        </w:rPr>
        <w:t>,</w:t>
      </w:r>
      <w:r w:rsidR="00B06A50" w:rsidRPr="00B06A50">
        <w:rPr>
          <w:rFonts w:ascii="Times New Roman" w:hAnsi="Times New Roman"/>
        </w:rPr>
        <w:t xml:space="preserve"> made under CASR Part 61, </w:t>
      </w:r>
      <w:r w:rsidR="00B06A50" w:rsidRPr="00B06A50">
        <w:t>set</w:t>
      </w:r>
      <w:r w:rsidR="00B06A50">
        <w:t>s</w:t>
      </w:r>
      <w:r w:rsidR="00B06A50" w:rsidRPr="00B06A50">
        <w:t xml:space="preserve"> out </w:t>
      </w:r>
      <w:r w:rsidR="00B06A50">
        <w:t xml:space="preserve">relevant </w:t>
      </w:r>
      <w:r w:rsidR="00B06A50" w:rsidRPr="00B06A50">
        <w:t>standards</w:t>
      </w:r>
      <w:r w:rsidR="00B06A50">
        <w:t xml:space="preserve"> for this training and assessment.</w:t>
      </w:r>
      <w:proofErr w:type="gramEnd"/>
      <w:r w:rsidR="00FC1DC9">
        <w:t xml:space="preserve"> The instrument also imposes a condition on flight examiner ratings that the holder of the rating must comply with CASA’s </w:t>
      </w:r>
      <w:r w:rsidR="00FC1DC9" w:rsidRPr="00FC1DC9">
        <w:rPr>
          <w:i/>
        </w:rPr>
        <w:t>Flight Examiners’ Handbook</w:t>
      </w:r>
      <w:r w:rsidR="00FC1DC9">
        <w:t xml:space="preserve"> when conducting flight tests or proficiency checks.</w:t>
      </w:r>
    </w:p>
    <w:p w:rsidR="00B06A50" w:rsidRDefault="00B06A50" w:rsidP="00B06A50"/>
    <w:p w:rsidR="00732DB3" w:rsidRPr="00E123FC" w:rsidRDefault="00732DB3" w:rsidP="00732DB3">
      <w:pPr>
        <w:keepNext/>
        <w:jc w:val="both"/>
        <w:rPr>
          <w:rFonts w:ascii="Times New Roman" w:hAnsi="Times New Roman"/>
          <w:b/>
        </w:rPr>
      </w:pPr>
      <w:r w:rsidRPr="00E123FC">
        <w:rPr>
          <w:rFonts w:ascii="Times New Roman" w:hAnsi="Times New Roman"/>
          <w:b/>
        </w:rPr>
        <w:t>Human rights implications</w:t>
      </w:r>
    </w:p>
    <w:p w:rsidR="006C2166" w:rsidRPr="00A03495" w:rsidRDefault="006C2166" w:rsidP="006C2166">
      <w:pPr>
        <w:pStyle w:val="LDBodytext"/>
      </w:pPr>
      <w:r>
        <w:t>T</w:t>
      </w:r>
      <w:r w:rsidRPr="00095D1F">
        <w:t>he legislative instrument</w:t>
      </w:r>
      <w:r w:rsidRPr="00953256">
        <w:t xml:space="preserve"> may indirectly engage</w:t>
      </w:r>
      <w:r w:rsidDel="006C2166">
        <w:t xml:space="preserve"> </w:t>
      </w:r>
      <w:r>
        <w:t xml:space="preserve">rights </w:t>
      </w:r>
      <w:r w:rsidR="00732DB3" w:rsidRPr="00732DB3">
        <w:rPr>
          <w:rFonts w:eastAsia="Calibri"/>
        </w:rPr>
        <w:t xml:space="preserve">to work, and </w:t>
      </w:r>
      <w:r w:rsidR="00253A60">
        <w:rPr>
          <w:rFonts w:eastAsia="Calibri"/>
        </w:rPr>
        <w:t>to</w:t>
      </w:r>
      <w:r>
        <w:rPr>
          <w:rFonts w:eastAsia="Calibri"/>
        </w:rPr>
        <w:t xml:space="preserve"> freedom of</w:t>
      </w:r>
      <w:r w:rsidR="00253A60">
        <w:rPr>
          <w:rFonts w:eastAsia="Calibri"/>
        </w:rPr>
        <w:t xml:space="preserve"> </w:t>
      </w:r>
      <w:r>
        <w:rPr>
          <w:rFonts w:eastAsia="Calibri"/>
        </w:rPr>
        <w:t xml:space="preserve">movement </w:t>
      </w:r>
      <w:r w:rsidR="00732DB3" w:rsidRPr="00732DB3">
        <w:rPr>
          <w:rFonts w:eastAsia="Calibri"/>
        </w:rPr>
        <w:t xml:space="preserve">under the </w:t>
      </w:r>
      <w:r w:rsidR="00732DB3" w:rsidRPr="00DD5B66">
        <w:rPr>
          <w:rFonts w:eastAsia="Calibri"/>
          <w:i/>
        </w:rPr>
        <w:t>International Covenant on Civil and Political Rights</w:t>
      </w:r>
      <w:r>
        <w:rPr>
          <w:rFonts w:eastAsia="Calibri"/>
        </w:rPr>
        <w:t xml:space="preserve"> (ICCPR)</w:t>
      </w:r>
      <w:r w:rsidR="00732DB3" w:rsidRPr="00732DB3">
        <w:rPr>
          <w:rFonts w:eastAsia="Calibri"/>
        </w:rPr>
        <w:t>,</w:t>
      </w:r>
      <w:r>
        <w:rPr>
          <w:rFonts w:eastAsia="Calibri"/>
        </w:rPr>
        <w:t xml:space="preserve"> and</w:t>
      </w:r>
      <w:r w:rsidR="00732DB3" w:rsidRPr="00732DB3">
        <w:rPr>
          <w:rFonts w:eastAsia="Calibri"/>
        </w:rPr>
        <w:t xml:space="preserve"> the </w:t>
      </w:r>
      <w:r w:rsidR="00732DB3" w:rsidRPr="00DD5B66">
        <w:rPr>
          <w:rFonts w:eastAsia="Calibri"/>
          <w:i/>
        </w:rPr>
        <w:t>International Covenant on Economic, Social and Cultural Rights</w:t>
      </w:r>
      <w:r w:rsidR="00732DB3" w:rsidRPr="00732DB3">
        <w:rPr>
          <w:rFonts w:eastAsia="Calibri"/>
        </w:rPr>
        <w:t xml:space="preserve"> (</w:t>
      </w:r>
      <w:r w:rsidR="00732DB3" w:rsidRPr="00DD5B66">
        <w:rPr>
          <w:rFonts w:eastAsia="Calibri"/>
          <w:b/>
          <w:i/>
        </w:rPr>
        <w:t>ICESCR</w:t>
      </w:r>
      <w:r w:rsidR="00732DB3" w:rsidRPr="00732DB3">
        <w:rPr>
          <w:rFonts w:eastAsia="Calibri"/>
        </w:rPr>
        <w:t xml:space="preserve">) for </w:t>
      </w:r>
      <w:r>
        <w:rPr>
          <w:rFonts w:eastAsia="Calibri"/>
        </w:rPr>
        <w:t xml:space="preserve">persons and </w:t>
      </w:r>
      <w:r w:rsidR="00732DB3" w:rsidRPr="00732DB3">
        <w:rPr>
          <w:rFonts w:eastAsia="Calibri"/>
        </w:rPr>
        <w:t>pilots</w:t>
      </w:r>
      <w:r w:rsidR="00B06A50">
        <w:rPr>
          <w:rFonts w:eastAsia="Calibri"/>
        </w:rPr>
        <w:t xml:space="preserve"> who </w:t>
      </w:r>
      <w:r w:rsidR="00B06A50">
        <w:t xml:space="preserve">fail to meet the high standards of training and </w:t>
      </w:r>
      <w:r w:rsidR="00B81FEF">
        <w:t xml:space="preserve">assessment </w:t>
      </w:r>
      <w:r w:rsidR="00B06A50">
        <w:t>require</w:t>
      </w:r>
      <w:r>
        <w:t>d for recognition of the aviation competencies</w:t>
      </w:r>
      <w:r w:rsidR="00AA0468">
        <w:t>,</w:t>
      </w:r>
      <w:r>
        <w:t xml:space="preserve"> which qualify a person for various licences, rating or endorsement</w:t>
      </w:r>
      <w:r w:rsidR="0089115F">
        <w:t xml:space="preserve">s under </w:t>
      </w:r>
      <w:r w:rsidR="00E10C75">
        <w:t>the Part</w:t>
      </w:r>
      <w:r w:rsidR="0089115F">
        <w:t xml:space="preserve"> 61 of CASR</w:t>
      </w:r>
      <w:r w:rsidR="00493C75">
        <w:t xml:space="preserve"> 1998, and for various certificates of competency for non-licensed under Part 64 of CASR 1998</w:t>
      </w:r>
      <w:r w:rsidR="00B06A50">
        <w:t xml:space="preserve">. </w:t>
      </w:r>
      <w:r w:rsidR="0089115F" w:rsidRPr="004F7085">
        <w:t>However, th</w:t>
      </w:r>
      <w:r w:rsidR="0089115F">
        <w:t xml:space="preserve">ese </w:t>
      </w:r>
      <w:r w:rsidR="0089115F" w:rsidRPr="004F7085">
        <w:t>right</w:t>
      </w:r>
      <w:r w:rsidR="0089115F">
        <w:t>s are</w:t>
      </w:r>
      <w:r w:rsidR="0089115F" w:rsidRPr="004F7085">
        <w:t xml:space="preserve"> mor</w:t>
      </w:r>
      <w:r w:rsidR="0089115F" w:rsidRPr="00311902">
        <w:t xml:space="preserve">e directly engaged by the primary requirements </w:t>
      </w:r>
      <w:r w:rsidR="0089115F" w:rsidRPr="007A2EC6">
        <w:t xml:space="preserve">of </w:t>
      </w:r>
      <w:r w:rsidR="0089115F">
        <w:t xml:space="preserve">the </w:t>
      </w:r>
      <w:r w:rsidR="0089115F" w:rsidRPr="00BF20F4">
        <w:rPr>
          <w:i/>
        </w:rPr>
        <w:t>Civil Aviation Act</w:t>
      </w:r>
      <w:r w:rsidR="00CB1642">
        <w:rPr>
          <w:i/>
        </w:rPr>
        <w:t> </w:t>
      </w:r>
      <w:r w:rsidR="0089115F" w:rsidRPr="00BF20F4">
        <w:rPr>
          <w:i/>
        </w:rPr>
        <w:t>1988</w:t>
      </w:r>
      <w:r w:rsidR="0089115F">
        <w:t xml:space="preserve"> and </w:t>
      </w:r>
      <w:r w:rsidR="00FB0754">
        <w:t xml:space="preserve">CASR 1998 </w:t>
      </w:r>
      <w:r w:rsidR="0089115F" w:rsidRPr="007A2EC6">
        <w:t>designed for aviation safety and conformity with the standards of the International Civil Aviation Organi</w:t>
      </w:r>
      <w:r w:rsidR="00CB1642">
        <w:t>z</w:t>
      </w:r>
      <w:r w:rsidR="0089115F" w:rsidRPr="007A2EC6">
        <w:t xml:space="preserve">ation under the </w:t>
      </w:r>
      <w:r w:rsidR="0089115F" w:rsidRPr="00DD5B66">
        <w:rPr>
          <w:i/>
        </w:rPr>
        <w:t>Convention on International Civil Aviation</w:t>
      </w:r>
      <w:r w:rsidR="0089115F" w:rsidRPr="007A2EC6">
        <w:t xml:space="preserve"> (the </w:t>
      </w:r>
      <w:r w:rsidR="0089115F" w:rsidRPr="00AA0468">
        <w:t>Chicago Convention</w:t>
      </w:r>
      <w:r w:rsidR="0089115F" w:rsidRPr="007A2EC6">
        <w:t>)</w:t>
      </w:r>
      <w:r w:rsidR="0089115F">
        <w:t>. Thus, the rights are engaged and affected in a way that is balanced by the objectives of achieving and improving aviation safety.</w:t>
      </w:r>
      <w:r w:rsidR="00493C75">
        <w:t xml:space="preserve"> </w:t>
      </w:r>
      <w:r w:rsidRPr="004F7085">
        <w:rPr>
          <w:color w:val="111111"/>
          <w:lang w:eastAsia="en-AU"/>
        </w:rPr>
        <w:t>The instrument is otherwise</w:t>
      </w:r>
      <w:r w:rsidRPr="00311902">
        <w:t xml:space="preserve"> compatible with the human rights and freedoms recognised or declared in the international instruments listed in section 3 of the </w:t>
      </w:r>
      <w:r w:rsidRPr="00095D1F">
        <w:rPr>
          <w:i/>
          <w:iCs/>
        </w:rPr>
        <w:t>Human Rights (Parliamentary Scrutiny) Act 2011</w:t>
      </w:r>
      <w:r w:rsidRPr="00953256">
        <w:t xml:space="preserve">. The instrument does not </w:t>
      </w:r>
      <w:r w:rsidRPr="00152264">
        <w:t xml:space="preserve">otherwise </w:t>
      </w:r>
      <w:r w:rsidRPr="00A03495">
        <w:t>engage any of the applicable rights or freedoms.</w:t>
      </w:r>
    </w:p>
    <w:p w:rsidR="006C2166" w:rsidRPr="00612F17" w:rsidRDefault="006C2166" w:rsidP="006C2166">
      <w:pPr>
        <w:pStyle w:val="BodyText"/>
        <w:rPr>
          <w:rFonts w:ascii="Times New Roman" w:hAnsi="Times New Roman"/>
        </w:rPr>
      </w:pPr>
    </w:p>
    <w:p w:rsidR="00732DB3" w:rsidRPr="00E123FC" w:rsidRDefault="00732DB3" w:rsidP="00732DB3">
      <w:pPr>
        <w:jc w:val="both"/>
        <w:rPr>
          <w:rFonts w:ascii="Times New Roman" w:hAnsi="Times New Roman"/>
          <w:b/>
        </w:rPr>
      </w:pPr>
      <w:r w:rsidRPr="00E123FC">
        <w:rPr>
          <w:rFonts w:ascii="Times New Roman" w:hAnsi="Times New Roman"/>
          <w:b/>
        </w:rPr>
        <w:t>Conclusion</w:t>
      </w:r>
    </w:p>
    <w:p w:rsidR="00732DB3" w:rsidRDefault="00732DB3" w:rsidP="00732DB3">
      <w:pPr>
        <w:pStyle w:val="BodyText"/>
        <w:rPr>
          <w:rFonts w:ascii="Times New Roman" w:hAnsi="Times New Roman"/>
        </w:rPr>
      </w:pPr>
      <w:r>
        <w:rPr>
          <w:rFonts w:ascii="Times New Roman" w:hAnsi="Times New Roman"/>
        </w:rPr>
        <w:t>T</w:t>
      </w:r>
      <w:r w:rsidRPr="00E123FC">
        <w:rPr>
          <w:rFonts w:ascii="Times New Roman" w:hAnsi="Times New Roman"/>
        </w:rPr>
        <w:t>he</w:t>
      </w:r>
      <w:r>
        <w:rPr>
          <w:rFonts w:ascii="Times New Roman" w:hAnsi="Times New Roman"/>
        </w:rPr>
        <w:t xml:space="preserve"> </w:t>
      </w:r>
      <w:r w:rsidR="00B06A50">
        <w:rPr>
          <w:rFonts w:ascii="Times New Roman" w:hAnsi="Times New Roman"/>
        </w:rPr>
        <w:t>MOS</w:t>
      </w:r>
      <w:r w:rsidRPr="00E123FC">
        <w:rPr>
          <w:rFonts w:ascii="Times New Roman" w:hAnsi="Times New Roman"/>
        </w:rPr>
        <w:t xml:space="preserve"> </w:t>
      </w:r>
      <w:r>
        <w:rPr>
          <w:rFonts w:ascii="Times New Roman" w:hAnsi="Times New Roman"/>
        </w:rPr>
        <w:t>is</w:t>
      </w:r>
      <w:r w:rsidRPr="00E123FC">
        <w:rPr>
          <w:rFonts w:ascii="Times New Roman" w:hAnsi="Times New Roman"/>
        </w:rPr>
        <w:t xml:space="preserve"> compatible with the human rights and freedoms recognised or declared in the international instruments listed in section 3 of the </w:t>
      </w:r>
      <w:r w:rsidRPr="00E123FC">
        <w:rPr>
          <w:rFonts w:ascii="Times New Roman" w:hAnsi="Times New Roman"/>
          <w:i/>
          <w:iCs/>
        </w:rPr>
        <w:t>Human Rights (Parliamentary Scrutiny) Act 2011</w:t>
      </w:r>
      <w:r w:rsidRPr="00E123FC">
        <w:rPr>
          <w:rFonts w:ascii="Times New Roman" w:hAnsi="Times New Roman"/>
        </w:rPr>
        <w:t xml:space="preserve">. </w:t>
      </w:r>
      <w:r>
        <w:rPr>
          <w:rFonts w:ascii="Times New Roman" w:hAnsi="Times New Roman"/>
        </w:rPr>
        <w:t>To the extent that it may also limit human rights, those limitations are</w:t>
      </w:r>
      <w:r w:rsidR="0089115F">
        <w:rPr>
          <w:rFonts w:ascii="Times New Roman" w:hAnsi="Times New Roman"/>
        </w:rPr>
        <w:t xml:space="preserve"> reasonable,</w:t>
      </w:r>
      <w:r>
        <w:rPr>
          <w:rFonts w:ascii="Times New Roman" w:hAnsi="Times New Roman"/>
        </w:rPr>
        <w:t xml:space="preserve"> </w:t>
      </w:r>
      <w:r w:rsidR="00511670">
        <w:rPr>
          <w:rFonts w:ascii="Times New Roman" w:hAnsi="Times New Roman"/>
        </w:rPr>
        <w:t>necessary</w:t>
      </w:r>
      <w:r>
        <w:rPr>
          <w:rFonts w:ascii="Times New Roman" w:hAnsi="Times New Roman"/>
        </w:rPr>
        <w:t xml:space="preserve"> and proportionate in the interest</w:t>
      </w:r>
      <w:r w:rsidR="00511670">
        <w:rPr>
          <w:rFonts w:ascii="Times New Roman" w:hAnsi="Times New Roman"/>
        </w:rPr>
        <w:t>s</w:t>
      </w:r>
      <w:r>
        <w:rPr>
          <w:rFonts w:ascii="Times New Roman" w:hAnsi="Times New Roman"/>
        </w:rPr>
        <w:t xml:space="preserve"> of aviation safety.</w:t>
      </w:r>
    </w:p>
    <w:p w:rsidR="00732DB3" w:rsidRPr="00E123FC" w:rsidRDefault="00732DB3" w:rsidP="00732DB3">
      <w:pPr>
        <w:pStyle w:val="BodyText"/>
        <w:rPr>
          <w:rFonts w:ascii="Times New Roman" w:hAnsi="Times New Roman"/>
        </w:rPr>
      </w:pPr>
    </w:p>
    <w:p w:rsidR="00732DB3" w:rsidRPr="00E123FC" w:rsidRDefault="00732DB3" w:rsidP="00732DB3">
      <w:pPr>
        <w:spacing w:before="120" w:after="120"/>
        <w:jc w:val="center"/>
        <w:rPr>
          <w:rFonts w:ascii="Times New Roman" w:hAnsi="Times New Roman"/>
        </w:rPr>
      </w:pPr>
      <w:r w:rsidRPr="00E123FC">
        <w:rPr>
          <w:rFonts w:ascii="Times New Roman" w:hAnsi="Times New Roman"/>
          <w:b/>
          <w:bCs/>
        </w:rPr>
        <w:t>Civil Aviation Safety Authority</w:t>
      </w:r>
    </w:p>
    <w:sectPr w:rsidR="00732DB3" w:rsidRPr="00E123FC" w:rsidSect="00340F8A">
      <w:headerReference w:type="default" r:id="rId9"/>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AF" w:rsidRDefault="00EE28AF">
      <w:r>
        <w:separator/>
      </w:r>
    </w:p>
  </w:endnote>
  <w:endnote w:type="continuationSeparator" w:id="0">
    <w:p w:rsidR="00EE28AF" w:rsidRDefault="00EE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AF" w:rsidRDefault="00EE28AF">
      <w:r>
        <w:separator/>
      </w:r>
    </w:p>
  </w:footnote>
  <w:footnote w:type="continuationSeparator" w:id="0">
    <w:p w:rsidR="00EE28AF" w:rsidRDefault="00EE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AF" w:rsidRDefault="00EE28AF" w:rsidP="009E1045">
    <w:pPr>
      <w:jc w:val="center"/>
    </w:pPr>
    <w:r>
      <w:rPr>
        <w:rStyle w:val="PageNumber"/>
      </w:rPr>
      <w:fldChar w:fldCharType="begin"/>
    </w:r>
    <w:r>
      <w:rPr>
        <w:rStyle w:val="PageNumber"/>
      </w:rPr>
      <w:instrText xml:space="preserve"> PAGE </w:instrText>
    </w:r>
    <w:r>
      <w:rPr>
        <w:rStyle w:val="PageNumber"/>
      </w:rPr>
      <w:fldChar w:fldCharType="separate"/>
    </w:r>
    <w:r w:rsidR="004619B5">
      <w:rPr>
        <w:rStyle w:val="PageNumber"/>
        <w:noProof/>
      </w:rPr>
      <w:t>7</w:t>
    </w:r>
    <w:r>
      <w:rPr>
        <w:rStyle w:val="PageNumber"/>
      </w:rPr>
      <w:fldChar w:fldCharType="end"/>
    </w:r>
  </w:p>
  <w:p w:rsidR="00EE28AF" w:rsidRPr="00D64DAD" w:rsidRDefault="00EE28AF" w:rsidP="009E1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4">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16">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17">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9">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22"/>
  </w:num>
  <w:num w:numId="15">
    <w:abstractNumId w:val="19"/>
  </w:num>
  <w:num w:numId="16">
    <w:abstractNumId w:val="21"/>
  </w:num>
  <w:num w:numId="17">
    <w:abstractNumId w:val="16"/>
  </w:num>
  <w:num w:numId="18">
    <w:abstractNumId w:val="15"/>
  </w:num>
  <w:num w:numId="19">
    <w:abstractNumId w:val="13"/>
  </w:num>
  <w:num w:numId="20">
    <w:abstractNumId w:val="11"/>
  </w:num>
  <w:num w:numId="21">
    <w:abstractNumId w:val="14"/>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14E47"/>
    <w:rsid w:val="00017C04"/>
    <w:rsid w:val="00021DAA"/>
    <w:rsid w:val="000366C1"/>
    <w:rsid w:val="000422E4"/>
    <w:rsid w:val="00051AD4"/>
    <w:rsid w:val="00052A17"/>
    <w:rsid w:val="000667B1"/>
    <w:rsid w:val="00071CA4"/>
    <w:rsid w:val="000766DC"/>
    <w:rsid w:val="000828E6"/>
    <w:rsid w:val="00082E60"/>
    <w:rsid w:val="000874E2"/>
    <w:rsid w:val="000A0D1E"/>
    <w:rsid w:val="000A3F67"/>
    <w:rsid w:val="000B73F2"/>
    <w:rsid w:val="000B7B3A"/>
    <w:rsid w:val="000C1FC5"/>
    <w:rsid w:val="000C36C8"/>
    <w:rsid w:val="000C7D80"/>
    <w:rsid w:val="000D0C7C"/>
    <w:rsid w:val="000D14FE"/>
    <w:rsid w:val="000D25D3"/>
    <w:rsid w:val="000E20BC"/>
    <w:rsid w:val="000E2462"/>
    <w:rsid w:val="000E5F17"/>
    <w:rsid w:val="000F0484"/>
    <w:rsid w:val="000F0881"/>
    <w:rsid w:val="000F19BB"/>
    <w:rsid w:val="000F4716"/>
    <w:rsid w:val="000F6C02"/>
    <w:rsid w:val="001018A4"/>
    <w:rsid w:val="0010388C"/>
    <w:rsid w:val="00111E97"/>
    <w:rsid w:val="00112130"/>
    <w:rsid w:val="001142EE"/>
    <w:rsid w:val="0011579A"/>
    <w:rsid w:val="00115AB6"/>
    <w:rsid w:val="00121512"/>
    <w:rsid w:val="00132CBB"/>
    <w:rsid w:val="001427A8"/>
    <w:rsid w:val="001429BD"/>
    <w:rsid w:val="00142AA5"/>
    <w:rsid w:val="0014683D"/>
    <w:rsid w:val="00147F70"/>
    <w:rsid w:val="00151EBF"/>
    <w:rsid w:val="00153830"/>
    <w:rsid w:val="00161214"/>
    <w:rsid w:val="00161264"/>
    <w:rsid w:val="0016559E"/>
    <w:rsid w:val="0016569C"/>
    <w:rsid w:val="0016655C"/>
    <w:rsid w:val="00166B9E"/>
    <w:rsid w:val="00167079"/>
    <w:rsid w:val="00180190"/>
    <w:rsid w:val="0018114D"/>
    <w:rsid w:val="00184970"/>
    <w:rsid w:val="00185545"/>
    <w:rsid w:val="00185EB5"/>
    <w:rsid w:val="00187367"/>
    <w:rsid w:val="00194988"/>
    <w:rsid w:val="001A2173"/>
    <w:rsid w:val="001C0351"/>
    <w:rsid w:val="001C1065"/>
    <w:rsid w:val="001C2DDC"/>
    <w:rsid w:val="001C3D00"/>
    <w:rsid w:val="001C61B3"/>
    <w:rsid w:val="001D4875"/>
    <w:rsid w:val="001D55D8"/>
    <w:rsid w:val="001E0080"/>
    <w:rsid w:val="001E052A"/>
    <w:rsid w:val="001E3EE6"/>
    <w:rsid w:val="001E3FB5"/>
    <w:rsid w:val="001E42D3"/>
    <w:rsid w:val="001F0C16"/>
    <w:rsid w:val="001F14D1"/>
    <w:rsid w:val="001F2221"/>
    <w:rsid w:val="001F7F17"/>
    <w:rsid w:val="00203645"/>
    <w:rsid w:val="00207A49"/>
    <w:rsid w:val="00214B40"/>
    <w:rsid w:val="00220FB9"/>
    <w:rsid w:val="002462ED"/>
    <w:rsid w:val="00247C7E"/>
    <w:rsid w:val="00253A60"/>
    <w:rsid w:val="00255256"/>
    <w:rsid w:val="0026203E"/>
    <w:rsid w:val="00262998"/>
    <w:rsid w:val="002671C5"/>
    <w:rsid w:val="00272884"/>
    <w:rsid w:val="00285391"/>
    <w:rsid w:val="00285D97"/>
    <w:rsid w:val="002906E8"/>
    <w:rsid w:val="00296279"/>
    <w:rsid w:val="00296AF0"/>
    <w:rsid w:val="002979F1"/>
    <w:rsid w:val="002A209E"/>
    <w:rsid w:val="002A22EB"/>
    <w:rsid w:val="002A39C9"/>
    <w:rsid w:val="002A6E67"/>
    <w:rsid w:val="002B2165"/>
    <w:rsid w:val="002C3442"/>
    <w:rsid w:val="002C663F"/>
    <w:rsid w:val="002D064A"/>
    <w:rsid w:val="002D36E7"/>
    <w:rsid w:val="002D3ED4"/>
    <w:rsid w:val="002E2DEE"/>
    <w:rsid w:val="002F35E7"/>
    <w:rsid w:val="00302F09"/>
    <w:rsid w:val="003040CE"/>
    <w:rsid w:val="00307316"/>
    <w:rsid w:val="00340F8A"/>
    <w:rsid w:val="003527F0"/>
    <w:rsid w:val="00352DDD"/>
    <w:rsid w:val="00363E02"/>
    <w:rsid w:val="003727C3"/>
    <w:rsid w:val="003900D8"/>
    <w:rsid w:val="00391104"/>
    <w:rsid w:val="003B256F"/>
    <w:rsid w:val="003B3A87"/>
    <w:rsid w:val="003B78F7"/>
    <w:rsid w:val="003C4045"/>
    <w:rsid w:val="003C41EB"/>
    <w:rsid w:val="003C5D1E"/>
    <w:rsid w:val="003D3573"/>
    <w:rsid w:val="003E329C"/>
    <w:rsid w:val="003E410C"/>
    <w:rsid w:val="003E7C9E"/>
    <w:rsid w:val="003F3355"/>
    <w:rsid w:val="00400EB6"/>
    <w:rsid w:val="0040781B"/>
    <w:rsid w:val="004079EE"/>
    <w:rsid w:val="00407C1F"/>
    <w:rsid w:val="004155D8"/>
    <w:rsid w:val="00422BAA"/>
    <w:rsid w:val="00437082"/>
    <w:rsid w:val="00442999"/>
    <w:rsid w:val="00442BF1"/>
    <w:rsid w:val="004440A5"/>
    <w:rsid w:val="00444AB3"/>
    <w:rsid w:val="0044675A"/>
    <w:rsid w:val="00455812"/>
    <w:rsid w:val="004619B5"/>
    <w:rsid w:val="00467F0D"/>
    <w:rsid w:val="00473072"/>
    <w:rsid w:val="004753C3"/>
    <w:rsid w:val="00483CAD"/>
    <w:rsid w:val="00490A36"/>
    <w:rsid w:val="00493C75"/>
    <w:rsid w:val="00495F29"/>
    <w:rsid w:val="00496AEF"/>
    <w:rsid w:val="004973EA"/>
    <w:rsid w:val="004B3044"/>
    <w:rsid w:val="004B5361"/>
    <w:rsid w:val="004C6C12"/>
    <w:rsid w:val="004D135B"/>
    <w:rsid w:val="004D62FA"/>
    <w:rsid w:val="004D71F4"/>
    <w:rsid w:val="004E3BCA"/>
    <w:rsid w:val="004E5D57"/>
    <w:rsid w:val="004E6A37"/>
    <w:rsid w:val="004F07FB"/>
    <w:rsid w:val="004F2C6E"/>
    <w:rsid w:val="004F44B6"/>
    <w:rsid w:val="00502EEF"/>
    <w:rsid w:val="00503FCE"/>
    <w:rsid w:val="005047F5"/>
    <w:rsid w:val="005066BA"/>
    <w:rsid w:val="00506FCA"/>
    <w:rsid w:val="00510122"/>
    <w:rsid w:val="005103AB"/>
    <w:rsid w:val="00511670"/>
    <w:rsid w:val="00511E50"/>
    <w:rsid w:val="00516F2E"/>
    <w:rsid w:val="00520515"/>
    <w:rsid w:val="0052108F"/>
    <w:rsid w:val="005216BD"/>
    <w:rsid w:val="005254A3"/>
    <w:rsid w:val="00525AEA"/>
    <w:rsid w:val="00526926"/>
    <w:rsid w:val="00526C78"/>
    <w:rsid w:val="00536107"/>
    <w:rsid w:val="005370EC"/>
    <w:rsid w:val="005402D2"/>
    <w:rsid w:val="0054037C"/>
    <w:rsid w:val="00540CC9"/>
    <w:rsid w:val="005435A2"/>
    <w:rsid w:val="00543769"/>
    <w:rsid w:val="00547B61"/>
    <w:rsid w:val="00551547"/>
    <w:rsid w:val="005644CD"/>
    <w:rsid w:val="00570FD0"/>
    <w:rsid w:val="005802CB"/>
    <w:rsid w:val="0058193A"/>
    <w:rsid w:val="00581A91"/>
    <w:rsid w:val="00584096"/>
    <w:rsid w:val="0058578E"/>
    <w:rsid w:val="00586EE9"/>
    <w:rsid w:val="00590C1F"/>
    <w:rsid w:val="00595BF4"/>
    <w:rsid w:val="005B5710"/>
    <w:rsid w:val="005B5BB3"/>
    <w:rsid w:val="005D09A2"/>
    <w:rsid w:val="005D1694"/>
    <w:rsid w:val="005E491E"/>
    <w:rsid w:val="005E61F4"/>
    <w:rsid w:val="005F548E"/>
    <w:rsid w:val="005F5CAE"/>
    <w:rsid w:val="00612637"/>
    <w:rsid w:val="00623E8E"/>
    <w:rsid w:val="00625FC2"/>
    <w:rsid w:val="00635478"/>
    <w:rsid w:val="00642BA7"/>
    <w:rsid w:val="00650C1A"/>
    <w:rsid w:val="00651675"/>
    <w:rsid w:val="0065277C"/>
    <w:rsid w:val="00654D24"/>
    <w:rsid w:val="00656005"/>
    <w:rsid w:val="0066214A"/>
    <w:rsid w:val="0066775F"/>
    <w:rsid w:val="00667832"/>
    <w:rsid w:val="00675FAB"/>
    <w:rsid w:val="006801C1"/>
    <w:rsid w:val="00681C3F"/>
    <w:rsid w:val="00686D4E"/>
    <w:rsid w:val="006C2166"/>
    <w:rsid w:val="006C223A"/>
    <w:rsid w:val="006C3A24"/>
    <w:rsid w:val="006D1B1D"/>
    <w:rsid w:val="006E3280"/>
    <w:rsid w:val="006E4CE1"/>
    <w:rsid w:val="007047B1"/>
    <w:rsid w:val="00713981"/>
    <w:rsid w:val="00713CA8"/>
    <w:rsid w:val="0071414D"/>
    <w:rsid w:val="00721B07"/>
    <w:rsid w:val="00724E62"/>
    <w:rsid w:val="00732DB3"/>
    <w:rsid w:val="00733968"/>
    <w:rsid w:val="00740741"/>
    <w:rsid w:val="0074704A"/>
    <w:rsid w:val="0075350D"/>
    <w:rsid w:val="00757EC5"/>
    <w:rsid w:val="00761B2E"/>
    <w:rsid w:val="00767048"/>
    <w:rsid w:val="00771598"/>
    <w:rsid w:val="00771A05"/>
    <w:rsid w:val="00774E53"/>
    <w:rsid w:val="00780513"/>
    <w:rsid w:val="007821B8"/>
    <w:rsid w:val="007833FC"/>
    <w:rsid w:val="007842B3"/>
    <w:rsid w:val="0078510E"/>
    <w:rsid w:val="007879BA"/>
    <w:rsid w:val="00791FF5"/>
    <w:rsid w:val="00797239"/>
    <w:rsid w:val="007A322D"/>
    <w:rsid w:val="007B26F8"/>
    <w:rsid w:val="007B6DF9"/>
    <w:rsid w:val="007C54CB"/>
    <w:rsid w:val="007D0C25"/>
    <w:rsid w:val="007E12C8"/>
    <w:rsid w:val="007E2B23"/>
    <w:rsid w:val="007E47CF"/>
    <w:rsid w:val="007F0431"/>
    <w:rsid w:val="007F3662"/>
    <w:rsid w:val="007F7D5E"/>
    <w:rsid w:val="007F7F92"/>
    <w:rsid w:val="00801803"/>
    <w:rsid w:val="0081506A"/>
    <w:rsid w:val="00827486"/>
    <w:rsid w:val="00827AD8"/>
    <w:rsid w:val="00833C8C"/>
    <w:rsid w:val="00837107"/>
    <w:rsid w:val="00837988"/>
    <w:rsid w:val="00847DED"/>
    <w:rsid w:val="00853102"/>
    <w:rsid w:val="00855438"/>
    <w:rsid w:val="00855995"/>
    <w:rsid w:val="00855DBA"/>
    <w:rsid w:val="00857E14"/>
    <w:rsid w:val="00863436"/>
    <w:rsid w:val="00863D26"/>
    <w:rsid w:val="00865CA6"/>
    <w:rsid w:val="0088433D"/>
    <w:rsid w:val="00884C52"/>
    <w:rsid w:val="0089115F"/>
    <w:rsid w:val="008A2A20"/>
    <w:rsid w:val="008A43F6"/>
    <w:rsid w:val="008A4505"/>
    <w:rsid w:val="008B0116"/>
    <w:rsid w:val="008B161E"/>
    <w:rsid w:val="008B4A19"/>
    <w:rsid w:val="008D1839"/>
    <w:rsid w:val="008D57D8"/>
    <w:rsid w:val="008E69CF"/>
    <w:rsid w:val="008E737F"/>
    <w:rsid w:val="008F076E"/>
    <w:rsid w:val="008F77EE"/>
    <w:rsid w:val="00901D71"/>
    <w:rsid w:val="009058E3"/>
    <w:rsid w:val="00915BE9"/>
    <w:rsid w:val="009231C5"/>
    <w:rsid w:val="00924136"/>
    <w:rsid w:val="00927756"/>
    <w:rsid w:val="009308B3"/>
    <w:rsid w:val="009316E5"/>
    <w:rsid w:val="009400F1"/>
    <w:rsid w:val="0094041C"/>
    <w:rsid w:val="00953BD7"/>
    <w:rsid w:val="00957517"/>
    <w:rsid w:val="00965B30"/>
    <w:rsid w:val="00966F87"/>
    <w:rsid w:val="009764AC"/>
    <w:rsid w:val="00980B74"/>
    <w:rsid w:val="00983207"/>
    <w:rsid w:val="00983247"/>
    <w:rsid w:val="00991727"/>
    <w:rsid w:val="0099274F"/>
    <w:rsid w:val="00992F4F"/>
    <w:rsid w:val="009957C5"/>
    <w:rsid w:val="00997CAB"/>
    <w:rsid w:val="009A3B6A"/>
    <w:rsid w:val="009A4BA9"/>
    <w:rsid w:val="009B3B75"/>
    <w:rsid w:val="009B63A4"/>
    <w:rsid w:val="009C089A"/>
    <w:rsid w:val="009C733D"/>
    <w:rsid w:val="009D3284"/>
    <w:rsid w:val="009E0246"/>
    <w:rsid w:val="009E1045"/>
    <w:rsid w:val="009E2D03"/>
    <w:rsid w:val="009E4AC3"/>
    <w:rsid w:val="009F3B5B"/>
    <w:rsid w:val="009F4DD4"/>
    <w:rsid w:val="00A00B5F"/>
    <w:rsid w:val="00A06581"/>
    <w:rsid w:val="00A205D9"/>
    <w:rsid w:val="00A24ADB"/>
    <w:rsid w:val="00A24BCA"/>
    <w:rsid w:val="00A30928"/>
    <w:rsid w:val="00A3190D"/>
    <w:rsid w:val="00A34AF7"/>
    <w:rsid w:val="00A40E66"/>
    <w:rsid w:val="00A418D8"/>
    <w:rsid w:val="00A42FB8"/>
    <w:rsid w:val="00A53814"/>
    <w:rsid w:val="00A55694"/>
    <w:rsid w:val="00A56455"/>
    <w:rsid w:val="00A61130"/>
    <w:rsid w:val="00A641B1"/>
    <w:rsid w:val="00A646C7"/>
    <w:rsid w:val="00A70AE0"/>
    <w:rsid w:val="00A71CCE"/>
    <w:rsid w:val="00A74866"/>
    <w:rsid w:val="00A775CE"/>
    <w:rsid w:val="00A80717"/>
    <w:rsid w:val="00A80F95"/>
    <w:rsid w:val="00A84B6C"/>
    <w:rsid w:val="00A872A3"/>
    <w:rsid w:val="00A873E7"/>
    <w:rsid w:val="00A90631"/>
    <w:rsid w:val="00A93727"/>
    <w:rsid w:val="00AA017A"/>
    <w:rsid w:val="00AA0468"/>
    <w:rsid w:val="00AB1455"/>
    <w:rsid w:val="00AB2D8C"/>
    <w:rsid w:val="00AB5179"/>
    <w:rsid w:val="00AB55B3"/>
    <w:rsid w:val="00AC1DE7"/>
    <w:rsid w:val="00AC6290"/>
    <w:rsid w:val="00AC78FE"/>
    <w:rsid w:val="00AD797B"/>
    <w:rsid w:val="00AE6BC7"/>
    <w:rsid w:val="00AF2948"/>
    <w:rsid w:val="00B00B6B"/>
    <w:rsid w:val="00B06A50"/>
    <w:rsid w:val="00B1355B"/>
    <w:rsid w:val="00B14820"/>
    <w:rsid w:val="00B21E47"/>
    <w:rsid w:val="00B2222C"/>
    <w:rsid w:val="00B301B2"/>
    <w:rsid w:val="00B32BB2"/>
    <w:rsid w:val="00B32EC4"/>
    <w:rsid w:val="00B37311"/>
    <w:rsid w:val="00B5230E"/>
    <w:rsid w:val="00B7150F"/>
    <w:rsid w:val="00B77385"/>
    <w:rsid w:val="00B77B9B"/>
    <w:rsid w:val="00B81FEF"/>
    <w:rsid w:val="00B832DF"/>
    <w:rsid w:val="00B9220A"/>
    <w:rsid w:val="00B95752"/>
    <w:rsid w:val="00B95D69"/>
    <w:rsid w:val="00B97E84"/>
    <w:rsid w:val="00BA3B22"/>
    <w:rsid w:val="00BA6094"/>
    <w:rsid w:val="00BA711E"/>
    <w:rsid w:val="00BA7DF9"/>
    <w:rsid w:val="00BB04D9"/>
    <w:rsid w:val="00BB21D8"/>
    <w:rsid w:val="00BC6872"/>
    <w:rsid w:val="00BD04EE"/>
    <w:rsid w:val="00BD0B8E"/>
    <w:rsid w:val="00BD0CBD"/>
    <w:rsid w:val="00BD1EE2"/>
    <w:rsid w:val="00BD75A7"/>
    <w:rsid w:val="00BE0FE5"/>
    <w:rsid w:val="00BE2FB1"/>
    <w:rsid w:val="00BE351B"/>
    <w:rsid w:val="00BF20F4"/>
    <w:rsid w:val="00BF40A1"/>
    <w:rsid w:val="00BF4B19"/>
    <w:rsid w:val="00BF727B"/>
    <w:rsid w:val="00C0402C"/>
    <w:rsid w:val="00C04D71"/>
    <w:rsid w:val="00C058F4"/>
    <w:rsid w:val="00C10437"/>
    <w:rsid w:val="00C11F8D"/>
    <w:rsid w:val="00C12395"/>
    <w:rsid w:val="00C14C22"/>
    <w:rsid w:val="00C22603"/>
    <w:rsid w:val="00C24095"/>
    <w:rsid w:val="00C2634D"/>
    <w:rsid w:val="00C31854"/>
    <w:rsid w:val="00C346D4"/>
    <w:rsid w:val="00C3665A"/>
    <w:rsid w:val="00C437BB"/>
    <w:rsid w:val="00C46208"/>
    <w:rsid w:val="00C56DD5"/>
    <w:rsid w:val="00C72F1A"/>
    <w:rsid w:val="00C761A4"/>
    <w:rsid w:val="00C76C16"/>
    <w:rsid w:val="00C81172"/>
    <w:rsid w:val="00C82283"/>
    <w:rsid w:val="00C87ABC"/>
    <w:rsid w:val="00C91B7B"/>
    <w:rsid w:val="00C94949"/>
    <w:rsid w:val="00C953A4"/>
    <w:rsid w:val="00C96A01"/>
    <w:rsid w:val="00CB1642"/>
    <w:rsid w:val="00CB313F"/>
    <w:rsid w:val="00CB379C"/>
    <w:rsid w:val="00CB3B06"/>
    <w:rsid w:val="00CB4513"/>
    <w:rsid w:val="00CC731E"/>
    <w:rsid w:val="00CD023B"/>
    <w:rsid w:val="00CD1D4F"/>
    <w:rsid w:val="00CD4C80"/>
    <w:rsid w:val="00CD5319"/>
    <w:rsid w:val="00CD695A"/>
    <w:rsid w:val="00CE0CE7"/>
    <w:rsid w:val="00CE1D55"/>
    <w:rsid w:val="00CF76E7"/>
    <w:rsid w:val="00D02865"/>
    <w:rsid w:val="00D04164"/>
    <w:rsid w:val="00D06393"/>
    <w:rsid w:val="00D10DD4"/>
    <w:rsid w:val="00D12B32"/>
    <w:rsid w:val="00D12FBC"/>
    <w:rsid w:val="00D16A47"/>
    <w:rsid w:val="00D240A0"/>
    <w:rsid w:val="00D24A84"/>
    <w:rsid w:val="00D25906"/>
    <w:rsid w:val="00D25F74"/>
    <w:rsid w:val="00D36CB2"/>
    <w:rsid w:val="00D43A03"/>
    <w:rsid w:val="00D5216A"/>
    <w:rsid w:val="00D54885"/>
    <w:rsid w:val="00D56DFF"/>
    <w:rsid w:val="00D61920"/>
    <w:rsid w:val="00D61EDC"/>
    <w:rsid w:val="00D64B6E"/>
    <w:rsid w:val="00D64DAD"/>
    <w:rsid w:val="00D64E06"/>
    <w:rsid w:val="00D73B2E"/>
    <w:rsid w:val="00D84423"/>
    <w:rsid w:val="00D90494"/>
    <w:rsid w:val="00D9585D"/>
    <w:rsid w:val="00DA53D5"/>
    <w:rsid w:val="00DB6183"/>
    <w:rsid w:val="00DC06A3"/>
    <w:rsid w:val="00DC68B2"/>
    <w:rsid w:val="00DC753D"/>
    <w:rsid w:val="00DD26D6"/>
    <w:rsid w:val="00DD53DE"/>
    <w:rsid w:val="00DD5B66"/>
    <w:rsid w:val="00DD6670"/>
    <w:rsid w:val="00DE0AAE"/>
    <w:rsid w:val="00DE16E0"/>
    <w:rsid w:val="00DE373F"/>
    <w:rsid w:val="00DE3CCF"/>
    <w:rsid w:val="00DE6E9E"/>
    <w:rsid w:val="00DF467E"/>
    <w:rsid w:val="00E10C75"/>
    <w:rsid w:val="00E15A61"/>
    <w:rsid w:val="00E23AE3"/>
    <w:rsid w:val="00E23FF6"/>
    <w:rsid w:val="00E24178"/>
    <w:rsid w:val="00E24314"/>
    <w:rsid w:val="00E31724"/>
    <w:rsid w:val="00E3569C"/>
    <w:rsid w:val="00E37695"/>
    <w:rsid w:val="00E37FE8"/>
    <w:rsid w:val="00E4774E"/>
    <w:rsid w:val="00E47880"/>
    <w:rsid w:val="00E50DDE"/>
    <w:rsid w:val="00E515E5"/>
    <w:rsid w:val="00E62723"/>
    <w:rsid w:val="00E62767"/>
    <w:rsid w:val="00E63C3F"/>
    <w:rsid w:val="00E63D47"/>
    <w:rsid w:val="00E663E8"/>
    <w:rsid w:val="00E66F30"/>
    <w:rsid w:val="00E720C2"/>
    <w:rsid w:val="00E855A9"/>
    <w:rsid w:val="00E8584B"/>
    <w:rsid w:val="00E85C39"/>
    <w:rsid w:val="00E8797D"/>
    <w:rsid w:val="00E964B4"/>
    <w:rsid w:val="00EA1CC3"/>
    <w:rsid w:val="00EB1AA3"/>
    <w:rsid w:val="00EB49D0"/>
    <w:rsid w:val="00EB4A98"/>
    <w:rsid w:val="00EB6707"/>
    <w:rsid w:val="00EE28AF"/>
    <w:rsid w:val="00EE5638"/>
    <w:rsid w:val="00EF4CE4"/>
    <w:rsid w:val="00EF6737"/>
    <w:rsid w:val="00F00045"/>
    <w:rsid w:val="00F00A86"/>
    <w:rsid w:val="00F02803"/>
    <w:rsid w:val="00F03EFF"/>
    <w:rsid w:val="00F06765"/>
    <w:rsid w:val="00F10368"/>
    <w:rsid w:val="00F2791F"/>
    <w:rsid w:val="00F27EA0"/>
    <w:rsid w:val="00F345F9"/>
    <w:rsid w:val="00F40114"/>
    <w:rsid w:val="00F40175"/>
    <w:rsid w:val="00F444B7"/>
    <w:rsid w:val="00F45642"/>
    <w:rsid w:val="00F467F6"/>
    <w:rsid w:val="00F473E8"/>
    <w:rsid w:val="00F47E23"/>
    <w:rsid w:val="00F5382A"/>
    <w:rsid w:val="00F55752"/>
    <w:rsid w:val="00F5633E"/>
    <w:rsid w:val="00F5678A"/>
    <w:rsid w:val="00F5744E"/>
    <w:rsid w:val="00F60949"/>
    <w:rsid w:val="00F6208A"/>
    <w:rsid w:val="00F62F66"/>
    <w:rsid w:val="00F77086"/>
    <w:rsid w:val="00F773C0"/>
    <w:rsid w:val="00F778AE"/>
    <w:rsid w:val="00F80F0B"/>
    <w:rsid w:val="00F94C2A"/>
    <w:rsid w:val="00FA2DD3"/>
    <w:rsid w:val="00FB0754"/>
    <w:rsid w:val="00FB3D60"/>
    <w:rsid w:val="00FB67C8"/>
    <w:rsid w:val="00FC1DC9"/>
    <w:rsid w:val="00FC5142"/>
    <w:rsid w:val="00FD4F4B"/>
    <w:rsid w:val="00FD580E"/>
    <w:rsid w:val="00FE2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lear" w:pos="567"/>
        <w:tab w:val="center" w:pos="4153"/>
        <w:tab w:val="right" w:pos="8306"/>
      </w:tabs>
    </w:pPr>
  </w:style>
  <w:style w:type="paragraph" w:styleId="Footer">
    <w:name w:val="footer"/>
    <w:basedOn w:val="Normal"/>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lear" w:pos="567"/>
        <w:tab w:val="center" w:pos="4153"/>
        <w:tab w:val="right" w:pos="8306"/>
      </w:tabs>
    </w:pPr>
  </w:style>
  <w:style w:type="paragraph" w:styleId="Footer">
    <w:name w:val="footer"/>
    <w:basedOn w:val="Normal"/>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975">
      <w:bodyDiv w:val="1"/>
      <w:marLeft w:val="0"/>
      <w:marRight w:val="0"/>
      <w:marTop w:val="0"/>
      <w:marBottom w:val="0"/>
      <w:divBdr>
        <w:top w:val="none" w:sz="0" w:space="0" w:color="auto"/>
        <w:left w:val="none" w:sz="0" w:space="0" w:color="auto"/>
        <w:bottom w:val="none" w:sz="0" w:space="0" w:color="auto"/>
        <w:right w:val="none" w:sz="0" w:space="0" w:color="auto"/>
      </w:divBdr>
    </w:div>
    <w:div w:id="10151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032C-DD8B-4C5E-8B77-6F21A2AE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61</TotalTime>
  <Pages>14</Pages>
  <Words>6295</Words>
  <Characters>32765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Part 61 MOS — Explanatory Statement</vt:lpstr>
    </vt:vector>
  </TitlesOfParts>
  <Company>CASA</Company>
  <LinksUpToDate>false</LinksUpToDate>
  <CharactersWithSpaces>38983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MOS — Explanatory Statement</dc:title>
  <dc:subject>Part 61 Manual of Standards</dc:subject>
  <dc:creator>Civil Aviation Safety Authority</dc:creator>
  <cp:lastModifiedBy>Nadia Spesyvy</cp:lastModifiedBy>
  <cp:revision>22</cp:revision>
  <cp:lastPrinted>2014-08-13T02:30:00Z</cp:lastPrinted>
  <dcterms:created xsi:type="dcterms:W3CDTF">2014-07-09T10:04:00Z</dcterms:created>
  <dcterms:modified xsi:type="dcterms:W3CDTF">2014-08-13T02:30:00Z</dcterms:modified>
  <cp:category>Manuals of Standards</cp:category>
</cp:coreProperties>
</file>