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3FC84" w14:textId="77777777" w:rsidR="00FF1375" w:rsidRPr="00CB1A92" w:rsidRDefault="00FF1375" w:rsidP="00CA1979">
      <w:pPr>
        <w:spacing w:before="80" w:after="120" w:line="280" w:lineRule="atLeast"/>
        <w:ind w:right="237"/>
        <w:jc w:val="center"/>
        <w:rPr>
          <w:rFonts w:ascii="Arial" w:hAnsi="Arial" w:cs="Arial"/>
          <w:b/>
          <w:sz w:val="20"/>
          <w:szCs w:val="20"/>
        </w:rPr>
      </w:pPr>
      <w:r w:rsidRPr="00CB1A92">
        <w:rPr>
          <w:rFonts w:ascii="Arial" w:hAnsi="Arial" w:cs="Arial"/>
          <w:b/>
          <w:sz w:val="20"/>
          <w:szCs w:val="20"/>
        </w:rPr>
        <w:t>EXPLANATORY STATEMENT</w:t>
      </w:r>
    </w:p>
    <w:p w14:paraId="49D3FC85" w14:textId="77777777" w:rsidR="00FF1375" w:rsidRPr="00CB1A92" w:rsidRDefault="00FF1375" w:rsidP="00CA1979">
      <w:pPr>
        <w:spacing w:before="80" w:after="120" w:line="280" w:lineRule="atLeast"/>
        <w:ind w:right="237"/>
        <w:jc w:val="center"/>
        <w:rPr>
          <w:rFonts w:ascii="Arial" w:hAnsi="Arial" w:cs="Arial"/>
          <w:b/>
          <w:sz w:val="20"/>
          <w:szCs w:val="20"/>
        </w:rPr>
      </w:pPr>
      <w:r w:rsidRPr="00CB1A92">
        <w:rPr>
          <w:rFonts w:ascii="Arial" w:hAnsi="Arial" w:cs="Arial"/>
          <w:b/>
          <w:sz w:val="20"/>
          <w:szCs w:val="20"/>
        </w:rPr>
        <w:t>Issued by the Australian Communications and Media Authority</w:t>
      </w:r>
    </w:p>
    <w:p w14:paraId="49D3FC86" w14:textId="77777777" w:rsidR="00FF1375" w:rsidRPr="00CB1A92" w:rsidRDefault="00FF1375" w:rsidP="00CA1979">
      <w:pPr>
        <w:spacing w:before="80" w:after="120" w:line="280" w:lineRule="atLeast"/>
        <w:ind w:right="237"/>
        <w:jc w:val="center"/>
        <w:rPr>
          <w:rFonts w:ascii="Arial" w:hAnsi="Arial" w:cs="Arial"/>
          <w:b/>
          <w:sz w:val="20"/>
          <w:szCs w:val="20"/>
        </w:rPr>
      </w:pPr>
      <w:r w:rsidRPr="00CB1A92">
        <w:rPr>
          <w:rFonts w:ascii="Arial" w:hAnsi="Arial" w:cs="Arial"/>
          <w:b/>
          <w:i/>
          <w:sz w:val="20"/>
          <w:szCs w:val="20"/>
        </w:rPr>
        <w:t>Radiocommunications (Compliance Labelling – Devices) Notice 2014</w:t>
      </w:r>
    </w:p>
    <w:p w14:paraId="49D3FC88" w14:textId="77777777" w:rsidR="00FF1375" w:rsidRPr="00D14EDB" w:rsidRDefault="00FF1375" w:rsidP="00CA1979">
      <w:pPr>
        <w:pStyle w:val="ACMAHeading3"/>
        <w:ind w:right="237"/>
        <w:rPr>
          <w:rFonts w:cs="Arial"/>
          <w:sz w:val="20"/>
          <w:lang w:val="en-AU"/>
        </w:rPr>
      </w:pPr>
      <w:r w:rsidRPr="00D14EDB">
        <w:rPr>
          <w:rFonts w:cs="Arial"/>
          <w:sz w:val="20"/>
          <w:lang w:val="en-AU"/>
        </w:rPr>
        <w:br/>
        <w:t>Purpose</w:t>
      </w:r>
      <w:r w:rsidRPr="00D14EDB">
        <w:rPr>
          <w:rFonts w:cs="Arial"/>
          <w:sz w:val="20"/>
          <w:lang w:val="en-AU"/>
        </w:rPr>
        <w:tab/>
      </w:r>
    </w:p>
    <w:p w14:paraId="49D3FC89" w14:textId="7E035264" w:rsidR="00FF1375" w:rsidRPr="00CB1A92" w:rsidRDefault="00D1308C"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The</w:t>
      </w:r>
      <w:r w:rsidR="00FF1375" w:rsidRPr="00CB1A92">
        <w:rPr>
          <w:rFonts w:ascii="Arial" w:eastAsia="Times New Roman" w:hAnsi="Arial" w:cs="Arial"/>
          <w:sz w:val="20"/>
          <w:szCs w:val="20"/>
          <w:lang w:eastAsia="en-AU"/>
        </w:rPr>
        <w:t xml:space="preserve"> Australian Communications and Media Authority (the ACMA) </w:t>
      </w:r>
      <w:r w:rsidRPr="00CB1A92">
        <w:rPr>
          <w:rFonts w:ascii="Arial" w:eastAsia="Times New Roman" w:hAnsi="Arial" w:cs="Arial"/>
          <w:sz w:val="20"/>
          <w:szCs w:val="20"/>
          <w:lang w:eastAsia="en-AU"/>
        </w:rPr>
        <w:t xml:space="preserve">has </w:t>
      </w:r>
      <w:r w:rsidR="00FF1375" w:rsidRPr="00CB1A92">
        <w:rPr>
          <w:rFonts w:ascii="Arial" w:eastAsia="Times New Roman" w:hAnsi="Arial" w:cs="Arial"/>
          <w:sz w:val="20"/>
          <w:szCs w:val="20"/>
          <w:lang w:eastAsia="en-AU"/>
        </w:rPr>
        <w:t xml:space="preserve">made the </w:t>
      </w:r>
      <w:r w:rsidR="00FF1375" w:rsidRPr="00CB1A92">
        <w:rPr>
          <w:rFonts w:ascii="Arial" w:eastAsia="Times New Roman" w:hAnsi="Arial" w:cs="Arial"/>
          <w:i/>
          <w:sz w:val="20"/>
          <w:szCs w:val="20"/>
          <w:lang w:eastAsia="en-AU"/>
        </w:rPr>
        <w:t>Radiocommunications (Compliance Labelling – Devices) Notice 2014</w:t>
      </w:r>
      <w:r w:rsidR="00FF1375" w:rsidRPr="00CB1A92">
        <w:rPr>
          <w:rFonts w:ascii="Arial" w:eastAsia="Times New Roman" w:hAnsi="Arial" w:cs="Arial"/>
          <w:sz w:val="20"/>
          <w:szCs w:val="20"/>
          <w:lang w:eastAsia="en-AU"/>
        </w:rPr>
        <w:t xml:space="preserve"> (the </w:t>
      </w:r>
      <w:r w:rsidR="005C794D" w:rsidRPr="00CB1A92">
        <w:rPr>
          <w:rFonts w:ascii="Arial" w:eastAsia="Times New Roman" w:hAnsi="Arial" w:cs="Arial"/>
          <w:sz w:val="20"/>
          <w:szCs w:val="20"/>
          <w:lang w:eastAsia="en-AU"/>
        </w:rPr>
        <w:t>2014 Notice</w:t>
      </w:r>
      <w:r w:rsidR="00FF1375" w:rsidRPr="00CB1A92">
        <w:rPr>
          <w:rFonts w:ascii="Arial" w:eastAsia="Times New Roman" w:hAnsi="Arial" w:cs="Arial"/>
          <w:sz w:val="20"/>
          <w:szCs w:val="20"/>
          <w:lang w:eastAsia="en-AU"/>
        </w:rPr>
        <w:t xml:space="preserve">). The </w:t>
      </w:r>
      <w:r w:rsidR="005C794D" w:rsidRPr="00CB1A92">
        <w:rPr>
          <w:rFonts w:ascii="Arial" w:eastAsia="Times New Roman" w:hAnsi="Arial" w:cs="Arial"/>
          <w:sz w:val="20"/>
          <w:szCs w:val="20"/>
          <w:lang w:eastAsia="en-AU"/>
        </w:rPr>
        <w:t xml:space="preserve">2014 Notice </w:t>
      </w:r>
      <w:r w:rsidR="006818D6" w:rsidRPr="00CB1A92">
        <w:rPr>
          <w:rFonts w:ascii="Arial" w:eastAsia="Times New Roman" w:hAnsi="Arial" w:cs="Arial"/>
          <w:sz w:val="20"/>
          <w:szCs w:val="20"/>
          <w:lang w:eastAsia="en-AU"/>
        </w:rPr>
        <w:t xml:space="preserve">revokes and </w:t>
      </w:r>
      <w:r w:rsidRPr="00CB1A92">
        <w:rPr>
          <w:rFonts w:ascii="Arial" w:eastAsia="Times New Roman" w:hAnsi="Arial" w:cs="Arial"/>
          <w:sz w:val="20"/>
          <w:szCs w:val="20"/>
          <w:lang w:eastAsia="en-AU"/>
        </w:rPr>
        <w:t xml:space="preserve">replaces </w:t>
      </w:r>
      <w:r w:rsidR="00FF1375" w:rsidRPr="00CB1A92">
        <w:rPr>
          <w:rFonts w:ascii="Arial" w:eastAsia="Times New Roman" w:hAnsi="Arial" w:cs="Arial"/>
          <w:sz w:val="20"/>
          <w:szCs w:val="20"/>
          <w:lang w:eastAsia="en-AU"/>
        </w:rPr>
        <w:t xml:space="preserve">the </w:t>
      </w:r>
      <w:r w:rsidR="00FF1375" w:rsidRPr="00CB1A92">
        <w:rPr>
          <w:rFonts w:ascii="Arial" w:eastAsia="Times New Roman" w:hAnsi="Arial" w:cs="Arial"/>
          <w:i/>
          <w:sz w:val="20"/>
          <w:szCs w:val="20"/>
          <w:lang w:eastAsia="en-AU"/>
        </w:rPr>
        <w:t>Radiocommunications</w:t>
      </w:r>
      <w:r w:rsidR="00D96CE6" w:rsidRPr="00CB1A92">
        <w:rPr>
          <w:rFonts w:ascii="Arial" w:eastAsia="Times New Roman" w:hAnsi="Arial" w:cs="Arial"/>
          <w:i/>
          <w:sz w:val="20"/>
          <w:szCs w:val="20"/>
          <w:lang w:eastAsia="en-AU"/>
        </w:rPr>
        <w:t xml:space="preserve"> Devices</w:t>
      </w:r>
      <w:r w:rsidR="00FF1375" w:rsidRPr="00CB1A92">
        <w:rPr>
          <w:rFonts w:ascii="Arial" w:eastAsia="Times New Roman" w:hAnsi="Arial" w:cs="Arial"/>
          <w:i/>
          <w:sz w:val="20"/>
          <w:szCs w:val="20"/>
          <w:lang w:eastAsia="en-AU"/>
        </w:rPr>
        <w:t xml:space="preserve"> (Compliance Labelling) Notice 2003</w:t>
      </w:r>
      <w:r w:rsidR="00D96CE6" w:rsidRPr="00CB1A92">
        <w:rPr>
          <w:rFonts w:ascii="Arial" w:eastAsia="Times New Roman" w:hAnsi="Arial" w:cs="Arial"/>
          <w:sz w:val="20"/>
          <w:szCs w:val="20"/>
          <w:lang w:eastAsia="en-AU"/>
        </w:rPr>
        <w:t xml:space="preserve"> (the 2003</w:t>
      </w:r>
      <w:r w:rsidR="003E21DF">
        <w:rPr>
          <w:rFonts w:ascii="Arial" w:eastAsia="Times New Roman" w:hAnsi="Arial" w:cs="Arial"/>
          <w:sz w:val="20"/>
          <w:szCs w:val="20"/>
          <w:lang w:eastAsia="en-AU"/>
        </w:rPr>
        <w:t xml:space="preserve"> Labelling</w:t>
      </w:r>
      <w:r w:rsidR="00D96CE6" w:rsidRPr="00CB1A92">
        <w:rPr>
          <w:rFonts w:ascii="Arial" w:eastAsia="Times New Roman" w:hAnsi="Arial" w:cs="Arial"/>
          <w:sz w:val="20"/>
          <w:szCs w:val="20"/>
          <w:lang w:eastAsia="en-AU"/>
        </w:rPr>
        <w:t xml:space="preserve"> </w:t>
      </w:r>
      <w:r w:rsidR="00FF1375" w:rsidRPr="00CB1A92">
        <w:rPr>
          <w:rFonts w:ascii="Arial" w:eastAsia="Times New Roman" w:hAnsi="Arial" w:cs="Arial"/>
          <w:sz w:val="20"/>
          <w:szCs w:val="20"/>
          <w:lang w:eastAsia="en-AU"/>
        </w:rPr>
        <w:t>Notice) without making any significant changes to the regulatory arrangement</w:t>
      </w:r>
      <w:r w:rsidR="00D96CE6" w:rsidRPr="00CB1A92">
        <w:rPr>
          <w:rFonts w:ascii="Arial" w:eastAsia="Times New Roman" w:hAnsi="Arial" w:cs="Arial"/>
          <w:sz w:val="20"/>
          <w:szCs w:val="20"/>
          <w:lang w:eastAsia="en-AU"/>
        </w:rPr>
        <w:t xml:space="preserve">s created by the 2003 </w:t>
      </w:r>
      <w:r w:rsidR="003E21DF">
        <w:rPr>
          <w:rFonts w:ascii="Arial" w:eastAsia="Times New Roman" w:hAnsi="Arial" w:cs="Arial"/>
          <w:sz w:val="20"/>
          <w:szCs w:val="20"/>
          <w:lang w:eastAsia="en-AU"/>
        </w:rPr>
        <w:t xml:space="preserve">Labelling </w:t>
      </w:r>
      <w:r w:rsidR="00FF1375" w:rsidRPr="00CB1A92">
        <w:rPr>
          <w:rFonts w:ascii="Arial" w:eastAsia="Times New Roman" w:hAnsi="Arial" w:cs="Arial"/>
          <w:sz w:val="20"/>
          <w:szCs w:val="20"/>
          <w:lang w:eastAsia="en-AU"/>
        </w:rPr>
        <w:t xml:space="preserve">Notice. </w:t>
      </w:r>
    </w:p>
    <w:p w14:paraId="49D3FC8A" w14:textId="0F3DA3A0"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The ACMA has made the </w:t>
      </w:r>
      <w:r w:rsidR="005C794D" w:rsidRPr="00CB1A92">
        <w:rPr>
          <w:rFonts w:ascii="Arial" w:eastAsia="Times New Roman" w:hAnsi="Arial" w:cs="Arial"/>
          <w:sz w:val="20"/>
          <w:szCs w:val="20"/>
          <w:lang w:eastAsia="en-AU"/>
        </w:rPr>
        <w:t>2014 Notice</w:t>
      </w:r>
      <w:r w:rsidR="005C794D" w:rsidRPr="00CB1A92" w:rsidDel="005C794D">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 xml:space="preserve">as the 2003 Labelling Notice was due to “sunset” (i.e. be automatically repealed) on </w:t>
      </w:r>
      <w:r w:rsidR="006A2F44" w:rsidRPr="00CB1A92">
        <w:rPr>
          <w:rFonts w:ascii="Arial" w:eastAsia="Times New Roman" w:hAnsi="Arial" w:cs="Arial"/>
          <w:sz w:val="20"/>
          <w:szCs w:val="20"/>
          <w:lang w:eastAsia="en-AU"/>
        </w:rPr>
        <w:t>1 April 2015</w:t>
      </w:r>
      <w:r w:rsidRPr="00CB1A92">
        <w:rPr>
          <w:rFonts w:ascii="Arial" w:eastAsia="Times New Roman" w:hAnsi="Arial" w:cs="Arial"/>
          <w:sz w:val="20"/>
          <w:szCs w:val="20"/>
          <w:lang w:eastAsia="en-AU"/>
        </w:rPr>
        <w:t xml:space="preserve">, in accordance with Part 6 of the </w:t>
      </w:r>
      <w:r w:rsidRPr="00D14EDB">
        <w:rPr>
          <w:rFonts w:ascii="Arial" w:eastAsia="Times New Roman" w:hAnsi="Arial" w:cs="Arial"/>
          <w:i/>
          <w:sz w:val="20"/>
          <w:szCs w:val="20"/>
          <w:lang w:eastAsia="en-AU"/>
        </w:rPr>
        <w:t>Legislative Instruments Act 2003</w:t>
      </w:r>
      <w:r w:rsidRPr="00CB1A92">
        <w:rPr>
          <w:rFonts w:ascii="Arial" w:eastAsia="Times New Roman" w:hAnsi="Arial" w:cs="Arial"/>
          <w:sz w:val="20"/>
          <w:szCs w:val="20"/>
          <w:lang w:eastAsia="en-AU"/>
        </w:rPr>
        <w:t xml:space="preserve"> (the LIA). </w:t>
      </w:r>
    </w:p>
    <w:p w14:paraId="49D3FC8B" w14:textId="77777777" w:rsidR="00FF1375" w:rsidRPr="00D14EDB" w:rsidRDefault="00FF1375" w:rsidP="00CA1979">
      <w:pPr>
        <w:pStyle w:val="ACMAHeading3"/>
        <w:ind w:right="237"/>
        <w:rPr>
          <w:rFonts w:cs="Arial"/>
          <w:sz w:val="20"/>
          <w:lang w:val="en-AU"/>
        </w:rPr>
      </w:pPr>
      <w:r w:rsidRPr="00D14EDB">
        <w:rPr>
          <w:rFonts w:cs="Arial"/>
          <w:sz w:val="20"/>
          <w:lang w:val="en-AU"/>
        </w:rPr>
        <w:t xml:space="preserve">Legislative Provisions </w:t>
      </w:r>
    </w:p>
    <w:p w14:paraId="49D3FC8C" w14:textId="1A0A2002" w:rsidR="00FF1375" w:rsidRPr="00CB1A92" w:rsidRDefault="00784B6C"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T</w:t>
      </w:r>
      <w:r w:rsidR="00FF1375" w:rsidRPr="00CB1A92">
        <w:rPr>
          <w:rFonts w:ascii="Arial" w:eastAsia="Times New Roman" w:hAnsi="Arial" w:cs="Arial"/>
          <w:sz w:val="20"/>
          <w:szCs w:val="20"/>
          <w:lang w:eastAsia="en-AU"/>
        </w:rPr>
        <w:t xml:space="preserve">he </w:t>
      </w:r>
      <w:r w:rsidR="005C794D" w:rsidRPr="00CB1A92">
        <w:rPr>
          <w:rFonts w:ascii="Arial" w:eastAsia="Times New Roman" w:hAnsi="Arial" w:cs="Arial"/>
          <w:sz w:val="20"/>
          <w:szCs w:val="20"/>
          <w:lang w:eastAsia="en-AU"/>
        </w:rPr>
        <w:t>2014 Notice</w:t>
      </w:r>
      <w:r w:rsidR="005C794D" w:rsidRPr="00CB1A92" w:rsidDel="005C794D">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 xml:space="preserve">is made </w:t>
      </w:r>
      <w:r w:rsidR="00FF1375" w:rsidRPr="00CB1A92">
        <w:rPr>
          <w:rFonts w:ascii="Arial" w:eastAsia="Times New Roman" w:hAnsi="Arial" w:cs="Arial"/>
          <w:sz w:val="20"/>
          <w:szCs w:val="20"/>
          <w:lang w:eastAsia="en-AU"/>
        </w:rPr>
        <w:t xml:space="preserve">under subsection 182(1) of the </w:t>
      </w:r>
      <w:r w:rsidR="00FF1375" w:rsidRPr="00CB1A92">
        <w:rPr>
          <w:rFonts w:ascii="Arial" w:eastAsia="Times New Roman" w:hAnsi="Arial" w:cs="Arial"/>
          <w:i/>
          <w:sz w:val="20"/>
          <w:szCs w:val="20"/>
          <w:lang w:eastAsia="en-AU"/>
        </w:rPr>
        <w:t>Radiocommunications Act 1992</w:t>
      </w:r>
      <w:r w:rsidR="00FF1375" w:rsidRPr="00CB1A92">
        <w:rPr>
          <w:rFonts w:ascii="Arial" w:eastAsia="Times New Roman" w:hAnsi="Arial" w:cs="Arial"/>
          <w:sz w:val="20"/>
          <w:szCs w:val="20"/>
          <w:lang w:eastAsia="en-AU"/>
        </w:rPr>
        <w:t xml:space="preserve"> (the Act) which provides that the ACMA may, by notice</w:t>
      </w:r>
      <w:r w:rsidR="00D1308C" w:rsidRPr="00CB1A92">
        <w:rPr>
          <w:rFonts w:ascii="Arial" w:eastAsia="Times New Roman" w:hAnsi="Arial" w:cs="Arial"/>
          <w:sz w:val="20"/>
          <w:szCs w:val="20"/>
          <w:lang w:eastAsia="en-AU"/>
        </w:rPr>
        <w:t xml:space="preserve"> published in the Gazette</w:t>
      </w:r>
      <w:r w:rsidR="00FF1375" w:rsidRPr="00CB1A92">
        <w:rPr>
          <w:rFonts w:ascii="Arial" w:eastAsia="Times New Roman" w:hAnsi="Arial" w:cs="Arial"/>
          <w:sz w:val="20"/>
          <w:szCs w:val="20"/>
          <w:lang w:eastAsia="en-AU"/>
        </w:rPr>
        <w:t xml:space="preserve">, require any person who manufactures or imports a device included in a specified class of devices to apply a label to the device to indicate whether the device complies with </w:t>
      </w:r>
      <w:r w:rsidR="00D1308C" w:rsidRPr="00CB1A92">
        <w:rPr>
          <w:rFonts w:ascii="Arial" w:eastAsia="Times New Roman" w:hAnsi="Arial" w:cs="Arial"/>
          <w:sz w:val="20"/>
          <w:szCs w:val="20"/>
          <w:lang w:eastAsia="en-AU"/>
        </w:rPr>
        <w:t xml:space="preserve">radiocommunications </w:t>
      </w:r>
      <w:r w:rsidR="00FF1375" w:rsidRPr="00CB1A92">
        <w:rPr>
          <w:rFonts w:ascii="Arial" w:eastAsia="Times New Roman" w:hAnsi="Arial" w:cs="Arial"/>
          <w:sz w:val="20"/>
          <w:szCs w:val="20"/>
          <w:lang w:eastAsia="en-AU"/>
        </w:rPr>
        <w:t xml:space="preserve">standards </w:t>
      </w:r>
      <w:r w:rsidR="009F307F">
        <w:rPr>
          <w:rFonts w:ascii="Arial" w:eastAsia="Times New Roman" w:hAnsi="Arial" w:cs="Arial"/>
          <w:sz w:val="20"/>
          <w:szCs w:val="20"/>
          <w:lang w:eastAsia="en-AU"/>
        </w:rPr>
        <w:t>made</w:t>
      </w:r>
      <w:r w:rsidRPr="00CB1A92">
        <w:rPr>
          <w:rFonts w:ascii="Arial" w:eastAsia="Times New Roman" w:hAnsi="Arial" w:cs="Arial"/>
          <w:sz w:val="20"/>
          <w:szCs w:val="20"/>
          <w:lang w:eastAsia="en-AU"/>
        </w:rPr>
        <w:t xml:space="preserve"> </w:t>
      </w:r>
      <w:r w:rsidR="00FF1375" w:rsidRPr="00CB1A92">
        <w:rPr>
          <w:rFonts w:ascii="Arial" w:eastAsia="Times New Roman" w:hAnsi="Arial" w:cs="Arial"/>
          <w:sz w:val="20"/>
          <w:szCs w:val="20"/>
          <w:lang w:eastAsia="en-AU"/>
        </w:rPr>
        <w:t>by the ACMA under section 162 of the Act</w:t>
      </w:r>
      <w:r w:rsidR="001F0477" w:rsidRPr="00CB1A92">
        <w:rPr>
          <w:rFonts w:ascii="Arial" w:eastAsia="Times New Roman" w:hAnsi="Arial" w:cs="Arial"/>
          <w:sz w:val="20"/>
          <w:szCs w:val="20"/>
          <w:lang w:eastAsia="en-AU"/>
        </w:rPr>
        <w:t xml:space="preserve"> (section 162 standard)</w:t>
      </w:r>
      <w:r w:rsidR="00FF1375" w:rsidRPr="00CB1A92">
        <w:rPr>
          <w:rFonts w:ascii="Arial" w:eastAsia="Times New Roman" w:hAnsi="Arial" w:cs="Arial"/>
          <w:sz w:val="20"/>
          <w:szCs w:val="20"/>
          <w:lang w:eastAsia="en-AU"/>
        </w:rPr>
        <w:t>.</w:t>
      </w:r>
      <w:r w:rsidR="007C69AE" w:rsidRPr="007C69AE">
        <w:rPr>
          <w:rFonts w:ascii="Arial" w:eastAsia="Times New Roman" w:hAnsi="Arial" w:cs="Arial"/>
          <w:sz w:val="20"/>
          <w:szCs w:val="20"/>
          <w:lang w:eastAsia="en-AU"/>
        </w:rPr>
        <w:t xml:space="preserve"> </w:t>
      </w:r>
      <w:r w:rsidR="007C69AE">
        <w:rPr>
          <w:rFonts w:ascii="Arial" w:eastAsia="Times New Roman" w:hAnsi="Arial" w:cs="Arial"/>
          <w:sz w:val="20"/>
          <w:szCs w:val="20"/>
          <w:lang w:eastAsia="en-AU"/>
        </w:rPr>
        <w:t xml:space="preserve"> Section 33(3) of the </w:t>
      </w:r>
      <w:r w:rsidR="007C69AE">
        <w:rPr>
          <w:rFonts w:ascii="Arial" w:eastAsia="Times New Roman" w:hAnsi="Arial" w:cs="Arial"/>
          <w:i/>
          <w:sz w:val="20"/>
          <w:szCs w:val="20"/>
          <w:lang w:eastAsia="en-AU"/>
        </w:rPr>
        <w:t xml:space="preserve">Acts Interpretation Act 1901 </w:t>
      </w:r>
      <w:r w:rsidR="007C69AE">
        <w:rPr>
          <w:rFonts w:ascii="Arial" w:eastAsia="Times New Roman" w:hAnsi="Arial" w:cs="Arial"/>
          <w:sz w:val="20"/>
          <w:szCs w:val="20"/>
          <w:lang w:eastAsia="en-AU"/>
        </w:rPr>
        <w:t>provides that a power to make an instrument includes the power to vary or revoke that instrument.</w:t>
      </w:r>
    </w:p>
    <w:p w14:paraId="1C773C92" w14:textId="06990833" w:rsidR="00784B6C" w:rsidRPr="007C69AE"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A notice made under section 182 of the Act is a legislative instrument for the purposes of the </w:t>
      </w:r>
      <w:r w:rsidR="00784B6C" w:rsidRPr="00CB1A92">
        <w:rPr>
          <w:rFonts w:ascii="Arial" w:eastAsia="Times New Roman" w:hAnsi="Arial" w:cs="Arial"/>
          <w:sz w:val="20"/>
          <w:szCs w:val="20"/>
          <w:lang w:eastAsia="en-AU"/>
        </w:rPr>
        <w:t>LIA</w:t>
      </w:r>
      <w:r w:rsidRPr="00CB1A92">
        <w:rPr>
          <w:rFonts w:ascii="Arial" w:eastAsia="Times New Roman" w:hAnsi="Arial" w:cs="Arial"/>
          <w:sz w:val="20"/>
          <w:szCs w:val="20"/>
          <w:lang w:eastAsia="en-AU"/>
        </w:rPr>
        <w:t>.</w:t>
      </w:r>
      <w:r w:rsidR="007C69AE">
        <w:rPr>
          <w:rFonts w:ascii="Arial" w:eastAsia="Times New Roman" w:hAnsi="Arial" w:cs="Arial"/>
          <w:sz w:val="20"/>
          <w:szCs w:val="20"/>
          <w:lang w:eastAsia="en-AU"/>
        </w:rPr>
        <w:t xml:space="preserve">  </w:t>
      </w:r>
    </w:p>
    <w:p w14:paraId="49D3FC8E" w14:textId="77777777" w:rsidR="00FF1375" w:rsidRPr="00D14EDB" w:rsidRDefault="00FF1375" w:rsidP="00CA1979">
      <w:pPr>
        <w:pStyle w:val="ACMAHeading3"/>
        <w:ind w:right="237"/>
        <w:rPr>
          <w:rFonts w:cs="Arial"/>
          <w:sz w:val="20"/>
          <w:lang w:val="en-AU"/>
        </w:rPr>
      </w:pPr>
      <w:r w:rsidRPr="00D14EDB">
        <w:rPr>
          <w:rFonts w:cs="Arial"/>
          <w:sz w:val="20"/>
          <w:lang w:val="en-AU"/>
        </w:rPr>
        <w:t>Background</w:t>
      </w:r>
    </w:p>
    <w:p w14:paraId="49D3FC8F" w14:textId="21DE35F7"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The 2003 Labelling Notice, made under subsection 182(1) of the Act, was due to be automatically repealed under section 50 of the LIA on </w:t>
      </w:r>
      <w:r w:rsidR="006A2F44" w:rsidRPr="00CB1A92">
        <w:rPr>
          <w:rFonts w:ascii="Arial" w:eastAsia="Times New Roman" w:hAnsi="Arial" w:cs="Arial"/>
          <w:sz w:val="20"/>
          <w:szCs w:val="20"/>
          <w:lang w:eastAsia="en-AU"/>
        </w:rPr>
        <w:t>1 April 2015</w:t>
      </w:r>
      <w:r w:rsidRPr="00CB1A92">
        <w:rPr>
          <w:rFonts w:ascii="Arial" w:eastAsia="Times New Roman" w:hAnsi="Arial" w:cs="Arial"/>
          <w:sz w:val="20"/>
          <w:szCs w:val="20"/>
          <w:lang w:eastAsia="en-AU"/>
        </w:rPr>
        <w:t>.</w:t>
      </w:r>
    </w:p>
    <w:p w14:paraId="49D3FC90" w14:textId="7B32C503" w:rsidR="00217CF1" w:rsidRPr="00CB1A92" w:rsidRDefault="00784B6C" w:rsidP="00217CF1">
      <w:pPr>
        <w:rPr>
          <w:rFonts w:ascii="Arial" w:hAnsi="Arial" w:cs="Arial"/>
          <w:sz w:val="20"/>
          <w:szCs w:val="20"/>
        </w:rPr>
      </w:pPr>
      <w:r w:rsidRPr="00CB1A92">
        <w:rPr>
          <w:rFonts w:ascii="Arial" w:eastAsia="Times New Roman" w:hAnsi="Arial" w:cs="Arial"/>
          <w:sz w:val="20"/>
          <w:szCs w:val="20"/>
          <w:lang w:eastAsia="en-AU"/>
        </w:rPr>
        <w:t xml:space="preserve">The 2014 Notice and standards made under section 162 of the Act operate together to specify the Australian regulatory arrangements for radiocommunications devices.  </w:t>
      </w:r>
      <w:r w:rsidR="00217CF1" w:rsidRPr="00CB1A92">
        <w:rPr>
          <w:rFonts w:ascii="Arial" w:hAnsi="Arial" w:cs="Arial"/>
          <w:sz w:val="20"/>
          <w:szCs w:val="20"/>
        </w:rPr>
        <w:t xml:space="preserve">Section 162 standards </w:t>
      </w:r>
      <w:r w:rsidR="001F0676">
        <w:rPr>
          <w:rFonts w:ascii="Arial" w:hAnsi="Arial" w:cs="Arial"/>
          <w:sz w:val="20"/>
          <w:szCs w:val="20"/>
        </w:rPr>
        <w:t>set</w:t>
      </w:r>
      <w:r w:rsidR="00217CF1" w:rsidRPr="00CB1A92">
        <w:rPr>
          <w:rFonts w:ascii="Arial" w:hAnsi="Arial" w:cs="Arial"/>
          <w:sz w:val="20"/>
          <w:szCs w:val="20"/>
        </w:rPr>
        <w:t xml:space="preserve"> performance requirements for specified radiocommunications devices. The 2003 Labelling Notice specifie</w:t>
      </w:r>
      <w:r w:rsidR="001F0676">
        <w:rPr>
          <w:rFonts w:ascii="Arial" w:hAnsi="Arial" w:cs="Arial"/>
          <w:sz w:val="20"/>
          <w:szCs w:val="20"/>
        </w:rPr>
        <w:t>d</w:t>
      </w:r>
      <w:r w:rsidR="00217CF1" w:rsidRPr="00CB1A92">
        <w:rPr>
          <w:rFonts w:ascii="Arial" w:hAnsi="Arial" w:cs="Arial"/>
          <w:sz w:val="20"/>
          <w:szCs w:val="20"/>
        </w:rPr>
        <w:t xml:space="preserve"> testing, labelling and record keeping obligations on suppliers of radiocommunications devices subject to an applicable section 162 standard.</w:t>
      </w:r>
    </w:p>
    <w:p w14:paraId="49D3FC91" w14:textId="1C8AD971"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Following review, and consultation as outlined below, the ACMA formed the view that the 2003 Labelling Notice was operating effectively and efficiently and continued to form a necessary and useful part of the legislative framework. Accordingly, the ACMA has made the </w:t>
      </w:r>
      <w:r w:rsidR="005C794D" w:rsidRPr="00CB1A92">
        <w:rPr>
          <w:rFonts w:ascii="Arial" w:eastAsia="Times New Roman" w:hAnsi="Arial" w:cs="Arial"/>
          <w:sz w:val="20"/>
          <w:szCs w:val="20"/>
          <w:lang w:eastAsia="en-AU"/>
        </w:rPr>
        <w:t xml:space="preserve">2014 Notice to replace the </w:t>
      </w:r>
      <w:r w:rsidRPr="00CB1A92">
        <w:rPr>
          <w:rFonts w:ascii="Arial" w:eastAsia="Times New Roman" w:hAnsi="Arial" w:cs="Arial"/>
          <w:sz w:val="20"/>
          <w:szCs w:val="20"/>
          <w:lang w:eastAsia="en-AU"/>
        </w:rPr>
        <w:t>2003 Labelling Notice</w:t>
      </w:r>
      <w:r w:rsidR="005C794D" w:rsidRPr="00CB1A92">
        <w:rPr>
          <w:rFonts w:ascii="Arial" w:eastAsia="Times New Roman" w:hAnsi="Arial" w:cs="Arial"/>
          <w:sz w:val="20"/>
          <w:szCs w:val="20"/>
          <w:lang w:eastAsia="en-AU"/>
        </w:rPr>
        <w:t xml:space="preserve"> and continue the regulatory arrangement</w:t>
      </w:r>
      <w:r w:rsidR="0096329E">
        <w:rPr>
          <w:rFonts w:ascii="Arial" w:eastAsia="Times New Roman" w:hAnsi="Arial" w:cs="Arial"/>
          <w:sz w:val="20"/>
          <w:szCs w:val="20"/>
          <w:lang w:eastAsia="en-AU"/>
        </w:rPr>
        <w:t>s</w:t>
      </w:r>
      <w:r w:rsidR="005C794D" w:rsidRPr="00CB1A92">
        <w:rPr>
          <w:rFonts w:ascii="Arial" w:eastAsia="Times New Roman" w:hAnsi="Arial" w:cs="Arial"/>
          <w:sz w:val="20"/>
          <w:szCs w:val="20"/>
          <w:lang w:eastAsia="en-AU"/>
        </w:rPr>
        <w:t xml:space="preserve"> for specified radiocommunications devices. The 2014 Notice</w:t>
      </w:r>
      <w:r w:rsidRPr="00CB1A92">
        <w:rPr>
          <w:rFonts w:ascii="Arial" w:eastAsia="Times New Roman" w:hAnsi="Arial" w:cs="Arial"/>
          <w:sz w:val="20"/>
          <w:szCs w:val="20"/>
          <w:lang w:eastAsia="en-AU"/>
        </w:rPr>
        <w:t xml:space="preserve"> </w:t>
      </w:r>
      <w:r w:rsidR="005C794D" w:rsidRPr="00CB1A92">
        <w:rPr>
          <w:rFonts w:ascii="Arial" w:eastAsia="Times New Roman" w:hAnsi="Arial" w:cs="Arial"/>
          <w:sz w:val="20"/>
          <w:szCs w:val="20"/>
          <w:lang w:eastAsia="en-AU"/>
        </w:rPr>
        <w:t>has been made</w:t>
      </w:r>
      <w:r w:rsidRPr="00CB1A92">
        <w:rPr>
          <w:rFonts w:ascii="Arial" w:eastAsia="Times New Roman" w:hAnsi="Arial" w:cs="Arial"/>
          <w:sz w:val="20"/>
          <w:szCs w:val="20"/>
          <w:lang w:eastAsia="en-AU"/>
        </w:rPr>
        <w:t xml:space="preserve"> without any significant changes </w:t>
      </w:r>
      <w:r w:rsidR="005C794D" w:rsidRPr="00CB1A92">
        <w:rPr>
          <w:rFonts w:ascii="Arial" w:eastAsia="Times New Roman" w:hAnsi="Arial" w:cs="Arial"/>
          <w:sz w:val="20"/>
          <w:szCs w:val="20"/>
          <w:lang w:eastAsia="en-AU"/>
        </w:rPr>
        <w:t xml:space="preserve">from the 2003 Labelling Notice such that the </w:t>
      </w:r>
      <w:r w:rsidRPr="00CB1A92">
        <w:rPr>
          <w:rFonts w:ascii="Arial" w:eastAsia="Times New Roman" w:hAnsi="Arial" w:cs="Arial"/>
          <w:sz w:val="20"/>
          <w:szCs w:val="20"/>
          <w:lang w:eastAsia="en-AU"/>
        </w:rPr>
        <w:t xml:space="preserve">ongoing effect </w:t>
      </w:r>
      <w:r w:rsidR="005C794D" w:rsidRPr="00CB1A92">
        <w:rPr>
          <w:rFonts w:ascii="Arial" w:eastAsia="Times New Roman" w:hAnsi="Arial" w:cs="Arial"/>
          <w:sz w:val="20"/>
          <w:szCs w:val="20"/>
          <w:lang w:eastAsia="en-AU"/>
        </w:rPr>
        <w:t xml:space="preserve">of the regulatory arrangements </w:t>
      </w:r>
      <w:r w:rsidRPr="00CB1A92">
        <w:rPr>
          <w:rFonts w:ascii="Arial" w:eastAsia="Times New Roman" w:hAnsi="Arial" w:cs="Arial"/>
          <w:sz w:val="20"/>
          <w:szCs w:val="20"/>
          <w:lang w:eastAsia="en-AU"/>
        </w:rPr>
        <w:t>is preserved.</w:t>
      </w:r>
    </w:p>
    <w:p w14:paraId="49D3FC92" w14:textId="77777777" w:rsidR="00FF1375" w:rsidRPr="00D14EDB" w:rsidRDefault="00FF1375" w:rsidP="00CA1979">
      <w:pPr>
        <w:pStyle w:val="ACMAHeading3"/>
        <w:ind w:right="237"/>
        <w:rPr>
          <w:rFonts w:cs="Arial"/>
          <w:sz w:val="20"/>
          <w:lang w:val="en-AU"/>
        </w:rPr>
      </w:pPr>
      <w:r w:rsidRPr="00D14EDB">
        <w:rPr>
          <w:rFonts w:cs="Arial"/>
          <w:sz w:val="20"/>
          <w:lang w:val="en-AU"/>
        </w:rPr>
        <w:t>Operation</w:t>
      </w:r>
    </w:p>
    <w:p w14:paraId="49C12518" w14:textId="7A34158C" w:rsidR="009046A2" w:rsidRPr="00CB1A92" w:rsidRDefault="00784B6C" w:rsidP="003D57BC">
      <w:pPr>
        <w:spacing w:before="80" w:after="120" w:line="280" w:lineRule="atLeast"/>
        <w:rPr>
          <w:rFonts w:ascii="Arial" w:eastAsia="Times New Roman" w:hAnsi="Arial" w:cs="Arial"/>
          <w:sz w:val="20"/>
          <w:szCs w:val="20"/>
          <w:lang w:eastAsia="en-AU"/>
        </w:rPr>
      </w:pPr>
      <w:bookmarkStart w:id="0" w:name="OLE_LINK5"/>
      <w:bookmarkStart w:id="1" w:name="OLE_LINK6"/>
      <w:r w:rsidRPr="00CB1A92">
        <w:rPr>
          <w:rFonts w:ascii="Arial" w:eastAsia="Times New Roman" w:hAnsi="Arial" w:cs="Arial"/>
          <w:sz w:val="20"/>
          <w:szCs w:val="20"/>
          <w:lang w:eastAsia="en-AU"/>
        </w:rPr>
        <w:t xml:space="preserve">Under section 9 of the </w:t>
      </w:r>
      <w:r w:rsidRPr="00CB1A92">
        <w:rPr>
          <w:rFonts w:ascii="Arial" w:eastAsia="Times New Roman" w:hAnsi="Arial" w:cs="Arial"/>
          <w:i/>
          <w:sz w:val="20"/>
          <w:szCs w:val="20"/>
          <w:lang w:eastAsia="en-AU"/>
        </w:rPr>
        <w:t>Australian Communications and Media Authority Act 2005</w:t>
      </w:r>
      <w:r w:rsidRPr="00CB1A92">
        <w:rPr>
          <w:rFonts w:ascii="Arial" w:eastAsia="Times New Roman" w:hAnsi="Arial" w:cs="Arial"/>
          <w:sz w:val="20"/>
          <w:szCs w:val="20"/>
          <w:lang w:eastAsia="en-AU"/>
        </w:rPr>
        <w:t xml:space="preserve">, the ACMA’s spectrum management functions include managing </w:t>
      </w:r>
      <w:r w:rsidR="005C794D" w:rsidRPr="00CB1A92">
        <w:rPr>
          <w:rFonts w:ascii="Arial" w:eastAsia="Times New Roman" w:hAnsi="Arial" w:cs="Arial"/>
          <w:sz w:val="20"/>
          <w:szCs w:val="20"/>
          <w:lang w:eastAsia="en-AU"/>
        </w:rPr>
        <w:t>radiofrequency spectrum in Australia</w:t>
      </w:r>
      <w:r w:rsidRPr="00CB1A92">
        <w:rPr>
          <w:rFonts w:ascii="Arial" w:eastAsia="Times New Roman" w:hAnsi="Arial" w:cs="Arial"/>
          <w:sz w:val="20"/>
          <w:szCs w:val="20"/>
          <w:lang w:eastAsia="en-AU"/>
        </w:rPr>
        <w:t xml:space="preserve"> in accordance with the Act</w:t>
      </w:r>
      <w:r w:rsidR="009046A2" w:rsidRPr="00CB1A92">
        <w:rPr>
          <w:rFonts w:ascii="Arial" w:eastAsia="Times New Roman" w:hAnsi="Arial" w:cs="Arial"/>
          <w:sz w:val="20"/>
          <w:szCs w:val="20"/>
          <w:lang w:eastAsia="en-AU"/>
        </w:rPr>
        <w:t xml:space="preserve">.  In managing the radiofrequency spectrum the ACMA specifies regulatory requirements in relation to radiocommunications devices. </w:t>
      </w:r>
    </w:p>
    <w:p w14:paraId="6D041409" w14:textId="578CAE03" w:rsidR="009046A2" w:rsidRPr="00CB1A92" w:rsidRDefault="009046A2" w:rsidP="003D57BC">
      <w:pPr>
        <w:spacing w:before="80" w:after="120" w:line="280" w:lineRule="atLeast"/>
        <w:rPr>
          <w:rFonts w:ascii="Arial" w:eastAsia="Times New Roman" w:hAnsi="Arial" w:cs="Arial"/>
          <w:sz w:val="20"/>
          <w:szCs w:val="20"/>
          <w:lang w:eastAsia="en-AU"/>
        </w:rPr>
      </w:pPr>
      <w:r w:rsidRPr="00CB1A92">
        <w:rPr>
          <w:rFonts w:ascii="Arial" w:eastAsia="Times New Roman" w:hAnsi="Arial" w:cs="Arial"/>
          <w:sz w:val="20"/>
          <w:szCs w:val="20"/>
          <w:lang w:eastAsia="en-AU"/>
        </w:rPr>
        <w:lastRenderedPageBreak/>
        <w:t>Th</w:t>
      </w:r>
      <w:r w:rsidR="008F7A36" w:rsidRPr="00CB1A92">
        <w:rPr>
          <w:rFonts w:ascii="Arial" w:eastAsia="Times New Roman" w:hAnsi="Arial" w:cs="Arial"/>
          <w:sz w:val="20"/>
          <w:szCs w:val="20"/>
          <w:lang w:eastAsia="en-AU"/>
        </w:rPr>
        <w:t>e regulatory arrangements for radiocommunications devices impose obligations on</w:t>
      </w:r>
      <w:r w:rsidRPr="00CB1A92">
        <w:rPr>
          <w:rFonts w:ascii="Arial" w:eastAsia="Times New Roman" w:hAnsi="Arial" w:cs="Arial"/>
          <w:sz w:val="20"/>
          <w:szCs w:val="20"/>
          <w:lang w:eastAsia="en-AU"/>
        </w:rPr>
        <w:t xml:space="preserve"> </w:t>
      </w:r>
      <w:r w:rsidR="003631BB" w:rsidRPr="00CB1A92">
        <w:rPr>
          <w:rFonts w:ascii="Arial" w:eastAsia="Times New Roman" w:hAnsi="Arial" w:cs="Arial"/>
          <w:sz w:val="20"/>
          <w:szCs w:val="20"/>
          <w:lang w:eastAsia="en-AU"/>
        </w:rPr>
        <w:t xml:space="preserve">suppliers of those devices.  </w:t>
      </w:r>
      <w:r w:rsidR="007E6E80">
        <w:rPr>
          <w:rFonts w:ascii="Arial" w:eastAsia="Times New Roman" w:hAnsi="Arial" w:cs="Arial"/>
          <w:sz w:val="20"/>
          <w:szCs w:val="20"/>
          <w:lang w:eastAsia="en-AU"/>
        </w:rPr>
        <w:t>A s</w:t>
      </w:r>
      <w:r w:rsidR="003631BB" w:rsidRPr="00CB1A92">
        <w:rPr>
          <w:rFonts w:ascii="Arial" w:eastAsia="Times New Roman" w:hAnsi="Arial" w:cs="Arial"/>
          <w:sz w:val="20"/>
          <w:szCs w:val="20"/>
          <w:lang w:eastAsia="en-AU"/>
        </w:rPr>
        <w:t>upplier</w:t>
      </w:r>
      <w:r w:rsidR="007E6E80">
        <w:rPr>
          <w:rFonts w:ascii="Arial" w:eastAsia="Times New Roman" w:hAnsi="Arial" w:cs="Arial"/>
          <w:sz w:val="20"/>
          <w:szCs w:val="20"/>
          <w:lang w:eastAsia="en-AU"/>
        </w:rPr>
        <w:t xml:space="preserve"> of a device is</w:t>
      </w:r>
      <w:r w:rsidR="003631BB" w:rsidRPr="00CB1A92">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 xml:space="preserve">the </w:t>
      </w:r>
      <w:r w:rsidRPr="00CB1A92">
        <w:rPr>
          <w:rFonts w:ascii="Arial" w:hAnsi="Arial" w:cs="Arial"/>
          <w:sz w:val="20"/>
          <w:szCs w:val="20"/>
        </w:rPr>
        <w:t xml:space="preserve">manufacturer </w:t>
      </w:r>
      <w:r w:rsidR="003631BB" w:rsidRPr="00CB1A92">
        <w:rPr>
          <w:rFonts w:ascii="Arial" w:hAnsi="Arial" w:cs="Arial"/>
          <w:sz w:val="20"/>
          <w:szCs w:val="20"/>
        </w:rPr>
        <w:t xml:space="preserve">of </w:t>
      </w:r>
      <w:r w:rsidR="007E6E80">
        <w:rPr>
          <w:rFonts w:ascii="Arial" w:hAnsi="Arial" w:cs="Arial"/>
          <w:sz w:val="20"/>
          <w:szCs w:val="20"/>
        </w:rPr>
        <w:t xml:space="preserve">the </w:t>
      </w:r>
      <w:r w:rsidR="003631BB" w:rsidRPr="00CB1A92">
        <w:rPr>
          <w:rFonts w:ascii="Arial" w:hAnsi="Arial" w:cs="Arial"/>
          <w:sz w:val="20"/>
          <w:szCs w:val="20"/>
        </w:rPr>
        <w:t xml:space="preserve">device (for devices manufactured </w:t>
      </w:r>
      <w:r w:rsidRPr="00CB1A92">
        <w:rPr>
          <w:rFonts w:ascii="Arial" w:hAnsi="Arial" w:cs="Arial"/>
          <w:sz w:val="20"/>
          <w:szCs w:val="20"/>
        </w:rPr>
        <w:t>within Australia</w:t>
      </w:r>
      <w:r w:rsidR="003631BB" w:rsidRPr="00CB1A92">
        <w:rPr>
          <w:rFonts w:ascii="Arial" w:hAnsi="Arial" w:cs="Arial"/>
          <w:sz w:val="20"/>
          <w:szCs w:val="20"/>
        </w:rPr>
        <w:t xml:space="preserve">) </w:t>
      </w:r>
      <w:r w:rsidR="007E6E80">
        <w:rPr>
          <w:rFonts w:ascii="Arial" w:hAnsi="Arial" w:cs="Arial"/>
          <w:sz w:val="20"/>
          <w:szCs w:val="20"/>
        </w:rPr>
        <w:t>or the</w:t>
      </w:r>
      <w:r w:rsidR="003631BB" w:rsidRPr="00CB1A92">
        <w:rPr>
          <w:rFonts w:ascii="Arial" w:hAnsi="Arial" w:cs="Arial"/>
          <w:sz w:val="20"/>
          <w:szCs w:val="20"/>
        </w:rPr>
        <w:t xml:space="preserve"> </w:t>
      </w:r>
      <w:r w:rsidRPr="00CB1A92">
        <w:rPr>
          <w:rFonts w:ascii="Arial" w:hAnsi="Arial" w:cs="Arial"/>
          <w:sz w:val="20"/>
          <w:szCs w:val="20"/>
        </w:rPr>
        <w:t xml:space="preserve">importer </w:t>
      </w:r>
      <w:r w:rsidR="003631BB" w:rsidRPr="00CB1A92">
        <w:rPr>
          <w:rFonts w:ascii="Arial" w:hAnsi="Arial" w:cs="Arial"/>
          <w:sz w:val="20"/>
          <w:szCs w:val="20"/>
        </w:rPr>
        <w:t>of</w:t>
      </w:r>
      <w:r w:rsidR="007E6E80">
        <w:rPr>
          <w:rFonts w:ascii="Arial" w:hAnsi="Arial" w:cs="Arial"/>
          <w:sz w:val="20"/>
          <w:szCs w:val="20"/>
        </w:rPr>
        <w:t xml:space="preserve"> the</w:t>
      </w:r>
      <w:r w:rsidR="003631BB" w:rsidRPr="00CB1A92">
        <w:rPr>
          <w:rFonts w:ascii="Arial" w:hAnsi="Arial" w:cs="Arial"/>
          <w:sz w:val="20"/>
          <w:szCs w:val="20"/>
        </w:rPr>
        <w:t xml:space="preserve"> device (</w:t>
      </w:r>
      <w:r w:rsidR="007E6E80">
        <w:rPr>
          <w:rFonts w:ascii="Arial" w:hAnsi="Arial" w:cs="Arial"/>
          <w:sz w:val="20"/>
          <w:szCs w:val="20"/>
        </w:rPr>
        <w:t>for</w:t>
      </w:r>
      <w:r w:rsidR="003631BB" w:rsidRPr="00CB1A92">
        <w:rPr>
          <w:rFonts w:ascii="Arial" w:hAnsi="Arial" w:cs="Arial"/>
          <w:sz w:val="20"/>
          <w:szCs w:val="20"/>
        </w:rPr>
        <w:t xml:space="preserve"> devices </w:t>
      </w:r>
      <w:r w:rsidR="007E6E80">
        <w:rPr>
          <w:rFonts w:ascii="Arial" w:hAnsi="Arial" w:cs="Arial"/>
          <w:sz w:val="20"/>
          <w:szCs w:val="20"/>
        </w:rPr>
        <w:t xml:space="preserve">that </w:t>
      </w:r>
      <w:r w:rsidR="003631BB" w:rsidRPr="00CB1A92">
        <w:rPr>
          <w:rFonts w:ascii="Arial" w:hAnsi="Arial" w:cs="Arial"/>
          <w:sz w:val="20"/>
          <w:szCs w:val="20"/>
        </w:rPr>
        <w:t xml:space="preserve">are imported </w:t>
      </w:r>
      <w:r w:rsidRPr="00CB1A92">
        <w:rPr>
          <w:rFonts w:ascii="Arial" w:hAnsi="Arial" w:cs="Arial"/>
          <w:sz w:val="20"/>
          <w:szCs w:val="20"/>
        </w:rPr>
        <w:t>in</w:t>
      </w:r>
      <w:r w:rsidR="003631BB" w:rsidRPr="00CB1A92">
        <w:rPr>
          <w:rFonts w:ascii="Arial" w:hAnsi="Arial" w:cs="Arial"/>
          <w:sz w:val="20"/>
          <w:szCs w:val="20"/>
        </w:rPr>
        <w:t>to</w:t>
      </w:r>
      <w:r w:rsidRPr="00CB1A92">
        <w:rPr>
          <w:rFonts w:ascii="Arial" w:hAnsi="Arial" w:cs="Arial"/>
          <w:sz w:val="20"/>
          <w:szCs w:val="20"/>
        </w:rPr>
        <w:t xml:space="preserve"> Australia</w:t>
      </w:r>
      <w:r w:rsidR="003631BB" w:rsidRPr="00CB1A92">
        <w:rPr>
          <w:rFonts w:ascii="Arial" w:hAnsi="Arial" w:cs="Arial"/>
          <w:sz w:val="20"/>
          <w:szCs w:val="20"/>
        </w:rPr>
        <w:t>)</w:t>
      </w:r>
      <w:r w:rsidR="007E6E80">
        <w:rPr>
          <w:rFonts w:ascii="Arial" w:hAnsi="Arial" w:cs="Arial"/>
          <w:sz w:val="20"/>
          <w:szCs w:val="20"/>
        </w:rPr>
        <w:t>,</w:t>
      </w:r>
      <w:r w:rsidR="003631BB" w:rsidRPr="00CB1A92">
        <w:rPr>
          <w:rFonts w:ascii="Arial" w:hAnsi="Arial" w:cs="Arial"/>
          <w:sz w:val="20"/>
          <w:szCs w:val="20"/>
        </w:rPr>
        <w:t xml:space="preserve"> as well as </w:t>
      </w:r>
      <w:r w:rsidR="007E6E80">
        <w:rPr>
          <w:rFonts w:ascii="Arial" w:hAnsi="Arial" w:cs="Arial"/>
          <w:sz w:val="20"/>
          <w:szCs w:val="20"/>
        </w:rPr>
        <w:t xml:space="preserve">an </w:t>
      </w:r>
      <w:r w:rsidRPr="00CB1A92">
        <w:rPr>
          <w:rFonts w:ascii="Arial" w:hAnsi="Arial" w:cs="Arial"/>
          <w:sz w:val="20"/>
          <w:szCs w:val="20"/>
        </w:rPr>
        <w:t>agent of the manufacturer</w:t>
      </w:r>
      <w:r w:rsidR="007E6E80">
        <w:rPr>
          <w:rFonts w:ascii="Arial" w:hAnsi="Arial" w:cs="Arial"/>
          <w:sz w:val="20"/>
          <w:szCs w:val="20"/>
        </w:rPr>
        <w:t xml:space="preserve"> or</w:t>
      </w:r>
      <w:r w:rsidRPr="00CB1A92">
        <w:rPr>
          <w:rFonts w:ascii="Arial" w:hAnsi="Arial" w:cs="Arial"/>
          <w:sz w:val="20"/>
          <w:szCs w:val="20"/>
        </w:rPr>
        <w:t xml:space="preserve"> importer</w:t>
      </w:r>
      <w:r w:rsidRPr="00CB1A92">
        <w:rPr>
          <w:rFonts w:ascii="Arial" w:eastAsia="Times New Roman" w:hAnsi="Arial" w:cs="Arial"/>
          <w:sz w:val="20"/>
          <w:szCs w:val="20"/>
          <w:lang w:eastAsia="en-AU"/>
        </w:rPr>
        <w:t>.</w:t>
      </w:r>
    </w:p>
    <w:p w14:paraId="7302B663" w14:textId="3B9C8C17" w:rsidR="009046A2" w:rsidRPr="00CB1A92" w:rsidRDefault="009046A2" w:rsidP="003D57BC">
      <w:pPr>
        <w:spacing w:before="80" w:after="120" w:line="280" w:lineRule="atLeast"/>
        <w:rPr>
          <w:rFonts w:ascii="Arial" w:eastAsia="Times New Roman" w:hAnsi="Arial" w:cs="Arial"/>
          <w:sz w:val="20"/>
          <w:szCs w:val="20"/>
          <w:lang w:eastAsia="en-AU"/>
        </w:rPr>
      </w:pPr>
      <w:r w:rsidRPr="00CB1A92">
        <w:rPr>
          <w:rFonts w:ascii="Arial" w:eastAsia="Times New Roman" w:hAnsi="Arial" w:cs="Arial"/>
          <w:sz w:val="20"/>
          <w:szCs w:val="20"/>
          <w:lang w:eastAsia="en-AU"/>
        </w:rPr>
        <w:t>The regulatory arrangements for radiocommunications devices are part of the ACMA</w:t>
      </w:r>
      <w:r w:rsidR="003E21DF">
        <w:rPr>
          <w:rFonts w:ascii="Arial" w:eastAsia="Times New Roman" w:hAnsi="Arial" w:cs="Arial"/>
          <w:sz w:val="20"/>
          <w:szCs w:val="20"/>
          <w:lang w:eastAsia="en-AU"/>
        </w:rPr>
        <w:t>’s</w:t>
      </w:r>
      <w:r w:rsidRPr="00CB1A92">
        <w:rPr>
          <w:rFonts w:ascii="Arial" w:eastAsia="Times New Roman" w:hAnsi="Arial" w:cs="Arial"/>
          <w:sz w:val="20"/>
          <w:szCs w:val="20"/>
          <w:lang w:eastAsia="en-AU"/>
        </w:rPr>
        <w:t xml:space="preserve"> strategy to </w:t>
      </w:r>
      <w:r w:rsidRPr="00CB1A92">
        <w:rPr>
          <w:rFonts w:ascii="Arial" w:hAnsi="Arial" w:cs="Arial"/>
          <w:sz w:val="20"/>
          <w:szCs w:val="20"/>
        </w:rPr>
        <w:t>manage the risk of interference to radiocommunications</w:t>
      </w:r>
      <w:r w:rsidR="008F7A36" w:rsidRPr="00CB1A92">
        <w:rPr>
          <w:rFonts w:ascii="Arial" w:hAnsi="Arial" w:cs="Arial"/>
          <w:sz w:val="20"/>
          <w:szCs w:val="20"/>
        </w:rPr>
        <w:t xml:space="preserve"> services </w:t>
      </w:r>
      <w:r w:rsidR="003631BB" w:rsidRPr="00CB1A92">
        <w:rPr>
          <w:rFonts w:ascii="Arial" w:hAnsi="Arial" w:cs="Arial"/>
          <w:sz w:val="20"/>
          <w:szCs w:val="20"/>
        </w:rPr>
        <w:t xml:space="preserve">whilst also </w:t>
      </w:r>
      <w:r w:rsidR="008F7A36" w:rsidRPr="00CB1A92">
        <w:rPr>
          <w:rFonts w:ascii="Arial" w:hAnsi="Arial" w:cs="Arial"/>
          <w:sz w:val="20"/>
          <w:szCs w:val="20"/>
        </w:rPr>
        <w:t>maximising the efficient use of the radiofrequency spectrum</w:t>
      </w:r>
      <w:r w:rsidRPr="00CB1A92">
        <w:rPr>
          <w:rFonts w:ascii="Arial" w:hAnsi="Arial" w:cs="Arial"/>
          <w:sz w:val="20"/>
          <w:szCs w:val="20"/>
        </w:rPr>
        <w:t>.</w:t>
      </w:r>
    </w:p>
    <w:p w14:paraId="171ACBB7" w14:textId="1BEDCA84" w:rsidR="009046A2" w:rsidRPr="00CB1A92" w:rsidRDefault="00FF1375" w:rsidP="003D57BC">
      <w:pPr>
        <w:spacing w:before="80" w:after="120" w:line="280" w:lineRule="atLeast"/>
        <w:rPr>
          <w:rFonts w:ascii="Arial" w:hAnsi="Arial" w:cs="Arial"/>
          <w:sz w:val="20"/>
          <w:szCs w:val="20"/>
        </w:rPr>
      </w:pPr>
      <w:r w:rsidRPr="00CB1A92">
        <w:rPr>
          <w:rFonts w:ascii="Arial" w:eastAsia="Times New Roman" w:hAnsi="Arial" w:cs="Arial"/>
          <w:sz w:val="20"/>
          <w:szCs w:val="20"/>
          <w:lang w:eastAsia="en-AU"/>
        </w:rPr>
        <w:t xml:space="preserve">Through the use of </w:t>
      </w:r>
      <w:r w:rsidR="0096329E">
        <w:rPr>
          <w:rFonts w:ascii="Arial" w:eastAsia="Times New Roman" w:hAnsi="Arial" w:cs="Arial"/>
          <w:sz w:val="20"/>
          <w:szCs w:val="20"/>
          <w:lang w:eastAsia="en-AU"/>
        </w:rPr>
        <w:t xml:space="preserve">section 162 </w:t>
      </w:r>
      <w:r w:rsidRPr="00CB1A92">
        <w:rPr>
          <w:rFonts w:ascii="Arial" w:eastAsia="Times New Roman" w:hAnsi="Arial" w:cs="Arial"/>
          <w:sz w:val="20"/>
          <w:szCs w:val="20"/>
          <w:lang w:eastAsia="en-AU"/>
        </w:rPr>
        <w:t>standards</w:t>
      </w:r>
      <w:r w:rsidR="0096329E">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 xml:space="preserve">the </w:t>
      </w:r>
      <w:r w:rsidR="009046A2" w:rsidRPr="00CB1A92">
        <w:rPr>
          <w:rFonts w:ascii="Arial" w:eastAsia="Times New Roman" w:hAnsi="Arial" w:cs="Arial"/>
          <w:sz w:val="20"/>
          <w:szCs w:val="20"/>
          <w:lang w:eastAsia="en-AU"/>
        </w:rPr>
        <w:t xml:space="preserve">ACMA </w:t>
      </w:r>
      <w:r w:rsidRPr="00CB1A92">
        <w:rPr>
          <w:rFonts w:ascii="Arial" w:eastAsia="Times New Roman" w:hAnsi="Arial" w:cs="Arial"/>
          <w:sz w:val="20"/>
          <w:szCs w:val="20"/>
          <w:lang w:eastAsia="en-AU"/>
        </w:rPr>
        <w:t>s</w:t>
      </w:r>
      <w:r w:rsidR="009046A2" w:rsidRPr="00CB1A92">
        <w:rPr>
          <w:rFonts w:ascii="Arial" w:eastAsia="Times New Roman" w:hAnsi="Arial" w:cs="Arial"/>
          <w:sz w:val="20"/>
          <w:szCs w:val="20"/>
          <w:lang w:eastAsia="en-AU"/>
        </w:rPr>
        <w:t xml:space="preserve">ets </w:t>
      </w:r>
      <w:r w:rsidRPr="00CB1A92">
        <w:rPr>
          <w:rFonts w:ascii="Arial" w:eastAsia="Times New Roman" w:hAnsi="Arial" w:cs="Arial"/>
          <w:sz w:val="20"/>
          <w:szCs w:val="20"/>
          <w:lang w:eastAsia="en-AU"/>
        </w:rPr>
        <w:t>mandatory performance standards</w:t>
      </w:r>
      <w:r w:rsidR="005E3DA9" w:rsidRPr="00CB1A92">
        <w:rPr>
          <w:rFonts w:ascii="Arial" w:eastAsia="Times New Roman" w:hAnsi="Arial" w:cs="Arial"/>
          <w:sz w:val="20"/>
          <w:szCs w:val="20"/>
          <w:lang w:eastAsia="en-AU"/>
        </w:rPr>
        <w:t xml:space="preserve"> for </w:t>
      </w:r>
      <w:r w:rsidR="005C794D" w:rsidRPr="00CB1A92">
        <w:rPr>
          <w:rFonts w:ascii="Arial" w:eastAsia="Times New Roman" w:hAnsi="Arial" w:cs="Arial"/>
          <w:sz w:val="20"/>
          <w:szCs w:val="20"/>
          <w:lang w:eastAsia="en-AU"/>
        </w:rPr>
        <w:t xml:space="preserve">specified radiocommunications devices.  </w:t>
      </w:r>
      <w:r w:rsidR="003631BB" w:rsidRPr="00CB1A92">
        <w:rPr>
          <w:rFonts w:ascii="Arial" w:eastAsia="Times New Roman" w:hAnsi="Arial" w:cs="Arial"/>
          <w:sz w:val="20"/>
          <w:szCs w:val="20"/>
          <w:lang w:eastAsia="en-AU"/>
        </w:rPr>
        <w:t>T</w:t>
      </w:r>
      <w:r w:rsidR="008F7A36" w:rsidRPr="00CB1A92">
        <w:rPr>
          <w:rFonts w:ascii="Arial" w:eastAsia="Times New Roman" w:hAnsi="Arial" w:cs="Arial"/>
          <w:sz w:val="20"/>
          <w:szCs w:val="20"/>
          <w:lang w:eastAsia="en-AU"/>
        </w:rPr>
        <w:t xml:space="preserve">he 2014 Notice </w:t>
      </w:r>
      <w:r w:rsidR="009046A2" w:rsidRPr="00CB1A92">
        <w:rPr>
          <w:rFonts w:ascii="Arial" w:eastAsia="Times New Roman" w:hAnsi="Arial" w:cs="Arial"/>
          <w:sz w:val="20"/>
          <w:szCs w:val="20"/>
          <w:lang w:eastAsia="en-AU"/>
        </w:rPr>
        <w:t xml:space="preserve">sets testing, labelling and record-keeping requirements for suppliers </w:t>
      </w:r>
      <w:r w:rsidR="008F7A36" w:rsidRPr="00CB1A92">
        <w:rPr>
          <w:rFonts w:ascii="Arial" w:eastAsia="Times New Roman" w:hAnsi="Arial" w:cs="Arial"/>
          <w:sz w:val="20"/>
          <w:szCs w:val="20"/>
          <w:lang w:eastAsia="en-AU"/>
        </w:rPr>
        <w:t>in relation to the section 162 standards that appl</w:t>
      </w:r>
      <w:r w:rsidR="00FC196B">
        <w:rPr>
          <w:rFonts w:ascii="Arial" w:eastAsia="Times New Roman" w:hAnsi="Arial" w:cs="Arial"/>
          <w:sz w:val="20"/>
          <w:szCs w:val="20"/>
          <w:lang w:eastAsia="en-AU"/>
        </w:rPr>
        <w:t xml:space="preserve">y </w:t>
      </w:r>
      <w:r w:rsidR="008F7A36" w:rsidRPr="00CB1A92">
        <w:rPr>
          <w:rFonts w:ascii="Arial" w:eastAsia="Times New Roman" w:hAnsi="Arial" w:cs="Arial"/>
          <w:sz w:val="20"/>
          <w:szCs w:val="20"/>
          <w:lang w:eastAsia="en-AU"/>
        </w:rPr>
        <w:t>to specified devices</w:t>
      </w:r>
      <w:r w:rsidR="008F7A36" w:rsidRPr="00CB1A92">
        <w:rPr>
          <w:rFonts w:ascii="Arial" w:hAnsi="Arial" w:cs="Arial"/>
          <w:sz w:val="20"/>
          <w:szCs w:val="20"/>
        </w:rPr>
        <w:t>.</w:t>
      </w:r>
    </w:p>
    <w:p w14:paraId="6658E8C7" w14:textId="25BE1747" w:rsidR="001F0477" w:rsidRPr="00CB1A92" w:rsidRDefault="009046A2" w:rsidP="003D57BC">
      <w:pPr>
        <w:spacing w:before="80" w:after="120" w:line="280" w:lineRule="atLeast"/>
        <w:rPr>
          <w:rFonts w:ascii="Arial" w:hAnsi="Arial" w:cs="Arial"/>
          <w:sz w:val="20"/>
          <w:szCs w:val="20"/>
        </w:rPr>
      </w:pPr>
      <w:r w:rsidRPr="00CB1A92">
        <w:rPr>
          <w:rFonts w:ascii="Arial" w:hAnsi="Arial" w:cs="Arial"/>
          <w:sz w:val="20"/>
          <w:szCs w:val="20"/>
        </w:rPr>
        <w:t xml:space="preserve">The </w:t>
      </w:r>
      <w:r w:rsidRPr="00CB1A92">
        <w:rPr>
          <w:rFonts w:ascii="Arial" w:eastAsia="Times New Roman" w:hAnsi="Arial" w:cs="Arial"/>
          <w:sz w:val="20"/>
          <w:szCs w:val="20"/>
          <w:lang w:eastAsia="en-AU"/>
        </w:rPr>
        <w:t>2014 Notice</w:t>
      </w:r>
      <w:r w:rsidRPr="00CB1A92">
        <w:rPr>
          <w:rFonts w:ascii="Arial" w:hAnsi="Arial" w:cs="Arial"/>
          <w:sz w:val="20"/>
          <w:szCs w:val="20"/>
        </w:rPr>
        <w:t xml:space="preserve"> requires suppliers to apply a compliance label to specified devices to </w:t>
      </w:r>
      <w:r w:rsidR="007E6E80">
        <w:rPr>
          <w:rFonts w:ascii="Arial" w:hAnsi="Arial" w:cs="Arial"/>
          <w:sz w:val="20"/>
          <w:szCs w:val="20"/>
        </w:rPr>
        <w:t>assert</w:t>
      </w:r>
      <w:r w:rsidRPr="00CB1A92">
        <w:rPr>
          <w:rFonts w:ascii="Arial" w:hAnsi="Arial" w:cs="Arial"/>
          <w:sz w:val="20"/>
          <w:szCs w:val="20"/>
        </w:rPr>
        <w:t xml:space="preserve"> that the device </w:t>
      </w:r>
      <w:r w:rsidR="001F0477" w:rsidRPr="00CB1A92">
        <w:rPr>
          <w:rFonts w:ascii="Arial" w:hAnsi="Arial" w:cs="Arial"/>
          <w:sz w:val="20"/>
          <w:szCs w:val="20"/>
        </w:rPr>
        <w:t>meets the requirements of any s</w:t>
      </w:r>
      <w:r w:rsidR="003631BB" w:rsidRPr="00CB1A92">
        <w:rPr>
          <w:rFonts w:ascii="Arial" w:hAnsi="Arial" w:cs="Arial"/>
          <w:sz w:val="20"/>
          <w:szCs w:val="20"/>
        </w:rPr>
        <w:t xml:space="preserve">ection </w:t>
      </w:r>
      <w:r w:rsidR="001F0477" w:rsidRPr="00CB1A92">
        <w:rPr>
          <w:rFonts w:ascii="Arial" w:hAnsi="Arial" w:cs="Arial"/>
          <w:sz w:val="20"/>
          <w:szCs w:val="20"/>
        </w:rPr>
        <w:t>162 standard that applies to that device.</w:t>
      </w:r>
    </w:p>
    <w:p w14:paraId="2066D899" w14:textId="2F42942D" w:rsidR="009046A2" w:rsidRPr="00CB1A92" w:rsidRDefault="009046A2" w:rsidP="003D57BC">
      <w:pPr>
        <w:spacing w:before="80" w:after="120" w:line="280" w:lineRule="atLeast"/>
        <w:rPr>
          <w:rFonts w:ascii="Arial" w:eastAsia="Times New Roman" w:hAnsi="Arial" w:cs="Arial"/>
          <w:sz w:val="20"/>
          <w:szCs w:val="20"/>
          <w:lang w:eastAsia="en-AU"/>
        </w:rPr>
      </w:pPr>
      <w:r w:rsidRPr="00CB1A92">
        <w:rPr>
          <w:rFonts w:ascii="Arial" w:hAnsi="Arial" w:cs="Arial"/>
          <w:sz w:val="20"/>
          <w:szCs w:val="20"/>
        </w:rPr>
        <w:t>Affixing a compliance label on a device is a</w:t>
      </w:r>
      <w:r w:rsidR="007E6E80">
        <w:rPr>
          <w:rFonts w:ascii="Arial" w:hAnsi="Arial" w:cs="Arial"/>
          <w:sz w:val="20"/>
          <w:szCs w:val="20"/>
        </w:rPr>
        <w:t>n</w:t>
      </w:r>
      <w:r w:rsidRPr="00CB1A92">
        <w:rPr>
          <w:rFonts w:ascii="Arial" w:hAnsi="Arial" w:cs="Arial"/>
          <w:sz w:val="20"/>
          <w:szCs w:val="20"/>
        </w:rPr>
        <w:t xml:space="preserve"> </w:t>
      </w:r>
      <w:r w:rsidR="007E6E80">
        <w:rPr>
          <w:rFonts w:ascii="Arial" w:hAnsi="Arial" w:cs="Arial"/>
          <w:sz w:val="20"/>
          <w:szCs w:val="20"/>
        </w:rPr>
        <w:t>assertion</w:t>
      </w:r>
      <w:r w:rsidR="008F7A36" w:rsidRPr="00CB1A92">
        <w:rPr>
          <w:rFonts w:ascii="Arial" w:hAnsi="Arial" w:cs="Arial"/>
          <w:sz w:val="20"/>
          <w:szCs w:val="20"/>
        </w:rPr>
        <w:t xml:space="preserve"> </w:t>
      </w:r>
      <w:r w:rsidRPr="00CB1A92">
        <w:rPr>
          <w:rFonts w:ascii="Arial" w:hAnsi="Arial" w:cs="Arial"/>
          <w:sz w:val="20"/>
          <w:szCs w:val="20"/>
        </w:rPr>
        <w:t>of compliance with applicable technical standards</w:t>
      </w:r>
      <w:r w:rsidR="007E6E80">
        <w:rPr>
          <w:rFonts w:ascii="Arial" w:hAnsi="Arial" w:cs="Arial"/>
          <w:sz w:val="20"/>
          <w:szCs w:val="20"/>
        </w:rPr>
        <w:t>, as a supplier must ensure that the device complies with each applicable section 162 standard before affixing the label</w:t>
      </w:r>
      <w:r w:rsidRPr="00CB1A92">
        <w:rPr>
          <w:rFonts w:ascii="Arial" w:hAnsi="Arial" w:cs="Arial"/>
          <w:sz w:val="20"/>
          <w:szCs w:val="20"/>
        </w:rPr>
        <w:t xml:space="preserve">. The labelling requirements </w:t>
      </w:r>
      <w:r w:rsidR="008F7A36" w:rsidRPr="00CB1A92">
        <w:rPr>
          <w:rFonts w:ascii="Arial" w:hAnsi="Arial" w:cs="Arial"/>
          <w:sz w:val="20"/>
          <w:szCs w:val="20"/>
        </w:rPr>
        <w:t xml:space="preserve">assist in limiting the </w:t>
      </w:r>
      <w:r w:rsidRPr="00CB1A92">
        <w:rPr>
          <w:rFonts w:ascii="Arial" w:hAnsi="Arial" w:cs="Arial"/>
          <w:sz w:val="20"/>
          <w:szCs w:val="20"/>
        </w:rPr>
        <w:t>supply of non-compliant devices to the market.</w:t>
      </w:r>
    </w:p>
    <w:bookmarkEnd w:id="0"/>
    <w:bookmarkEnd w:id="1"/>
    <w:p w14:paraId="49D3FC98" w14:textId="77777777" w:rsidR="00FF1375" w:rsidRPr="00D14EDB" w:rsidRDefault="00FF1375" w:rsidP="00CA1979">
      <w:pPr>
        <w:pStyle w:val="ACMAHeading3"/>
        <w:ind w:right="237"/>
        <w:rPr>
          <w:rFonts w:cs="Arial"/>
          <w:sz w:val="20"/>
          <w:lang w:val="en-AU"/>
        </w:rPr>
      </w:pPr>
      <w:r w:rsidRPr="00D14EDB">
        <w:rPr>
          <w:rFonts w:cs="Arial"/>
          <w:sz w:val="20"/>
          <w:lang w:val="en-AU"/>
        </w:rPr>
        <w:t xml:space="preserve">Consultation </w:t>
      </w:r>
    </w:p>
    <w:p w14:paraId="49D3FC99" w14:textId="77777777"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Subsection 17(1) of the LIA requires that, before the ACMA makes a legislative instrument, it must be satisfied that any consultation that the ACMA considers is appropriate and reasonably practicable to undertake, has been undertaken. </w:t>
      </w:r>
    </w:p>
    <w:p w14:paraId="49D3FC9A" w14:textId="7AD5B48C"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Between 16 April and 6 June 2014, the ACMA conducted a public consultation process and made</w:t>
      </w:r>
      <w:r w:rsidR="00D1308C" w:rsidRPr="00CB1A92">
        <w:rPr>
          <w:rFonts w:ascii="Arial" w:eastAsia="Times New Roman" w:hAnsi="Arial" w:cs="Arial"/>
          <w:sz w:val="20"/>
          <w:szCs w:val="20"/>
          <w:lang w:eastAsia="en-AU"/>
        </w:rPr>
        <w:t xml:space="preserve"> a draft of the </w:t>
      </w:r>
      <w:r w:rsidR="008F7A36" w:rsidRPr="00CB1A92">
        <w:rPr>
          <w:rFonts w:ascii="Arial" w:eastAsia="Times New Roman" w:hAnsi="Arial" w:cs="Arial"/>
          <w:sz w:val="20"/>
          <w:szCs w:val="20"/>
          <w:lang w:eastAsia="en-AU"/>
        </w:rPr>
        <w:t>2014 Notice</w:t>
      </w:r>
      <w:r w:rsidR="008F7A36" w:rsidRPr="00CB1A92" w:rsidDel="008F7A36">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 xml:space="preserve">available on the ACMA website. A consultation paper was </w:t>
      </w:r>
      <w:r w:rsidR="003631BB" w:rsidRPr="00CB1A92">
        <w:rPr>
          <w:rFonts w:ascii="Arial" w:eastAsia="Times New Roman" w:hAnsi="Arial" w:cs="Arial"/>
          <w:sz w:val="20"/>
          <w:szCs w:val="20"/>
          <w:lang w:eastAsia="en-AU"/>
        </w:rPr>
        <w:t xml:space="preserve">also </w:t>
      </w:r>
      <w:r w:rsidRPr="00CB1A92">
        <w:rPr>
          <w:rFonts w:ascii="Arial" w:eastAsia="Times New Roman" w:hAnsi="Arial" w:cs="Arial"/>
          <w:sz w:val="20"/>
          <w:szCs w:val="20"/>
          <w:lang w:eastAsia="en-AU"/>
        </w:rPr>
        <w:t xml:space="preserve">published on the ACMA website. </w:t>
      </w:r>
      <w:r w:rsidR="00FC196B">
        <w:rPr>
          <w:rFonts w:ascii="Arial" w:eastAsia="Times New Roman" w:hAnsi="Arial" w:cs="Arial"/>
          <w:sz w:val="20"/>
          <w:szCs w:val="20"/>
          <w:lang w:eastAsia="en-AU"/>
        </w:rPr>
        <w:t>Relevant</w:t>
      </w:r>
      <w:r w:rsidRPr="00CB1A92">
        <w:rPr>
          <w:rFonts w:ascii="Arial" w:eastAsia="Times New Roman" w:hAnsi="Arial" w:cs="Arial"/>
          <w:sz w:val="20"/>
          <w:szCs w:val="20"/>
          <w:lang w:eastAsia="en-AU"/>
        </w:rPr>
        <w:t xml:space="preserve"> parties were notified </w:t>
      </w:r>
      <w:r w:rsidR="003631BB" w:rsidRPr="00CB1A92">
        <w:rPr>
          <w:rFonts w:ascii="Arial" w:eastAsia="Times New Roman" w:hAnsi="Arial" w:cs="Arial"/>
          <w:sz w:val="20"/>
          <w:szCs w:val="20"/>
          <w:lang w:eastAsia="en-AU"/>
        </w:rPr>
        <w:t xml:space="preserve">and invited to comment on </w:t>
      </w:r>
      <w:r w:rsidRPr="00CB1A92">
        <w:rPr>
          <w:rFonts w:ascii="Arial" w:eastAsia="Times New Roman" w:hAnsi="Arial" w:cs="Arial"/>
          <w:sz w:val="20"/>
          <w:szCs w:val="20"/>
          <w:lang w:eastAsia="en-AU"/>
        </w:rPr>
        <w:t xml:space="preserve">the release of the consultation paper and </w:t>
      </w:r>
      <w:r w:rsidR="003631BB" w:rsidRPr="00CB1A92">
        <w:rPr>
          <w:rFonts w:ascii="Arial" w:eastAsia="Times New Roman" w:hAnsi="Arial" w:cs="Arial"/>
          <w:sz w:val="20"/>
          <w:szCs w:val="20"/>
          <w:lang w:eastAsia="en-AU"/>
        </w:rPr>
        <w:t xml:space="preserve">draft 2014 </w:t>
      </w:r>
      <w:r w:rsidR="00FC196B">
        <w:rPr>
          <w:rFonts w:ascii="Arial" w:eastAsia="Times New Roman" w:hAnsi="Arial" w:cs="Arial"/>
          <w:sz w:val="20"/>
          <w:szCs w:val="20"/>
          <w:lang w:eastAsia="en-AU"/>
        </w:rPr>
        <w:t>N</w:t>
      </w:r>
      <w:r w:rsidR="00FC196B" w:rsidRPr="00CB1A92">
        <w:rPr>
          <w:rFonts w:ascii="Arial" w:eastAsia="Times New Roman" w:hAnsi="Arial" w:cs="Arial"/>
          <w:sz w:val="20"/>
          <w:szCs w:val="20"/>
          <w:lang w:eastAsia="en-AU"/>
        </w:rPr>
        <w:t>otice</w:t>
      </w:r>
      <w:r w:rsidRPr="00CB1A92">
        <w:rPr>
          <w:rFonts w:ascii="Arial" w:eastAsia="Times New Roman" w:hAnsi="Arial" w:cs="Arial"/>
          <w:sz w:val="20"/>
          <w:szCs w:val="20"/>
          <w:lang w:eastAsia="en-AU"/>
        </w:rPr>
        <w:t>.</w:t>
      </w:r>
    </w:p>
    <w:p w14:paraId="49D3FC9B" w14:textId="674F193F"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The ACMA received </w:t>
      </w:r>
      <w:r w:rsidR="00D34DB7" w:rsidRPr="00CB1A92">
        <w:rPr>
          <w:rFonts w:ascii="Arial" w:eastAsia="Times New Roman" w:hAnsi="Arial" w:cs="Arial"/>
          <w:sz w:val="20"/>
          <w:szCs w:val="20"/>
          <w:lang w:eastAsia="en-AU"/>
        </w:rPr>
        <w:t>4</w:t>
      </w:r>
      <w:r w:rsidRPr="00CB1A92">
        <w:rPr>
          <w:rFonts w:ascii="Arial" w:eastAsia="Times New Roman" w:hAnsi="Arial" w:cs="Arial"/>
          <w:sz w:val="20"/>
          <w:szCs w:val="20"/>
          <w:lang w:eastAsia="en-AU"/>
        </w:rPr>
        <w:t xml:space="preserve"> submissions in response to the consultation p</w:t>
      </w:r>
      <w:r w:rsidR="003631BB" w:rsidRPr="00CB1A92">
        <w:rPr>
          <w:rFonts w:ascii="Arial" w:eastAsia="Times New Roman" w:hAnsi="Arial" w:cs="Arial"/>
          <w:sz w:val="20"/>
          <w:szCs w:val="20"/>
          <w:lang w:eastAsia="en-AU"/>
        </w:rPr>
        <w:t xml:space="preserve">rocess </w:t>
      </w:r>
      <w:r w:rsidRPr="00CB1A92">
        <w:rPr>
          <w:rFonts w:ascii="Arial" w:eastAsia="Times New Roman" w:hAnsi="Arial" w:cs="Arial"/>
          <w:sz w:val="20"/>
          <w:szCs w:val="20"/>
          <w:lang w:eastAsia="en-AU"/>
        </w:rPr>
        <w:t xml:space="preserve">and </w:t>
      </w:r>
      <w:r w:rsidR="00D1308C" w:rsidRPr="00CB1A92">
        <w:rPr>
          <w:rFonts w:ascii="Arial" w:eastAsia="Times New Roman" w:hAnsi="Arial" w:cs="Arial"/>
          <w:sz w:val="20"/>
          <w:szCs w:val="20"/>
          <w:lang w:eastAsia="en-AU"/>
        </w:rPr>
        <w:t>the</w:t>
      </w:r>
      <w:r w:rsidR="004F629E" w:rsidRPr="00CB1A92">
        <w:rPr>
          <w:rFonts w:ascii="Arial" w:eastAsia="Times New Roman" w:hAnsi="Arial" w:cs="Arial"/>
          <w:sz w:val="20"/>
          <w:szCs w:val="20"/>
          <w:lang w:eastAsia="en-AU"/>
        </w:rPr>
        <w:t xml:space="preserve"> issues raised in the submissions were </w:t>
      </w:r>
      <w:r w:rsidRPr="00CB1A92">
        <w:rPr>
          <w:rFonts w:ascii="Arial" w:eastAsia="Times New Roman" w:hAnsi="Arial" w:cs="Arial"/>
          <w:sz w:val="20"/>
          <w:szCs w:val="20"/>
          <w:lang w:eastAsia="en-AU"/>
        </w:rPr>
        <w:t xml:space="preserve">considered when making the </w:t>
      </w:r>
      <w:r w:rsidR="004F629E" w:rsidRPr="00CB1A92">
        <w:rPr>
          <w:rFonts w:ascii="Arial" w:eastAsia="Times New Roman" w:hAnsi="Arial" w:cs="Arial"/>
          <w:sz w:val="20"/>
          <w:szCs w:val="20"/>
          <w:lang w:eastAsia="en-AU"/>
        </w:rPr>
        <w:t>2014 Notice</w:t>
      </w:r>
      <w:r w:rsidRPr="00CB1A92">
        <w:rPr>
          <w:rFonts w:ascii="Arial" w:eastAsia="Times New Roman" w:hAnsi="Arial" w:cs="Arial"/>
          <w:sz w:val="20"/>
          <w:szCs w:val="20"/>
          <w:lang w:eastAsia="en-AU"/>
        </w:rPr>
        <w:t>.</w:t>
      </w:r>
      <w:r w:rsidR="00BA6A5E" w:rsidRPr="00CB1A92">
        <w:rPr>
          <w:rFonts w:ascii="Arial" w:eastAsia="Times New Roman" w:hAnsi="Arial" w:cs="Arial"/>
          <w:sz w:val="20"/>
          <w:szCs w:val="20"/>
          <w:lang w:eastAsia="en-AU"/>
        </w:rPr>
        <w:t xml:space="preserve"> </w:t>
      </w:r>
    </w:p>
    <w:p w14:paraId="49D3FC9C" w14:textId="77777777" w:rsidR="00FF1375" w:rsidRPr="00D14EDB" w:rsidRDefault="00FF1375" w:rsidP="00CA1979">
      <w:pPr>
        <w:pStyle w:val="ACMAHeading3"/>
        <w:ind w:right="237"/>
        <w:rPr>
          <w:rFonts w:cs="Arial"/>
          <w:sz w:val="20"/>
          <w:lang w:val="en-AU"/>
        </w:rPr>
      </w:pPr>
      <w:r w:rsidRPr="00D14EDB">
        <w:rPr>
          <w:rFonts w:cs="Arial"/>
          <w:sz w:val="20"/>
          <w:lang w:val="en-AU"/>
        </w:rPr>
        <w:t xml:space="preserve">Regulation Impact </w:t>
      </w:r>
    </w:p>
    <w:p w14:paraId="49D3FC9D" w14:textId="0DD30984"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The Office of Best Practice Regulation (OBPR) has considered the matter and formed the opinion that </w:t>
      </w:r>
      <w:r w:rsidR="00D1308C" w:rsidRPr="00CB1A92">
        <w:rPr>
          <w:rFonts w:ascii="Arial" w:eastAsia="Times New Roman" w:hAnsi="Arial" w:cs="Arial"/>
          <w:sz w:val="20"/>
          <w:szCs w:val="20"/>
          <w:lang w:eastAsia="en-AU"/>
        </w:rPr>
        <w:t xml:space="preserve">making </w:t>
      </w:r>
      <w:r w:rsidRPr="00CB1A92">
        <w:rPr>
          <w:rFonts w:ascii="Arial" w:eastAsia="Times New Roman" w:hAnsi="Arial" w:cs="Arial"/>
          <w:sz w:val="20"/>
          <w:szCs w:val="20"/>
          <w:lang w:eastAsia="en-AU"/>
        </w:rPr>
        <w:t xml:space="preserve">the </w:t>
      </w:r>
      <w:r w:rsidR="004F629E" w:rsidRPr="00CB1A92">
        <w:rPr>
          <w:rFonts w:ascii="Arial" w:eastAsia="Times New Roman" w:hAnsi="Arial" w:cs="Arial"/>
          <w:sz w:val="20"/>
          <w:szCs w:val="20"/>
          <w:lang w:eastAsia="en-AU"/>
        </w:rPr>
        <w:t>2014 Notice</w:t>
      </w:r>
      <w:r w:rsidR="004F629E" w:rsidRPr="00CB1A92" w:rsidDel="004F629E">
        <w:rPr>
          <w:rFonts w:ascii="Arial" w:eastAsia="Times New Roman" w:hAnsi="Arial" w:cs="Arial"/>
          <w:sz w:val="20"/>
          <w:szCs w:val="20"/>
          <w:lang w:eastAsia="en-AU"/>
        </w:rPr>
        <w:t xml:space="preserve"> </w:t>
      </w:r>
      <w:r w:rsidR="00D1308C" w:rsidRPr="00CB1A92">
        <w:rPr>
          <w:rFonts w:ascii="Arial" w:eastAsia="Times New Roman" w:hAnsi="Arial" w:cs="Arial"/>
          <w:sz w:val="20"/>
          <w:szCs w:val="20"/>
          <w:lang w:eastAsia="en-AU"/>
        </w:rPr>
        <w:t>is</w:t>
      </w:r>
      <w:r w:rsidRPr="00CB1A92">
        <w:rPr>
          <w:rFonts w:ascii="Arial" w:eastAsia="Times New Roman" w:hAnsi="Arial" w:cs="Arial"/>
          <w:sz w:val="20"/>
          <w:szCs w:val="20"/>
          <w:lang w:eastAsia="en-AU"/>
        </w:rPr>
        <w:t xml:space="preserve"> minor </w:t>
      </w:r>
      <w:r w:rsidR="00D1308C" w:rsidRPr="00CB1A92">
        <w:rPr>
          <w:rFonts w:ascii="Arial" w:eastAsia="Times New Roman" w:hAnsi="Arial" w:cs="Arial"/>
          <w:sz w:val="20"/>
          <w:szCs w:val="20"/>
          <w:lang w:eastAsia="en-AU"/>
        </w:rPr>
        <w:t xml:space="preserve">or machinery </w:t>
      </w:r>
      <w:r w:rsidRPr="00CB1A92">
        <w:rPr>
          <w:rFonts w:ascii="Arial" w:eastAsia="Times New Roman" w:hAnsi="Arial" w:cs="Arial"/>
          <w:sz w:val="20"/>
          <w:szCs w:val="20"/>
          <w:lang w:eastAsia="en-AU"/>
        </w:rPr>
        <w:t xml:space="preserve">in nature. Accordingly, OBPR advised that no further analysis (in the form of a Regulation Impact Statement) was required. The OBPR exemption number is </w:t>
      </w:r>
      <w:r w:rsidR="00331CD4">
        <w:rPr>
          <w:rFonts w:ascii="Arial" w:eastAsia="Times New Roman" w:hAnsi="Arial" w:cs="Arial"/>
          <w:sz w:val="20"/>
          <w:szCs w:val="20"/>
          <w:lang w:eastAsia="en-AU"/>
        </w:rPr>
        <w:t xml:space="preserve">ID </w:t>
      </w:r>
      <w:r w:rsidRPr="00CB1A92">
        <w:rPr>
          <w:rFonts w:ascii="Arial" w:eastAsia="Times New Roman" w:hAnsi="Arial" w:cs="Arial"/>
          <w:sz w:val="20"/>
          <w:szCs w:val="20"/>
          <w:lang w:eastAsia="en-AU"/>
        </w:rPr>
        <w:t>16649</w:t>
      </w:r>
      <w:r w:rsidR="00D63AA8" w:rsidRPr="00CB1A92">
        <w:rPr>
          <w:rFonts w:ascii="Arial" w:eastAsia="Times New Roman" w:hAnsi="Arial" w:cs="Arial"/>
          <w:sz w:val="20"/>
          <w:szCs w:val="20"/>
          <w:lang w:eastAsia="en-AU"/>
        </w:rPr>
        <w:t>.</w:t>
      </w:r>
    </w:p>
    <w:p w14:paraId="49D3FC9E" w14:textId="352EBBDB" w:rsidR="00FF1375" w:rsidRPr="00D14EDB" w:rsidRDefault="00FF1375" w:rsidP="00CA1979">
      <w:pPr>
        <w:pStyle w:val="ACMAHeading3"/>
        <w:ind w:right="237"/>
        <w:rPr>
          <w:rFonts w:cs="Arial"/>
          <w:sz w:val="20"/>
          <w:lang w:val="en-AU"/>
        </w:rPr>
      </w:pPr>
      <w:r w:rsidRPr="00D14EDB">
        <w:rPr>
          <w:rFonts w:cs="Arial"/>
          <w:sz w:val="20"/>
          <w:lang w:val="en-AU"/>
        </w:rPr>
        <w:t xml:space="preserve">Detailed description of the </w:t>
      </w:r>
      <w:r w:rsidR="004F629E" w:rsidRPr="00D14EDB">
        <w:rPr>
          <w:rFonts w:cs="Arial"/>
          <w:sz w:val="20"/>
          <w:lang w:val="en-AU" w:eastAsia="en-AU"/>
        </w:rPr>
        <w:t>2014 Notice</w:t>
      </w:r>
      <w:r w:rsidR="004F629E" w:rsidRPr="00D14EDB" w:rsidDel="004F629E">
        <w:rPr>
          <w:rFonts w:cs="Arial"/>
          <w:sz w:val="20"/>
          <w:lang w:val="en-AU"/>
        </w:rPr>
        <w:t xml:space="preserve"> </w:t>
      </w:r>
    </w:p>
    <w:p w14:paraId="49D3FC9F" w14:textId="6E30F6AE" w:rsidR="00FF1375" w:rsidRPr="00CB1A92" w:rsidRDefault="00FF1375" w:rsidP="00CA1979">
      <w:pPr>
        <w:spacing w:before="80" w:after="120" w:line="280" w:lineRule="atLeast"/>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Details of the </w:t>
      </w:r>
      <w:r w:rsidR="004F629E" w:rsidRPr="00CB1A92">
        <w:rPr>
          <w:rFonts w:ascii="Arial" w:eastAsia="Times New Roman" w:hAnsi="Arial" w:cs="Arial"/>
          <w:sz w:val="20"/>
          <w:szCs w:val="20"/>
          <w:lang w:eastAsia="en-AU"/>
        </w:rPr>
        <w:t>2014 Notice</w:t>
      </w:r>
      <w:r w:rsidR="004F629E" w:rsidRPr="00CB1A92" w:rsidDel="004F629E">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are in Attachment A.</w:t>
      </w:r>
    </w:p>
    <w:p w14:paraId="49D3FCA0" w14:textId="77777777" w:rsidR="00FF1375" w:rsidRPr="00D14EDB" w:rsidRDefault="00FF1375" w:rsidP="00D14EDB">
      <w:pPr>
        <w:pStyle w:val="ACMAHeading3"/>
        <w:ind w:right="238"/>
        <w:rPr>
          <w:rFonts w:cs="Arial"/>
          <w:sz w:val="20"/>
          <w:lang w:val="en-AU"/>
        </w:rPr>
      </w:pPr>
      <w:r w:rsidRPr="00D14EDB">
        <w:rPr>
          <w:rFonts w:cs="Arial"/>
          <w:sz w:val="20"/>
          <w:lang w:val="en-AU"/>
        </w:rPr>
        <w:t xml:space="preserve">Documents Incorporated in this Instrument by Reference </w:t>
      </w:r>
    </w:p>
    <w:p w14:paraId="49D3FCA1" w14:textId="77777777" w:rsidR="00FF1375" w:rsidRPr="00D14EDB" w:rsidRDefault="00FF1375" w:rsidP="00D14EDB">
      <w:pPr>
        <w:pStyle w:val="ACMABodyText"/>
        <w:keepNext/>
        <w:ind w:right="238"/>
        <w:rPr>
          <w:rFonts w:ascii="Arial" w:hAnsi="Arial" w:cs="Arial"/>
          <w:sz w:val="20"/>
        </w:rPr>
      </w:pPr>
      <w:r w:rsidRPr="00D14EDB">
        <w:rPr>
          <w:rFonts w:ascii="Arial" w:hAnsi="Arial" w:cs="Arial"/>
          <w:sz w:val="20"/>
        </w:rPr>
        <w:t>The Instrument incorporates the following documents by reference, or otherwise refers to them:</w:t>
      </w:r>
    </w:p>
    <w:p w14:paraId="2B0A7DED" w14:textId="2CE37BD8" w:rsidR="00CB1A92" w:rsidRPr="00D14EDB" w:rsidRDefault="00CB1A92" w:rsidP="00CB1A92">
      <w:pPr>
        <w:pStyle w:val="ACMABodyText"/>
        <w:numPr>
          <w:ilvl w:val="0"/>
          <w:numId w:val="3"/>
        </w:numPr>
        <w:ind w:right="237"/>
        <w:rPr>
          <w:rFonts w:ascii="Arial" w:hAnsi="Arial" w:cs="Arial"/>
          <w:i/>
          <w:sz w:val="20"/>
        </w:rPr>
      </w:pPr>
      <w:r w:rsidRPr="00D14EDB">
        <w:rPr>
          <w:rFonts w:ascii="Arial" w:hAnsi="Arial" w:cs="Arial"/>
          <w:i/>
          <w:sz w:val="20"/>
        </w:rPr>
        <w:t>AS/NZS 4417.1 Marking of electrical and electric products to indicate compliance with regulations Part 1: General rules for use of the mark</w:t>
      </w:r>
    </w:p>
    <w:p w14:paraId="49D3FCA2" w14:textId="77777777" w:rsidR="00FF1375" w:rsidRDefault="00FF1375" w:rsidP="00CA1979">
      <w:pPr>
        <w:pStyle w:val="ACMABodyText"/>
        <w:numPr>
          <w:ilvl w:val="0"/>
          <w:numId w:val="3"/>
        </w:numPr>
        <w:ind w:right="237"/>
        <w:rPr>
          <w:rFonts w:ascii="Arial" w:hAnsi="Arial" w:cs="Arial"/>
          <w:i/>
          <w:sz w:val="20"/>
        </w:rPr>
      </w:pPr>
      <w:r w:rsidRPr="00D14EDB">
        <w:rPr>
          <w:rFonts w:ascii="Arial" w:hAnsi="Arial" w:cs="Arial"/>
          <w:i/>
          <w:sz w:val="20"/>
        </w:rPr>
        <w:t>Radiocommunications Act 1992</w:t>
      </w:r>
    </w:p>
    <w:p w14:paraId="018B69EC" w14:textId="15316824" w:rsidR="00E55841" w:rsidRPr="00D14EDB" w:rsidRDefault="00E55841" w:rsidP="00CA1979">
      <w:pPr>
        <w:pStyle w:val="ACMABodyText"/>
        <w:numPr>
          <w:ilvl w:val="0"/>
          <w:numId w:val="3"/>
        </w:numPr>
        <w:ind w:right="237"/>
        <w:rPr>
          <w:rFonts w:ascii="Arial" w:hAnsi="Arial" w:cs="Arial"/>
          <w:i/>
          <w:sz w:val="20"/>
        </w:rPr>
      </w:pPr>
      <w:r>
        <w:rPr>
          <w:rFonts w:ascii="Arial" w:hAnsi="Arial" w:cs="Arial"/>
          <w:i/>
          <w:sz w:val="20"/>
        </w:rPr>
        <w:t xml:space="preserve">Radiocommunications Regulations 2001 </w:t>
      </w:r>
      <w:r>
        <w:rPr>
          <w:rFonts w:ascii="Arial" w:hAnsi="Arial" w:cs="Arial"/>
          <w:sz w:val="20"/>
        </w:rPr>
        <w:t>(New Zealand)</w:t>
      </w:r>
    </w:p>
    <w:p w14:paraId="7D0EEE8D" w14:textId="77777777"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(118MHz to 137MHz Amplitude Modulated Equipment—Aeronautical Radio Service) Standard 2012</w:t>
      </w:r>
    </w:p>
    <w:p w14:paraId="539A2011" w14:textId="77777777"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lastRenderedPageBreak/>
        <w:t>Radiocommunications (121.5 MHz and 243.0 MHz Emergency Position Indicating Radio Beacons) Standard 2014</w:t>
      </w:r>
    </w:p>
    <w:p w14:paraId="6691E840" w14:textId="77777777"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(406 MHz Satellite Distress Beacons) Standard 2014</w:t>
      </w:r>
    </w:p>
    <w:p w14:paraId="0F0CB729" w14:textId="77777777"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(Analogue Speech (Angle Modulated) Equipment) Standard 2014</w:t>
      </w:r>
    </w:p>
    <w:p w14:paraId="49D3FCA6" w14:textId="6B26AEA1" w:rsidR="00FF1375" w:rsidRDefault="007C1D0E" w:rsidP="00CA1979">
      <w:pPr>
        <w:pStyle w:val="ACMABodyText"/>
        <w:numPr>
          <w:ilvl w:val="0"/>
          <w:numId w:val="3"/>
        </w:numPr>
        <w:ind w:right="237"/>
        <w:rPr>
          <w:rFonts w:ascii="Arial" w:hAnsi="Arial" w:cs="Arial"/>
          <w:i/>
          <w:sz w:val="20"/>
        </w:rPr>
      </w:pPr>
      <w:r w:rsidRPr="00D14EDB">
        <w:rPr>
          <w:rFonts w:ascii="Arial" w:hAnsi="Arial" w:cs="Arial"/>
          <w:i/>
          <w:sz w:val="20"/>
        </w:rPr>
        <w:t>Radiocommunications</w:t>
      </w:r>
      <w:r w:rsidR="00FF1375" w:rsidRPr="00D14EDB">
        <w:rPr>
          <w:rFonts w:ascii="Arial" w:hAnsi="Arial" w:cs="Arial"/>
          <w:i/>
          <w:sz w:val="20"/>
        </w:rPr>
        <w:t xml:space="preserve"> (Compliance Labelling—Electromagnetic Radiation) Notice 20</w:t>
      </w:r>
      <w:r w:rsidR="003E21DF">
        <w:rPr>
          <w:rFonts w:ascii="Arial" w:hAnsi="Arial" w:cs="Arial"/>
          <w:i/>
          <w:sz w:val="20"/>
        </w:rPr>
        <w:t>14</w:t>
      </w:r>
    </w:p>
    <w:p w14:paraId="1BABD3B6" w14:textId="2D43E852" w:rsidR="003E21DF" w:rsidRDefault="003E21DF" w:rsidP="003E21DF">
      <w:pPr>
        <w:pStyle w:val="ACMABodyText"/>
        <w:numPr>
          <w:ilvl w:val="0"/>
          <w:numId w:val="3"/>
        </w:numPr>
        <w:ind w:right="237"/>
        <w:rPr>
          <w:rFonts w:ascii="Arial" w:hAnsi="Arial" w:cs="Arial"/>
          <w:i/>
          <w:sz w:val="20"/>
        </w:rPr>
      </w:pPr>
      <w:r w:rsidRPr="003E21DF">
        <w:rPr>
          <w:rFonts w:ascii="Arial" w:hAnsi="Arial" w:cs="Arial"/>
          <w:i/>
          <w:sz w:val="20"/>
        </w:rPr>
        <w:t>Radiocommunications (Compliance) Notice 2013 No. 2</w:t>
      </w:r>
      <w:r>
        <w:rPr>
          <w:rFonts w:ascii="Arial" w:hAnsi="Arial" w:cs="Arial"/>
          <w:i/>
          <w:sz w:val="20"/>
        </w:rPr>
        <w:t xml:space="preserve"> </w:t>
      </w:r>
      <w:r>
        <w:rPr>
          <w:rFonts w:ascii="Arial" w:hAnsi="Arial" w:cs="Arial"/>
          <w:sz w:val="20"/>
        </w:rPr>
        <w:t>(New Zealand)</w:t>
      </w:r>
      <w:r w:rsidRPr="003E21DF">
        <w:rPr>
          <w:rFonts w:ascii="Arial" w:hAnsi="Arial" w:cs="Arial"/>
          <w:i/>
          <w:sz w:val="20"/>
        </w:rPr>
        <w:t xml:space="preserve"> </w:t>
      </w:r>
    </w:p>
    <w:p w14:paraId="61603E6D" w14:textId="77777777"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(Cordless Telephone) Standard 2008</w:t>
      </w:r>
    </w:p>
    <w:p w14:paraId="00070DC0" w14:textId="77777777"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(Devices Used in the Inshore Boating Radio Services Band) Standard 2008</w:t>
      </w:r>
    </w:p>
    <w:p w14:paraId="62AA8A9D" w14:textId="29E5AA1C" w:rsidR="0046126E" w:rsidRPr="00D14EDB" w:rsidRDefault="0046126E" w:rsidP="003E21DF">
      <w:pPr>
        <w:pStyle w:val="ACMABodyText"/>
        <w:numPr>
          <w:ilvl w:val="0"/>
          <w:numId w:val="3"/>
        </w:numPr>
        <w:ind w:right="237"/>
        <w:rPr>
          <w:rFonts w:ascii="Arial" w:hAnsi="Arial" w:cs="Arial"/>
          <w:i/>
          <w:sz w:val="20"/>
        </w:rPr>
      </w:pPr>
      <w:r>
        <w:rPr>
          <w:rFonts w:ascii="Arial" w:hAnsi="Arial" w:cs="Arial"/>
          <w:i/>
          <w:sz w:val="20"/>
        </w:rPr>
        <w:t>Radiocommunications Devices (Compliance Labelling) Notice 2003</w:t>
      </w:r>
    </w:p>
    <w:p w14:paraId="7EE5BEFA" w14:textId="77777777"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(Digital Cordless Communications Devices—DECT Devices) Standard 2007</w:t>
      </w:r>
    </w:p>
    <w:p w14:paraId="4EDC8B2F" w14:textId="77777777" w:rsidR="003E21DF"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(Digital Cordless Communications Devices—PHS Devices) Standard 2007</w:t>
      </w:r>
    </w:p>
    <w:p w14:paraId="76BD1F88" w14:textId="77777777" w:rsidR="003E21DF" w:rsidRDefault="003E21DF" w:rsidP="003E21DF">
      <w:pPr>
        <w:pStyle w:val="ACMABodyText"/>
        <w:numPr>
          <w:ilvl w:val="0"/>
          <w:numId w:val="3"/>
        </w:numPr>
        <w:ind w:right="237"/>
        <w:rPr>
          <w:rFonts w:ascii="Arial" w:hAnsi="Arial" w:cs="Arial"/>
          <w:i/>
          <w:sz w:val="20"/>
        </w:rPr>
      </w:pPr>
      <w:r w:rsidRPr="00D14EDB">
        <w:rPr>
          <w:rFonts w:ascii="Arial" w:hAnsi="Arial" w:cs="Arial"/>
          <w:i/>
          <w:sz w:val="20"/>
        </w:rPr>
        <w:t>Radiocommunications (HF CB and Handphone Equipment) Standard 2008</w:t>
      </w:r>
    </w:p>
    <w:p w14:paraId="5F3B70C2" w14:textId="0CD62C6C" w:rsidR="00331CD4" w:rsidRPr="00D14EDB" w:rsidRDefault="00331CD4" w:rsidP="003E21DF">
      <w:pPr>
        <w:pStyle w:val="ACMABodyText"/>
        <w:numPr>
          <w:ilvl w:val="0"/>
          <w:numId w:val="3"/>
        </w:numPr>
        <w:ind w:right="237"/>
        <w:rPr>
          <w:rFonts w:ascii="Arial" w:hAnsi="Arial" w:cs="Arial"/>
          <w:i/>
          <w:sz w:val="20"/>
        </w:rPr>
      </w:pPr>
      <w:r>
        <w:rPr>
          <w:rFonts w:ascii="Arial" w:hAnsi="Arial" w:cs="Arial"/>
          <w:i/>
          <w:sz w:val="20"/>
        </w:rPr>
        <w:t>Radiocommunications Labelling (Electromagnetic Compatibility) Notice 2008</w:t>
      </w:r>
    </w:p>
    <w:p w14:paraId="7F89C09C" w14:textId="3AA514BD" w:rsidR="00CB1A92" w:rsidRDefault="00CB1A92" w:rsidP="00CB1A92">
      <w:pPr>
        <w:pStyle w:val="ACMABodyText"/>
        <w:numPr>
          <w:ilvl w:val="0"/>
          <w:numId w:val="3"/>
        </w:numPr>
        <w:ind w:right="237"/>
        <w:rPr>
          <w:rFonts w:ascii="Arial" w:hAnsi="Arial" w:cs="Arial"/>
          <w:i/>
          <w:sz w:val="20"/>
        </w:rPr>
      </w:pPr>
      <w:r w:rsidRPr="00D14EDB">
        <w:rPr>
          <w:rFonts w:ascii="Arial" w:hAnsi="Arial" w:cs="Arial"/>
          <w:i/>
          <w:sz w:val="20"/>
        </w:rPr>
        <w:t xml:space="preserve">Radiocommunications (Low Interference Potential Devices) Class Licence </w:t>
      </w:r>
      <w:r w:rsidR="003E21DF">
        <w:rPr>
          <w:rFonts w:ascii="Arial" w:hAnsi="Arial" w:cs="Arial"/>
          <w:i/>
          <w:sz w:val="20"/>
        </w:rPr>
        <w:t>2000</w:t>
      </w:r>
    </w:p>
    <w:p w14:paraId="2F1F55BF" w14:textId="61CD0354" w:rsidR="003E21DF" w:rsidRPr="00D14EDB" w:rsidRDefault="003E21DF" w:rsidP="003E21DF">
      <w:pPr>
        <w:pStyle w:val="ACMABodyText"/>
        <w:numPr>
          <w:ilvl w:val="0"/>
          <w:numId w:val="3"/>
        </w:numPr>
        <w:ind w:right="237"/>
        <w:rPr>
          <w:rFonts w:ascii="Arial" w:hAnsi="Arial" w:cs="Arial"/>
          <w:i/>
          <w:sz w:val="20"/>
        </w:rPr>
      </w:pPr>
      <w:r w:rsidRPr="00D14EDB">
        <w:rPr>
          <w:rFonts w:ascii="Arial" w:hAnsi="Arial" w:cs="Arial"/>
          <w:i/>
          <w:sz w:val="20"/>
        </w:rPr>
        <w:t xml:space="preserve">Radiocommunications (MF and HF </w:t>
      </w:r>
      <w:r w:rsidR="00331CD4">
        <w:rPr>
          <w:rFonts w:ascii="Arial" w:hAnsi="Arial" w:cs="Arial"/>
          <w:i/>
          <w:sz w:val="20"/>
        </w:rPr>
        <w:t>E</w:t>
      </w:r>
      <w:r w:rsidRPr="00D14EDB">
        <w:rPr>
          <w:rFonts w:ascii="Arial" w:hAnsi="Arial" w:cs="Arial"/>
          <w:i/>
          <w:sz w:val="20"/>
        </w:rPr>
        <w:t>quipment—Land Mobile Service) Standard 2014</w:t>
      </w:r>
    </w:p>
    <w:p w14:paraId="09A3404A" w14:textId="77777777" w:rsidR="00D14EDB" w:rsidRPr="00D14EDB" w:rsidRDefault="00D14EDB" w:rsidP="00D14EDB">
      <w:pPr>
        <w:pStyle w:val="ACMABodyText"/>
        <w:numPr>
          <w:ilvl w:val="0"/>
          <w:numId w:val="3"/>
        </w:numPr>
        <w:ind w:right="237"/>
        <w:rPr>
          <w:rFonts w:ascii="Arial" w:hAnsi="Arial" w:cs="Arial"/>
          <w:i/>
          <w:sz w:val="20"/>
        </w:rPr>
      </w:pPr>
      <w:r w:rsidRPr="00D14EDB">
        <w:rPr>
          <w:rFonts w:ascii="Arial" w:hAnsi="Arial" w:cs="Arial"/>
          <w:i/>
          <w:sz w:val="20"/>
        </w:rPr>
        <w:t>Radiocommunications (MF and HF Radiotelephone Equipment—International Maritime Mobile Service) Standard 2014</w:t>
      </w:r>
    </w:p>
    <w:p w14:paraId="56E60EB4" w14:textId="77777777" w:rsidR="00D14EDB" w:rsidRPr="00D14EDB" w:rsidRDefault="00D14EDB" w:rsidP="00D14EDB">
      <w:pPr>
        <w:pStyle w:val="ACMABodyText"/>
        <w:numPr>
          <w:ilvl w:val="0"/>
          <w:numId w:val="3"/>
        </w:numPr>
        <w:ind w:right="237"/>
        <w:rPr>
          <w:rFonts w:ascii="Arial" w:hAnsi="Arial" w:cs="Arial"/>
          <w:i/>
          <w:sz w:val="20"/>
        </w:rPr>
      </w:pPr>
      <w:r w:rsidRPr="00D14EDB">
        <w:rPr>
          <w:rFonts w:ascii="Arial" w:hAnsi="Arial" w:cs="Arial"/>
          <w:i/>
          <w:sz w:val="20"/>
        </w:rPr>
        <w:t>Radiocommunications (Paging Service Equipment) Standard 2014</w:t>
      </w:r>
    </w:p>
    <w:p w14:paraId="0CE07863" w14:textId="77777777" w:rsidR="003E21DF" w:rsidRPr="00D14EDB" w:rsidRDefault="003E21DF" w:rsidP="003E21DF">
      <w:pPr>
        <w:pStyle w:val="ACMABodyText"/>
        <w:numPr>
          <w:ilvl w:val="0"/>
          <w:numId w:val="3"/>
        </w:numPr>
        <w:ind w:right="237"/>
        <w:rPr>
          <w:rFonts w:ascii="Arial" w:hAnsi="Arial" w:cs="Arial"/>
          <w:i/>
          <w:sz w:val="20"/>
        </w:rPr>
      </w:pPr>
      <w:r w:rsidRPr="003E21DF">
        <w:rPr>
          <w:rFonts w:ascii="Arial" w:hAnsi="Arial" w:cs="Arial"/>
          <w:i/>
          <w:sz w:val="20"/>
        </w:rPr>
        <w:t>Radiocommunications (Radio Standards) Notice 2010</w:t>
      </w:r>
      <w:r>
        <w:rPr>
          <w:rFonts w:ascii="Arial" w:hAnsi="Arial" w:cs="Arial"/>
          <w:i/>
          <w:sz w:val="20"/>
        </w:rPr>
        <w:t xml:space="preserve"> </w:t>
      </w:r>
      <w:r>
        <w:rPr>
          <w:rFonts w:ascii="Arial" w:hAnsi="Arial" w:cs="Arial"/>
          <w:sz w:val="20"/>
        </w:rPr>
        <w:t>(New Zealand)</w:t>
      </w:r>
    </w:p>
    <w:p w14:paraId="59E17B28" w14:textId="77777777" w:rsidR="00D14EDB" w:rsidRPr="00D14EDB" w:rsidRDefault="00D14EDB" w:rsidP="00D14EDB">
      <w:pPr>
        <w:pStyle w:val="ACMABodyText"/>
        <w:numPr>
          <w:ilvl w:val="0"/>
          <w:numId w:val="3"/>
        </w:numPr>
        <w:ind w:right="237"/>
        <w:rPr>
          <w:rFonts w:ascii="Arial" w:hAnsi="Arial" w:cs="Arial"/>
          <w:i/>
          <w:sz w:val="20"/>
        </w:rPr>
      </w:pPr>
      <w:r w:rsidRPr="00D14EDB">
        <w:rPr>
          <w:rFonts w:ascii="Arial" w:hAnsi="Arial" w:cs="Arial"/>
          <w:i/>
          <w:sz w:val="20"/>
        </w:rPr>
        <w:t>Radiocommunications (Short Range Devices) Standard 2014</w:t>
      </w:r>
    </w:p>
    <w:p w14:paraId="3A3E9336" w14:textId="77777777" w:rsidR="00D14EDB" w:rsidRPr="00D14EDB" w:rsidRDefault="00D14EDB" w:rsidP="00D14EDB">
      <w:pPr>
        <w:pStyle w:val="ACMABodyText"/>
        <w:numPr>
          <w:ilvl w:val="0"/>
          <w:numId w:val="3"/>
        </w:numPr>
        <w:ind w:right="237"/>
        <w:rPr>
          <w:rFonts w:ascii="Arial" w:hAnsi="Arial" w:cs="Arial"/>
          <w:i/>
          <w:sz w:val="20"/>
        </w:rPr>
      </w:pPr>
      <w:r w:rsidRPr="00D14EDB">
        <w:rPr>
          <w:rFonts w:ascii="Arial" w:hAnsi="Arial" w:cs="Arial"/>
          <w:i/>
          <w:sz w:val="20"/>
        </w:rPr>
        <w:t>Radiocommunications (UHF CB Radio Equipment) Standard 2011 (No. 1)</w:t>
      </w:r>
    </w:p>
    <w:p w14:paraId="0DA244C1" w14:textId="77777777" w:rsidR="00D14EDB" w:rsidRPr="00D14EDB" w:rsidRDefault="00D14EDB" w:rsidP="00D14EDB">
      <w:pPr>
        <w:pStyle w:val="ACMABodyText"/>
        <w:numPr>
          <w:ilvl w:val="0"/>
          <w:numId w:val="3"/>
        </w:numPr>
        <w:ind w:right="237"/>
        <w:rPr>
          <w:rFonts w:ascii="Arial" w:hAnsi="Arial" w:cs="Arial"/>
          <w:i/>
          <w:sz w:val="20"/>
        </w:rPr>
      </w:pPr>
      <w:r w:rsidRPr="00D14EDB">
        <w:rPr>
          <w:rFonts w:ascii="Arial" w:hAnsi="Arial" w:cs="Arial"/>
          <w:i/>
          <w:sz w:val="20"/>
        </w:rPr>
        <w:t>Radiocommunications (VHF Radiotelephone Equipment—Maritime Mobile Service) Standard 2014</w:t>
      </w:r>
    </w:p>
    <w:p w14:paraId="64DD0D23" w14:textId="16F31C2C" w:rsidR="00E55841" w:rsidRPr="0031487F" w:rsidRDefault="00CB1A92" w:rsidP="00E55841">
      <w:pPr>
        <w:pStyle w:val="ACMABodyText"/>
        <w:numPr>
          <w:ilvl w:val="0"/>
          <w:numId w:val="3"/>
        </w:numPr>
        <w:ind w:right="237"/>
        <w:rPr>
          <w:rFonts w:ascii="Arial" w:hAnsi="Arial" w:cs="Arial"/>
          <w:sz w:val="20"/>
        </w:rPr>
      </w:pPr>
      <w:r w:rsidRPr="00E55841">
        <w:rPr>
          <w:rFonts w:ascii="Arial" w:hAnsi="Arial" w:cs="Arial"/>
          <w:i/>
          <w:sz w:val="20"/>
        </w:rPr>
        <w:t>Telecommunications Act 1997</w:t>
      </w:r>
      <w:r w:rsidR="00E55841" w:rsidRPr="00E55841">
        <w:rPr>
          <w:rFonts w:ascii="Arial" w:hAnsi="Arial" w:cs="Arial"/>
          <w:sz w:val="20"/>
        </w:rPr>
        <w:t xml:space="preserve">, and </w:t>
      </w:r>
      <w:r w:rsidR="00E55841">
        <w:rPr>
          <w:rFonts w:ascii="Arial" w:hAnsi="Arial" w:cs="Arial"/>
          <w:sz w:val="20"/>
        </w:rPr>
        <w:t>i</w:t>
      </w:r>
      <w:r w:rsidR="00E55841" w:rsidRPr="0031487F">
        <w:rPr>
          <w:rFonts w:ascii="Arial" w:hAnsi="Arial" w:cs="Arial"/>
          <w:sz w:val="20"/>
        </w:rPr>
        <w:t xml:space="preserve">nstruments made under </w:t>
      </w:r>
      <w:r w:rsidR="00E55841" w:rsidRPr="00E55841">
        <w:rPr>
          <w:rFonts w:ascii="Arial" w:hAnsi="Arial" w:cs="Arial"/>
          <w:sz w:val="20"/>
        </w:rPr>
        <w:t xml:space="preserve">section 407 of the </w:t>
      </w:r>
      <w:r w:rsidR="00E55841" w:rsidRPr="00E55841">
        <w:rPr>
          <w:rFonts w:ascii="Arial" w:hAnsi="Arial" w:cs="Arial"/>
          <w:i/>
          <w:sz w:val="20"/>
        </w:rPr>
        <w:t>Telecommunications Act 1997</w:t>
      </w:r>
    </w:p>
    <w:p w14:paraId="49D3FCA7" w14:textId="67E1A33E" w:rsidR="003D57BC" w:rsidRPr="00D14EDB" w:rsidRDefault="003D57BC" w:rsidP="003D57BC">
      <w:pPr>
        <w:pStyle w:val="ACMABodyText"/>
        <w:jc w:val="both"/>
        <w:rPr>
          <w:rFonts w:ascii="Arial" w:hAnsi="Arial" w:cs="Arial"/>
          <w:sz w:val="20"/>
        </w:rPr>
      </w:pPr>
      <w:r w:rsidRPr="00D14EDB">
        <w:rPr>
          <w:rFonts w:ascii="Arial" w:hAnsi="Arial" w:cs="Arial"/>
          <w:sz w:val="20"/>
        </w:rPr>
        <w:t xml:space="preserve">The </w:t>
      </w:r>
      <w:r w:rsidR="00E55841">
        <w:rPr>
          <w:rFonts w:ascii="Arial" w:hAnsi="Arial" w:cs="Arial"/>
          <w:sz w:val="20"/>
        </w:rPr>
        <w:t xml:space="preserve">Australian </w:t>
      </w:r>
      <w:r w:rsidRPr="00D14EDB">
        <w:rPr>
          <w:rFonts w:ascii="Arial" w:hAnsi="Arial" w:cs="Arial"/>
          <w:sz w:val="20"/>
        </w:rPr>
        <w:t>Acts and legislative instruments mentioned above can be found on the Australian Government’s ComLaw website (</w:t>
      </w:r>
      <w:hyperlink r:id="rId12" w:history="1">
        <w:r w:rsidRPr="00D14EDB">
          <w:rPr>
            <w:rStyle w:val="Hyperlink"/>
            <w:rFonts w:ascii="Arial" w:hAnsi="Arial" w:cs="Arial"/>
            <w:sz w:val="20"/>
          </w:rPr>
          <w:t>http://www.comlaw.gov.au/</w:t>
        </w:r>
      </w:hyperlink>
      <w:r w:rsidRPr="00D14EDB">
        <w:rPr>
          <w:rFonts w:ascii="Arial" w:hAnsi="Arial" w:cs="Arial"/>
          <w:sz w:val="20"/>
        </w:rPr>
        <w:t>).</w:t>
      </w:r>
      <w:r w:rsidR="00E55841">
        <w:rPr>
          <w:rFonts w:ascii="Arial" w:hAnsi="Arial" w:cs="Arial"/>
          <w:sz w:val="20"/>
        </w:rPr>
        <w:t xml:space="preserve">  The New Zealand notice and standard mentioned above can be found on Radio Spectrum Management’s website (</w:t>
      </w:r>
      <w:hyperlink r:id="rId13" w:history="1">
        <w:r w:rsidR="00E55841" w:rsidRPr="005561C2">
          <w:rPr>
            <w:rStyle w:val="Hyperlink"/>
            <w:rFonts w:ascii="Arial" w:hAnsi="Arial" w:cs="Arial"/>
            <w:sz w:val="20"/>
          </w:rPr>
          <w:t>http://www.rsm.govt.nz</w:t>
        </w:r>
      </w:hyperlink>
      <w:r w:rsidR="00E55841">
        <w:rPr>
          <w:rFonts w:ascii="Arial" w:hAnsi="Arial" w:cs="Arial"/>
          <w:sz w:val="20"/>
        </w:rPr>
        <w:t>).  The New Zealand regulations can be found on the New Zealand government’s legislation website (</w:t>
      </w:r>
      <w:hyperlink r:id="rId14" w:history="1">
        <w:r w:rsidR="00E55841" w:rsidRPr="005561C2">
          <w:rPr>
            <w:rStyle w:val="Hyperlink"/>
            <w:rFonts w:ascii="Arial" w:hAnsi="Arial" w:cs="Arial"/>
            <w:sz w:val="20"/>
          </w:rPr>
          <w:t>http://www.legislation.govt.nz</w:t>
        </w:r>
      </w:hyperlink>
      <w:r w:rsidR="00E55841">
        <w:rPr>
          <w:rFonts w:ascii="Arial" w:hAnsi="Arial" w:cs="Arial"/>
          <w:sz w:val="20"/>
        </w:rPr>
        <w:t>).</w:t>
      </w:r>
    </w:p>
    <w:p w14:paraId="49D3FCA8" w14:textId="2F399AB4" w:rsidR="00C34166" w:rsidRPr="00D14EDB" w:rsidRDefault="00C34166" w:rsidP="00CA1979">
      <w:pPr>
        <w:pStyle w:val="ACMABodyText"/>
        <w:rPr>
          <w:rFonts w:ascii="Arial" w:hAnsi="Arial" w:cs="Arial"/>
          <w:sz w:val="20"/>
        </w:rPr>
      </w:pPr>
      <w:r w:rsidRPr="00D14EDB">
        <w:rPr>
          <w:rFonts w:ascii="Arial" w:hAnsi="Arial" w:cs="Arial"/>
          <w:sz w:val="20"/>
        </w:rPr>
        <w:t>Copies of the</w:t>
      </w:r>
      <w:r w:rsidR="005F4650">
        <w:rPr>
          <w:rFonts w:ascii="Arial" w:hAnsi="Arial" w:cs="Arial"/>
          <w:sz w:val="20"/>
        </w:rPr>
        <w:t xml:space="preserve"> AS/NZS</w:t>
      </w:r>
      <w:r w:rsidRPr="00D14EDB">
        <w:rPr>
          <w:rFonts w:ascii="Arial" w:hAnsi="Arial" w:cs="Arial"/>
          <w:sz w:val="20"/>
        </w:rPr>
        <w:t xml:space="preserve"> standard mentioned above can be </w:t>
      </w:r>
      <w:r w:rsidR="0025580E">
        <w:rPr>
          <w:rFonts w:ascii="Arial" w:hAnsi="Arial" w:cs="Arial"/>
          <w:sz w:val="20"/>
        </w:rPr>
        <w:t>purchased</w:t>
      </w:r>
      <w:r w:rsidRPr="00D14EDB">
        <w:rPr>
          <w:rFonts w:ascii="Arial" w:hAnsi="Arial" w:cs="Arial"/>
          <w:sz w:val="20"/>
        </w:rPr>
        <w:t xml:space="preserve"> from the SAI Global Limited website (</w:t>
      </w:r>
      <w:hyperlink r:id="rId15" w:history="1">
        <w:r w:rsidRPr="00D14EDB">
          <w:rPr>
            <w:rStyle w:val="Hyperlink"/>
            <w:rFonts w:ascii="Arial" w:hAnsi="Arial" w:cs="Arial"/>
            <w:sz w:val="20"/>
          </w:rPr>
          <w:t>http://www.saiglobal.com</w:t>
        </w:r>
      </w:hyperlink>
      <w:r w:rsidRPr="00D14EDB">
        <w:rPr>
          <w:rFonts w:ascii="Arial" w:hAnsi="Arial" w:cs="Arial"/>
          <w:sz w:val="20"/>
        </w:rPr>
        <w:t>).</w:t>
      </w:r>
    </w:p>
    <w:p w14:paraId="49D3FCA9" w14:textId="77777777" w:rsidR="00FF1375" w:rsidRPr="00D14EDB" w:rsidRDefault="00FF1375" w:rsidP="00CA1979">
      <w:pPr>
        <w:pStyle w:val="ACMAHeading3"/>
        <w:ind w:right="237"/>
        <w:rPr>
          <w:rFonts w:cs="Arial"/>
          <w:sz w:val="20"/>
          <w:lang w:val="en-AU"/>
        </w:rPr>
      </w:pPr>
      <w:r w:rsidRPr="00D14EDB">
        <w:rPr>
          <w:rFonts w:cs="Arial"/>
          <w:sz w:val="20"/>
          <w:lang w:val="en-AU"/>
        </w:rPr>
        <w:t>Statement of compatibility with human rights</w:t>
      </w:r>
    </w:p>
    <w:p w14:paraId="3A8ADA47" w14:textId="1E00CA65" w:rsidR="00B9031A" w:rsidRPr="00D14EDB" w:rsidRDefault="00B9031A" w:rsidP="00B9031A">
      <w:pPr>
        <w:pStyle w:val="ACMABodyText"/>
        <w:rPr>
          <w:rFonts w:ascii="Arial" w:hAnsi="Arial" w:cs="Arial"/>
          <w:sz w:val="20"/>
        </w:rPr>
      </w:pPr>
      <w:r w:rsidRPr="00D14EDB">
        <w:rPr>
          <w:rFonts w:ascii="Arial" w:hAnsi="Arial" w:cs="Arial"/>
          <w:sz w:val="20"/>
        </w:rPr>
        <w:t xml:space="preserve">Subsection 9(1) of the </w:t>
      </w:r>
      <w:r w:rsidRPr="00D14EDB">
        <w:rPr>
          <w:rFonts w:ascii="Arial" w:hAnsi="Arial" w:cs="Arial"/>
          <w:i/>
          <w:sz w:val="20"/>
        </w:rPr>
        <w:t>Human Rights (Parliamentary Scrutiny) Act 2011</w:t>
      </w:r>
      <w:r w:rsidRPr="00D14EDB">
        <w:rPr>
          <w:rFonts w:ascii="Arial" w:hAnsi="Arial" w:cs="Arial"/>
          <w:sz w:val="20"/>
        </w:rPr>
        <w:t xml:space="preserve"> requires the rule maker in relation to a legislative instrument to which section 42 (disallowance) of the</w:t>
      </w:r>
      <w:r w:rsidR="005F4650">
        <w:rPr>
          <w:rFonts w:ascii="Arial" w:hAnsi="Arial" w:cs="Arial"/>
          <w:sz w:val="20"/>
        </w:rPr>
        <w:t xml:space="preserve"> LIA</w:t>
      </w:r>
      <w:r w:rsidRPr="00D14EDB">
        <w:rPr>
          <w:rFonts w:ascii="Arial" w:hAnsi="Arial" w:cs="Arial"/>
          <w:i/>
          <w:sz w:val="20"/>
        </w:rPr>
        <w:t xml:space="preserve"> </w:t>
      </w:r>
      <w:r w:rsidRPr="00D14EDB">
        <w:rPr>
          <w:rFonts w:ascii="Arial" w:hAnsi="Arial" w:cs="Arial"/>
          <w:sz w:val="20"/>
        </w:rPr>
        <w:t xml:space="preserve">applies to cause a statement of compatibility to be prepared in respect of that legislative instrument. </w:t>
      </w:r>
    </w:p>
    <w:p w14:paraId="7BE4A883" w14:textId="77777777" w:rsidR="00B9031A" w:rsidRPr="00D14EDB" w:rsidRDefault="00B9031A" w:rsidP="00B9031A">
      <w:pPr>
        <w:pStyle w:val="ACMABodyText"/>
        <w:rPr>
          <w:rFonts w:ascii="Arial" w:hAnsi="Arial" w:cs="Arial"/>
          <w:sz w:val="20"/>
        </w:rPr>
      </w:pPr>
      <w:r w:rsidRPr="00D14EDB">
        <w:rPr>
          <w:rFonts w:ascii="Arial" w:hAnsi="Arial" w:cs="Arial"/>
          <w:sz w:val="20"/>
        </w:rPr>
        <w:lastRenderedPageBreak/>
        <w:t xml:space="preserve">This statement has been prepared in accordance with Part 3 of the </w:t>
      </w:r>
      <w:r w:rsidRPr="00D14EDB">
        <w:rPr>
          <w:rFonts w:ascii="Arial" w:hAnsi="Arial" w:cs="Arial"/>
          <w:i/>
          <w:sz w:val="20"/>
        </w:rPr>
        <w:t>Human Rights (Parliamentary Scrutiny) Act 2011</w:t>
      </w:r>
      <w:r w:rsidRPr="00D14EDB">
        <w:rPr>
          <w:rFonts w:ascii="Arial" w:hAnsi="Arial" w:cs="Arial"/>
          <w:sz w:val="20"/>
        </w:rPr>
        <w:t>.</w:t>
      </w:r>
    </w:p>
    <w:p w14:paraId="0E2197D0" w14:textId="16C1CDB5" w:rsidR="00B9031A" w:rsidRPr="00D14EDB" w:rsidRDefault="00B9031A" w:rsidP="00B9031A">
      <w:pPr>
        <w:pStyle w:val="ACMABodyText"/>
        <w:rPr>
          <w:rFonts w:ascii="Arial" w:hAnsi="Arial" w:cs="Arial"/>
          <w:sz w:val="20"/>
        </w:rPr>
      </w:pPr>
      <w:r w:rsidRPr="00D14EDB">
        <w:rPr>
          <w:rFonts w:ascii="Arial" w:hAnsi="Arial" w:cs="Arial"/>
          <w:sz w:val="20"/>
        </w:rPr>
        <w:t>The 2014 Notice</w:t>
      </w:r>
      <w:r w:rsidR="002868A8">
        <w:rPr>
          <w:rFonts w:ascii="Arial" w:hAnsi="Arial" w:cs="Arial"/>
          <w:sz w:val="20"/>
        </w:rPr>
        <w:t>,</w:t>
      </w:r>
      <w:r w:rsidRPr="00D14EDB">
        <w:rPr>
          <w:rFonts w:ascii="Arial" w:hAnsi="Arial" w:cs="Arial"/>
          <w:sz w:val="20"/>
        </w:rPr>
        <w:t xml:space="preserve"> which requires suppliers of particular radiocommunications devices to comply with particular requirements before, and after supplying those devices, is compatible with the human rights and freedoms recognised or declared in the international instruments listed in section 3 of the </w:t>
      </w:r>
      <w:r w:rsidRPr="00D14EDB">
        <w:rPr>
          <w:rFonts w:ascii="Arial" w:hAnsi="Arial" w:cs="Arial"/>
          <w:i/>
          <w:sz w:val="20"/>
        </w:rPr>
        <w:t>Human Rights (Parliamentary Scrutiny) Act 2011</w:t>
      </w:r>
      <w:r w:rsidRPr="00D14EDB">
        <w:rPr>
          <w:rFonts w:ascii="Arial" w:hAnsi="Arial" w:cs="Arial"/>
          <w:sz w:val="20"/>
        </w:rPr>
        <w:t>.</w:t>
      </w:r>
    </w:p>
    <w:p w14:paraId="39C9C188" w14:textId="1A675B25" w:rsidR="00B9031A" w:rsidRPr="00D14EDB" w:rsidRDefault="00B9031A" w:rsidP="00B9031A">
      <w:pPr>
        <w:pStyle w:val="ACMABodyText"/>
        <w:rPr>
          <w:rFonts w:ascii="Arial" w:hAnsi="Arial" w:cs="Arial"/>
          <w:sz w:val="20"/>
        </w:rPr>
      </w:pPr>
      <w:r w:rsidRPr="00D14EDB">
        <w:rPr>
          <w:rFonts w:ascii="Arial" w:hAnsi="Arial" w:cs="Arial"/>
          <w:sz w:val="20"/>
        </w:rPr>
        <w:t>The ACMA has considered whether the 2014 Notice engages any applicable human rights or freedoms and has formed the view that it does not. The 2014 Notice is compatible with human rights as it does not raise any human rights issues.</w:t>
      </w:r>
    </w:p>
    <w:p w14:paraId="08B24843" w14:textId="77777777" w:rsidR="00B9031A" w:rsidRPr="00D14EDB" w:rsidRDefault="00B9031A" w:rsidP="00CA1979">
      <w:pPr>
        <w:pStyle w:val="ACMABodyText"/>
        <w:ind w:right="237"/>
        <w:rPr>
          <w:rFonts w:ascii="Arial" w:hAnsi="Arial" w:cs="Arial"/>
          <w:sz w:val="20"/>
        </w:rPr>
      </w:pPr>
    </w:p>
    <w:p w14:paraId="49D3FCAB" w14:textId="77777777" w:rsidR="00FF1375" w:rsidRPr="00CB1A92" w:rsidRDefault="00FF1375" w:rsidP="00CA1979">
      <w:pPr>
        <w:ind w:right="237"/>
        <w:rPr>
          <w:rFonts w:ascii="Arial" w:hAnsi="Arial" w:cs="Arial"/>
          <w:snapToGrid w:val="0"/>
          <w:sz w:val="20"/>
          <w:szCs w:val="20"/>
        </w:rPr>
      </w:pPr>
    </w:p>
    <w:p w14:paraId="49D3FCAC" w14:textId="77777777" w:rsidR="00FF1375" w:rsidRPr="00CB1A92" w:rsidRDefault="00FF1375" w:rsidP="00CA1979">
      <w:pPr>
        <w:ind w:right="237"/>
        <w:rPr>
          <w:rFonts w:ascii="Arial" w:hAnsi="Arial" w:cs="Arial"/>
          <w:b/>
        </w:rPr>
      </w:pPr>
      <w:r w:rsidRPr="00CB1A92">
        <w:rPr>
          <w:rFonts w:ascii="Arial" w:hAnsi="Arial" w:cs="Arial"/>
          <w:b/>
        </w:rPr>
        <w:br w:type="page"/>
      </w:r>
    </w:p>
    <w:p w14:paraId="49D3FCAD" w14:textId="77777777" w:rsidR="00FF1375" w:rsidRPr="00CB1A92" w:rsidRDefault="00FF1375" w:rsidP="00BA6A5E">
      <w:pPr>
        <w:spacing w:beforeLines="80" w:before="192" w:afterLines="120" w:after="288" w:line="280" w:lineRule="atLeast"/>
        <w:ind w:right="237"/>
        <w:rPr>
          <w:rFonts w:ascii="Arial" w:hAnsi="Arial" w:cs="Arial"/>
          <w:b/>
          <w:sz w:val="24"/>
          <w:szCs w:val="24"/>
        </w:rPr>
      </w:pPr>
      <w:r w:rsidRPr="00CB1A92">
        <w:rPr>
          <w:rFonts w:ascii="Arial" w:hAnsi="Arial" w:cs="Arial"/>
          <w:b/>
          <w:sz w:val="24"/>
          <w:szCs w:val="24"/>
        </w:rPr>
        <w:lastRenderedPageBreak/>
        <w:t>Attachment A</w:t>
      </w:r>
    </w:p>
    <w:p w14:paraId="49D3FCAE" w14:textId="77777777" w:rsidR="0001015F" w:rsidRPr="00CB1A92" w:rsidRDefault="00FF1375" w:rsidP="00BA6A5E">
      <w:pPr>
        <w:spacing w:beforeLines="80" w:before="192" w:afterLines="120" w:after="288" w:line="280" w:lineRule="atLeast"/>
        <w:ind w:right="237"/>
        <w:rPr>
          <w:rFonts w:ascii="Arial" w:hAnsi="Arial" w:cs="Arial"/>
          <w:b/>
          <w:sz w:val="24"/>
          <w:szCs w:val="24"/>
        </w:rPr>
      </w:pPr>
      <w:r w:rsidRPr="00CB1A92">
        <w:rPr>
          <w:rFonts w:ascii="Arial" w:hAnsi="Arial" w:cs="Arial"/>
          <w:b/>
          <w:sz w:val="24"/>
          <w:szCs w:val="24"/>
        </w:rPr>
        <w:t>Detailed description of the Instrument</w:t>
      </w:r>
    </w:p>
    <w:p w14:paraId="49D3FCAF" w14:textId="77777777" w:rsidR="00FF1375" w:rsidRPr="00CB1A92" w:rsidRDefault="00FF1375" w:rsidP="00CA1979">
      <w:pPr>
        <w:spacing w:before="80" w:after="120" w:line="280" w:lineRule="atLeast"/>
        <w:ind w:right="237"/>
        <w:rPr>
          <w:rFonts w:ascii="Arial" w:hAnsi="Arial" w:cs="Arial"/>
          <w:b/>
        </w:rPr>
      </w:pPr>
      <w:r w:rsidRPr="00CB1A92">
        <w:rPr>
          <w:rFonts w:ascii="Arial" w:hAnsi="Arial" w:cs="Arial"/>
          <w:b/>
        </w:rPr>
        <w:t>Part 1 - Preliminary</w:t>
      </w:r>
    </w:p>
    <w:p w14:paraId="49D3FCB0"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w:t>
      </w:r>
      <w:r w:rsidRPr="00CB1A92">
        <w:rPr>
          <w:rFonts w:ascii="Arial" w:eastAsia="Times New Roman" w:hAnsi="Arial" w:cs="Arial"/>
          <w:b/>
          <w:sz w:val="20"/>
          <w:szCs w:val="20"/>
          <w:lang w:eastAsia="en-AU"/>
        </w:rPr>
        <w:tab/>
        <w:t>Name of Notice</w:t>
      </w:r>
    </w:p>
    <w:p w14:paraId="49D3FCB1" w14:textId="477C9171"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1 provides that the name of the </w:t>
      </w:r>
      <w:r w:rsidR="0096329E">
        <w:rPr>
          <w:rFonts w:ascii="Arial" w:eastAsia="Times New Roman" w:hAnsi="Arial" w:cs="Arial"/>
          <w:sz w:val="20"/>
          <w:szCs w:val="20"/>
          <w:lang w:eastAsia="en-AU"/>
        </w:rPr>
        <w:t xml:space="preserve">Notice </w:t>
      </w:r>
      <w:r w:rsidRPr="00CB1A92">
        <w:rPr>
          <w:rFonts w:ascii="Arial" w:eastAsia="Times New Roman" w:hAnsi="Arial" w:cs="Arial"/>
          <w:sz w:val="20"/>
          <w:szCs w:val="20"/>
          <w:lang w:eastAsia="en-AU"/>
        </w:rPr>
        <w:t xml:space="preserve">is the </w:t>
      </w:r>
      <w:r w:rsidRPr="00CB1A92">
        <w:rPr>
          <w:rFonts w:ascii="Arial" w:eastAsia="Times New Roman" w:hAnsi="Arial" w:cs="Arial"/>
          <w:i/>
          <w:sz w:val="20"/>
          <w:szCs w:val="20"/>
          <w:lang w:eastAsia="en-AU"/>
        </w:rPr>
        <w:t>Radiocommunications (Compliance Labelling – Devices) Notice 2014</w:t>
      </w:r>
      <w:r w:rsidR="0096329E">
        <w:rPr>
          <w:rFonts w:ascii="Arial" w:eastAsia="Times New Roman" w:hAnsi="Arial" w:cs="Arial"/>
          <w:i/>
          <w:sz w:val="20"/>
          <w:szCs w:val="20"/>
          <w:lang w:eastAsia="en-AU"/>
        </w:rPr>
        <w:t xml:space="preserve"> </w:t>
      </w:r>
      <w:r w:rsidR="0096329E">
        <w:rPr>
          <w:rFonts w:ascii="Arial" w:eastAsia="Times New Roman" w:hAnsi="Arial" w:cs="Arial"/>
          <w:sz w:val="20"/>
          <w:szCs w:val="20"/>
          <w:lang w:eastAsia="en-AU"/>
        </w:rPr>
        <w:t>(</w:t>
      </w:r>
      <w:r w:rsidR="00A17F65">
        <w:rPr>
          <w:rFonts w:ascii="Arial" w:eastAsia="Times New Roman" w:hAnsi="Arial" w:cs="Arial"/>
          <w:sz w:val="20"/>
          <w:szCs w:val="20"/>
          <w:lang w:eastAsia="en-AU"/>
        </w:rPr>
        <w:t xml:space="preserve">the </w:t>
      </w:r>
      <w:r w:rsidR="0096329E">
        <w:rPr>
          <w:rFonts w:ascii="Arial" w:eastAsia="Times New Roman" w:hAnsi="Arial" w:cs="Arial"/>
          <w:sz w:val="20"/>
          <w:szCs w:val="20"/>
          <w:lang w:eastAsia="en-AU"/>
        </w:rPr>
        <w:t>2014 Notice)</w:t>
      </w:r>
      <w:r w:rsidRPr="00CB1A92">
        <w:rPr>
          <w:rFonts w:ascii="Arial" w:eastAsia="Times New Roman" w:hAnsi="Arial" w:cs="Arial"/>
          <w:sz w:val="20"/>
          <w:szCs w:val="20"/>
          <w:lang w:eastAsia="en-AU"/>
        </w:rPr>
        <w:t>.</w:t>
      </w:r>
    </w:p>
    <w:p w14:paraId="49D3FCB2" w14:textId="77777777" w:rsidR="00FF1375" w:rsidRPr="00DA3A79" w:rsidRDefault="00FF1375" w:rsidP="00CA1979">
      <w:pPr>
        <w:spacing w:after="0" w:line="240" w:lineRule="auto"/>
        <w:ind w:right="237"/>
        <w:rPr>
          <w:rFonts w:ascii="Arial" w:eastAsia="Times New Roman" w:hAnsi="Arial" w:cs="Arial"/>
          <w:sz w:val="20"/>
          <w:szCs w:val="20"/>
          <w:lang w:eastAsia="en-AU"/>
        </w:rPr>
      </w:pPr>
    </w:p>
    <w:p w14:paraId="49D3FCB3"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w:t>
      </w:r>
      <w:r w:rsidRPr="00CB1A92">
        <w:rPr>
          <w:rFonts w:ascii="Arial" w:eastAsia="Times New Roman" w:hAnsi="Arial" w:cs="Arial"/>
          <w:b/>
          <w:sz w:val="20"/>
          <w:szCs w:val="20"/>
          <w:lang w:eastAsia="en-AU"/>
        </w:rPr>
        <w:tab/>
        <w:t>Commencement</w:t>
      </w:r>
    </w:p>
    <w:p w14:paraId="49D3FCB4" w14:textId="1F614249" w:rsidR="00C34166" w:rsidRPr="00CB1A92" w:rsidRDefault="00C34166" w:rsidP="00CA1979">
      <w:pPr>
        <w:rPr>
          <w:rFonts w:ascii="Arial" w:hAnsi="Arial" w:cs="Arial"/>
          <w:sz w:val="20"/>
          <w:szCs w:val="20"/>
        </w:rPr>
      </w:pPr>
      <w:r w:rsidRPr="00CB1A92">
        <w:rPr>
          <w:rFonts w:ascii="Arial" w:hAnsi="Arial" w:cs="Arial"/>
          <w:sz w:val="20"/>
          <w:szCs w:val="20"/>
        </w:rPr>
        <w:t xml:space="preserve">Section 2 provides that the </w:t>
      </w:r>
      <w:r w:rsidR="00E60419" w:rsidRPr="00CB1A92">
        <w:rPr>
          <w:rFonts w:ascii="Arial" w:hAnsi="Arial" w:cs="Arial"/>
          <w:sz w:val="20"/>
          <w:szCs w:val="20"/>
        </w:rPr>
        <w:t xml:space="preserve">2014 Notice </w:t>
      </w:r>
      <w:r w:rsidRPr="00CB1A92">
        <w:rPr>
          <w:rFonts w:ascii="Arial" w:hAnsi="Arial" w:cs="Arial"/>
          <w:sz w:val="20"/>
          <w:szCs w:val="20"/>
        </w:rPr>
        <w:t xml:space="preserve">commences on the later of the day after it is registered on the Federal Register of Legislative Instruments </w:t>
      </w:r>
      <w:r w:rsidR="003E21DF">
        <w:rPr>
          <w:rFonts w:ascii="Arial" w:hAnsi="Arial" w:cs="Arial"/>
          <w:sz w:val="20"/>
          <w:szCs w:val="20"/>
        </w:rPr>
        <w:t xml:space="preserve">or </w:t>
      </w:r>
      <w:r w:rsidRPr="00CB1A92">
        <w:rPr>
          <w:rFonts w:ascii="Arial" w:hAnsi="Arial" w:cs="Arial"/>
          <w:sz w:val="20"/>
          <w:szCs w:val="20"/>
        </w:rPr>
        <w:t xml:space="preserve">the day on which it is published in the Gazette. </w:t>
      </w:r>
      <w:r w:rsidR="003E21DF">
        <w:rPr>
          <w:rFonts w:ascii="Arial" w:hAnsi="Arial" w:cs="Arial"/>
          <w:sz w:val="20"/>
          <w:szCs w:val="20"/>
        </w:rPr>
        <w:t>B</w:t>
      </w:r>
      <w:r w:rsidRPr="00CB1A92">
        <w:rPr>
          <w:rFonts w:ascii="Arial" w:hAnsi="Arial" w:cs="Arial"/>
          <w:sz w:val="20"/>
          <w:szCs w:val="20"/>
        </w:rPr>
        <w:t>oth of these events must occur before th</w:t>
      </w:r>
      <w:r w:rsidR="005F4650">
        <w:rPr>
          <w:rFonts w:ascii="Arial" w:hAnsi="Arial" w:cs="Arial"/>
          <w:sz w:val="20"/>
          <w:szCs w:val="20"/>
        </w:rPr>
        <w:t>e</w:t>
      </w:r>
      <w:r w:rsidRPr="00CB1A92">
        <w:rPr>
          <w:rFonts w:ascii="Arial" w:hAnsi="Arial" w:cs="Arial"/>
          <w:sz w:val="20"/>
          <w:szCs w:val="20"/>
        </w:rPr>
        <w:t xml:space="preserve"> Notice commences. </w:t>
      </w:r>
    </w:p>
    <w:p w14:paraId="49D3FCB5" w14:textId="3DB691A3"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3</w:t>
      </w:r>
      <w:r w:rsidRPr="00CB1A92">
        <w:rPr>
          <w:rFonts w:ascii="Arial" w:eastAsia="Times New Roman" w:hAnsi="Arial" w:cs="Arial"/>
          <w:b/>
          <w:sz w:val="20"/>
          <w:szCs w:val="20"/>
          <w:lang w:eastAsia="en-AU"/>
        </w:rPr>
        <w:tab/>
      </w:r>
      <w:r w:rsidRPr="00D14EDB">
        <w:rPr>
          <w:rFonts w:ascii="Arial" w:eastAsia="Times New Roman" w:hAnsi="Arial" w:cs="Arial"/>
          <w:b/>
          <w:i/>
          <w:sz w:val="20"/>
          <w:szCs w:val="20"/>
          <w:lang w:eastAsia="en-AU"/>
        </w:rPr>
        <w:t xml:space="preserve">Radiocommunications </w:t>
      </w:r>
      <w:r w:rsidR="0096329E" w:rsidRPr="00D14EDB">
        <w:rPr>
          <w:rFonts w:ascii="Arial" w:eastAsia="Times New Roman" w:hAnsi="Arial" w:cs="Arial"/>
          <w:b/>
          <w:i/>
          <w:sz w:val="20"/>
          <w:szCs w:val="20"/>
          <w:lang w:eastAsia="en-AU"/>
        </w:rPr>
        <w:t xml:space="preserve">Devices </w:t>
      </w:r>
      <w:r w:rsidRPr="00D14EDB">
        <w:rPr>
          <w:rFonts w:ascii="Arial" w:eastAsia="Times New Roman" w:hAnsi="Arial" w:cs="Arial"/>
          <w:b/>
          <w:i/>
          <w:sz w:val="20"/>
          <w:szCs w:val="20"/>
          <w:lang w:eastAsia="en-AU"/>
        </w:rPr>
        <w:t>(Compliance Labelling) Notice 2003</w:t>
      </w:r>
      <w:r w:rsidRPr="00CB1A92">
        <w:rPr>
          <w:rFonts w:ascii="Arial" w:eastAsia="Times New Roman" w:hAnsi="Arial" w:cs="Arial"/>
          <w:b/>
          <w:sz w:val="20"/>
          <w:szCs w:val="20"/>
          <w:lang w:eastAsia="en-AU"/>
        </w:rPr>
        <w:t xml:space="preserve"> – </w:t>
      </w:r>
      <w:r w:rsidR="0096329E">
        <w:rPr>
          <w:rFonts w:ascii="Arial" w:eastAsia="Times New Roman" w:hAnsi="Arial" w:cs="Arial"/>
          <w:b/>
          <w:sz w:val="20"/>
          <w:szCs w:val="20"/>
          <w:lang w:eastAsia="en-AU"/>
        </w:rPr>
        <w:t>r</w:t>
      </w:r>
      <w:r w:rsidRPr="00CB1A92">
        <w:rPr>
          <w:rFonts w:ascii="Arial" w:eastAsia="Times New Roman" w:hAnsi="Arial" w:cs="Arial"/>
          <w:b/>
          <w:sz w:val="20"/>
          <w:szCs w:val="20"/>
          <w:lang w:eastAsia="en-AU"/>
        </w:rPr>
        <w:t xml:space="preserve">evocation </w:t>
      </w:r>
    </w:p>
    <w:p w14:paraId="49D3FCB6" w14:textId="639EEA44" w:rsidR="00FF1375" w:rsidRPr="00CB1A92" w:rsidRDefault="00FF1375" w:rsidP="00CA1979">
      <w:pPr>
        <w:spacing w:after="0" w:line="240" w:lineRule="auto"/>
        <w:ind w:right="237"/>
        <w:rPr>
          <w:rFonts w:ascii="Arial" w:eastAsia="Times New Roman" w:hAnsi="Arial" w:cs="Arial"/>
          <w:i/>
          <w:sz w:val="20"/>
          <w:szCs w:val="20"/>
          <w:lang w:eastAsia="en-AU"/>
        </w:rPr>
      </w:pPr>
      <w:r w:rsidRPr="00CB1A92">
        <w:rPr>
          <w:rFonts w:ascii="Arial" w:eastAsia="Times New Roman" w:hAnsi="Arial" w:cs="Arial"/>
          <w:sz w:val="20"/>
          <w:szCs w:val="20"/>
          <w:lang w:eastAsia="en-AU"/>
        </w:rPr>
        <w:t xml:space="preserve">Section 3 revokes the </w:t>
      </w:r>
      <w:r w:rsidRPr="00CB1A92">
        <w:rPr>
          <w:rFonts w:ascii="Arial" w:eastAsia="Times New Roman" w:hAnsi="Arial" w:cs="Arial"/>
          <w:i/>
          <w:sz w:val="20"/>
          <w:szCs w:val="20"/>
          <w:lang w:eastAsia="en-AU"/>
        </w:rPr>
        <w:t xml:space="preserve">Radiocommunications </w:t>
      </w:r>
      <w:r w:rsidR="0096329E">
        <w:rPr>
          <w:rFonts w:ascii="Arial" w:eastAsia="Times New Roman" w:hAnsi="Arial" w:cs="Arial"/>
          <w:i/>
          <w:sz w:val="20"/>
          <w:szCs w:val="20"/>
          <w:lang w:eastAsia="en-AU"/>
        </w:rPr>
        <w:t xml:space="preserve">Devices </w:t>
      </w:r>
      <w:r w:rsidRPr="00CB1A92">
        <w:rPr>
          <w:rFonts w:ascii="Arial" w:eastAsia="Times New Roman" w:hAnsi="Arial" w:cs="Arial"/>
          <w:i/>
          <w:sz w:val="20"/>
          <w:szCs w:val="20"/>
          <w:lang w:eastAsia="en-AU"/>
        </w:rPr>
        <w:t xml:space="preserve">(Compliance Labelling) Notice 2003 </w:t>
      </w:r>
      <w:r w:rsidRPr="00D14EDB">
        <w:rPr>
          <w:rFonts w:ascii="Arial" w:eastAsia="Times New Roman" w:hAnsi="Arial" w:cs="Arial"/>
          <w:sz w:val="20"/>
          <w:szCs w:val="20"/>
          <w:lang w:eastAsia="en-AU"/>
        </w:rPr>
        <w:t>(the 2003 Labelling Notice)</w:t>
      </w:r>
      <w:r w:rsidRPr="00CB1A92">
        <w:rPr>
          <w:rFonts w:ascii="Arial" w:eastAsia="Times New Roman" w:hAnsi="Arial" w:cs="Arial"/>
          <w:i/>
          <w:sz w:val="20"/>
          <w:szCs w:val="20"/>
          <w:lang w:eastAsia="en-AU"/>
        </w:rPr>
        <w:t>.</w:t>
      </w:r>
    </w:p>
    <w:p w14:paraId="49D3FCB7"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CB8"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 xml:space="preserve">Section 4 </w:t>
      </w:r>
      <w:r w:rsidRPr="00CB1A92">
        <w:rPr>
          <w:rFonts w:ascii="Arial" w:eastAsia="Times New Roman" w:hAnsi="Arial" w:cs="Arial"/>
          <w:b/>
          <w:sz w:val="20"/>
          <w:szCs w:val="20"/>
          <w:lang w:eastAsia="en-AU"/>
        </w:rPr>
        <w:tab/>
        <w:t>Definitions</w:t>
      </w:r>
    </w:p>
    <w:p w14:paraId="49D3FCB9" w14:textId="007BB1EF"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4 defines terms used throughout </w:t>
      </w:r>
      <w:r w:rsidR="00C96F46" w:rsidRPr="00CB1A92">
        <w:rPr>
          <w:rFonts w:ascii="Arial" w:eastAsia="Times New Roman" w:hAnsi="Arial" w:cs="Arial"/>
          <w:sz w:val="20"/>
          <w:szCs w:val="20"/>
          <w:lang w:eastAsia="en-AU"/>
        </w:rPr>
        <w:t>the 2014</w:t>
      </w:r>
      <w:r w:rsidR="00E60419" w:rsidRPr="00CB1A92">
        <w:rPr>
          <w:rFonts w:ascii="Arial" w:eastAsia="Times New Roman" w:hAnsi="Arial" w:cs="Arial"/>
          <w:sz w:val="20"/>
          <w:szCs w:val="20"/>
          <w:lang w:eastAsia="en-AU"/>
        </w:rPr>
        <w:t xml:space="preserve"> Notice</w:t>
      </w:r>
      <w:r w:rsidRPr="00CB1A92">
        <w:rPr>
          <w:rFonts w:ascii="Arial" w:eastAsia="Times New Roman" w:hAnsi="Arial" w:cs="Arial"/>
          <w:sz w:val="20"/>
          <w:szCs w:val="20"/>
          <w:lang w:eastAsia="en-AU"/>
        </w:rPr>
        <w:t xml:space="preserve">. </w:t>
      </w:r>
      <w:r w:rsidR="00701B1B" w:rsidRPr="00CB1A92">
        <w:rPr>
          <w:rFonts w:ascii="Arial" w:eastAsia="Times New Roman" w:hAnsi="Arial" w:cs="Arial"/>
          <w:sz w:val="20"/>
          <w:szCs w:val="20"/>
          <w:lang w:eastAsia="en-AU"/>
        </w:rPr>
        <w:t xml:space="preserve"> Most of the </w:t>
      </w:r>
      <w:r w:rsidR="000841E2" w:rsidRPr="00CB1A92">
        <w:rPr>
          <w:rFonts w:ascii="Arial" w:eastAsia="Times New Roman" w:hAnsi="Arial" w:cs="Arial"/>
          <w:sz w:val="20"/>
          <w:szCs w:val="20"/>
          <w:lang w:eastAsia="en-AU"/>
        </w:rPr>
        <w:t>terms</w:t>
      </w:r>
      <w:r w:rsidR="00701B1B" w:rsidRPr="00CB1A92">
        <w:rPr>
          <w:rFonts w:ascii="Arial" w:eastAsia="Times New Roman" w:hAnsi="Arial" w:cs="Arial"/>
          <w:sz w:val="20"/>
          <w:szCs w:val="20"/>
          <w:lang w:eastAsia="en-AU"/>
        </w:rPr>
        <w:t xml:space="preserve"> defined in this section are the same as those set out in the 2003 Labelling Notice</w:t>
      </w:r>
      <w:r w:rsidRPr="00CB1A92">
        <w:rPr>
          <w:rFonts w:ascii="Arial" w:eastAsia="Times New Roman" w:hAnsi="Arial" w:cs="Arial"/>
          <w:sz w:val="20"/>
          <w:szCs w:val="20"/>
          <w:lang w:eastAsia="en-AU"/>
        </w:rPr>
        <w:t xml:space="preserve">. </w:t>
      </w:r>
    </w:p>
    <w:p w14:paraId="49D3FCBA"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CBB"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5</w:t>
      </w:r>
      <w:r w:rsidRPr="00CB1A92">
        <w:rPr>
          <w:rFonts w:ascii="Arial" w:eastAsia="Times New Roman" w:hAnsi="Arial" w:cs="Arial"/>
          <w:b/>
          <w:sz w:val="20"/>
          <w:szCs w:val="20"/>
          <w:lang w:eastAsia="en-AU"/>
        </w:rPr>
        <w:tab/>
        <w:t xml:space="preserve">Application </w:t>
      </w:r>
    </w:p>
    <w:p w14:paraId="4A62A2D0" w14:textId="0929245C" w:rsidR="00E60419" w:rsidRPr="00CB1A92" w:rsidRDefault="00426B82">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5 specifies </w:t>
      </w:r>
      <w:r w:rsidR="00701B1B" w:rsidRPr="00CB1A92">
        <w:rPr>
          <w:rFonts w:ascii="Arial" w:eastAsia="Times New Roman" w:hAnsi="Arial" w:cs="Arial"/>
          <w:sz w:val="20"/>
          <w:szCs w:val="20"/>
          <w:lang w:eastAsia="en-AU"/>
        </w:rPr>
        <w:t xml:space="preserve">that the </w:t>
      </w:r>
      <w:r w:rsidRPr="00CB1A92">
        <w:rPr>
          <w:rFonts w:ascii="Arial" w:eastAsia="Times New Roman" w:hAnsi="Arial" w:cs="Arial"/>
          <w:sz w:val="20"/>
          <w:szCs w:val="20"/>
          <w:lang w:eastAsia="en-AU"/>
        </w:rPr>
        <w:t xml:space="preserve">2014 Notice </w:t>
      </w:r>
      <w:r w:rsidR="00701B1B" w:rsidRPr="00CB1A92">
        <w:rPr>
          <w:rFonts w:ascii="Arial" w:eastAsia="Times New Roman" w:hAnsi="Arial" w:cs="Arial"/>
          <w:sz w:val="20"/>
          <w:szCs w:val="20"/>
          <w:lang w:eastAsia="en-AU"/>
        </w:rPr>
        <w:t xml:space="preserve">only applies to </w:t>
      </w:r>
      <w:r w:rsidR="00E60419" w:rsidRPr="00CB1A92">
        <w:rPr>
          <w:rFonts w:ascii="Arial" w:eastAsia="Times New Roman" w:hAnsi="Arial" w:cs="Arial"/>
          <w:sz w:val="20"/>
          <w:szCs w:val="20"/>
          <w:lang w:eastAsia="en-AU"/>
        </w:rPr>
        <w:t>radiocommunications d</w:t>
      </w:r>
      <w:r w:rsidR="00FF1375" w:rsidRPr="00CB1A92">
        <w:rPr>
          <w:rFonts w:ascii="Arial" w:eastAsia="Times New Roman" w:hAnsi="Arial" w:cs="Arial"/>
          <w:sz w:val="20"/>
          <w:szCs w:val="20"/>
          <w:lang w:eastAsia="en-AU"/>
        </w:rPr>
        <w:t xml:space="preserve">evices that are manufactured in </w:t>
      </w:r>
      <w:r w:rsidR="00701B1B" w:rsidRPr="00CB1A92">
        <w:rPr>
          <w:rFonts w:ascii="Arial" w:eastAsia="Times New Roman" w:hAnsi="Arial" w:cs="Arial"/>
          <w:sz w:val="20"/>
          <w:szCs w:val="20"/>
          <w:lang w:eastAsia="en-AU"/>
        </w:rPr>
        <w:t xml:space="preserve">or imported into </w:t>
      </w:r>
      <w:r w:rsidR="00FF1375" w:rsidRPr="00CB1A92">
        <w:rPr>
          <w:rFonts w:ascii="Arial" w:eastAsia="Times New Roman" w:hAnsi="Arial" w:cs="Arial"/>
          <w:sz w:val="20"/>
          <w:szCs w:val="20"/>
          <w:lang w:eastAsia="en-AU"/>
        </w:rPr>
        <w:t>Australia</w:t>
      </w:r>
      <w:r w:rsidR="00701B1B" w:rsidRPr="00CB1A92">
        <w:rPr>
          <w:rFonts w:ascii="Arial" w:eastAsia="Times New Roman" w:hAnsi="Arial" w:cs="Arial"/>
          <w:sz w:val="20"/>
          <w:szCs w:val="20"/>
          <w:lang w:eastAsia="en-AU"/>
        </w:rPr>
        <w:t xml:space="preserve"> </w:t>
      </w:r>
      <w:r w:rsidR="00FF1375" w:rsidRPr="00CB1A92">
        <w:rPr>
          <w:rFonts w:ascii="Arial" w:eastAsia="Times New Roman" w:hAnsi="Arial" w:cs="Arial"/>
          <w:sz w:val="20"/>
          <w:szCs w:val="20"/>
          <w:lang w:eastAsia="en-AU"/>
        </w:rPr>
        <w:t xml:space="preserve">for supply and to which an applicable </w:t>
      </w:r>
      <w:r w:rsidR="00E60419" w:rsidRPr="00CB1A92">
        <w:rPr>
          <w:rFonts w:ascii="Arial" w:eastAsia="Times New Roman" w:hAnsi="Arial" w:cs="Arial"/>
          <w:sz w:val="20"/>
          <w:szCs w:val="20"/>
          <w:lang w:eastAsia="en-AU"/>
        </w:rPr>
        <w:t xml:space="preserve">section 162 </w:t>
      </w:r>
      <w:r w:rsidR="00FF1375" w:rsidRPr="00CB1A92">
        <w:rPr>
          <w:rFonts w:ascii="Arial" w:eastAsia="Times New Roman" w:hAnsi="Arial" w:cs="Arial"/>
          <w:sz w:val="20"/>
          <w:szCs w:val="20"/>
          <w:lang w:eastAsia="en-AU"/>
        </w:rPr>
        <w:t xml:space="preserve">standard applies. </w:t>
      </w:r>
      <w:r w:rsidR="00701B1B" w:rsidRPr="00CB1A92">
        <w:rPr>
          <w:rFonts w:ascii="Arial" w:eastAsia="Times New Roman" w:hAnsi="Arial" w:cs="Arial"/>
          <w:sz w:val="20"/>
          <w:szCs w:val="20"/>
          <w:lang w:eastAsia="en-AU"/>
        </w:rPr>
        <w:t xml:space="preserve"> </w:t>
      </w:r>
    </w:p>
    <w:p w14:paraId="5F64494E" w14:textId="77777777" w:rsidR="00426B82" w:rsidRPr="00CB1A92" w:rsidRDefault="00426B82" w:rsidP="00CA1979">
      <w:pPr>
        <w:spacing w:after="0" w:line="240" w:lineRule="auto"/>
        <w:ind w:right="237"/>
        <w:rPr>
          <w:rFonts w:ascii="Arial" w:eastAsia="Times New Roman" w:hAnsi="Arial" w:cs="Arial"/>
          <w:sz w:val="20"/>
          <w:szCs w:val="20"/>
          <w:lang w:eastAsia="en-AU"/>
        </w:rPr>
      </w:pPr>
    </w:p>
    <w:p w14:paraId="71D8D4D3" w14:textId="5F24B590" w:rsidR="00426B82" w:rsidRPr="00CB1A92" w:rsidRDefault="00426B82"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Subsection </w:t>
      </w:r>
      <w:r w:rsidR="00C96F46" w:rsidRPr="00CB1A92">
        <w:rPr>
          <w:rFonts w:ascii="Arial" w:eastAsia="Times New Roman" w:hAnsi="Arial" w:cs="Arial"/>
          <w:sz w:val="20"/>
          <w:szCs w:val="20"/>
          <w:lang w:eastAsia="en-AU"/>
        </w:rPr>
        <w:t>(</w:t>
      </w:r>
      <w:r w:rsidRPr="00CB1A92">
        <w:rPr>
          <w:rFonts w:ascii="Arial" w:eastAsia="Times New Roman" w:hAnsi="Arial" w:cs="Arial"/>
          <w:sz w:val="20"/>
          <w:szCs w:val="20"/>
          <w:lang w:eastAsia="en-AU"/>
        </w:rPr>
        <w:t>2</w:t>
      </w:r>
      <w:r w:rsidR="00C96F46" w:rsidRPr="00CB1A92">
        <w:rPr>
          <w:rFonts w:ascii="Arial" w:eastAsia="Times New Roman" w:hAnsi="Arial" w:cs="Arial"/>
          <w:sz w:val="20"/>
          <w:szCs w:val="20"/>
          <w:lang w:eastAsia="en-AU"/>
        </w:rPr>
        <w:t>)</w:t>
      </w:r>
      <w:r w:rsidR="00E60419" w:rsidRPr="00CB1A92">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 xml:space="preserve">provides that the 2014 Notice </w:t>
      </w:r>
      <w:r w:rsidR="00FF1375" w:rsidRPr="00CB1A92">
        <w:rPr>
          <w:rFonts w:ascii="Arial" w:eastAsia="Times New Roman" w:hAnsi="Arial" w:cs="Arial"/>
          <w:sz w:val="20"/>
          <w:szCs w:val="20"/>
          <w:lang w:eastAsia="en-AU"/>
        </w:rPr>
        <w:t>does not apply to devices that are imported or manufactured otherwise than for supply in Australia</w:t>
      </w:r>
      <w:r w:rsidRPr="00CB1A92">
        <w:rPr>
          <w:rFonts w:ascii="Arial" w:eastAsia="Times New Roman" w:hAnsi="Arial" w:cs="Arial"/>
          <w:sz w:val="20"/>
          <w:szCs w:val="20"/>
          <w:lang w:eastAsia="en-AU"/>
        </w:rPr>
        <w:t xml:space="preserve"> (e.g. the requirements of the 2014 Notice do not apply to a device that </w:t>
      </w:r>
      <w:r w:rsidR="003E21DF">
        <w:rPr>
          <w:rFonts w:ascii="Arial" w:eastAsia="Times New Roman" w:hAnsi="Arial" w:cs="Arial"/>
          <w:sz w:val="20"/>
          <w:szCs w:val="20"/>
          <w:lang w:eastAsia="en-AU"/>
        </w:rPr>
        <w:t xml:space="preserve">is </w:t>
      </w:r>
      <w:r w:rsidRPr="00CB1A92">
        <w:rPr>
          <w:rFonts w:ascii="Arial" w:eastAsia="Times New Roman" w:hAnsi="Arial" w:cs="Arial"/>
          <w:sz w:val="20"/>
          <w:szCs w:val="20"/>
          <w:lang w:eastAsia="en-AU"/>
        </w:rPr>
        <w:t>imported for the purpose of re-export)</w:t>
      </w:r>
      <w:r w:rsidR="00FF1375" w:rsidRPr="00CB1A92">
        <w:rPr>
          <w:rFonts w:ascii="Arial" w:eastAsia="Times New Roman" w:hAnsi="Arial" w:cs="Arial"/>
          <w:sz w:val="20"/>
          <w:szCs w:val="20"/>
          <w:lang w:eastAsia="en-AU"/>
        </w:rPr>
        <w:t>.</w:t>
      </w:r>
    </w:p>
    <w:p w14:paraId="031289DD" w14:textId="77777777" w:rsidR="00426B82" w:rsidRPr="00CB1A92" w:rsidRDefault="00426B82" w:rsidP="00CA1979">
      <w:pPr>
        <w:spacing w:after="0" w:line="240" w:lineRule="auto"/>
        <w:ind w:right="237"/>
        <w:rPr>
          <w:rFonts w:ascii="Arial" w:eastAsia="Times New Roman" w:hAnsi="Arial" w:cs="Arial"/>
          <w:sz w:val="20"/>
          <w:szCs w:val="20"/>
          <w:lang w:eastAsia="en-AU"/>
        </w:rPr>
      </w:pPr>
    </w:p>
    <w:p w14:paraId="49D3FCBC" w14:textId="7138A9D5" w:rsidR="00FF1375" w:rsidRPr="00CB1A92" w:rsidRDefault="00426B82"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Subsection </w:t>
      </w:r>
      <w:r w:rsidR="00F812CF">
        <w:rPr>
          <w:rFonts w:ascii="Arial" w:eastAsia="Times New Roman" w:hAnsi="Arial" w:cs="Arial"/>
          <w:sz w:val="20"/>
          <w:szCs w:val="20"/>
          <w:lang w:eastAsia="en-AU"/>
        </w:rPr>
        <w:t>(</w:t>
      </w:r>
      <w:r w:rsidRPr="00CB1A92">
        <w:rPr>
          <w:rFonts w:ascii="Arial" w:eastAsia="Times New Roman" w:hAnsi="Arial" w:cs="Arial"/>
          <w:sz w:val="20"/>
          <w:szCs w:val="20"/>
          <w:lang w:eastAsia="en-AU"/>
        </w:rPr>
        <w:t>3</w:t>
      </w:r>
      <w:r w:rsidR="00F812CF">
        <w:rPr>
          <w:rFonts w:ascii="Arial" w:eastAsia="Times New Roman" w:hAnsi="Arial" w:cs="Arial"/>
          <w:sz w:val="20"/>
          <w:szCs w:val="20"/>
          <w:lang w:eastAsia="en-AU"/>
        </w:rPr>
        <w:t>)</w:t>
      </w:r>
      <w:r w:rsidRPr="00CB1A92">
        <w:rPr>
          <w:rFonts w:ascii="Arial" w:eastAsia="Times New Roman" w:hAnsi="Arial" w:cs="Arial"/>
          <w:sz w:val="20"/>
          <w:szCs w:val="20"/>
          <w:lang w:eastAsia="en-AU"/>
        </w:rPr>
        <w:t xml:space="preserve"> </w:t>
      </w:r>
      <w:r w:rsidR="00701B1B" w:rsidRPr="00CB1A92">
        <w:rPr>
          <w:rFonts w:ascii="Arial" w:eastAsia="Times New Roman" w:hAnsi="Arial" w:cs="Arial"/>
          <w:sz w:val="20"/>
          <w:szCs w:val="20"/>
          <w:lang w:eastAsia="en-AU"/>
        </w:rPr>
        <w:t xml:space="preserve">provides that Parts 2, 3 and 4 of the 2014 Notice do not apply to devices that have been imported into Australia from New Zealand </w:t>
      </w:r>
      <w:r w:rsidR="00F812CF">
        <w:rPr>
          <w:rFonts w:ascii="Arial" w:eastAsia="Times New Roman" w:hAnsi="Arial" w:cs="Arial"/>
          <w:sz w:val="20"/>
          <w:szCs w:val="20"/>
          <w:lang w:eastAsia="en-AU"/>
        </w:rPr>
        <w:t xml:space="preserve">where </w:t>
      </w:r>
      <w:r w:rsidR="00701B1B" w:rsidRPr="00CB1A92">
        <w:rPr>
          <w:rFonts w:ascii="Arial" w:eastAsia="Times New Roman" w:hAnsi="Arial" w:cs="Arial"/>
          <w:sz w:val="20"/>
          <w:szCs w:val="20"/>
          <w:lang w:eastAsia="en-AU"/>
        </w:rPr>
        <w:t xml:space="preserve">those devices comply with </w:t>
      </w:r>
      <w:r w:rsidRPr="00CB1A92">
        <w:rPr>
          <w:rFonts w:ascii="Arial" w:eastAsia="Times New Roman" w:hAnsi="Arial" w:cs="Arial"/>
          <w:sz w:val="20"/>
          <w:szCs w:val="20"/>
          <w:lang w:eastAsia="en-AU"/>
        </w:rPr>
        <w:t>New Zealand labelling legislation</w:t>
      </w:r>
      <w:r w:rsidR="005F4650">
        <w:rPr>
          <w:rFonts w:ascii="Arial" w:eastAsia="Times New Roman" w:hAnsi="Arial" w:cs="Arial"/>
          <w:sz w:val="20"/>
          <w:szCs w:val="20"/>
          <w:lang w:eastAsia="en-AU"/>
        </w:rPr>
        <w:t xml:space="preserve">. </w:t>
      </w:r>
      <w:r w:rsidRPr="00CB1A92">
        <w:rPr>
          <w:rFonts w:ascii="Arial" w:eastAsia="Times New Roman" w:hAnsi="Arial" w:cs="Arial"/>
          <w:sz w:val="20"/>
          <w:szCs w:val="20"/>
          <w:lang w:eastAsia="en-AU"/>
        </w:rPr>
        <w:t xml:space="preserve"> (</w:t>
      </w:r>
      <w:r w:rsidR="003E21DF">
        <w:rPr>
          <w:rFonts w:ascii="Arial" w:eastAsia="Times New Roman" w:hAnsi="Arial" w:cs="Arial"/>
          <w:sz w:val="20"/>
          <w:szCs w:val="20"/>
          <w:lang w:eastAsia="en-AU"/>
        </w:rPr>
        <w:t xml:space="preserve">Subsection 4(4) and </w:t>
      </w:r>
      <w:r w:rsidR="00C96F46" w:rsidRPr="00CB1A92">
        <w:rPr>
          <w:rFonts w:ascii="Arial" w:eastAsia="Times New Roman" w:hAnsi="Arial" w:cs="Arial"/>
          <w:sz w:val="20"/>
          <w:szCs w:val="20"/>
          <w:lang w:eastAsia="en-AU"/>
        </w:rPr>
        <w:t>P</w:t>
      </w:r>
      <w:r w:rsidRPr="00CB1A92">
        <w:rPr>
          <w:rFonts w:ascii="Arial" w:eastAsia="Times New Roman" w:hAnsi="Arial" w:cs="Arial"/>
          <w:sz w:val="20"/>
          <w:szCs w:val="20"/>
          <w:lang w:eastAsia="en-AU"/>
        </w:rPr>
        <w:t>art 5 of the 2014 Notice</w:t>
      </w:r>
      <w:r w:rsidR="003E21DF">
        <w:rPr>
          <w:rFonts w:ascii="Arial" w:eastAsia="Times New Roman" w:hAnsi="Arial" w:cs="Arial"/>
          <w:sz w:val="20"/>
          <w:szCs w:val="20"/>
          <w:lang w:eastAsia="en-AU"/>
        </w:rPr>
        <w:t xml:space="preserve"> </w:t>
      </w:r>
      <w:r w:rsidR="005747DC">
        <w:rPr>
          <w:rFonts w:ascii="Arial" w:eastAsia="Times New Roman" w:hAnsi="Arial" w:cs="Arial"/>
          <w:sz w:val="20"/>
          <w:szCs w:val="20"/>
          <w:lang w:eastAsia="en-AU"/>
        </w:rPr>
        <w:t>explain when a device is taken to comply with New Zealand labelling legislation</w:t>
      </w:r>
      <w:r w:rsidR="005F4650">
        <w:rPr>
          <w:rFonts w:ascii="Arial" w:eastAsia="Times New Roman" w:hAnsi="Arial" w:cs="Arial"/>
          <w:sz w:val="20"/>
          <w:szCs w:val="20"/>
          <w:lang w:eastAsia="en-AU"/>
        </w:rPr>
        <w:t>.</w:t>
      </w:r>
      <w:r w:rsidRPr="00CB1A92">
        <w:rPr>
          <w:rFonts w:ascii="Arial" w:eastAsia="Times New Roman" w:hAnsi="Arial" w:cs="Arial"/>
          <w:sz w:val="20"/>
          <w:szCs w:val="20"/>
          <w:lang w:eastAsia="en-AU"/>
        </w:rPr>
        <w:t>)</w:t>
      </w:r>
    </w:p>
    <w:p w14:paraId="49D3FCBD"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CBE" w14:textId="0374403A"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6</w:t>
      </w:r>
      <w:r w:rsidRPr="00CB1A92">
        <w:rPr>
          <w:rFonts w:ascii="Arial" w:eastAsia="Times New Roman" w:hAnsi="Arial" w:cs="Arial"/>
          <w:b/>
          <w:sz w:val="20"/>
          <w:szCs w:val="20"/>
          <w:lang w:eastAsia="en-AU"/>
        </w:rPr>
        <w:tab/>
        <w:t xml:space="preserve">Relationship between this Notice and instruments made under section 407 of the </w:t>
      </w:r>
      <w:r w:rsidRPr="00D14EDB">
        <w:rPr>
          <w:rFonts w:ascii="Arial" w:eastAsia="Times New Roman" w:hAnsi="Arial" w:cs="Arial"/>
          <w:b/>
          <w:i/>
          <w:sz w:val="20"/>
          <w:szCs w:val="20"/>
          <w:lang w:eastAsia="en-AU"/>
        </w:rPr>
        <w:t>Telecommunications Act 1997</w:t>
      </w:r>
      <w:r w:rsidRPr="00CB1A92">
        <w:rPr>
          <w:rFonts w:ascii="Arial" w:eastAsia="Times New Roman" w:hAnsi="Arial" w:cs="Arial"/>
          <w:b/>
          <w:sz w:val="20"/>
          <w:szCs w:val="20"/>
          <w:lang w:eastAsia="en-AU"/>
        </w:rPr>
        <w:t xml:space="preserve"> </w:t>
      </w:r>
    </w:p>
    <w:p w14:paraId="6990423F" w14:textId="642DCEB6" w:rsidR="004F629E" w:rsidRPr="00CB1A92" w:rsidRDefault="004F629E" w:rsidP="00DA3A79">
      <w:pPr>
        <w:keepLines/>
        <w:rPr>
          <w:rFonts w:ascii="Arial" w:hAnsi="Arial" w:cs="Arial"/>
          <w:sz w:val="20"/>
          <w:szCs w:val="20"/>
        </w:rPr>
      </w:pPr>
      <w:r w:rsidRPr="00CB1A92">
        <w:rPr>
          <w:rFonts w:ascii="Arial" w:hAnsi="Arial" w:cs="Arial"/>
          <w:sz w:val="20"/>
          <w:szCs w:val="20"/>
        </w:rPr>
        <w:t>Section 6 has the effect that a compliance label can only be applied to a device that complies with both the requirements of the 2014 Notice and the requirements of an</w:t>
      </w:r>
      <w:r w:rsidR="00426B82" w:rsidRPr="00CB1A92">
        <w:rPr>
          <w:rFonts w:ascii="Arial" w:hAnsi="Arial" w:cs="Arial"/>
          <w:sz w:val="20"/>
          <w:szCs w:val="20"/>
        </w:rPr>
        <w:t>y</w:t>
      </w:r>
      <w:r w:rsidRPr="00CB1A92">
        <w:rPr>
          <w:rFonts w:ascii="Arial" w:hAnsi="Arial" w:cs="Arial"/>
          <w:sz w:val="20"/>
          <w:szCs w:val="20"/>
        </w:rPr>
        <w:t xml:space="preserve"> instrument made under section 407 of the </w:t>
      </w:r>
      <w:r w:rsidRPr="00CB1A92">
        <w:rPr>
          <w:rFonts w:ascii="Arial" w:hAnsi="Arial" w:cs="Arial"/>
          <w:i/>
          <w:sz w:val="20"/>
          <w:szCs w:val="20"/>
        </w:rPr>
        <w:t>Telecommunications Act 1997</w:t>
      </w:r>
      <w:r w:rsidR="00C6545C" w:rsidRPr="00CB1A92">
        <w:rPr>
          <w:rFonts w:ascii="Arial" w:hAnsi="Arial" w:cs="Arial"/>
          <w:i/>
          <w:sz w:val="20"/>
          <w:szCs w:val="20"/>
        </w:rPr>
        <w:t xml:space="preserve"> </w:t>
      </w:r>
      <w:r w:rsidR="00C6545C" w:rsidRPr="00CB1A92">
        <w:rPr>
          <w:rFonts w:ascii="Arial" w:hAnsi="Arial" w:cs="Arial"/>
          <w:sz w:val="20"/>
          <w:szCs w:val="20"/>
        </w:rPr>
        <w:t>t</w:t>
      </w:r>
      <w:r w:rsidR="00426B82" w:rsidRPr="00CB1A92">
        <w:rPr>
          <w:rFonts w:ascii="Arial" w:hAnsi="Arial" w:cs="Arial"/>
          <w:sz w:val="20"/>
          <w:szCs w:val="20"/>
        </w:rPr>
        <w:t>hat also applies to that device</w:t>
      </w:r>
      <w:r w:rsidR="00F812CF">
        <w:rPr>
          <w:rFonts w:ascii="Arial" w:hAnsi="Arial" w:cs="Arial"/>
          <w:sz w:val="20"/>
          <w:szCs w:val="20"/>
        </w:rPr>
        <w:t>.  For example, where a</w:t>
      </w:r>
      <w:r w:rsidR="00426B82" w:rsidRPr="00CB1A92">
        <w:rPr>
          <w:rFonts w:ascii="Arial" w:hAnsi="Arial" w:cs="Arial"/>
          <w:sz w:val="20"/>
          <w:szCs w:val="20"/>
        </w:rPr>
        <w:t xml:space="preserve"> device is also an item of customer equipment</w:t>
      </w:r>
      <w:r w:rsidR="007E61E2" w:rsidRPr="00CB1A92">
        <w:rPr>
          <w:rFonts w:ascii="Arial" w:hAnsi="Arial" w:cs="Arial"/>
          <w:sz w:val="20"/>
          <w:szCs w:val="20"/>
        </w:rPr>
        <w:t xml:space="preserve"> as defined in </w:t>
      </w:r>
      <w:r w:rsidR="005E0600">
        <w:rPr>
          <w:rFonts w:ascii="Arial" w:hAnsi="Arial" w:cs="Arial"/>
          <w:sz w:val="20"/>
          <w:szCs w:val="20"/>
        </w:rPr>
        <w:t>s</w:t>
      </w:r>
      <w:r w:rsidR="007E61E2" w:rsidRPr="00CB1A92">
        <w:rPr>
          <w:rFonts w:ascii="Arial" w:hAnsi="Arial" w:cs="Arial"/>
          <w:sz w:val="20"/>
          <w:szCs w:val="20"/>
        </w:rPr>
        <w:t xml:space="preserve">ection 21 of the </w:t>
      </w:r>
      <w:r w:rsidR="007E61E2" w:rsidRPr="00CB1A92">
        <w:rPr>
          <w:rFonts w:ascii="Arial" w:hAnsi="Arial" w:cs="Arial"/>
          <w:i/>
          <w:sz w:val="20"/>
          <w:szCs w:val="20"/>
        </w:rPr>
        <w:t>Telecommunications Act 1997</w:t>
      </w:r>
      <w:r w:rsidR="00F812CF">
        <w:rPr>
          <w:rFonts w:ascii="Arial" w:hAnsi="Arial" w:cs="Arial"/>
          <w:sz w:val="20"/>
          <w:szCs w:val="20"/>
        </w:rPr>
        <w:t xml:space="preserve">, it must comply with the 2014 Notice as well as the </w:t>
      </w:r>
      <w:r w:rsidR="00AB201C" w:rsidRPr="00D14EDB">
        <w:rPr>
          <w:rFonts w:ascii="Arial" w:hAnsi="Arial" w:cs="Arial"/>
          <w:i/>
          <w:sz w:val="20"/>
          <w:szCs w:val="20"/>
        </w:rPr>
        <w:t>Telecommunications Labelling (Customer Equipment and Customer Cabling) Notice 2001</w:t>
      </w:r>
      <w:r w:rsidR="00AB201C">
        <w:rPr>
          <w:rFonts w:ascii="Arial" w:hAnsi="Arial" w:cs="Arial"/>
          <w:sz w:val="20"/>
          <w:szCs w:val="20"/>
        </w:rPr>
        <w:t>.  Because t</w:t>
      </w:r>
      <w:r w:rsidR="00E77F51" w:rsidRPr="00CB1A92">
        <w:rPr>
          <w:rFonts w:ascii="Arial" w:hAnsi="Arial" w:cs="Arial"/>
          <w:sz w:val="20"/>
          <w:szCs w:val="20"/>
        </w:rPr>
        <w:t xml:space="preserve">he same </w:t>
      </w:r>
      <w:r w:rsidRPr="00CB1A92">
        <w:rPr>
          <w:rFonts w:ascii="Arial" w:hAnsi="Arial" w:cs="Arial"/>
          <w:sz w:val="20"/>
          <w:szCs w:val="20"/>
        </w:rPr>
        <w:t xml:space="preserve">compliance label </w:t>
      </w:r>
      <w:r w:rsidR="005747DC">
        <w:rPr>
          <w:rFonts w:ascii="Arial" w:hAnsi="Arial" w:cs="Arial"/>
          <w:sz w:val="20"/>
          <w:szCs w:val="20"/>
        </w:rPr>
        <w:t xml:space="preserve">(the Regulatory Compliance Mark) </w:t>
      </w:r>
      <w:r w:rsidR="00E77F51" w:rsidRPr="00CB1A92">
        <w:rPr>
          <w:rFonts w:ascii="Arial" w:hAnsi="Arial" w:cs="Arial"/>
          <w:sz w:val="20"/>
          <w:szCs w:val="20"/>
        </w:rPr>
        <w:t xml:space="preserve">can be </w:t>
      </w:r>
      <w:r w:rsidRPr="00CB1A92">
        <w:rPr>
          <w:rFonts w:ascii="Arial" w:hAnsi="Arial" w:cs="Arial"/>
          <w:sz w:val="20"/>
          <w:szCs w:val="20"/>
        </w:rPr>
        <w:t xml:space="preserve">applied </w:t>
      </w:r>
      <w:r w:rsidR="00E77F51" w:rsidRPr="00CB1A92">
        <w:rPr>
          <w:rFonts w:ascii="Arial" w:hAnsi="Arial" w:cs="Arial"/>
          <w:sz w:val="20"/>
          <w:szCs w:val="20"/>
        </w:rPr>
        <w:t xml:space="preserve">to </w:t>
      </w:r>
      <w:r w:rsidR="00AB201C">
        <w:rPr>
          <w:rFonts w:ascii="Arial" w:hAnsi="Arial" w:cs="Arial"/>
          <w:sz w:val="20"/>
          <w:szCs w:val="20"/>
        </w:rPr>
        <w:t xml:space="preserve">the </w:t>
      </w:r>
      <w:r w:rsidR="00E77F51" w:rsidRPr="00CB1A92">
        <w:rPr>
          <w:rFonts w:ascii="Arial" w:hAnsi="Arial" w:cs="Arial"/>
          <w:sz w:val="20"/>
          <w:szCs w:val="20"/>
        </w:rPr>
        <w:t xml:space="preserve">device </w:t>
      </w:r>
      <w:r w:rsidR="005747DC">
        <w:rPr>
          <w:rFonts w:ascii="Arial" w:hAnsi="Arial" w:cs="Arial"/>
          <w:sz w:val="20"/>
          <w:szCs w:val="20"/>
        </w:rPr>
        <w:t>for the purposes</w:t>
      </w:r>
      <w:r w:rsidR="00E77F51" w:rsidRPr="00CB1A92">
        <w:rPr>
          <w:rFonts w:ascii="Arial" w:hAnsi="Arial" w:cs="Arial"/>
          <w:sz w:val="20"/>
          <w:szCs w:val="20"/>
        </w:rPr>
        <w:t xml:space="preserve"> of </w:t>
      </w:r>
      <w:r w:rsidRPr="00CB1A92">
        <w:rPr>
          <w:rFonts w:ascii="Arial" w:hAnsi="Arial" w:cs="Arial"/>
          <w:sz w:val="20"/>
          <w:szCs w:val="20"/>
        </w:rPr>
        <w:t xml:space="preserve">the 2014 Notice and </w:t>
      </w:r>
      <w:r w:rsidR="00AB201C">
        <w:rPr>
          <w:rFonts w:ascii="Arial" w:hAnsi="Arial" w:cs="Arial"/>
          <w:sz w:val="20"/>
          <w:szCs w:val="20"/>
        </w:rPr>
        <w:t xml:space="preserve">the </w:t>
      </w:r>
      <w:r w:rsidR="00AB201C" w:rsidRPr="00D14EDB">
        <w:rPr>
          <w:rFonts w:ascii="Arial" w:hAnsi="Arial" w:cs="Arial"/>
          <w:i/>
          <w:sz w:val="20"/>
          <w:szCs w:val="20"/>
        </w:rPr>
        <w:t>Telecommunications Labelling (Customer Equipment and Customer Cabling) Notice 2001</w:t>
      </w:r>
      <w:r w:rsidR="00AB201C">
        <w:rPr>
          <w:rFonts w:ascii="Arial" w:hAnsi="Arial" w:cs="Arial"/>
          <w:sz w:val="20"/>
          <w:szCs w:val="20"/>
        </w:rPr>
        <w:t xml:space="preserve">, </w:t>
      </w:r>
      <w:r w:rsidRPr="00CB1A92">
        <w:rPr>
          <w:rFonts w:ascii="Arial" w:hAnsi="Arial" w:cs="Arial"/>
          <w:sz w:val="20"/>
          <w:szCs w:val="20"/>
        </w:rPr>
        <w:t>only a single label need</w:t>
      </w:r>
      <w:r w:rsidR="00C6545C" w:rsidRPr="00CB1A92">
        <w:rPr>
          <w:rFonts w:ascii="Arial" w:hAnsi="Arial" w:cs="Arial"/>
          <w:sz w:val="20"/>
          <w:szCs w:val="20"/>
        </w:rPr>
        <w:t>s to</w:t>
      </w:r>
      <w:r w:rsidRPr="00CB1A92">
        <w:rPr>
          <w:rFonts w:ascii="Arial" w:hAnsi="Arial" w:cs="Arial"/>
          <w:sz w:val="20"/>
          <w:szCs w:val="20"/>
        </w:rPr>
        <w:t xml:space="preserve"> be applied </w:t>
      </w:r>
      <w:r w:rsidR="00E77F51" w:rsidRPr="00CB1A92">
        <w:rPr>
          <w:rFonts w:ascii="Arial" w:hAnsi="Arial" w:cs="Arial"/>
          <w:sz w:val="20"/>
          <w:szCs w:val="20"/>
        </w:rPr>
        <w:t>to such devices</w:t>
      </w:r>
      <w:r w:rsidRPr="00CB1A92">
        <w:rPr>
          <w:rFonts w:ascii="Arial" w:hAnsi="Arial" w:cs="Arial"/>
          <w:sz w:val="20"/>
          <w:szCs w:val="20"/>
        </w:rPr>
        <w:t>.</w:t>
      </w:r>
    </w:p>
    <w:p w14:paraId="49D3FCC1" w14:textId="77777777" w:rsidR="00FF1375" w:rsidRPr="00CB1A92" w:rsidRDefault="00FF1375" w:rsidP="00DA3A79">
      <w:pPr>
        <w:keepNext/>
        <w:keepLines/>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lastRenderedPageBreak/>
        <w:t>Section 7</w:t>
      </w:r>
      <w:r w:rsidRPr="00CB1A92">
        <w:rPr>
          <w:rFonts w:ascii="Arial" w:eastAsia="Times New Roman" w:hAnsi="Arial" w:cs="Arial"/>
          <w:b/>
          <w:sz w:val="20"/>
          <w:szCs w:val="20"/>
          <w:lang w:eastAsia="en-AU"/>
        </w:rPr>
        <w:tab/>
        <w:t>Relationship between this Notice and instruments made under section 182 of the Act</w:t>
      </w:r>
    </w:p>
    <w:p w14:paraId="0C9E136B" w14:textId="730C2ECA" w:rsidR="004F629E" w:rsidRPr="00CB1A92" w:rsidRDefault="004F629E" w:rsidP="00DA3A79">
      <w:pPr>
        <w:keepNext/>
        <w:keepLines/>
        <w:rPr>
          <w:rFonts w:ascii="Arial" w:hAnsi="Arial" w:cs="Arial"/>
          <w:sz w:val="20"/>
          <w:szCs w:val="20"/>
        </w:rPr>
      </w:pPr>
      <w:r w:rsidRPr="00CB1A92">
        <w:rPr>
          <w:rFonts w:ascii="Arial" w:hAnsi="Arial" w:cs="Arial"/>
          <w:sz w:val="20"/>
          <w:szCs w:val="20"/>
        </w:rPr>
        <w:t xml:space="preserve">Section 7 has the effect that a compliance label can only be applied to a device that complies with both the requirements of the 2014 Notice and any other </w:t>
      </w:r>
      <w:r w:rsidR="005747DC">
        <w:rPr>
          <w:rFonts w:ascii="Arial" w:hAnsi="Arial" w:cs="Arial"/>
          <w:sz w:val="20"/>
          <w:szCs w:val="20"/>
        </w:rPr>
        <w:t>n</w:t>
      </w:r>
      <w:r w:rsidRPr="00CB1A92">
        <w:rPr>
          <w:rFonts w:ascii="Arial" w:hAnsi="Arial" w:cs="Arial"/>
          <w:sz w:val="20"/>
          <w:szCs w:val="20"/>
        </w:rPr>
        <w:t>otices made under section 182 of the Act</w:t>
      </w:r>
      <w:r w:rsidR="007E61E2" w:rsidRPr="00CB1A92">
        <w:rPr>
          <w:rFonts w:ascii="Arial" w:hAnsi="Arial" w:cs="Arial"/>
          <w:sz w:val="20"/>
          <w:szCs w:val="20"/>
        </w:rPr>
        <w:t xml:space="preserve"> that apply to the device</w:t>
      </w:r>
      <w:r w:rsidR="00E411D6" w:rsidRPr="00CB1A92">
        <w:rPr>
          <w:rFonts w:ascii="Arial" w:hAnsi="Arial" w:cs="Arial"/>
          <w:sz w:val="20"/>
          <w:szCs w:val="20"/>
        </w:rPr>
        <w:t xml:space="preserve"> (e.g. the </w:t>
      </w:r>
      <w:r w:rsidR="00E411D6" w:rsidRPr="00D14EDB">
        <w:rPr>
          <w:rFonts w:ascii="Arial" w:hAnsi="Arial" w:cs="Arial"/>
          <w:i/>
          <w:sz w:val="20"/>
          <w:szCs w:val="20"/>
        </w:rPr>
        <w:t>Radiocommunications (Compliance Labelling – Electr</w:t>
      </w:r>
      <w:r w:rsidR="00A17F65">
        <w:rPr>
          <w:rFonts w:ascii="Arial" w:hAnsi="Arial" w:cs="Arial"/>
          <w:i/>
          <w:sz w:val="20"/>
          <w:szCs w:val="20"/>
        </w:rPr>
        <w:t>omagnetic Radiation) Notice 2014</w:t>
      </w:r>
      <w:r w:rsidR="001E0AC3">
        <w:rPr>
          <w:rFonts w:ascii="Arial" w:hAnsi="Arial" w:cs="Arial"/>
          <w:sz w:val="20"/>
          <w:szCs w:val="20"/>
        </w:rPr>
        <w:t xml:space="preserve"> or the </w:t>
      </w:r>
      <w:r w:rsidR="001E0AC3" w:rsidRPr="00D14EDB">
        <w:rPr>
          <w:rFonts w:ascii="Arial" w:hAnsi="Arial" w:cs="Arial"/>
          <w:i/>
          <w:sz w:val="20"/>
          <w:szCs w:val="20"/>
        </w:rPr>
        <w:t>Radiocommunications Labelling (Electromagnetic Compatibility) Notice 2008</w:t>
      </w:r>
      <w:r w:rsidR="00E411D6" w:rsidRPr="00CB1A92">
        <w:rPr>
          <w:rFonts w:ascii="Arial" w:hAnsi="Arial" w:cs="Arial"/>
          <w:sz w:val="20"/>
          <w:szCs w:val="20"/>
        </w:rPr>
        <w:t>)</w:t>
      </w:r>
      <w:r w:rsidRPr="00CB1A92">
        <w:rPr>
          <w:rFonts w:ascii="Arial" w:hAnsi="Arial" w:cs="Arial"/>
          <w:sz w:val="20"/>
          <w:szCs w:val="20"/>
        </w:rPr>
        <w:t xml:space="preserve">. </w:t>
      </w:r>
      <w:r w:rsidR="001E0AC3">
        <w:rPr>
          <w:rFonts w:ascii="Arial" w:hAnsi="Arial" w:cs="Arial"/>
          <w:sz w:val="20"/>
          <w:szCs w:val="20"/>
        </w:rPr>
        <w:t xml:space="preserve"> Because the </w:t>
      </w:r>
      <w:r w:rsidR="000A39DD" w:rsidRPr="00CB1A92">
        <w:rPr>
          <w:rFonts w:ascii="Arial" w:hAnsi="Arial" w:cs="Arial"/>
          <w:sz w:val="20"/>
          <w:szCs w:val="20"/>
        </w:rPr>
        <w:t xml:space="preserve">same </w:t>
      </w:r>
      <w:r w:rsidR="00E411D6" w:rsidRPr="00CB1A92">
        <w:rPr>
          <w:rFonts w:ascii="Arial" w:hAnsi="Arial" w:cs="Arial"/>
          <w:sz w:val="20"/>
          <w:szCs w:val="20"/>
        </w:rPr>
        <w:t>compliance label</w:t>
      </w:r>
      <w:r w:rsidR="005747DC">
        <w:rPr>
          <w:rFonts w:ascii="Arial" w:hAnsi="Arial" w:cs="Arial"/>
          <w:sz w:val="20"/>
          <w:szCs w:val="20"/>
        </w:rPr>
        <w:t xml:space="preserve"> (the Regulatory Compliance </w:t>
      </w:r>
      <w:r w:rsidR="000E5FA6">
        <w:rPr>
          <w:rFonts w:ascii="Arial" w:hAnsi="Arial" w:cs="Arial"/>
          <w:sz w:val="20"/>
          <w:szCs w:val="20"/>
        </w:rPr>
        <w:t>M</w:t>
      </w:r>
      <w:r w:rsidR="005747DC">
        <w:rPr>
          <w:rFonts w:ascii="Arial" w:hAnsi="Arial" w:cs="Arial"/>
          <w:sz w:val="20"/>
          <w:szCs w:val="20"/>
        </w:rPr>
        <w:t>ark)</w:t>
      </w:r>
      <w:r w:rsidR="00E411D6" w:rsidRPr="00CB1A92">
        <w:rPr>
          <w:rFonts w:ascii="Arial" w:hAnsi="Arial" w:cs="Arial"/>
          <w:sz w:val="20"/>
          <w:szCs w:val="20"/>
        </w:rPr>
        <w:t xml:space="preserve"> </w:t>
      </w:r>
      <w:r w:rsidR="000A39DD" w:rsidRPr="00CB1A92">
        <w:rPr>
          <w:rFonts w:ascii="Arial" w:hAnsi="Arial" w:cs="Arial"/>
          <w:sz w:val="20"/>
          <w:szCs w:val="20"/>
        </w:rPr>
        <w:t xml:space="preserve">can be </w:t>
      </w:r>
      <w:r w:rsidR="00E411D6" w:rsidRPr="00CB1A92">
        <w:rPr>
          <w:rFonts w:ascii="Arial" w:hAnsi="Arial" w:cs="Arial"/>
          <w:sz w:val="20"/>
          <w:szCs w:val="20"/>
        </w:rPr>
        <w:t xml:space="preserve">applied </w:t>
      </w:r>
      <w:r w:rsidR="000A39DD" w:rsidRPr="00CB1A92">
        <w:rPr>
          <w:rFonts w:ascii="Arial" w:hAnsi="Arial" w:cs="Arial"/>
          <w:sz w:val="20"/>
          <w:szCs w:val="20"/>
        </w:rPr>
        <w:t xml:space="preserve">to a device </w:t>
      </w:r>
      <w:r w:rsidR="005747DC">
        <w:rPr>
          <w:rFonts w:ascii="Arial" w:hAnsi="Arial" w:cs="Arial"/>
          <w:sz w:val="20"/>
          <w:szCs w:val="20"/>
        </w:rPr>
        <w:t>for the purposes</w:t>
      </w:r>
      <w:r w:rsidR="000A39DD" w:rsidRPr="00CB1A92">
        <w:rPr>
          <w:rFonts w:ascii="Arial" w:hAnsi="Arial" w:cs="Arial"/>
          <w:sz w:val="20"/>
          <w:szCs w:val="20"/>
        </w:rPr>
        <w:t xml:space="preserve"> of the 2014 Notice and </w:t>
      </w:r>
      <w:r w:rsidR="005747DC">
        <w:rPr>
          <w:rFonts w:ascii="Arial" w:hAnsi="Arial" w:cs="Arial"/>
          <w:sz w:val="20"/>
          <w:szCs w:val="20"/>
        </w:rPr>
        <w:t>any</w:t>
      </w:r>
      <w:r w:rsidR="00E411D6" w:rsidRPr="00CB1A92">
        <w:rPr>
          <w:rFonts w:ascii="Arial" w:hAnsi="Arial" w:cs="Arial"/>
          <w:sz w:val="20"/>
          <w:szCs w:val="20"/>
        </w:rPr>
        <w:t xml:space="preserve"> other section 182 notice</w:t>
      </w:r>
      <w:r w:rsidR="005E0600">
        <w:rPr>
          <w:rFonts w:ascii="Arial" w:hAnsi="Arial" w:cs="Arial"/>
          <w:sz w:val="20"/>
          <w:szCs w:val="20"/>
        </w:rPr>
        <w:t>,</w:t>
      </w:r>
      <w:r w:rsidR="000A39DD" w:rsidRPr="00CB1A92">
        <w:rPr>
          <w:rFonts w:ascii="Arial" w:hAnsi="Arial" w:cs="Arial"/>
          <w:sz w:val="20"/>
          <w:szCs w:val="20"/>
        </w:rPr>
        <w:t xml:space="preserve"> o</w:t>
      </w:r>
      <w:r w:rsidR="00E411D6" w:rsidRPr="00CB1A92">
        <w:rPr>
          <w:rFonts w:ascii="Arial" w:hAnsi="Arial" w:cs="Arial"/>
          <w:sz w:val="20"/>
          <w:szCs w:val="20"/>
        </w:rPr>
        <w:t xml:space="preserve">nly a single label </w:t>
      </w:r>
      <w:r w:rsidR="000A39DD" w:rsidRPr="00CB1A92">
        <w:rPr>
          <w:rFonts w:ascii="Arial" w:hAnsi="Arial" w:cs="Arial"/>
          <w:sz w:val="20"/>
          <w:szCs w:val="20"/>
        </w:rPr>
        <w:t>needs to be applied to such devices</w:t>
      </w:r>
      <w:r w:rsidR="00E411D6" w:rsidRPr="00CB1A92">
        <w:rPr>
          <w:rFonts w:ascii="Arial" w:hAnsi="Arial" w:cs="Arial"/>
          <w:sz w:val="20"/>
          <w:szCs w:val="20"/>
        </w:rPr>
        <w:t>.</w:t>
      </w:r>
    </w:p>
    <w:p w14:paraId="49D3FCC3" w14:textId="77777777" w:rsidR="00C34166" w:rsidRPr="00CB1A92" w:rsidRDefault="00C34166" w:rsidP="00CA1979">
      <w:pPr>
        <w:spacing w:after="0" w:line="240" w:lineRule="auto"/>
        <w:ind w:right="237"/>
        <w:rPr>
          <w:rFonts w:ascii="Arial" w:eastAsia="Times New Roman" w:hAnsi="Arial" w:cs="Arial"/>
          <w:sz w:val="20"/>
          <w:szCs w:val="20"/>
          <w:lang w:eastAsia="en-AU"/>
        </w:rPr>
      </w:pPr>
    </w:p>
    <w:p w14:paraId="49D3FCC4" w14:textId="77777777" w:rsidR="00FF1375" w:rsidRPr="00CB1A92" w:rsidRDefault="00FF1375" w:rsidP="00CA1979">
      <w:pPr>
        <w:spacing w:before="80" w:after="120" w:line="280" w:lineRule="atLeast"/>
        <w:ind w:right="237"/>
        <w:rPr>
          <w:rFonts w:ascii="Arial" w:hAnsi="Arial" w:cs="Arial"/>
          <w:b/>
        </w:rPr>
      </w:pPr>
      <w:r w:rsidRPr="00CB1A92">
        <w:rPr>
          <w:rFonts w:ascii="Arial" w:hAnsi="Arial" w:cs="Arial"/>
          <w:b/>
        </w:rPr>
        <w:t>Part 2</w:t>
      </w:r>
      <w:r w:rsidRPr="00CB1A92">
        <w:rPr>
          <w:rFonts w:ascii="Arial" w:hAnsi="Arial" w:cs="Arial"/>
          <w:b/>
        </w:rPr>
        <w:tab/>
      </w:r>
      <w:r w:rsidRPr="00CB1A92">
        <w:rPr>
          <w:rFonts w:ascii="Arial" w:hAnsi="Arial" w:cs="Arial"/>
          <w:b/>
        </w:rPr>
        <w:tab/>
        <w:t>Form and placement of compliance labels</w:t>
      </w:r>
    </w:p>
    <w:p w14:paraId="49D3FCC5" w14:textId="75E08928" w:rsidR="00FF1375" w:rsidRPr="00CB1A92" w:rsidRDefault="00FF1375" w:rsidP="00CA1979">
      <w:pPr>
        <w:spacing w:before="80" w:after="120" w:line="280" w:lineRule="atLeast"/>
        <w:ind w:right="237"/>
        <w:rPr>
          <w:rFonts w:ascii="Arial" w:hAnsi="Arial" w:cs="Arial"/>
          <w:b/>
          <w:sz w:val="20"/>
          <w:szCs w:val="20"/>
        </w:rPr>
      </w:pPr>
      <w:r w:rsidRPr="00CB1A92">
        <w:rPr>
          <w:rFonts w:ascii="Arial" w:hAnsi="Arial" w:cs="Arial"/>
          <w:b/>
          <w:sz w:val="20"/>
          <w:szCs w:val="20"/>
        </w:rPr>
        <w:t>Section 8</w:t>
      </w:r>
      <w:r w:rsidRPr="00CB1A92">
        <w:rPr>
          <w:rFonts w:ascii="Arial" w:hAnsi="Arial" w:cs="Arial"/>
          <w:b/>
          <w:sz w:val="20"/>
          <w:szCs w:val="20"/>
        </w:rPr>
        <w:tab/>
        <w:t xml:space="preserve">Who must apply a </w:t>
      </w:r>
      <w:r w:rsidR="001E0AC3">
        <w:rPr>
          <w:rFonts w:ascii="Arial" w:hAnsi="Arial" w:cs="Arial"/>
          <w:b/>
          <w:sz w:val="20"/>
          <w:szCs w:val="20"/>
        </w:rPr>
        <w:t xml:space="preserve">compliance </w:t>
      </w:r>
      <w:r w:rsidRPr="00CB1A92">
        <w:rPr>
          <w:rFonts w:ascii="Arial" w:hAnsi="Arial" w:cs="Arial"/>
          <w:b/>
          <w:sz w:val="20"/>
          <w:szCs w:val="20"/>
        </w:rPr>
        <w:t>label to a device</w:t>
      </w:r>
    </w:p>
    <w:p w14:paraId="5F4B7AF9" w14:textId="46C1AC58" w:rsidR="007E61E2" w:rsidRPr="00CB1A92" w:rsidRDefault="005D787A" w:rsidP="00CA1979">
      <w:pPr>
        <w:rPr>
          <w:rFonts w:ascii="Arial" w:hAnsi="Arial" w:cs="Arial"/>
          <w:sz w:val="20"/>
          <w:szCs w:val="20"/>
        </w:rPr>
      </w:pPr>
      <w:r w:rsidRPr="00CB1A92">
        <w:rPr>
          <w:rFonts w:ascii="Arial" w:hAnsi="Arial" w:cs="Arial"/>
          <w:sz w:val="20"/>
          <w:szCs w:val="20"/>
        </w:rPr>
        <w:t>S</w:t>
      </w:r>
      <w:r w:rsidR="007E61E2" w:rsidRPr="00CB1A92">
        <w:rPr>
          <w:rFonts w:ascii="Arial" w:hAnsi="Arial" w:cs="Arial"/>
          <w:sz w:val="20"/>
          <w:szCs w:val="20"/>
        </w:rPr>
        <w:t>ubsection</w:t>
      </w:r>
      <w:r w:rsidRPr="00CB1A92">
        <w:rPr>
          <w:rFonts w:ascii="Arial" w:hAnsi="Arial" w:cs="Arial"/>
          <w:sz w:val="20"/>
          <w:szCs w:val="20"/>
        </w:rPr>
        <w:t>s</w:t>
      </w:r>
      <w:r w:rsidR="007E61E2" w:rsidRPr="00CB1A92">
        <w:rPr>
          <w:rFonts w:ascii="Arial" w:hAnsi="Arial" w:cs="Arial"/>
          <w:sz w:val="20"/>
          <w:szCs w:val="20"/>
        </w:rPr>
        <w:t xml:space="preserve"> (1) and (2) </w:t>
      </w:r>
      <w:r w:rsidR="00F4123C" w:rsidRPr="00CB1A92">
        <w:rPr>
          <w:rFonts w:ascii="Arial" w:hAnsi="Arial" w:cs="Arial"/>
          <w:sz w:val="20"/>
          <w:szCs w:val="20"/>
        </w:rPr>
        <w:t>specif</w:t>
      </w:r>
      <w:r w:rsidR="007E61E2" w:rsidRPr="00CB1A92">
        <w:rPr>
          <w:rFonts w:ascii="Arial" w:hAnsi="Arial" w:cs="Arial"/>
          <w:sz w:val="20"/>
          <w:szCs w:val="20"/>
        </w:rPr>
        <w:t>y</w:t>
      </w:r>
      <w:r w:rsidR="00F4123C" w:rsidRPr="00CB1A92">
        <w:rPr>
          <w:rFonts w:ascii="Arial" w:hAnsi="Arial" w:cs="Arial"/>
          <w:sz w:val="20"/>
          <w:szCs w:val="20"/>
        </w:rPr>
        <w:t xml:space="preserve"> the persons who must apply the compliance label to devices </w:t>
      </w:r>
      <w:r w:rsidR="007E61E2" w:rsidRPr="00CB1A92">
        <w:rPr>
          <w:rFonts w:ascii="Arial" w:hAnsi="Arial" w:cs="Arial"/>
          <w:sz w:val="20"/>
          <w:szCs w:val="20"/>
        </w:rPr>
        <w:t xml:space="preserve">supplied to the Australian market.  Responsibility for application of the compliance label is dependent upon whether the device is </w:t>
      </w:r>
      <w:r w:rsidR="00F4123C" w:rsidRPr="00CB1A92">
        <w:rPr>
          <w:rFonts w:ascii="Arial" w:hAnsi="Arial" w:cs="Arial"/>
          <w:sz w:val="20"/>
          <w:szCs w:val="20"/>
        </w:rPr>
        <w:t>manufactured in</w:t>
      </w:r>
      <w:r w:rsidR="005E0600">
        <w:rPr>
          <w:rFonts w:ascii="Arial" w:hAnsi="Arial" w:cs="Arial"/>
          <w:sz w:val="20"/>
          <w:szCs w:val="20"/>
        </w:rPr>
        <w:t xml:space="preserve">side </w:t>
      </w:r>
      <w:r w:rsidR="00F4123C" w:rsidRPr="00CB1A92">
        <w:rPr>
          <w:rFonts w:ascii="Arial" w:hAnsi="Arial" w:cs="Arial"/>
          <w:sz w:val="20"/>
          <w:szCs w:val="20"/>
        </w:rPr>
        <w:t xml:space="preserve">or outside </w:t>
      </w:r>
      <w:r w:rsidR="001E0AC3">
        <w:rPr>
          <w:rFonts w:ascii="Arial" w:hAnsi="Arial" w:cs="Arial"/>
          <w:sz w:val="20"/>
          <w:szCs w:val="20"/>
        </w:rPr>
        <w:t xml:space="preserve">of </w:t>
      </w:r>
      <w:r w:rsidR="00F4123C" w:rsidRPr="00CB1A92">
        <w:rPr>
          <w:rFonts w:ascii="Arial" w:hAnsi="Arial" w:cs="Arial"/>
          <w:sz w:val="20"/>
          <w:szCs w:val="20"/>
        </w:rPr>
        <w:t>Australia.</w:t>
      </w:r>
      <w:r w:rsidR="00BA6A5E" w:rsidRPr="00CB1A92">
        <w:rPr>
          <w:rFonts w:ascii="Arial" w:hAnsi="Arial" w:cs="Arial"/>
          <w:sz w:val="20"/>
          <w:szCs w:val="20"/>
        </w:rPr>
        <w:t xml:space="preserve"> </w:t>
      </w:r>
      <w:r w:rsidR="00F4123C" w:rsidRPr="00CB1A92">
        <w:rPr>
          <w:rFonts w:ascii="Arial" w:hAnsi="Arial" w:cs="Arial"/>
          <w:sz w:val="20"/>
          <w:szCs w:val="20"/>
        </w:rPr>
        <w:t xml:space="preserve"> </w:t>
      </w:r>
    </w:p>
    <w:p w14:paraId="010A53F7" w14:textId="5E95D9FA" w:rsidR="007E61E2" w:rsidRPr="00CB1A92" w:rsidRDefault="00F4123C" w:rsidP="00CA1979">
      <w:pPr>
        <w:rPr>
          <w:rFonts w:ascii="Arial" w:hAnsi="Arial" w:cs="Arial"/>
          <w:sz w:val="20"/>
          <w:szCs w:val="20"/>
        </w:rPr>
      </w:pPr>
      <w:r w:rsidRPr="00CB1A92">
        <w:rPr>
          <w:rFonts w:ascii="Arial" w:hAnsi="Arial" w:cs="Arial"/>
          <w:sz w:val="20"/>
          <w:szCs w:val="20"/>
        </w:rPr>
        <w:t>For devices manufactured in Australia</w:t>
      </w:r>
      <w:r w:rsidR="00125C8F" w:rsidRPr="00CB1A92">
        <w:rPr>
          <w:rFonts w:ascii="Arial" w:hAnsi="Arial" w:cs="Arial"/>
          <w:sz w:val="20"/>
          <w:szCs w:val="20"/>
        </w:rPr>
        <w:t>,</w:t>
      </w:r>
      <w:r w:rsidRPr="00CB1A92">
        <w:rPr>
          <w:rFonts w:ascii="Arial" w:hAnsi="Arial" w:cs="Arial"/>
          <w:sz w:val="20"/>
          <w:szCs w:val="20"/>
        </w:rPr>
        <w:t xml:space="preserve"> the person </w:t>
      </w:r>
      <w:r w:rsidR="001E0AC3">
        <w:rPr>
          <w:rFonts w:ascii="Arial" w:hAnsi="Arial" w:cs="Arial"/>
          <w:sz w:val="20"/>
          <w:szCs w:val="20"/>
        </w:rPr>
        <w:t xml:space="preserve">responsible for applying a label to a device </w:t>
      </w:r>
      <w:r w:rsidRPr="00CB1A92">
        <w:rPr>
          <w:rFonts w:ascii="Arial" w:hAnsi="Arial" w:cs="Arial"/>
          <w:sz w:val="20"/>
          <w:szCs w:val="20"/>
        </w:rPr>
        <w:t xml:space="preserve">is the manufacturer, the agent of the manufacturer </w:t>
      </w:r>
      <w:r w:rsidR="00125C8F" w:rsidRPr="00CB1A92">
        <w:rPr>
          <w:rFonts w:ascii="Arial" w:hAnsi="Arial" w:cs="Arial"/>
          <w:sz w:val="20"/>
          <w:szCs w:val="20"/>
        </w:rPr>
        <w:t xml:space="preserve">or </w:t>
      </w:r>
      <w:r w:rsidRPr="00CB1A92">
        <w:rPr>
          <w:rFonts w:ascii="Arial" w:hAnsi="Arial" w:cs="Arial"/>
          <w:sz w:val="20"/>
          <w:szCs w:val="20"/>
        </w:rPr>
        <w:t>another person authorised by the manufacturer or agent to apply labels on behalf of the manufacturer or agent.</w:t>
      </w:r>
      <w:r w:rsidR="00BA6A5E" w:rsidRPr="00CB1A92">
        <w:rPr>
          <w:rFonts w:ascii="Arial" w:hAnsi="Arial" w:cs="Arial"/>
          <w:sz w:val="20"/>
          <w:szCs w:val="20"/>
        </w:rPr>
        <w:t xml:space="preserve"> </w:t>
      </w:r>
    </w:p>
    <w:p w14:paraId="49D3FCC6" w14:textId="1DDC0072" w:rsidR="00F4123C" w:rsidRPr="00CB1A92" w:rsidRDefault="00F4123C" w:rsidP="00CA1979">
      <w:pPr>
        <w:rPr>
          <w:rFonts w:ascii="Arial" w:hAnsi="Arial" w:cs="Arial"/>
          <w:sz w:val="20"/>
          <w:szCs w:val="20"/>
        </w:rPr>
      </w:pPr>
      <w:r w:rsidRPr="00CB1A92">
        <w:rPr>
          <w:rFonts w:ascii="Arial" w:hAnsi="Arial" w:cs="Arial"/>
          <w:sz w:val="20"/>
          <w:szCs w:val="20"/>
        </w:rPr>
        <w:t>For device</w:t>
      </w:r>
      <w:r w:rsidR="00C25023" w:rsidRPr="00CB1A92">
        <w:rPr>
          <w:rFonts w:ascii="Arial" w:hAnsi="Arial" w:cs="Arial"/>
          <w:sz w:val="20"/>
          <w:szCs w:val="20"/>
        </w:rPr>
        <w:t>s</w:t>
      </w:r>
      <w:r w:rsidRPr="00CB1A92">
        <w:rPr>
          <w:rFonts w:ascii="Arial" w:hAnsi="Arial" w:cs="Arial"/>
          <w:sz w:val="20"/>
          <w:szCs w:val="20"/>
        </w:rPr>
        <w:t xml:space="preserve"> manufactured </w:t>
      </w:r>
      <w:r w:rsidR="007E61E2" w:rsidRPr="00CB1A92">
        <w:rPr>
          <w:rFonts w:ascii="Arial" w:hAnsi="Arial" w:cs="Arial"/>
          <w:sz w:val="20"/>
          <w:szCs w:val="20"/>
        </w:rPr>
        <w:t>outside of Australia</w:t>
      </w:r>
      <w:r w:rsidR="00125C8F" w:rsidRPr="00CB1A92">
        <w:rPr>
          <w:rFonts w:ascii="Arial" w:hAnsi="Arial" w:cs="Arial"/>
          <w:sz w:val="20"/>
          <w:szCs w:val="20"/>
        </w:rPr>
        <w:t>,</w:t>
      </w:r>
      <w:r w:rsidRPr="00CB1A92">
        <w:rPr>
          <w:rFonts w:ascii="Arial" w:hAnsi="Arial" w:cs="Arial"/>
          <w:sz w:val="20"/>
          <w:szCs w:val="20"/>
        </w:rPr>
        <w:t xml:space="preserve"> the label must be applied by the importer, the agent of the importer or by a person authorised </w:t>
      </w:r>
      <w:r w:rsidR="00125C8F" w:rsidRPr="00CB1A92">
        <w:rPr>
          <w:rFonts w:ascii="Arial" w:hAnsi="Arial" w:cs="Arial"/>
          <w:sz w:val="20"/>
          <w:szCs w:val="20"/>
        </w:rPr>
        <w:t xml:space="preserve">in writing </w:t>
      </w:r>
      <w:r w:rsidRPr="00CB1A92">
        <w:rPr>
          <w:rFonts w:ascii="Arial" w:hAnsi="Arial" w:cs="Arial"/>
          <w:sz w:val="20"/>
          <w:szCs w:val="20"/>
        </w:rPr>
        <w:t>by the importer or agent.</w:t>
      </w:r>
      <w:r w:rsidR="007E61E2" w:rsidRPr="00CB1A92">
        <w:rPr>
          <w:rFonts w:ascii="Arial" w:hAnsi="Arial" w:cs="Arial"/>
          <w:sz w:val="20"/>
          <w:szCs w:val="20"/>
        </w:rPr>
        <w:t xml:space="preserve"> The person authorised in writing by the importer or agent can be the overseas manufacturer of the device.</w:t>
      </w:r>
    </w:p>
    <w:p w14:paraId="59CA98FB" w14:textId="36514C6A" w:rsidR="007E61E2" w:rsidRPr="00CB1A92" w:rsidRDefault="007E61E2"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Subsection </w:t>
      </w:r>
      <w:r w:rsidR="00C6545C" w:rsidRPr="00CB1A92">
        <w:rPr>
          <w:rFonts w:ascii="Arial" w:eastAsia="Times New Roman" w:hAnsi="Arial" w:cs="Arial"/>
          <w:sz w:val="20"/>
          <w:szCs w:val="20"/>
          <w:lang w:eastAsia="en-AU"/>
        </w:rPr>
        <w:t>(</w:t>
      </w:r>
      <w:r w:rsidRPr="00CB1A92">
        <w:rPr>
          <w:rFonts w:ascii="Arial" w:eastAsia="Times New Roman" w:hAnsi="Arial" w:cs="Arial"/>
          <w:sz w:val="20"/>
          <w:szCs w:val="20"/>
          <w:lang w:eastAsia="en-AU"/>
        </w:rPr>
        <w:t>3</w:t>
      </w:r>
      <w:r w:rsidR="00C6545C" w:rsidRPr="00CB1A92">
        <w:rPr>
          <w:rFonts w:ascii="Arial" w:eastAsia="Times New Roman" w:hAnsi="Arial" w:cs="Arial"/>
          <w:sz w:val="20"/>
          <w:szCs w:val="20"/>
          <w:lang w:eastAsia="en-AU"/>
        </w:rPr>
        <w:t>)</w:t>
      </w:r>
      <w:r w:rsidRPr="00CB1A92">
        <w:rPr>
          <w:rFonts w:ascii="Arial" w:eastAsia="Times New Roman" w:hAnsi="Arial" w:cs="Arial"/>
          <w:sz w:val="20"/>
          <w:szCs w:val="20"/>
          <w:lang w:eastAsia="en-AU"/>
        </w:rPr>
        <w:t xml:space="preserve"> </w:t>
      </w:r>
      <w:r w:rsidR="005D787A" w:rsidRPr="00CB1A92">
        <w:rPr>
          <w:rFonts w:ascii="Arial" w:eastAsia="Times New Roman" w:hAnsi="Arial" w:cs="Arial"/>
          <w:sz w:val="20"/>
          <w:szCs w:val="20"/>
          <w:lang w:eastAsia="en-AU"/>
        </w:rPr>
        <w:t xml:space="preserve">provides </w:t>
      </w:r>
      <w:r w:rsidRPr="00CB1A92">
        <w:rPr>
          <w:rFonts w:ascii="Arial" w:eastAsia="Times New Roman" w:hAnsi="Arial" w:cs="Arial"/>
          <w:sz w:val="20"/>
          <w:szCs w:val="20"/>
          <w:lang w:eastAsia="en-AU"/>
        </w:rPr>
        <w:t xml:space="preserve">that devices that </w:t>
      </w:r>
      <w:r w:rsidR="00811F1C" w:rsidRPr="00CB1A92">
        <w:rPr>
          <w:rFonts w:ascii="Arial" w:eastAsia="Times New Roman" w:hAnsi="Arial" w:cs="Arial"/>
          <w:sz w:val="20"/>
          <w:szCs w:val="20"/>
          <w:lang w:eastAsia="en-AU"/>
        </w:rPr>
        <w:t xml:space="preserve">are manufactured as part of a motor vehicle, installed in a motor vehicle, or imported as part of an imported motor vehicle </w:t>
      </w:r>
      <w:r w:rsidRPr="00CB1A92">
        <w:rPr>
          <w:rFonts w:ascii="Arial" w:eastAsia="Times New Roman" w:hAnsi="Arial" w:cs="Arial"/>
          <w:sz w:val="20"/>
          <w:szCs w:val="20"/>
          <w:lang w:eastAsia="en-AU"/>
        </w:rPr>
        <w:t xml:space="preserve">by members of the Federal Chamber of Automotive Industries (FCAI) are not </w:t>
      </w:r>
      <w:r w:rsidR="005D787A" w:rsidRPr="00CB1A92">
        <w:rPr>
          <w:rFonts w:ascii="Arial" w:eastAsia="Times New Roman" w:hAnsi="Arial" w:cs="Arial"/>
          <w:sz w:val="20"/>
          <w:szCs w:val="20"/>
          <w:lang w:eastAsia="en-AU"/>
        </w:rPr>
        <w:t xml:space="preserve">required </w:t>
      </w:r>
      <w:r w:rsidRPr="00CB1A92">
        <w:rPr>
          <w:rFonts w:ascii="Arial" w:eastAsia="Times New Roman" w:hAnsi="Arial" w:cs="Arial"/>
          <w:sz w:val="20"/>
          <w:szCs w:val="20"/>
          <w:lang w:eastAsia="en-AU"/>
        </w:rPr>
        <w:t xml:space="preserve">to be labelled in accordance with subsections (1) or (2). </w:t>
      </w:r>
    </w:p>
    <w:p w14:paraId="75BD9AAF" w14:textId="77777777" w:rsidR="007E61E2" w:rsidRPr="00CB1A92" w:rsidRDefault="007E61E2" w:rsidP="00CA1979">
      <w:pPr>
        <w:spacing w:after="0" w:line="240" w:lineRule="auto"/>
        <w:ind w:right="237"/>
        <w:rPr>
          <w:rFonts w:ascii="Arial" w:eastAsia="Times New Roman" w:hAnsi="Arial" w:cs="Arial"/>
          <w:sz w:val="20"/>
          <w:szCs w:val="20"/>
          <w:lang w:eastAsia="en-AU"/>
        </w:rPr>
      </w:pPr>
    </w:p>
    <w:p w14:paraId="49D3FCC9"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9</w:t>
      </w:r>
      <w:r w:rsidRPr="00CB1A92">
        <w:rPr>
          <w:rFonts w:ascii="Arial" w:eastAsia="Times New Roman" w:hAnsi="Arial" w:cs="Arial"/>
          <w:b/>
          <w:sz w:val="20"/>
          <w:szCs w:val="20"/>
          <w:lang w:eastAsia="en-AU"/>
        </w:rPr>
        <w:tab/>
        <w:t>What is a compliance label</w:t>
      </w:r>
    </w:p>
    <w:p w14:paraId="09EF449F" w14:textId="7E60D1D2" w:rsidR="00811F1C" w:rsidRPr="00CB1A92" w:rsidRDefault="00F4123C" w:rsidP="00CA1979">
      <w:pPr>
        <w:rPr>
          <w:rFonts w:ascii="Arial" w:eastAsia="Times New Roman" w:hAnsi="Arial" w:cs="Arial"/>
          <w:sz w:val="20"/>
          <w:szCs w:val="20"/>
          <w:lang w:eastAsia="en-AU"/>
        </w:rPr>
      </w:pPr>
      <w:r w:rsidRPr="00CB1A92">
        <w:rPr>
          <w:rFonts w:ascii="Arial" w:hAnsi="Arial" w:cs="Arial"/>
          <w:sz w:val="20"/>
          <w:szCs w:val="20"/>
        </w:rPr>
        <w:t xml:space="preserve">Section 9 specifies </w:t>
      </w:r>
      <w:r w:rsidR="005D787A" w:rsidRPr="00CB1A92">
        <w:rPr>
          <w:rFonts w:ascii="Arial" w:hAnsi="Arial" w:cs="Arial"/>
          <w:sz w:val="20"/>
          <w:szCs w:val="20"/>
        </w:rPr>
        <w:t xml:space="preserve">that a compliance label is a label that meets the requirement of section 9 and sections 9A to 9D.  </w:t>
      </w:r>
    </w:p>
    <w:p w14:paraId="2B651850" w14:textId="72215BE8" w:rsidR="00865934" w:rsidRPr="00CB1A92" w:rsidRDefault="00F4123C" w:rsidP="00CA1979">
      <w:pPr>
        <w:rPr>
          <w:rFonts w:ascii="Arial" w:hAnsi="Arial" w:cs="Arial"/>
          <w:sz w:val="20"/>
          <w:szCs w:val="20"/>
        </w:rPr>
      </w:pPr>
      <w:r w:rsidRPr="00CB1A92">
        <w:rPr>
          <w:rFonts w:ascii="Arial" w:hAnsi="Arial" w:cs="Arial"/>
          <w:sz w:val="20"/>
          <w:szCs w:val="20"/>
        </w:rPr>
        <w:t xml:space="preserve">The compliance label must consist of the </w:t>
      </w:r>
      <w:r w:rsidR="00811F1C" w:rsidRPr="00CB1A92">
        <w:rPr>
          <w:rFonts w:ascii="Arial" w:hAnsi="Arial" w:cs="Arial"/>
          <w:sz w:val="20"/>
          <w:szCs w:val="20"/>
        </w:rPr>
        <w:t xml:space="preserve">Regulatory Compliance Mark (RCM) </w:t>
      </w:r>
      <w:r w:rsidR="005D787A" w:rsidRPr="00CB1A92">
        <w:rPr>
          <w:rFonts w:ascii="Arial" w:hAnsi="Arial" w:cs="Arial"/>
          <w:sz w:val="20"/>
          <w:szCs w:val="20"/>
        </w:rPr>
        <w:t xml:space="preserve">or, if the label is applied before 1 March 2016, the RCM or the C-Tick mark.  </w:t>
      </w:r>
    </w:p>
    <w:p w14:paraId="49D3FCCA" w14:textId="1E61DD07" w:rsidR="00F4123C" w:rsidRPr="00CB1A92" w:rsidRDefault="001E0AC3" w:rsidP="00CA1979">
      <w:pPr>
        <w:rPr>
          <w:rFonts w:ascii="Arial" w:hAnsi="Arial" w:cs="Arial"/>
          <w:sz w:val="20"/>
          <w:szCs w:val="20"/>
        </w:rPr>
      </w:pPr>
      <w:r>
        <w:rPr>
          <w:rFonts w:ascii="Arial" w:hAnsi="Arial" w:cs="Arial"/>
          <w:sz w:val="20"/>
          <w:szCs w:val="20"/>
        </w:rPr>
        <w:t>Sub</w:t>
      </w:r>
      <w:r w:rsidR="00F4123C" w:rsidRPr="00CB1A92">
        <w:rPr>
          <w:rFonts w:ascii="Arial" w:hAnsi="Arial" w:cs="Arial"/>
          <w:sz w:val="20"/>
          <w:szCs w:val="20"/>
        </w:rPr>
        <w:t xml:space="preserve">section </w:t>
      </w:r>
      <w:r>
        <w:rPr>
          <w:rFonts w:ascii="Arial" w:hAnsi="Arial" w:cs="Arial"/>
          <w:sz w:val="20"/>
          <w:szCs w:val="20"/>
        </w:rPr>
        <w:t xml:space="preserve">(3) </w:t>
      </w:r>
      <w:r w:rsidR="005D787A" w:rsidRPr="00CB1A92">
        <w:rPr>
          <w:rFonts w:ascii="Arial" w:hAnsi="Arial" w:cs="Arial"/>
          <w:sz w:val="20"/>
          <w:szCs w:val="20"/>
        </w:rPr>
        <w:t xml:space="preserve">also </w:t>
      </w:r>
      <w:r w:rsidR="00F4123C" w:rsidRPr="00CB1A92">
        <w:rPr>
          <w:rFonts w:ascii="Arial" w:hAnsi="Arial" w:cs="Arial"/>
          <w:sz w:val="20"/>
          <w:szCs w:val="20"/>
        </w:rPr>
        <w:t xml:space="preserve">specifies that compliance labels </w:t>
      </w:r>
      <w:r w:rsidR="00865934" w:rsidRPr="00CB1A92">
        <w:rPr>
          <w:rFonts w:ascii="Arial" w:hAnsi="Arial" w:cs="Arial"/>
          <w:sz w:val="20"/>
          <w:szCs w:val="20"/>
        </w:rPr>
        <w:t xml:space="preserve">must </w:t>
      </w:r>
      <w:r w:rsidR="00F4123C" w:rsidRPr="00CB1A92">
        <w:rPr>
          <w:rFonts w:ascii="Arial" w:hAnsi="Arial" w:cs="Arial"/>
          <w:sz w:val="20"/>
          <w:szCs w:val="20"/>
        </w:rPr>
        <w:t xml:space="preserve">be </w:t>
      </w:r>
      <w:r w:rsidR="00125C8F" w:rsidRPr="00CB1A92">
        <w:rPr>
          <w:rFonts w:ascii="Arial" w:hAnsi="Arial" w:cs="Arial"/>
          <w:sz w:val="20"/>
          <w:szCs w:val="20"/>
        </w:rPr>
        <w:t xml:space="preserve">placed on a device </w:t>
      </w:r>
      <w:r w:rsidR="00865934" w:rsidRPr="00CB1A92">
        <w:rPr>
          <w:rFonts w:ascii="Arial" w:hAnsi="Arial" w:cs="Arial"/>
          <w:sz w:val="20"/>
          <w:szCs w:val="20"/>
        </w:rPr>
        <w:t>i</w:t>
      </w:r>
      <w:r w:rsidR="00125C8F" w:rsidRPr="00CB1A92">
        <w:rPr>
          <w:rFonts w:ascii="Arial" w:hAnsi="Arial" w:cs="Arial"/>
          <w:sz w:val="20"/>
          <w:szCs w:val="20"/>
        </w:rPr>
        <w:t>n a place that is accessible by the user</w:t>
      </w:r>
      <w:r w:rsidR="00865934" w:rsidRPr="00CB1A92">
        <w:rPr>
          <w:rFonts w:ascii="Arial" w:hAnsi="Arial" w:cs="Arial"/>
          <w:sz w:val="20"/>
          <w:szCs w:val="20"/>
        </w:rPr>
        <w:t xml:space="preserve">. </w:t>
      </w:r>
      <w:r w:rsidR="005D787A" w:rsidRPr="00CB1A92">
        <w:rPr>
          <w:rFonts w:ascii="Arial" w:hAnsi="Arial" w:cs="Arial"/>
          <w:sz w:val="20"/>
          <w:szCs w:val="20"/>
        </w:rPr>
        <w:t xml:space="preserve"> </w:t>
      </w:r>
      <w:r>
        <w:rPr>
          <w:rFonts w:ascii="Arial" w:hAnsi="Arial" w:cs="Arial"/>
          <w:sz w:val="20"/>
          <w:szCs w:val="20"/>
        </w:rPr>
        <w:t>Subsection (4) explains that a</w:t>
      </w:r>
      <w:r w:rsidR="00F4123C" w:rsidRPr="00CB1A92">
        <w:rPr>
          <w:rFonts w:ascii="Arial" w:hAnsi="Arial" w:cs="Arial"/>
          <w:sz w:val="20"/>
          <w:szCs w:val="20"/>
        </w:rPr>
        <w:t xml:space="preserve"> label is not accessible if it is necessary to use a specialised tool to gain access to it.</w:t>
      </w:r>
    </w:p>
    <w:p w14:paraId="49D3FCCB"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9A</w:t>
      </w:r>
      <w:r w:rsidRPr="00CB1A92">
        <w:rPr>
          <w:rFonts w:ascii="Arial" w:eastAsia="Times New Roman" w:hAnsi="Arial" w:cs="Arial"/>
          <w:b/>
          <w:sz w:val="20"/>
          <w:szCs w:val="20"/>
          <w:lang w:eastAsia="en-AU"/>
        </w:rPr>
        <w:tab/>
        <w:t>Durability of compliance label</w:t>
      </w:r>
    </w:p>
    <w:p w14:paraId="49D3FCCC" w14:textId="73A437D0" w:rsidR="00F4123C" w:rsidRPr="00CB1A92" w:rsidRDefault="00F4123C" w:rsidP="00CA1979">
      <w:pPr>
        <w:rPr>
          <w:rFonts w:ascii="Arial" w:hAnsi="Arial" w:cs="Arial"/>
          <w:sz w:val="20"/>
          <w:szCs w:val="20"/>
        </w:rPr>
      </w:pPr>
      <w:r w:rsidRPr="00CB1A92">
        <w:rPr>
          <w:rFonts w:ascii="Arial" w:hAnsi="Arial" w:cs="Arial"/>
          <w:sz w:val="20"/>
          <w:szCs w:val="20"/>
        </w:rPr>
        <w:t>Section 9A specifies that the compliance label must be durable</w:t>
      </w:r>
      <w:r w:rsidR="00865934" w:rsidRPr="00CB1A92">
        <w:rPr>
          <w:rFonts w:ascii="Arial" w:hAnsi="Arial" w:cs="Arial"/>
          <w:sz w:val="20"/>
          <w:szCs w:val="20"/>
        </w:rPr>
        <w:t xml:space="preserve"> and applied to a device </w:t>
      </w:r>
      <w:r w:rsidR="00125C8F" w:rsidRPr="00CB1A92">
        <w:rPr>
          <w:rFonts w:ascii="Arial" w:hAnsi="Arial" w:cs="Arial"/>
          <w:sz w:val="20"/>
          <w:szCs w:val="20"/>
        </w:rPr>
        <w:t>permanent</w:t>
      </w:r>
      <w:r w:rsidR="00865934" w:rsidRPr="00CB1A92">
        <w:rPr>
          <w:rFonts w:ascii="Arial" w:hAnsi="Arial" w:cs="Arial"/>
          <w:sz w:val="20"/>
          <w:szCs w:val="20"/>
        </w:rPr>
        <w:t xml:space="preserve">ly or in a way that it is difficult to </w:t>
      </w:r>
      <w:r w:rsidRPr="00CB1A92">
        <w:rPr>
          <w:rFonts w:ascii="Arial" w:hAnsi="Arial" w:cs="Arial"/>
          <w:sz w:val="20"/>
          <w:szCs w:val="20"/>
        </w:rPr>
        <w:t>remove or obliterate.</w:t>
      </w:r>
    </w:p>
    <w:p w14:paraId="49D3FCCE" w14:textId="0BB33F86" w:rsidR="00FF1375" w:rsidRPr="00CB1A92" w:rsidRDefault="00FF1375" w:rsidP="00D14EDB">
      <w:pPr>
        <w:keepNext/>
        <w:spacing w:after="0" w:line="240" w:lineRule="auto"/>
        <w:ind w:right="238"/>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9B</w:t>
      </w:r>
      <w:r w:rsidRPr="00CB1A92">
        <w:rPr>
          <w:rFonts w:ascii="Arial" w:eastAsia="Times New Roman" w:hAnsi="Arial" w:cs="Arial"/>
          <w:b/>
          <w:sz w:val="20"/>
          <w:szCs w:val="20"/>
          <w:lang w:eastAsia="en-AU"/>
        </w:rPr>
        <w:tab/>
        <w:t>Format of compliance label</w:t>
      </w:r>
    </w:p>
    <w:p w14:paraId="49D3FCCF" w14:textId="58008F3F" w:rsidR="00F4123C" w:rsidRPr="00CB1A92" w:rsidRDefault="00F4123C" w:rsidP="00CA1979">
      <w:pPr>
        <w:rPr>
          <w:rFonts w:ascii="Arial" w:hAnsi="Arial" w:cs="Arial"/>
          <w:sz w:val="20"/>
          <w:szCs w:val="20"/>
        </w:rPr>
      </w:pPr>
      <w:r w:rsidRPr="00CB1A92">
        <w:rPr>
          <w:rFonts w:ascii="Arial" w:hAnsi="Arial" w:cs="Arial"/>
          <w:sz w:val="20"/>
          <w:szCs w:val="20"/>
        </w:rPr>
        <w:t xml:space="preserve">Section 9B </w:t>
      </w:r>
      <w:r w:rsidR="005D787A" w:rsidRPr="00CB1A92">
        <w:rPr>
          <w:rFonts w:ascii="Arial" w:hAnsi="Arial" w:cs="Arial"/>
          <w:sz w:val="20"/>
          <w:szCs w:val="20"/>
        </w:rPr>
        <w:t xml:space="preserve">provides that a </w:t>
      </w:r>
      <w:r w:rsidRPr="00CB1A92">
        <w:rPr>
          <w:rFonts w:ascii="Arial" w:hAnsi="Arial" w:cs="Arial"/>
          <w:sz w:val="20"/>
          <w:szCs w:val="20"/>
        </w:rPr>
        <w:t>compliance label</w:t>
      </w:r>
      <w:r w:rsidR="005D787A" w:rsidRPr="00CB1A92">
        <w:rPr>
          <w:rFonts w:ascii="Arial" w:hAnsi="Arial" w:cs="Arial"/>
          <w:sz w:val="20"/>
          <w:szCs w:val="20"/>
        </w:rPr>
        <w:t xml:space="preserve"> must be at least 3 mm high</w:t>
      </w:r>
      <w:r w:rsidR="00865934" w:rsidRPr="00CB1A92">
        <w:rPr>
          <w:rFonts w:ascii="Arial" w:hAnsi="Arial" w:cs="Arial"/>
          <w:sz w:val="20"/>
          <w:szCs w:val="20"/>
        </w:rPr>
        <w:t xml:space="preserve">.  The note to the section </w:t>
      </w:r>
      <w:r w:rsidR="005D787A" w:rsidRPr="00CB1A92">
        <w:rPr>
          <w:rFonts w:ascii="Arial" w:hAnsi="Arial" w:cs="Arial"/>
          <w:sz w:val="20"/>
          <w:szCs w:val="20"/>
        </w:rPr>
        <w:t xml:space="preserve">clarifies that </w:t>
      </w:r>
      <w:r w:rsidR="00865934" w:rsidRPr="00CB1A92">
        <w:rPr>
          <w:rFonts w:ascii="Arial" w:hAnsi="Arial" w:cs="Arial"/>
          <w:sz w:val="20"/>
          <w:szCs w:val="20"/>
        </w:rPr>
        <w:t xml:space="preserve">a supplier may, as part of a compliance label, </w:t>
      </w:r>
      <w:r w:rsidR="005D787A" w:rsidRPr="00CB1A92">
        <w:rPr>
          <w:rFonts w:ascii="Arial" w:hAnsi="Arial" w:cs="Arial"/>
          <w:sz w:val="20"/>
          <w:szCs w:val="20"/>
        </w:rPr>
        <w:t xml:space="preserve">voluntarily apply its own </w:t>
      </w:r>
      <w:r w:rsidR="00865934" w:rsidRPr="00CB1A92">
        <w:rPr>
          <w:rFonts w:ascii="Arial" w:hAnsi="Arial" w:cs="Arial"/>
          <w:sz w:val="20"/>
          <w:szCs w:val="20"/>
        </w:rPr>
        <w:t xml:space="preserve">supplier identification </w:t>
      </w:r>
      <w:r w:rsidRPr="00CB1A92">
        <w:rPr>
          <w:rFonts w:ascii="Arial" w:hAnsi="Arial" w:cs="Arial"/>
          <w:sz w:val="20"/>
          <w:szCs w:val="20"/>
        </w:rPr>
        <w:t>details</w:t>
      </w:r>
      <w:r w:rsidR="005D787A" w:rsidRPr="00CB1A92">
        <w:rPr>
          <w:rFonts w:ascii="Arial" w:hAnsi="Arial" w:cs="Arial"/>
          <w:sz w:val="20"/>
          <w:szCs w:val="20"/>
        </w:rPr>
        <w:t xml:space="preserve"> to a device</w:t>
      </w:r>
      <w:r w:rsidRPr="00CB1A92">
        <w:rPr>
          <w:rFonts w:ascii="Arial" w:hAnsi="Arial" w:cs="Arial"/>
          <w:sz w:val="20"/>
          <w:szCs w:val="20"/>
        </w:rPr>
        <w:t xml:space="preserve">. </w:t>
      </w:r>
    </w:p>
    <w:p w14:paraId="49D3FCD1" w14:textId="07C54AC1" w:rsidR="00FF1375" w:rsidRPr="00CB1A92" w:rsidRDefault="00FF1375" w:rsidP="00DA3A79">
      <w:pPr>
        <w:keepNext/>
        <w:keepLines/>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lastRenderedPageBreak/>
        <w:t>Section 9C</w:t>
      </w:r>
      <w:r w:rsidRPr="00CB1A92">
        <w:rPr>
          <w:rFonts w:ascii="Arial" w:eastAsia="Times New Roman" w:hAnsi="Arial" w:cs="Arial"/>
          <w:b/>
          <w:sz w:val="20"/>
          <w:szCs w:val="20"/>
          <w:lang w:eastAsia="en-AU"/>
        </w:rPr>
        <w:tab/>
        <w:t>Placement of compliance label</w:t>
      </w:r>
    </w:p>
    <w:p w14:paraId="49D3FCD2" w14:textId="32DAADC3" w:rsidR="00F4123C" w:rsidRPr="00CB1A92" w:rsidRDefault="00F4123C" w:rsidP="00DA3A79">
      <w:pPr>
        <w:keepNext/>
        <w:keepLines/>
        <w:rPr>
          <w:rFonts w:ascii="Arial" w:hAnsi="Arial" w:cs="Arial"/>
          <w:sz w:val="20"/>
          <w:szCs w:val="20"/>
        </w:rPr>
      </w:pPr>
      <w:r w:rsidRPr="00CB1A92">
        <w:rPr>
          <w:rFonts w:ascii="Arial" w:hAnsi="Arial" w:cs="Arial"/>
          <w:sz w:val="20"/>
          <w:szCs w:val="20"/>
        </w:rPr>
        <w:t xml:space="preserve">Section 9C </w:t>
      </w:r>
      <w:r w:rsidR="005D787A" w:rsidRPr="00CB1A92">
        <w:rPr>
          <w:rFonts w:ascii="Arial" w:hAnsi="Arial" w:cs="Arial"/>
          <w:sz w:val="20"/>
          <w:szCs w:val="20"/>
        </w:rPr>
        <w:t xml:space="preserve">provides </w:t>
      </w:r>
      <w:r w:rsidR="00166779" w:rsidRPr="00CB1A92">
        <w:rPr>
          <w:rFonts w:ascii="Arial" w:hAnsi="Arial" w:cs="Arial"/>
          <w:sz w:val="20"/>
          <w:szCs w:val="20"/>
        </w:rPr>
        <w:t xml:space="preserve">that a </w:t>
      </w:r>
      <w:r w:rsidR="0077080B" w:rsidRPr="00CB1A92">
        <w:rPr>
          <w:rFonts w:ascii="Arial" w:hAnsi="Arial" w:cs="Arial"/>
          <w:sz w:val="20"/>
          <w:szCs w:val="20"/>
        </w:rPr>
        <w:t xml:space="preserve">compliance </w:t>
      </w:r>
      <w:r w:rsidR="00166779" w:rsidRPr="00CB1A92">
        <w:rPr>
          <w:rFonts w:ascii="Arial" w:hAnsi="Arial" w:cs="Arial"/>
          <w:sz w:val="20"/>
          <w:szCs w:val="20"/>
        </w:rPr>
        <w:t>label m</w:t>
      </w:r>
      <w:r w:rsidR="001E0AC3">
        <w:rPr>
          <w:rFonts w:ascii="Arial" w:hAnsi="Arial" w:cs="Arial"/>
          <w:sz w:val="20"/>
          <w:szCs w:val="20"/>
        </w:rPr>
        <w:t xml:space="preserve">ust </w:t>
      </w:r>
      <w:r w:rsidR="00166779" w:rsidRPr="00CB1A92">
        <w:rPr>
          <w:rFonts w:ascii="Arial" w:hAnsi="Arial" w:cs="Arial"/>
          <w:sz w:val="20"/>
          <w:szCs w:val="20"/>
        </w:rPr>
        <w:t xml:space="preserve">be applied to packaging </w:t>
      </w:r>
      <w:r w:rsidR="001E0AC3">
        <w:rPr>
          <w:rFonts w:ascii="Arial" w:hAnsi="Arial" w:cs="Arial"/>
          <w:sz w:val="20"/>
          <w:szCs w:val="20"/>
        </w:rPr>
        <w:t xml:space="preserve">and documentation accompanying the device </w:t>
      </w:r>
      <w:r w:rsidRPr="00CB1A92">
        <w:rPr>
          <w:rFonts w:ascii="Arial" w:hAnsi="Arial" w:cs="Arial"/>
          <w:sz w:val="20"/>
          <w:szCs w:val="20"/>
        </w:rPr>
        <w:t>if it is not possible or practical to apply the label directly to the device.</w:t>
      </w:r>
      <w:r w:rsidR="00BA6A5E" w:rsidRPr="00CB1A92">
        <w:rPr>
          <w:rFonts w:ascii="Arial" w:hAnsi="Arial" w:cs="Arial"/>
          <w:sz w:val="20"/>
          <w:szCs w:val="20"/>
        </w:rPr>
        <w:t xml:space="preserve"> </w:t>
      </w:r>
      <w:r w:rsidR="005D787A" w:rsidRPr="00CB1A92">
        <w:rPr>
          <w:rFonts w:ascii="Arial" w:hAnsi="Arial" w:cs="Arial"/>
          <w:sz w:val="20"/>
          <w:szCs w:val="20"/>
        </w:rPr>
        <w:t xml:space="preserve"> If a supplier applies a label in this way, subsection (3) requires </w:t>
      </w:r>
      <w:r w:rsidR="0077080B" w:rsidRPr="00CB1A92">
        <w:rPr>
          <w:rFonts w:ascii="Arial" w:hAnsi="Arial" w:cs="Arial"/>
          <w:sz w:val="20"/>
          <w:szCs w:val="20"/>
        </w:rPr>
        <w:t xml:space="preserve">the supplier of the device to make and </w:t>
      </w:r>
      <w:r w:rsidRPr="00CB1A92">
        <w:rPr>
          <w:rFonts w:ascii="Arial" w:hAnsi="Arial" w:cs="Arial"/>
          <w:sz w:val="20"/>
          <w:szCs w:val="20"/>
        </w:rPr>
        <w:t xml:space="preserve">keep records detailing why it is not possible or practical to label the surface of the device and </w:t>
      </w:r>
      <w:r w:rsidR="005D787A" w:rsidRPr="00CB1A92">
        <w:rPr>
          <w:rFonts w:ascii="Arial" w:hAnsi="Arial" w:cs="Arial"/>
          <w:sz w:val="20"/>
          <w:szCs w:val="20"/>
        </w:rPr>
        <w:t xml:space="preserve">set out </w:t>
      </w:r>
      <w:r w:rsidRPr="00CB1A92">
        <w:rPr>
          <w:rFonts w:ascii="Arial" w:hAnsi="Arial" w:cs="Arial"/>
          <w:sz w:val="20"/>
          <w:szCs w:val="20"/>
        </w:rPr>
        <w:t xml:space="preserve">where </w:t>
      </w:r>
      <w:r w:rsidR="001E0AC3">
        <w:rPr>
          <w:rFonts w:ascii="Arial" w:hAnsi="Arial" w:cs="Arial"/>
          <w:sz w:val="20"/>
          <w:szCs w:val="20"/>
        </w:rPr>
        <w:t xml:space="preserve">each </w:t>
      </w:r>
      <w:r w:rsidRPr="00CB1A92">
        <w:rPr>
          <w:rFonts w:ascii="Arial" w:hAnsi="Arial" w:cs="Arial"/>
          <w:sz w:val="20"/>
          <w:szCs w:val="20"/>
        </w:rPr>
        <w:t xml:space="preserve">compliance label </w:t>
      </w:r>
      <w:r w:rsidR="001E0AC3">
        <w:rPr>
          <w:rFonts w:ascii="Arial" w:hAnsi="Arial" w:cs="Arial"/>
          <w:sz w:val="20"/>
          <w:szCs w:val="20"/>
        </w:rPr>
        <w:t xml:space="preserve">is </w:t>
      </w:r>
      <w:r w:rsidRPr="00CB1A92">
        <w:rPr>
          <w:rFonts w:ascii="Arial" w:hAnsi="Arial" w:cs="Arial"/>
          <w:sz w:val="20"/>
          <w:szCs w:val="20"/>
        </w:rPr>
        <w:t xml:space="preserve">subsequently applied. </w:t>
      </w:r>
      <w:r w:rsidR="005D787A" w:rsidRPr="00CB1A92">
        <w:rPr>
          <w:rFonts w:ascii="Arial" w:hAnsi="Arial" w:cs="Arial"/>
          <w:sz w:val="20"/>
          <w:szCs w:val="20"/>
        </w:rPr>
        <w:t xml:space="preserve"> Section 9C </w:t>
      </w:r>
      <w:r w:rsidRPr="00CB1A92">
        <w:rPr>
          <w:rFonts w:ascii="Arial" w:hAnsi="Arial" w:cs="Arial"/>
          <w:sz w:val="20"/>
          <w:szCs w:val="20"/>
        </w:rPr>
        <w:t>is intended to be used only where there are physical or practical impediments to applying a label to the surface of a device and not as a general alternative to device labelling. There is no ability for suppliers to apply to the ACMA for approval to alternatively label</w:t>
      </w:r>
      <w:r w:rsidR="005D787A" w:rsidRPr="00CB1A92">
        <w:rPr>
          <w:rFonts w:ascii="Arial" w:hAnsi="Arial" w:cs="Arial"/>
          <w:sz w:val="20"/>
          <w:szCs w:val="20"/>
        </w:rPr>
        <w:t xml:space="preserve"> a device</w:t>
      </w:r>
      <w:r w:rsidRPr="00CB1A92">
        <w:rPr>
          <w:rFonts w:ascii="Arial" w:hAnsi="Arial" w:cs="Arial"/>
          <w:sz w:val="20"/>
          <w:szCs w:val="20"/>
        </w:rPr>
        <w:t>.</w:t>
      </w:r>
    </w:p>
    <w:p w14:paraId="49D3FCD3" w14:textId="0A48F07B" w:rsidR="00F4123C" w:rsidRPr="00CB1A92" w:rsidRDefault="00F4123C" w:rsidP="00E51ACF">
      <w:pPr>
        <w:keepNext/>
        <w:spacing w:after="0"/>
        <w:rPr>
          <w:rFonts w:ascii="Arial" w:hAnsi="Arial" w:cs="Arial"/>
          <w:sz w:val="20"/>
          <w:szCs w:val="20"/>
        </w:rPr>
      </w:pPr>
      <w:r w:rsidRPr="00CB1A92">
        <w:rPr>
          <w:rFonts w:ascii="Arial" w:hAnsi="Arial" w:cs="Arial"/>
          <w:sz w:val="20"/>
          <w:szCs w:val="20"/>
        </w:rPr>
        <w:t>Physical impediments that may affect the capacity to apply a label may include:</w:t>
      </w:r>
    </w:p>
    <w:p w14:paraId="49D3FCD4" w14:textId="1016F1BF" w:rsidR="00F4123C" w:rsidRPr="00CB1A92" w:rsidRDefault="00F4123C" w:rsidP="00CA1979">
      <w:pPr>
        <w:pStyle w:val="ListParagraph"/>
        <w:numPr>
          <w:ilvl w:val="0"/>
          <w:numId w:val="4"/>
        </w:numPr>
        <w:rPr>
          <w:rFonts w:cs="Arial"/>
        </w:rPr>
      </w:pPr>
      <w:r w:rsidRPr="00CB1A92">
        <w:rPr>
          <w:rFonts w:cs="Arial"/>
        </w:rPr>
        <w:t xml:space="preserve">the device is too small to </w:t>
      </w:r>
      <w:r w:rsidR="006F3683">
        <w:rPr>
          <w:rFonts w:cs="Arial"/>
        </w:rPr>
        <w:t xml:space="preserve">have a label </w:t>
      </w:r>
      <w:r w:rsidRPr="00CB1A92">
        <w:rPr>
          <w:rFonts w:cs="Arial"/>
        </w:rPr>
        <w:t>affix</w:t>
      </w:r>
      <w:r w:rsidR="006F3683">
        <w:rPr>
          <w:rFonts w:cs="Arial"/>
        </w:rPr>
        <w:t>ed to it</w:t>
      </w:r>
      <w:r w:rsidRPr="00CB1A92">
        <w:rPr>
          <w:rFonts w:cs="Arial"/>
        </w:rPr>
        <w:t>; or</w:t>
      </w:r>
    </w:p>
    <w:p w14:paraId="49D3FCD5" w14:textId="77777777" w:rsidR="00F4123C" w:rsidRPr="00CB1A92" w:rsidRDefault="00F4123C" w:rsidP="00CA1979">
      <w:pPr>
        <w:pStyle w:val="ListParagraph"/>
        <w:numPr>
          <w:ilvl w:val="0"/>
          <w:numId w:val="4"/>
        </w:numPr>
        <w:rPr>
          <w:rFonts w:cs="Arial"/>
        </w:rPr>
      </w:pPr>
      <w:r w:rsidRPr="00CB1A92">
        <w:rPr>
          <w:rFonts w:cs="Arial"/>
        </w:rPr>
        <w:t>the external surface of the device resists any adhesion or imprinting of the label; or</w:t>
      </w:r>
    </w:p>
    <w:p w14:paraId="49D3FCD6" w14:textId="77777777" w:rsidR="00F4123C" w:rsidRPr="00CB1A92" w:rsidRDefault="00F4123C" w:rsidP="00CA1979">
      <w:pPr>
        <w:pStyle w:val="ListParagraph"/>
        <w:numPr>
          <w:ilvl w:val="0"/>
          <w:numId w:val="4"/>
        </w:numPr>
        <w:rPr>
          <w:rFonts w:cs="Arial"/>
        </w:rPr>
      </w:pPr>
      <w:r w:rsidRPr="00CB1A92">
        <w:rPr>
          <w:rFonts w:cs="Arial"/>
        </w:rPr>
        <w:t>the surface of the device is corrugated; or</w:t>
      </w:r>
    </w:p>
    <w:p w14:paraId="49D3FCD7" w14:textId="77777777" w:rsidR="00F4123C" w:rsidRPr="00CB1A92" w:rsidRDefault="00F4123C" w:rsidP="00465807">
      <w:pPr>
        <w:pStyle w:val="ListParagraph"/>
        <w:numPr>
          <w:ilvl w:val="0"/>
          <w:numId w:val="4"/>
        </w:numPr>
        <w:rPr>
          <w:rFonts w:eastAsiaTheme="minorHAnsi" w:cs="Arial"/>
          <w:lang w:bidi="ar-SA"/>
        </w:rPr>
      </w:pPr>
      <w:r w:rsidRPr="00CB1A92">
        <w:rPr>
          <w:rFonts w:cs="Arial"/>
        </w:rPr>
        <w:t xml:space="preserve">the surface is exposed to the elements that defeat the adhesion or durable properties of the </w:t>
      </w:r>
      <w:r w:rsidRPr="00CB1A92">
        <w:rPr>
          <w:rFonts w:eastAsiaTheme="minorHAnsi" w:cs="Arial"/>
          <w:lang w:bidi="ar-SA"/>
        </w:rPr>
        <w:t>label.</w:t>
      </w:r>
    </w:p>
    <w:p w14:paraId="49D3FCD8" w14:textId="77777777" w:rsidR="00465807" w:rsidRPr="00CB1A92" w:rsidRDefault="00465807" w:rsidP="00465807">
      <w:pPr>
        <w:spacing w:after="0" w:line="240" w:lineRule="auto"/>
        <w:ind w:right="237"/>
        <w:rPr>
          <w:rFonts w:ascii="Arial" w:eastAsia="Times New Roman" w:hAnsi="Arial" w:cs="Arial"/>
          <w:sz w:val="20"/>
          <w:szCs w:val="20"/>
          <w:lang w:eastAsia="en-AU"/>
        </w:rPr>
      </w:pPr>
    </w:p>
    <w:p w14:paraId="49D3FCD9" w14:textId="77777777" w:rsidR="00F4123C" w:rsidRPr="00CB1A92" w:rsidRDefault="00F4123C" w:rsidP="00465807">
      <w:pPr>
        <w:spacing w:after="0"/>
        <w:rPr>
          <w:rFonts w:ascii="Arial" w:hAnsi="Arial" w:cs="Arial"/>
          <w:sz w:val="20"/>
          <w:szCs w:val="20"/>
        </w:rPr>
      </w:pPr>
      <w:r w:rsidRPr="00CB1A92">
        <w:rPr>
          <w:rFonts w:ascii="Arial" w:hAnsi="Arial" w:cs="Arial"/>
          <w:sz w:val="20"/>
          <w:szCs w:val="20"/>
        </w:rPr>
        <w:t>Examples of when it may not be practical to label the device include:</w:t>
      </w:r>
    </w:p>
    <w:p w14:paraId="49D3FCDA" w14:textId="77777777" w:rsidR="00F4123C" w:rsidRPr="00CB1A92" w:rsidRDefault="00F4123C" w:rsidP="00CA1979">
      <w:pPr>
        <w:pStyle w:val="ListParagraph"/>
        <w:numPr>
          <w:ilvl w:val="0"/>
          <w:numId w:val="4"/>
        </w:numPr>
        <w:rPr>
          <w:rFonts w:cs="Arial"/>
        </w:rPr>
      </w:pPr>
      <w:r w:rsidRPr="00CB1A92">
        <w:rPr>
          <w:rFonts w:cs="Arial"/>
        </w:rPr>
        <w:t>the supplier cannot arrange for the device to be labelled at the point of manufacture and removing the packaging to affix the label affects the supply</w:t>
      </w:r>
      <w:r w:rsidR="00BA6A5E" w:rsidRPr="00CB1A92">
        <w:rPr>
          <w:rFonts w:cs="Arial"/>
        </w:rPr>
        <w:t xml:space="preserve"> </w:t>
      </w:r>
      <w:r w:rsidRPr="00CB1A92">
        <w:rPr>
          <w:rFonts w:cs="Arial"/>
        </w:rPr>
        <w:t>of the device; or</w:t>
      </w:r>
    </w:p>
    <w:p w14:paraId="49D3FCDB" w14:textId="77777777" w:rsidR="00F4123C" w:rsidRPr="00CB1A92" w:rsidRDefault="00F4123C" w:rsidP="00CA1979">
      <w:pPr>
        <w:pStyle w:val="ListParagraph"/>
        <w:numPr>
          <w:ilvl w:val="0"/>
          <w:numId w:val="4"/>
        </w:numPr>
        <w:rPr>
          <w:rFonts w:cs="Arial"/>
        </w:rPr>
      </w:pPr>
      <w:r w:rsidRPr="00CB1A92">
        <w:rPr>
          <w:rFonts w:cs="Arial"/>
        </w:rPr>
        <w:t>where there is a technical or engineering difficulty that impedes the labelling of the device.</w:t>
      </w:r>
    </w:p>
    <w:p w14:paraId="49D3FCDC"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63E0E8C" w14:textId="77777777" w:rsidR="003803BC" w:rsidRPr="00CB1A92" w:rsidRDefault="003803BC" w:rsidP="003803BC">
      <w:pPr>
        <w:tabs>
          <w:tab w:val="left" w:pos="720"/>
          <w:tab w:val="left" w:pos="1440"/>
          <w:tab w:val="left" w:pos="2160"/>
          <w:tab w:val="left" w:pos="2880"/>
          <w:tab w:val="left" w:pos="7695"/>
        </w:tabs>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9D</w:t>
      </w:r>
      <w:r w:rsidRPr="00CB1A92">
        <w:rPr>
          <w:rFonts w:ascii="Arial" w:eastAsia="Times New Roman" w:hAnsi="Arial" w:cs="Arial"/>
          <w:b/>
          <w:sz w:val="20"/>
          <w:szCs w:val="20"/>
          <w:lang w:eastAsia="en-AU"/>
        </w:rPr>
        <w:tab/>
        <w:t>Electronic labelling</w:t>
      </w:r>
    </w:p>
    <w:p w14:paraId="55C0DA83" w14:textId="10F3FFCB" w:rsidR="003803BC" w:rsidRPr="00CB1A92" w:rsidRDefault="003803BC" w:rsidP="003803BC">
      <w:pPr>
        <w:rPr>
          <w:rFonts w:ascii="Arial" w:hAnsi="Arial" w:cs="Arial"/>
          <w:sz w:val="20"/>
          <w:szCs w:val="20"/>
        </w:rPr>
      </w:pPr>
      <w:r w:rsidRPr="00CB1A92">
        <w:rPr>
          <w:rFonts w:ascii="Arial" w:hAnsi="Arial" w:cs="Arial"/>
          <w:sz w:val="20"/>
          <w:szCs w:val="20"/>
        </w:rPr>
        <w:t>Section 9D allows for the use of electronic labelling. That is</w:t>
      </w:r>
      <w:r w:rsidR="00DE17AA" w:rsidRPr="00CB1A92">
        <w:rPr>
          <w:rFonts w:ascii="Arial" w:hAnsi="Arial" w:cs="Arial"/>
          <w:sz w:val="20"/>
          <w:szCs w:val="20"/>
        </w:rPr>
        <w:t>,</w:t>
      </w:r>
      <w:r w:rsidRPr="00CB1A92">
        <w:rPr>
          <w:rFonts w:ascii="Arial" w:hAnsi="Arial" w:cs="Arial"/>
          <w:sz w:val="20"/>
          <w:szCs w:val="20"/>
        </w:rPr>
        <w:t xml:space="preserve"> where </w:t>
      </w:r>
      <w:r w:rsidR="001E0AC3">
        <w:rPr>
          <w:rFonts w:ascii="Arial" w:hAnsi="Arial" w:cs="Arial"/>
          <w:sz w:val="20"/>
          <w:szCs w:val="20"/>
        </w:rPr>
        <w:t xml:space="preserve">a </w:t>
      </w:r>
      <w:r w:rsidRPr="00CB1A92">
        <w:rPr>
          <w:rFonts w:ascii="Arial" w:hAnsi="Arial" w:cs="Arial"/>
          <w:sz w:val="20"/>
          <w:szCs w:val="20"/>
        </w:rPr>
        <w:t xml:space="preserve">device has a built in display </w:t>
      </w:r>
      <w:r w:rsidR="001E0AC3">
        <w:rPr>
          <w:rFonts w:ascii="Arial" w:hAnsi="Arial" w:cs="Arial"/>
          <w:sz w:val="20"/>
          <w:szCs w:val="20"/>
        </w:rPr>
        <w:t xml:space="preserve">a </w:t>
      </w:r>
      <w:r w:rsidRPr="00CB1A92">
        <w:rPr>
          <w:rFonts w:ascii="Arial" w:hAnsi="Arial" w:cs="Arial"/>
          <w:sz w:val="20"/>
          <w:szCs w:val="20"/>
        </w:rPr>
        <w:t xml:space="preserve">label may be electronically stored on the device and displayed by the user when the device is activated. </w:t>
      </w:r>
    </w:p>
    <w:p w14:paraId="628BC2A2" w14:textId="7BA8CF68" w:rsidR="003803BC" w:rsidRPr="00CB1A92" w:rsidRDefault="003803BC" w:rsidP="003803BC">
      <w:pPr>
        <w:rPr>
          <w:rFonts w:ascii="Arial" w:hAnsi="Arial" w:cs="Arial"/>
          <w:sz w:val="20"/>
          <w:szCs w:val="20"/>
        </w:rPr>
      </w:pPr>
      <w:r w:rsidRPr="00CB1A92">
        <w:rPr>
          <w:rFonts w:ascii="Arial" w:hAnsi="Arial" w:cs="Arial"/>
          <w:sz w:val="20"/>
          <w:szCs w:val="20"/>
        </w:rPr>
        <w:t xml:space="preserve">Subsection (2) specifies that the supplier must, when using electronic labelling, ensure that documentation accompanying the device sets out the method for displaying the compliance label. </w:t>
      </w:r>
      <w:r w:rsidR="005D787A" w:rsidRPr="00CB1A92">
        <w:rPr>
          <w:rFonts w:ascii="Arial" w:hAnsi="Arial" w:cs="Arial"/>
          <w:sz w:val="20"/>
          <w:szCs w:val="20"/>
        </w:rPr>
        <w:t xml:space="preserve"> Subsection (3) provides that t</w:t>
      </w:r>
      <w:r w:rsidRPr="00CB1A92">
        <w:rPr>
          <w:rFonts w:ascii="Arial" w:hAnsi="Arial" w:cs="Arial"/>
          <w:sz w:val="20"/>
          <w:szCs w:val="20"/>
        </w:rPr>
        <w:t>he compliance label must be applied to the device in a way that would make it difficult to prevent the display of the label when the method stated in the documentation accompanying the device is used.</w:t>
      </w:r>
    </w:p>
    <w:p w14:paraId="26B6A209" w14:textId="356BE4CF" w:rsidR="003803BC" w:rsidRPr="00CB1A92" w:rsidRDefault="003803BC" w:rsidP="003803BC">
      <w:pPr>
        <w:rPr>
          <w:rFonts w:ascii="Arial" w:hAnsi="Arial" w:cs="Arial"/>
          <w:sz w:val="20"/>
          <w:szCs w:val="20"/>
        </w:rPr>
      </w:pPr>
      <w:r w:rsidRPr="00CB1A92">
        <w:rPr>
          <w:rFonts w:ascii="Arial" w:hAnsi="Arial" w:cs="Arial"/>
          <w:sz w:val="20"/>
          <w:szCs w:val="20"/>
        </w:rPr>
        <w:t>Subsection (</w:t>
      </w:r>
      <w:r w:rsidR="0077282B" w:rsidRPr="00CB1A92">
        <w:rPr>
          <w:rFonts w:ascii="Arial" w:hAnsi="Arial" w:cs="Arial"/>
          <w:sz w:val="20"/>
          <w:szCs w:val="20"/>
        </w:rPr>
        <w:t>4</w:t>
      </w:r>
      <w:r w:rsidRPr="00CB1A92">
        <w:rPr>
          <w:rFonts w:ascii="Arial" w:hAnsi="Arial" w:cs="Arial"/>
          <w:sz w:val="20"/>
          <w:szCs w:val="20"/>
        </w:rPr>
        <w:t xml:space="preserve">) specifies that the location requirements in </w:t>
      </w:r>
      <w:r w:rsidR="003E21DF">
        <w:rPr>
          <w:rFonts w:ascii="Arial" w:hAnsi="Arial" w:cs="Arial"/>
          <w:sz w:val="20"/>
          <w:szCs w:val="20"/>
        </w:rPr>
        <w:t xml:space="preserve">subsection </w:t>
      </w:r>
      <w:r w:rsidR="006F3683">
        <w:rPr>
          <w:rFonts w:ascii="Arial" w:hAnsi="Arial" w:cs="Arial"/>
          <w:sz w:val="20"/>
          <w:szCs w:val="20"/>
        </w:rPr>
        <w:t>9</w:t>
      </w:r>
      <w:r w:rsidRPr="00CB1A92">
        <w:rPr>
          <w:rFonts w:ascii="Arial" w:hAnsi="Arial" w:cs="Arial"/>
          <w:sz w:val="20"/>
          <w:szCs w:val="20"/>
        </w:rPr>
        <w:t>(3), and durability and placement requirement</w:t>
      </w:r>
      <w:r w:rsidR="003E21DF">
        <w:rPr>
          <w:rFonts w:ascii="Arial" w:hAnsi="Arial" w:cs="Arial"/>
          <w:sz w:val="20"/>
          <w:szCs w:val="20"/>
        </w:rPr>
        <w:t>s</w:t>
      </w:r>
      <w:r w:rsidRPr="00CB1A92">
        <w:rPr>
          <w:rFonts w:ascii="Arial" w:hAnsi="Arial" w:cs="Arial"/>
          <w:sz w:val="20"/>
          <w:szCs w:val="20"/>
        </w:rPr>
        <w:t xml:space="preserve"> under </w:t>
      </w:r>
      <w:r w:rsidR="0077282B" w:rsidRPr="00CB1A92">
        <w:rPr>
          <w:rFonts w:ascii="Arial" w:hAnsi="Arial" w:cs="Arial"/>
          <w:sz w:val="20"/>
          <w:szCs w:val="20"/>
        </w:rPr>
        <w:t xml:space="preserve">sections </w:t>
      </w:r>
      <w:r w:rsidRPr="00CB1A92">
        <w:rPr>
          <w:rFonts w:ascii="Arial" w:hAnsi="Arial" w:cs="Arial"/>
          <w:sz w:val="20"/>
          <w:szCs w:val="20"/>
        </w:rPr>
        <w:t xml:space="preserve">9A and 9C do not apply to a device where </w:t>
      </w:r>
      <w:r w:rsidR="0077282B" w:rsidRPr="00CB1A92">
        <w:rPr>
          <w:rFonts w:ascii="Arial" w:hAnsi="Arial" w:cs="Arial"/>
          <w:sz w:val="20"/>
          <w:szCs w:val="20"/>
        </w:rPr>
        <w:t xml:space="preserve">an </w:t>
      </w:r>
      <w:r w:rsidRPr="00CB1A92">
        <w:rPr>
          <w:rFonts w:ascii="Arial" w:hAnsi="Arial" w:cs="Arial"/>
          <w:sz w:val="20"/>
          <w:szCs w:val="20"/>
        </w:rPr>
        <w:t>electronic label</w:t>
      </w:r>
      <w:r w:rsidR="0077282B" w:rsidRPr="00CB1A92">
        <w:rPr>
          <w:rFonts w:ascii="Arial" w:hAnsi="Arial" w:cs="Arial"/>
          <w:sz w:val="20"/>
          <w:szCs w:val="20"/>
        </w:rPr>
        <w:t xml:space="preserve"> has been </w:t>
      </w:r>
      <w:r w:rsidRPr="00CB1A92">
        <w:rPr>
          <w:rFonts w:ascii="Arial" w:hAnsi="Arial" w:cs="Arial"/>
          <w:sz w:val="20"/>
          <w:szCs w:val="20"/>
        </w:rPr>
        <w:t>used.</w:t>
      </w:r>
    </w:p>
    <w:p w14:paraId="49D3FCDF" w14:textId="77777777" w:rsidR="00FF1375" w:rsidRPr="00CB1A92" w:rsidRDefault="00FF1375" w:rsidP="00465807">
      <w:pPr>
        <w:spacing w:before="80" w:after="120" w:line="280" w:lineRule="atLeast"/>
        <w:ind w:right="95"/>
        <w:rPr>
          <w:rFonts w:ascii="Arial" w:hAnsi="Arial" w:cs="Arial"/>
          <w:b/>
        </w:rPr>
      </w:pPr>
      <w:r w:rsidRPr="00CB1A92">
        <w:rPr>
          <w:rFonts w:ascii="Arial" w:hAnsi="Arial" w:cs="Arial"/>
          <w:b/>
        </w:rPr>
        <w:t>Part 2A</w:t>
      </w:r>
      <w:r w:rsidRPr="00CB1A92">
        <w:rPr>
          <w:rFonts w:ascii="Arial" w:hAnsi="Arial" w:cs="Arial"/>
          <w:b/>
        </w:rPr>
        <w:tab/>
      </w:r>
      <w:r w:rsidRPr="00CB1A92">
        <w:rPr>
          <w:rFonts w:ascii="Arial" w:hAnsi="Arial" w:cs="Arial"/>
          <w:b/>
        </w:rPr>
        <w:tab/>
        <w:t>Additional labelling requirements for wireless audio transmitters</w:t>
      </w:r>
    </w:p>
    <w:p w14:paraId="49D3FCE0" w14:textId="77777777" w:rsidR="00FF1375" w:rsidRPr="00CB1A92" w:rsidRDefault="00FF1375" w:rsidP="006605B4">
      <w:pPr>
        <w:rPr>
          <w:rFonts w:ascii="Arial" w:hAnsi="Arial" w:cs="Arial"/>
          <w:b/>
          <w:sz w:val="20"/>
          <w:szCs w:val="20"/>
        </w:rPr>
      </w:pPr>
      <w:r w:rsidRPr="00CB1A92">
        <w:rPr>
          <w:rFonts w:ascii="Arial" w:hAnsi="Arial" w:cs="Arial"/>
          <w:b/>
          <w:sz w:val="20"/>
          <w:szCs w:val="20"/>
        </w:rPr>
        <w:t>Section 9E</w:t>
      </w:r>
      <w:r w:rsidRPr="00CB1A92">
        <w:rPr>
          <w:rFonts w:ascii="Arial" w:hAnsi="Arial" w:cs="Arial"/>
          <w:b/>
          <w:sz w:val="20"/>
          <w:szCs w:val="20"/>
        </w:rPr>
        <w:tab/>
        <w:t>Additional labelling requirements for suppliers of wireless audio transmitters</w:t>
      </w:r>
    </w:p>
    <w:p w14:paraId="4E474269" w14:textId="519AE167" w:rsidR="003803BC" w:rsidRPr="00CB1A92" w:rsidRDefault="00FF1375" w:rsidP="006605B4">
      <w:pPr>
        <w:rPr>
          <w:rFonts w:ascii="Arial" w:hAnsi="Arial" w:cs="Arial"/>
          <w:sz w:val="20"/>
          <w:szCs w:val="20"/>
        </w:rPr>
      </w:pPr>
      <w:r w:rsidRPr="00CB1A92">
        <w:rPr>
          <w:rFonts w:ascii="Arial" w:hAnsi="Arial" w:cs="Arial"/>
          <w:sz w:val="20"/>
          <w:szCs w:val="20"/>
        </w:rPr>
        <w:t xml:space="preserve">Section 9E imposes </w:t>
      </w:r>
      <w:r w:rsidR="003803BC" w:rsidRPr="00CB1A92">
        <w:rPr>
          <w:rFonts w:ascii="Arial" w:hAnsi="Arial" w:cs="Arial"/>
          <w:sz w:val="20"/>
          <w:szCs w:val="20"/>
        </w:rPr>
        <w:t>a</w:t>
      </w:r>
      <w:r w:rsidR="004D2213" w:rsidRPr="00CB1A92">
        <w:rPr>
          <w:rFonts w:ascii="Arial" w:hAnsi="Arial" w:cs="Arial"/>
          <w:sz w:val="20"/>
          <w:szCs w:val="20"/>
        </w:rPr>
        <w:t>n additional</w:t>
      </w:r>
      <w:r w:rsidR="003803BC" w:rsidRPr="00CB1A92">
        <w:rPr>
          <w:rFonts w:ascii="Arial" w:hAnsi="Arial" w:cs="Arial"/>
          <w:sz w:val="20"/>
          <w:szCs w:val="20"/>
        </w:rPr>
        <w:t xml:space="preserve"> </w:t>
      </w:r>
      <w:r w:rsidRPr="00CB1A92">
        <w:rPr>
          <w:rFonts w:ascii="Arial" w:hAnsi="Arial" w:cs="Arial"/>
          <w:sz w:val="20"/>
          <w:szCs w:val="20"/>
        </w:rPr>
        <w:t xml:space="preserve">labelling requirement </w:t>
      </w:r>
      <w:r w:rsidR="003803BC" w:rsidRPr="00CB1A92">
        <w:rPr>
          <w:rFonts w:ascii="Arial" w:hAnsi="Arial" w:cs="Arial"/>
          <w:sz w:val="20"/>
          <w:szCs w:val="20"/>
        </w:rPr>
        <w:t xml:space="preserve">on </w:t>
      </w:r>
      <w:r w:rsidRPr="00CB1A92">
        <w:rPr>
          <w:rFonts w:ascii="Arial" w:hAnsi="Arial" w:cs="Arial"/>
          <w:sz w:val="20"/>
          <w:szCs w:val="20"/>
        </w:rPr>
        <w:t xml:space="preserve">suppliers of wireless audio transmitters. </w:t>
      </w:r>
    </w:p>
    <w:p w14:paraId="3E06C505" w14:textId="65D8D8EA" w:rsidR="003803BC" w:rsidRPr="00CB1A92" w:rsidRDefault="003803BC" w:rsidP="003803BC">
      <w:pPr>
        <w:rPr>
          <w:rFonts w:ascii="Arial" w:hAnsi="Arial" w:cs="Arial"/>
          <w:sz w:val="20"/>
          <w:szCs w:val="20"/>
        </w:rPr>
      </w:pPr>
      <w:r w:rsidRPr="00CB1A92">
        <w:rPr>
          <w:rFonts w:ascii="Arial" w:hAnsi="Arial" w:cs="Arial"/>
          <w:sz w:val="20"/>
          <w:szCs w:val="20"/>
        </w:rPr>
        <w:t>The frequency band 694-820MHz is authorised</w:t>
      </w:r>
      <w:r w:rsidR="002B3F96" w:rsidRPr="00CB1A92">
        <w:rPr>
          <w:rFonts w:ascii="Arial" w:hAnsi="Arial" w:cs="Arial"/>
          <w:sz w:val="20"/>
          <w:szCs w:val="20"/>
        </w:rPr>
        <w:t>, through a class licence,</w:t>
      </w:r>
      <w:r w:rsidRPr="00CB1A92">
        <w:rPr>
          <w:rFonts w:ascii="Arial" w:hAnsi="Arial" w:cs="Arial"/>
          <w:sz w:val="20"/>
          <w:szCs w:val="20"/>
        </w:rPr>
        <w:t xml:space="preserve"> for use </w:t>
      </w:r>
      <w:r w:rsidR="001E0AC3">
        <w:rPr>
          <w:rFonts w:ascii="Arial" w:hAnsi="Arial" w:cs="Arial"/>
          <w:sz w:val="20"/>
          <w:szCs w:val="20"/>
        </w:rPr>
        <w:t xml:space="preserve">for </w:t>
      </w:r>
      <w:r w:rsidRPr="00CB1A92">
        <w:rPr>
          <w:rFonts w:ascii="Arial" w:hAnsi="Arial" w:cs="Arial"/>
          <w:sz w:val="20"/>
          <w:szCs w:val="20"/>
        </w:rPr>
        <w:t xml:space="preserve">wireless audio devices </w:t>
      </w:r>
      <w:r w:rsidR="001E0AC3">
        <w:rPr>
          <w:rFonts w:ascii="Arial" w:hAnsi="Arial" w:cs="Arial"/>
          <w:sz w:val="20"/>
          <w:szCs w:val="20"/>
        </w:rPr>
        <w:t xml:space="preserve">until </w:t>
      </w:r>
      <w:r w:rsidRPr="00CB1A92">
        <w:rPr>
          <w:rFonts w:ascii="Arial" w:hAnsi="Arial" w:cs="Arial"/>
          <w:sz w:val="20"/>
          <w:szCs w:val="20"/>
        </w:rPr>
        <w:t>31</w:t>
      </w:r>
      <w:r w:rsidR="00171F19" w:rsidRPr="00CB1A92">
        <w:rPr>
          <w:rFonts w:ascii="Arial" w:hAnsi="Arial" w:cs="Arial"/>
          <w:sz w:val="20"/>
          <w:szCs w:val="20"/>
        </w:rPr>
        <w:t> </w:t>
      </w:r>
      <w:r w:rsidRPr="00CB1A92">
        <w:rPr>
          <w:rFonts w:ascii="Arial" w:hAnsi="Arial" w:cs="Arial"/>
          <w:sz w:val="20"/>
          <w:szCs w:val="20"/>
        </w:rPr>
        <w:t>December 2014</w:t>
      </w:r>
      <w:r w:rsidR="001E0AC3">
        <w:rPr>
          <w:rFonts w:ascii="Arial" w:hAnsi="Arial" w:cs="Arial"/>
          <w:sz w:val="20"/>
          <w:szCs w:val="20"/>
        </w:rPr>
        <w:t>.  A</w:t>
      </w:r>
      <w:r w:rsidRPr="00CB1A92">
        <w:rPr>
          <w:rFonts w:ascii="Arial" w:hAnsi="Arial" w:cs="Arial"/>
          <w:sz w:val="20"/>
          <w:szCs w:val="20"/>
        </w:rPr>
        <w:t xml:space="preserve">fter this date the frequency range </w:t>
      </w:r>
      <w:r w:rsidR="001E0AC3">
        <w:rPr>
          <w:rFonts w:ascii="Arial" w:hAnsi="Arial" w:cs="Arial"/>
          <w:sz w:val="20"/>
          <w:szCs w:val="20"/>
        </w:rPr>
        <w:t xml:space="preserve">will </w:t>
      </w:r>
      <w:r w:rsidRPr="00CB1A92">
        <w:rPr>
          <w:rFonts w:ascii="Arial" w:hAnsi="Arial" w:cs="Arial"/>
          <w:sz w:val="20"/>
          <w:szCs w:val="20"/>
        </w:rPr>
        <w:t xml:space="preserve">no longer </w:t>
      </w:r>
      <w:r w:rsidR="001E0AC3">
        <w:rPr>
          <w:rFonts w:ascii="Arial" w:hAnsi="Arial" w:cs="Arial"/>
          <w:sz w:val="20"/>
          <w:szCs w:val="20"/>
        </w:rPr>
        <w:t xml:space="preserve">be </w:t>
      </w:r>
      <w:r w:rsidRPr="00CB1A92">
        <w:rPr>
          <w:rFonts w:ascii="Arial" w:hAnsi="Arial" w:cs="Arial"/>
          <w:sz w:val="20"/>
          <w:szCs w:val="20"/>
        </w:rPr>
        <w:t>authorised for the use of th</w:t>
      </w:r>
      <w:r w:rsidR="001E0AC3">
        <w:rPr>
          <w:rFonts w:ascii="Arial" w:hAnsi="Arial" w:cs="Arial"/>
          <w:sz w:val="20"/>
          <w:szCs w:val="20"/>
        </w:rPr>
        <w:t>o</w:t>
      </w:r>
      <w:r w:rsidRPr="00CB1A92">
        <w:rPr>
          <w:rFonts w:ascii="Arial" w:hAnsi="Arial" w:cs="Arial"/>
          <w:sz w:val="20"/>
          <w:szCs w:val="20"/>
        </w:rPr>
        <w:t>se types of devices.</w:t>
      </w:r>
    </w:p>
    <w:p w14:paraId="0C653419" w14:textId="3857DD30" w:rsidR="003803BC" w:rsidRPr="00CB1A92" w:rsidRDefault="003803BC" w:rsidP="006605B4">
      <w:pPr>
        <w:rPr>
          <w:rFonts w:ascii="Arial" w:hAnsi="Arial" w:cs="Arial"/>
          <w:sz w:val="20"/>
          <w:szCs w:val="20"/>
        </w:rPr>
      </w:pPr>
      <w:r w:rsidRPr="00CB1A92">
        <w:rPr>
          <w:rFonts w:ascii="Arial" w:hAnsi="Arial" w:cs="Arial"/>
          <w:sz w:val="20"/>
          <w:szCs w:val="20"/>
        </w:rPr>
        <w:t xml:space="preserve">Section 9E requires the supplier of a </w:t>
      </w:r>
      <w:r w:rsidR="00FF1375" w:rsidRPr="00CB1A92">
        <w:rPr>
          <w:rFonts w:ascii="Arial" w:hAnsi="Arial" w:cs="Arial"/>
          <w:sz w:val="20"/>
          <w:szCs w:val="20"/>
        </w:rPr>
        <w:t xml:space="preserve">wireless audio transmitter </w:t>
      </w:r>
      <w:r w:rsidRPr="00CB1A92">
        <w:rPr>
          <w:rFonts w:ascii="Arial" w:hAnsi="Arial" w:cs="Arial"/>
          <w:sz w:val="20"/>
          <w:szCs w:val="20"/>
        </w:rPr>
        <w:t>to</w:t>
      </w:r>
      <w:r w:rsidR="00FF1375" w:rsidRPr="00CB1A92">
        <w:rPr>
          <w:rFonts w:ascii="Arial" w:hAnsi="Arial" w:cs="Arial"/>
          <w:sz w:val="20"/>
          <w:szCs w:val="20"/>
        </w:rPr>
        <w:t xml:space="preserve"> appl</w:t>
      </w:r>
      <w:r w:rsidRPr="00CB1A92">
        <w:rPr>
          <w:rFonts w:ascii="Arial" w:hAnsi="Arial" w:cs="Arial"/>
          <w:sz w:val="20"/>
          <w:szCs w:val="20"/>
        </w:rPr>
        <w:t>y a</w:t>
      </w:r>
      <w:r w:rsidR="00171F19" w:rsidRPr="00CB1A92">
        <w:rPr>
          <w:rFonts w:ascii="Arial" w:hAnsi="Arial" w:cs="Arial"/>
          <w:sz w:val="20"/>
          <w:szCs w:val="20"/>
        </w:rPr>
        <w:t>n additional label</w:t>
      </w:r>
      <w:r w:rsidRPr="00CB1A92">
        <w:rPr>
          <w:rFonts w:ascii="Arial" w:hAnsi="Arial" w:cs="Arial"/>
          <w:sz w:val="20"/>
          <w:szCs w:val="20"/>
        </w:rPr>
        <w:t xml:space="preserve"> </w:t>
      </w:r>
      <w:r w:rsidR="002B3F96" w:rsidRPr="00CB1A92">
        <w:rPr>
          <w:rFonts w:ascii="Arial" w:hAnsi="Arial" w:cs="Arial"/>
          <w:sz w:val="20"/>
          <w:szCs w:val="20"/>
        </w:rPr>
        <w:t>that</w:t>
      </w:r>
      <w:r w:rsidRPr="00CB1A92">
        <w:rPr>
          <w:rFonts w:ascii="Arial" w:hAnsi="Arial" w:cs="Arial"/>
          <w:sz w:val="20"/>
          <w:szCs w:val="20"/>
        </w:rPr>
        <w:t xml:space="preserve"> </w:t>
      </w:r>
      <w:r w:rsidR="00171F19" w:rsidRPr="00CB1A92">
        <w:rPr>
          <w:rFonts w:ascii="Arial" w:hAnsi="Arial" w:cs="Arial"/>
          <w:sz w:val="20"/>
          <w:szCs w:val="20"/>
        </w:rPr>
        <w:t xml:space="preserve">contains a written statement that </w:t>
      </w:r>
      <w:r w:rsidRPr="00CB1A92">
        <w:rPr>
          <w:rFonts w:ascii="Arial" w:hAnsi="Arial" w:cs="Arial"/>
          <w:sz w:val="20"/>
          <w:szCs w:val="20"/>
        </w:rPr>
        <w:t xml:space="preserve">informs the end user of </w:t>
      </w:r>
      <w:r w:rsidR="00171F19" w:rsidRPr="00CB1A92">
        <w:rPr>
          <w:rFonts w:ascii="Arial" w:hAnsi="Arial" w:cs="Arial"/>
          <w:sz w:val="20"/>
          <w:szCs w:val="20"/>
        </w:rPr>
        <w:t xml:space="preserve">the </w:t>
      </w:r>
      <w:r w:rsidRPr="00CB1A92">
        <w:rPr>
          <w:rFonts w:ascii="Arial" w:hAnsi="Arial" w:cs="Arial"/>
          <w:sz w:val="20"/>
          <w:szCs w:val="20"/>
        </w:rPr>
        <w:t>limitations on the use of wireless audio transmitter devices that operate in the 694-820MHz frequency band after 31 December 2014.</w:t>
      </w:r>
    </w:p>
    <w:p w14:paraId="394D5D6E" w14:textId="35F1CEFA" w:rsidR="00171F19" w:rsidRPr="00CB1A92" w:rsidRDefault="00171F19" w:rsidP="006605B4">
      <w:pPr>
        <w:rPr>
          <w:rFonts w:ascii="Arial" w:hAnsi="Arial" w:cs="Arial"/>
          <w:sz w:val="20"/>
          <w:szCs w:val="20"/>
        </w:rPr>
      </w:pPr>
      <w:r w:rsidRPr="00CB1A92">
        <w:rPr>
          <w:rFonts w:ascii="Arial" w:hAnsi="Arial" w:cs="Arial"/>
          <w:sz w:val="20"/>
          <w:szCs w:val="20"/>
        </w:rPr>
        <w:t xml:space="preserve">Subsection (2) specifies the form </w:t>
      </w:r>
      <w:r w:rsidR="001E0AC3">
        <w:rPr>
          <w:rFonts w:ascii="Arial" w:hAnsi="Arial" w:cs="Arial"/>
          <w:sz w:val="20"/>
          <w:szCs w:val="20"/>
        </w:rPr>
        <w:t xml:space="preserve">and text (including font size) </w:t>
      </w:r>
      <w:r w:rsidRPr="00CB1A92">
        <w:rPr>
          <w:rFonts w:ascii="Arial" w:hAnsi="Arial" w:cs="Arial"/>
          <w:sz w:val="20"/>
          <w:szCs w:val="20"/>
        </w:rPr>
        <w:t>that</w:t>
      </w:r>
      <w:r w:rsidR="0037044E" w:rsidRPr="00CB1A92">
        <w:rPr>
          <w:rFonts w:ascii="Arial" w:hAnsi="Arial" w:cs="Arial"/>
          <w:sz w:val="20"/>
          <w:szCs w:val="20"/>
        </w:rPr>
        <w:t xml:space="preserve"> must be used for the additional label.</w:t>
      </w:r>
    </w:p>
    <w:p w14:paraId="23DF6DFD" w14:textId="740349A4" w:rsidR="00171F19" w:rsidRPr="00CB1A92" w:rsidRDefault="00171F19" w:rsidP="006605B4">
      <w:pPr>
        <w:rPr>
          <w:rFonts w:ascii="Arial" w:hAnsi="Arial" w:cs="Arial"/>
          <w:sz w:val="20"/>
          <w:szCs w:val="20"/>
        </w:rPr>
      </w:pPr>
      <w:r w:rsidRPr="00CB1A92">
        <w:rPr>
          <w:rFonts w:ascii="Arial" w:hAnsi="Arial" w:cs="Arial"/>
          <w:sz w:val="20"/>
          <w:szCs w:val="20"/>
        </w:rPr>
        <w:t xml:space="preserve">Subsection (3) allows </w:t>
      </w:r>
      <w:r w:rsidR="004D2213" w:rsidRPr="00CB1A92">
        <w:rPr>
          <w:rFonts w:ascii="Arial" w:hAnsi="Arial" w:cs="Arial"/>
          <w:sz w:val="20"/>
          <w:szCs w:val="20"/>
        </w:rPr>
        <w:t xml:space="preserve">for a </w:t>
      </w:r>
      <w:r w:rsidRPr="00CB1A92">
        <w:rPr>
          <w:rFonts w:ascii="Arial" w:hAnsi="Arial" w:cs="Arial"/>
          <w:sz w:val="20"/>
          <w:szCs w:val="20"/>
        </w:rPr>
        <w:t xml:space="preserve">label to be affixed to the device if it is affixed </w:t>
      </w:r>
      <w:r w:rsidR="0037044E" w:rsidRPr="00CB1A92">
        <w:rPr>
          <w:rFonts w:ascii="Arial" w:hAnsi="Arial" w:cs="Arial"/>
          <w:sz w:val="20"/>
          <w:szCs w:val="20"/>
        </w:rPr>
        <w:t xml:space="preserve">in a prominent position to the container, </w:t>
      </w:r>
      <w:r w:rsidR="006605B4" w:rsidRPr="00CB1A92">
        <w:rPr>
          <w:rFonts w:ascii="Arial" w:hAnsi="Arial" w:cs="Arial"/>
          <w:sz w:val="20"/>
          <w:szCs w:val="20"/>
        </w:rPr>
        <w:t>covering,</w:t>
      </w:r>
      <w:r w:rsidR="0037044E" w:rsidRPr="00CB1A92">
        <w:rPr>
          <w:rFonts w:ascii="Arial" w:hAnsi="Arial" w:cs="Arial"/>
          <w:sz w:val="20"/>
          <w:szCs w:val="20"/>
        </w:rPr>
        <w:t xml:space="preserve"> p</w:t>
      </w:r>
      <w:r w:rsidR="006605B4" w:rsidRPr="00CB1A92">
        <w:rPr>
          <w:rFonts w:ascii="Arial" w:hAnsi="Arial" w:cs="Arial"/>
          <w:sz w:val="20"/>
          <w:szCs w:val="20"/>
        </w:rPr>
        <w:t>ackage, case, box or other object</w:t>
      </w:r>
      <w:r w:rsidR="0037044E" w:rsidRPr="00CB1A92">
        <w:rPr>
          <w:rFonts w:ascii="Arial" w:hAnsi="Arial" w:cs="Arial"/>
          <w:sz w:val="20"/>
          <w:szCs w:val="20"/>
        </w:rPr>
        <w:t xml:space="preserve"> in or with which the device is supplied.</w:t>
      </w:r>
      <w:r w:rsidRPr="00CB1A92">
        <w:rPr>
          <w:rFonts w:ascii="Arial" w:hAnsi="Arial" w:cs="Arial"/>
          <w:sz w:val="20"/>
          <w:szCs w:val="20"/>
        </w:rPr>
        <w:t xml:space="preserve"> </w:t>
      </w:r>
    </w:p>
    <w:p w14:paraId="49D3FCE2" w14:textId="7DFE099D" w:rsidR="00FF1375" w:rsidRPr="00CB1A92" w:rsidRDefault="00FF1375" w:rsidP="006605B4">
      <w:pPr>
        <w:rPr>
          <w:rFonts w:ascii="Arial" w:hAnsi="Arial" w:cs="Arial"/>
          <w:sz w:val="20"/>
          <w:szCs w:val="20"/>
        </w:rPr>
      </w:pPr>
      <w:r w:rsidRPr="00CB1A92">
        <w:rPr>
          <w:rFonts w:ascii="Arial" w:hAnsi="Arial" w:cs="Arial"/>
          <w:sz w:val="20"/>
          <w:szCs w:val="20"/>
        </w:rPr>
        <w:lastRenderedPageBreak/>
        <w:t>There are two notes after section 9E</w:t>
      </w:r>
      <w:r w:rsidR="001E0AC3">
        <w:rPr>
          <w:rFonts w:ascii="Arial" w:hAnsi="Arial" w:cs="Arial"/>
          <w:sz w:val="20"/>
          <w:szCs w:val="20"/>
        </w:rPr>
        <w:t xml:space="preserve">.  </w:t>
      </w:r>
      <w:r w:rsidRPr="00CB1A92">
        <w:rPr>
          <w:rFonts w:ascii="Arial" w:hAnsi="Arial" w:cs="Arial"/>
          <w:sz w:val="20"/>
          <w:szCs w:val="20"/>
        </w:rPr>
        <w:t xml:space="preserve">Note 1 </w:t>
      </w:r>
      <w:r w:rsidR="004D2213" w:rsidRPr="00CB1A92">
        <w:rPr>
          <w:rFonts w:ascii="Arial" w:hAnsi="Arial" w:cs="Arial"/>
          <w:sz w:val="20"/>
          <w:szCs w:val="20"/>
        </w:rPr>
        <w:t xml:space="preserve">sets out </w:t>
      </w:r>
      <w:r w:rsidRPr="00CB1A92">
        <w:rPr>
          <w:rFonts w:ascii="Arial" w:hAnsi="Arial" w:cs="Arial"/>
          <w:sz w:val="20"/>
          <w:szCs w:val="20"/>
        </w:rPr>
        <w:t>a non-exhaustive list of examples of devices to which the requirements of section 9E apply</w:t>
      </w:r>
      <w:r w:rsidR="004D2213" w:rsidRPr="00CB1A92">
        <w:rPr>
          <w:rFonts w:ascii="Arial" w:hAnsi="Arial" w:cs="Arial"/>
          <w:sz w:val="20"/>
          <w:szCs w:val="20"/>
        </w:rPr>
        <w:t xml:space="preserve">.  </w:t>
      </w:r>
      <w:r w:rsidRPr="00CB1A92">
        <w:rPr>
          <w:rFonts w:ascii="Arial" w:hAnsi="Arial" w:cs="Arial"/>
          <w:sz w:val="20"/>
          <w:szCs w:val="20"/>
        </w:rPr>
        <w:t>Note 2 clarifies that a label applied under section 9E is not required to contain a compliance mark</w:t>
      </w:r>
      <w:r w:rsidR="006F3683">
        <w:rPr>
          <w:rFonts w:ascii="Arial" w:hAnsi="Arial" w:cs="Arial"/>
          <w:sz w:val="20"/>
          <w:szCs w:val="20"/>
        </w:rPr>
        <w:t xml:space="preserve"> (although another requirement of the 2014 Notice may require a compliance mark to be applied)</w:t>
      </w:r>
      <w:r w:rsidRPr="00CB1A92">
        <w:rPr>
          <w:rFonts w:ascii="Arial" w:hAnsi="Arial" w:cs="Arial"/>
          <w:sz w:val="20"/>
          <w:szCs w:val="20"/>
        </w:rPr>
        <w:t>.</w:t>
      </w:r>
    </w:p>
    <w:p w14:paraId="49D3FCE4" w14:textId="77777777" w:rsidR="00FF1375" w:rsidRPr="00CB1A92" w:rsidRDefault="00FF1375" w:rsidP="00E51ACF">
      <w:pPr>
        <w:keepNext/>
        <w:keepLines/>
        <w:spacing w:before="80" w:after="120" w:line="280" w:lineRule="atLeast"/>
        <w:ind w:right="238"/>
        <w:rPr>
          <w:rFonts w:ascii="Arial" w:hAnsi="Arial" w:cs="Arial"/>
          <w:b/>
        </w:rPr>
      </w:pPr>
      <w:r w:rsidRPr="00CB1A92">
        <w:rPr>
          <w:rFonts w:ascii="Arial" w:hAnsi="Arial" w:cs="Arial"/>
          <w:b/>
        </w:rPr>
        <w:t>Part 3</w:t>
      </w:r>
      <w:r w:rsidRPr="00CB1A92">
        <w:rPr>
          <w:rFonts w:ascii="Arial" w:hAnsi="Arial" w:cs="Arial"/>
          <w:b/>
        </w:rPr>
        <w:tab/>
      </w:r>
      <w:r w:rsidRPr="00CB1A92">
        <w:rPr>
          <w:rFonts w:ascii="Arial" w:hAnsi="Arial" w:cs="Arial"/>
          <w:b/>
        </w:rPr>
        <w:tab/>
        <w:t>Requirements to be met before a compliance label is applied</w:t>
      </w:r>
    </w:p>
    <w:p w14:paraId="49D3FCE5" w14:textId="77777777" w:rsidR="00FF1375" w:rsidRPr="00CB1A92" w:rsidRDefault="00FF1375" w:rsidP="00E51ACF">
      <w:pPr>
        <w:keepNext/>
        <w:keepLines/>
        <w:spacing w:before="80" w:after="120" w:line="280" w:lineRule="atLeast"/>
        <w:ind w:right="238"/>
        <w:rPr>
          <w:rFonts w:ascii="Arial" w:hAnsi="Arial" w:cs="Arial"/>
          <w:b/>
          <w:sz w:val="20"/>
          <w:szCs w:val="20"/>
        </w:rPr>
      </w:pPr>
      <w:r w:rsidRPr="00CB1A92">
        <w:rPr>
          <w:rFonts w:ascii="Arial" w:hAnsi="Arial" w:cs="Arial"/>
          <w:b/>
          <w:sz w:val="20"/>
          <w:szCs w:val="20"/>
        </w:rPr>
        <w:t>Division 3.1 – Application of Part 3</w:t>
      </w:r>
    </w:p>
    <w:p w14:paraId="49D3FCE6" w14:textId="77777777" w:rsidR="00FF1375" w:rsidRPr="00CB1A92" w:rsidRDefault="00FF1375" w:rsidP="00E51ACF">
      <w:pPr>
        <w:keepNext/>
        <w:keepLines/>
        <w:spacing w:after="0" w:line="240" w:lineRule="auto"/>
        <w:ind w:right="238"/>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10</w:t>
      </w:r>
      <w:r w:rsidRPr="00CB1A92">
        <w:rPr>
          <w:rFonts w:ascii="Arial" w:eastAsia="Times New Roman" w:hAnsi="Arial" w:cs="Arial"/>
          <w:b/>
          <w:sz w:val="20"/>
          <w:szCs w:val="20"/>
          <w:lang w:eastAsia="en-AU"/>
        </w:rPr>
        <w:tab/>
        <w:t>No application to variants of a device</w:t>
      </w:r>
    </w:p>
    <w:p w14:paraId="49D3FCE7" w14:textId="65674F97" w:rsidR="00F4123C" w:rsidRPr="00CB1A92" w:rsidRDefault="00FF1375" w:rsidP="00CA1979">
      <w:pPr>
        <w:rPr>
          <w:rFonts w:ascii="Arial" w:hAnsi="Arial" w:cs="Arial"/>
          <w:sz w:val="20"/>
          <w:szCs w:val="20"/>
        </w:rPr>
      </w:pPr>
      <w:r w:rsidRPr="00CB1A92">
        <w:rPr>
          <w:rFonts w:ascii="Arial" w:eastAsia="Times New Roman" w:hAnsi="Arial" w:cs="Arial"/>
          <w:sz w:val="20"/>
          <w:szCs w:val="20"/>
          <w:lang w:eastAsia="en-AU"/>
        </w:rPr>
        <w:t>Section 10 provides that th</w:t>
      </w:r>
      <w:r w:rsidR="00867941" w:rsidRPr="00CB1A92">
        <w:rPr>
          <w:rFonts w:ascii="Arial" w:eastAsia="Times New Roman" w:hAnsi="Arial" w:cs="Arial"/>
          <w:sz w:val="20"/>
          <w:szCs w:val="20"/>
          <w:lang w:eastAsia="en-AU"/>
        </w:rPr>
        <w:t xml:space="preserve">at a supplier who has already met any relevant requirements in Part 3 in relation to a device (e.g. registration on the national database) that is or has been previously supplied </w:t>
      </w:r>
      <w:r w:rsidRPr="00CB1A92">
        <w:rPr>
          <w:rFonts w:ascii="Arial" w:eastAsia="Times New Roman" w:hAnsi="Arial" w:cs="Arial"/>
          <w:sz w:val="20"/>
          <w:szCs w:val="20"/>
          <w:lang w:eastAsia="en-AU"/>
        </w:rPr>
        <w:t xml:space="preserve">does not </w:t>
      </w:r>
      <w:r w:rsidR="00867941" w:rsidRPr="00CB1A92">
        <w:rPr>
          <w:rFonts w:ascii="Arial" w:eastAsia="Times New Roman" w:hAnsi="Arial" w:cs="Arial"/>
          <w:sz w:val="20"/>
          <w:szCs w:val="20"/>
          <w:lang w:eastAsia="en-AU"/>
        </w:rPr>
        <w:t>need to meet those requirements in relation to any variant of that device.</w:t>
      </w:r>
      <w:r w:rsidR="004D2213" w:rsidRPr="00CB1A92">
        <w:rPr>
          <w:rFonts w:ascii="Arial" w:eastAsia="Times New Roman" w:hAnsi="Arial" w:cs="Arial"/>
          <w:sz w:val="20"/>
          <w:szCs w:val="20"/>
          <w:lang w:eastAsia="en-AU"/>
        </w:rPr>
        <w:t xml:space="preserve">  A variant of a device means a version of the device that is not identical to the device but is not sufficiently different from the device to affect the application to that version of an applicable standard for the device. </w:t>
      </w:r>
      <w:r w:rsidR="00867941" w:rsidRPr="00CB1A92">
        <w:rPr>
          <w:rFonts w:ascii="Arial" w:eastAsia="Times New Roman" w:hAnsi="Arial" w:cs="Arial"/>
          <w:sz w:val="20"/>
          <w:szCs w:val="20"/>
          <w:lang w:eastAsia="en-AU"/>
        </w:rPr>
        <w:t xml:space="preserve">  </w:t>
      </w:r>
    </w:p>
    <w:p w14:paraId="49D3FCE8" w14:textId="77777777" w:rsidR="00FF1375" w:rsidRPr="00CB1A92" w:rsidRDefault="00FF1375" w:rsidP="00CA1979">
      <w:pPr>
        <w:spacing w:before="80" w:after="120" w:line="280" w:lineRule="atLeast"/>
        <w:ind w:right="237"/>
        <w:rPr>
          <w:rFonts w:ascii="Arial" w:hAnsi="Arial" w:cs="Arial"/>
          <w:b/>
        </w:rPr>
      </w:pPr>
      <w:r w:rsidRPr="00CB1A92">
        <w:rPr>
          <w:rFonts w:ascii="Arial" w:hAnsi="Arial" w:cs="Arial"/>
          <w:b/>
        </w:rPr>
        <w:t>Division 3.2 – Registration on national database and issue of supplier code numbers</w:t>
      </w:r>
    </w:p>
    <w:p w14:paraId="1982E00B" w14:textId="6AE7F602" w:rsidR="00DE17AA" w:rsidRPr="00CB1A92" w:rsidRDefault="00DE17AA" w:rsidP="00CA1979">
      <w:pPr>
        <w:tabs>
          <w:tab w:val="left" w:pos="1418"/>
        </w:tabs>
        <w:spacing w:after="0" w:line="240" w:lineRule="auto"/>
        <w:ind w:right="237"/>
        <w:rPr>
          <w:rFonts w:ascii="Arial" w:eastAsia="Times New Roman" w:hAnsi="Arial" w:cs="Arial"/>
          <w:b/>
          <w:sz w:val="20"/>
          <w:szCs w:val="20"/>
          <w:lang w:eastAsia="en-AU"/>
        </w:rPr>
      </w:pPr>
    </w:p>
    <w:p w14:paraId="49D3FCE9" w14:textId="77777777" w:rsidR="00FF1375" w:rsidRPr="00CB1A92" w:rsidRDefault="00FF1375" w:rsidP="00CA1979">
      <w:pPr>
        <w:tabs>
          <w:tab w:val="left" w:pos="1418"/>
        </w:tabs>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11</w:t>
      </w:r>
      <w:r w:rsidRPr="00CB1A92">
        <w:rPr>
          <w:rFonts w:ascii="Arial" w:eastAsia="Times New Roman" w:hAnsi="Arial" w:cs="Arial"/>
          <w:b/>
          <w:sz w:val="20"/>
          <w:szCs w:val="20"/>
          <w:lang w:eastAsia="en-AU"/>
        </w:rPr>
        <w:tab/>
        <w:t xml:space="preserve">Use of RCM subject to registration on national database or issue of supplier </w:t>
      </w:r>
      <w:r w:rsidRPr="00CB1A92">
        <w:rPr>
          <w:rFonts w:ascii="Arial" w:eastAsia="Times New Roman" w:hAnsi="Arial" w:cs="Arial"/>
          <w:b/>
          <w:sz w:val="20"/>
          <w:szCs w:val="20"/>
          <w:lang w:eastAsia="en-AU"/>
        </w:rPr>
        <w:tab/>
        <w:t>code number</w:t>
      </w:r>
    </w:p>
    <w:p w14:paraId="49D3FCEA" w14:textId="78E3E34C" w:rsidR="00C34166" w:rsidRPr="00CB1A92" w:rsidRDefault="00C34166" w:rsidP="00CA1979">
      <w:pPr>
        <w:rPr>
          <w:rFonts w:ascii="Arial" w:hAnsi="Arial" w:cs="Arial"/>
          <w:sz w:val="20"/>
          <w:szCs w:val="20"/>
        </w:rPr>
      </w:pPr>
      <w:r w:rsidRPr="00CB1A92">
        <w:rPr>
          <w:rFonts w:ascii="Arial" w:hAnsi="Arial" w:cs="Arial"/>
          <w:sz w:val="20"/>
          <w:szCs w:val="20"/>
        </w:rPr>
        <w:t>Section 11 requires a supplier to be registered on the national database prior to</w:t>
      </w:r>
      <w:r w:rsidR="00F039F7" w:rsidRPr="00CB1A92">
        <w:rPr>
          <w:rFonts w:ascii="Arial" w:hAnsi="Arial" w:cs="Arial"/>
          <w:sz w:val="20"/>
          <w:szCs w:val="20"/>
        </w:rPr>
        <w:t xml:space="preserve"> labelling a device with the compliance label that is the</w:t>
      </w:r>
      <w:r w:rsidRPr="00CB1A92">
        <w:rPr>
          <w:rFonts w:ascii="Arial" w:hAnsi="Arial" w:cs="Arial"/>
          <w:sz w:val="20"/>
          <w:szCs w:val="20"/>
        </w:rPr>
        <w:t xml:space="preserve"> RCM.</w:t>
      </w:r>
    </w:p>
    <w:p w14:paraId="1C0A0FB1" w14:textId="15C3D156" w:rsidR="008541B4" w:rsidRPr="00CB1A92" w:rsidRDefault="008541B4" w:rsidP="00CA1979">
      <w:pPr>
        <w:rPr>
          <w:rFonts w:ascii="Arial" w:hAnsi="Arial" w:cs="Arial"/>
          <w:sz w:val="20"/>
          <w:szCs w:val="20"/>
        </w:rPr>
      </w:pPr>
      <w:r w:rsidRPr="00CB1A92">
        <w:rPr>
          <w:rFonts w:ascii="Arial" w:hAnsi="Arial" w:cs="Arial"/>
          <w:sz w:val="20"/>
          <w:szCs w:val="20"/>
        </w:rPr>
        <w:t xml:space="preserve">Paragraph </w:t>
      </w:r>
      <w:r w:rsidR="002167DB">
        <w:rPr>
          <w:rFonts w:ascii="Arial" w:hAnsi="Arial" w:cs="Arial"/>
          <w:sz w:val="20"/>
          <w:szCs w:val="20"/>
        </w:rPr>
        <w:t>(1)</w:t>
      </w:r>
      <w:r w:rsidRPr="00CB1A92">
        <w:rPr>
          <w:rFonts w:ascii="Arial" w:hAnsi="Arial" w:cs="Arial"/>
          <w:sz w:val="20"/>
          <w:szCs w:val="20"/>
        </w:rPr>
        <w:t xml:space="preserve">(b) provides that if </w:t>
      </w:r>
      <w:r w:rsidR="00F039F7" w:rsidRPr="00CB1A92">
        <w:rPr>
          <w:rFonts w:ascii="Arial" w:hAnsi="Arial" w:cs="Arial"/>
          <w:sz w:val="20"/>
          <w:szCs w:val="20"/>
        </w:rPr>
        <w:t xml:space="preserve">the </w:t>
      </w:r>
      <w:r w:rsidR="00C34166" w:rsidRPr="00CB1A92">
        <w:rPr>
          <w:rFonts w:ascii="Arial" w:hAnsi="Arial" w:cs="Arial"/>
          <w:sz w:val="20"/>
          <w:szCs w:val="20"/>
        </w:rPr>
        <w:t>ACMA has not designated a national database, a supplier may apply the RCM to a device if the supplier has been issued with a supplier code number.</w:t>
      </w:r>
      <w:r w:rsidR="00BA6A5E" w:rsidRPr="00CB1A92">
        <w:rPr>
          <w:rFonts w:ascii="Arial" w:hAnsi="Arial" w:cs="Arial"/>
          <w:sz w:val="20"/>
          <w:szCs w:val="20"/>
        </w:rPr>
        <w:t xml:space="preserve"> </w:t>
      </w:r>
      <w:r w:rsidR="003E21DF">
        <w:rPr>
          <w:rFonts w:ascii="Arial" w:hAnsi="Arial" w:cs="Arial"/>
          <w:sz w:val="20"/>
          <w:szCs w:val="20"/>
        </w:rPr>
        <w:t xml:space="preserve">Subsection </w:t>
      </w:r>
      <w:r w:rsidR="002167DB">
        <w:rPr>
          <w:rFonts w:ascii="Arial" w:hAnsi="Arial" w:cs="Arial"/>
          <w:sz w:val="20"/>
          <w:szCs w:val="20"/>
        </w:rPr>
        <w:t>(</w:t>
      </w:r>
      <w:r w:rsidR="003E21DF">
        <w:rPr>
          <w:rFonts w:ascii="Arial" w:hAnsi="Arial" w:cs="Arial"/>
          <w:sz w:val="20"/>
          <w:szCs w:val="20"/>
        </w:rPr>
        <w:t>2</w:t>
      </w:r>
      <w:r w:rsidR="002167DB">
        <w:rPr>
          <w:rFonts w:ascii="Arial" w:hAnsi="Arial" w:cs="Arial"/>
          <w:sz w:val="20"/>
          <w:szCs w:val="20"/>
        </w:rPr>
        <w:t>)</w:t>
      </w:r>
      <w:r w:rsidR="003E21DF">
        <w:rPr>
          <w:rFonts w:ascii="Arial" w:hAnsi="Arial" w:cs="Arial"/>
          <w:sz w:val="20"/>
          <w:szCs w:val="20"/>
        </w:rPr>
        <w:t xml:space="preserve"> provides that if the ACMA has designated </w:t>
      </w:r>
      <w:r w:rsidR="005E6F01">
        <w:rPr>
          <w:rFonts w:ascii="Arial" w:hAnsi="Arial" w:cs="Arial"/>
          <w:sz w:val="20"/>
          <w:szCs w:val="20"/>
        </w:rPr>
        <w:t>in writing a national database under the 20</w:t>
      </w:r>
      <w:r w:rsidR="002167DB">
        <w:rPr>
          <w:rFonts w:ascii="Arial" w:hAnsi="Arial" w:cs="Arial"/>
          <w:sz w:val="20"/>
          <w:szCs w:val="20"/>
        </w:rPr>
        <w:t>0</w:t>
      </w:r>
      <w:r w:rsidR="005E6F01">
        <w:rPr>
          <w:rFonts w:ascii="Arial" w:hAnsi="Arial" w:cs="Arial"/>
          <w:sz w:val="20"/>
          <w:szCs w:val="20"/>
        </w:rPr>
        <w:t xml:space="preserve">3 Labelling Notice, that database is taken to have been designated in writing by the ACMA for the 2014 Notice. </w:t>
      </w:r>
    </w:p>
    <w:p w14:paraId="49D3FCEC"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11A</w:t>
      </w:r>
      <w:r w:rsidRPr="00CB1A92">
        <w:rPr>
          <w:rFonts w:ascii="Arial" w:eastAsia="Times New Roman" w:hAnsi="Arial" w:cs="Arial"/>
          <w:b/>
          <w:sz w:val="20"/>
          <w:szCs w:val="20"/>
          <w:lang w:eastAsia="en-AU"/>
        </w:rPr>
        <w:tab/>
        <w:t xml:space="preserve">Registration on national database </w:t>
      </w:r>
    </w:p>
    <w:p w14:paraId="49D3FCED" w14:textId="68EBDD47" w:rsidR="00C34166" w:rsidRPr="00CB1A92" w:rsidRDefault="00C34166" w:rsidP="00CA1979">
      <w:pPr>
        <w:rPr>
          <w:rFonts w:ascii="Arial" w:hAnsi="Arial" w:cs="Arial"/>
          <w:sz w:val="20"/>
          <w:szCs w:val="20"/>
        </w:rPr>
      </w:pPr>
      <w:r w:rsidRPr="00CB1A92">
        <w:rPr>
          <w:rFonts w:ascii="Arial" w:hAnsi="Arial" w:cs="Arial"/>
          <w:sz w:val="20"/>
          <w:szCs w:val="20"/>
        </w:rPr>
        <w:t xml:space="preserve">Section 11A sets out </w:t>
      </w:r>
      <w:r w:rsidR="00F039F7" w:rsidRPr="00CB1A92">
        <w:rPr>
          <w:rFonts w:ascii="Arial" w:hAnsi="Arial" w:cs="Arial"/>
          <w:sz w:val="20"/>
          <w:szCs w:val="20"/>
        </w:rPr>
        <w:t>how a supplier registers on the national database and what information the supplier must provide.</w:t>
      </w:r>
      <w:r w:rsidR="00627125" w:rsidRPr="00CB1A92">
        <w:rPr>
          <w:rFonts w:ascii="Arial" w:hAnsi="Arial" w:cs="Arial"/>
          <w:sz w:val="20"/>
          <w:szCs w:val="20"/>
        </w:rPr>
        <w:t xml:space="preserve"> </w:t>
      </w:r>
      <w:r w:rsidRPr="00CB1A92">
        <w:rPr>
          <w:rFonts w:ascii="Arial" w:hAnsi="Arial" w:cs="Arial"/>
          <w:sz w:val="20"/>
          <w:szCs w:val="20"/>
        </w:rPr>
        <w:t>For the ACMA’s purposes, a supplier needs to include sufficient information on the national database to enable the ACMA to identify and contact the supplier.</w:t>
      </w:r>
      <w:r w:rsidR="00BA6A5E" w:rsidRPr="00CB1A92">
        <w:rPr>
          <w:rFonts w:ascii="Arial" w:hAnsi="Arial" w:cs="Arial"/>
          <w:sz w:val="20"/>
          <w:szCs w:val="20"/>
        </w:rPr>
        <w:t xml:space="preserve"> </w:t>
      </w:r>
      <w:r w:rsidRPr="00CB1A92">
        <w:rPr>
          <w:rFonts w:ascii="Arial" w:hAnsi="Arial" w:cs="Arial"/>
          <w:sz w:val="20"/>
          <w:szCs w:val="20"/>
        </w:rPr>
        <w:t>The national database contains prompts and fields for a supplier to insert the required information.</w:t>
      </w:r>
    </w:p>
    <w:p w14:paraId="49D3FCEE" w14:textId="17DB7835" w:rsidR="00C34166" w:rsidRPr="00CB1A92" w:rsidRDefault="00627125" w:rsidP="00CA1979">
      <w:pPr>
        <w:rPr>
          <w:rFonts w:ascii="Arial" w:hAnsi="Arial" w:cs="Arial"/>
          <w:sz w:val="20"/>
          <w:szCs w:val="20"/>
        </w:rPr>
      </w:pPr>
      <w:r w:rsidRPr="00CB1A92">
        <w:rPr>
          <w:rFonts w:ascii="Arial" w:hAnsi="Arial" w:cs="Arial"/>
          <w:sz w:val="20"/>
          <w:szCs w:val="20"/>
        </w:rPr>
        <w:t>I</w:t>
      </w:r>
      <w:r w:rsidR="00B07523" w:rsidRPr="00CB1A92">
        <w:rPr>
          <w:rFonts w:ascii="Arial" w:hAnsi="Arial" w:cs="Arial"/>
          <w:sz w:val="20"/>
          <w:szCs w:val="20"/>
        </w:rPr>
        <w:t xml:space="preserve">f </w:t>
      </w:r>
      <w:r w:rsidR="00C34166" w:rsidRPr="00CB1A92">
        <w:rPr>
          <w:rFonts w:ascii="Arial" w:hAnsi="Arial" w:cs="Arial"/>
          <w:sz w:val="20"/>
          <w:szCs w:val="20"/>
        </w:rPr>
        <w:t xml:space="preserve">any information that has been provided by a supplier on the national database changes, </w:t>
      </w:r>
      <w:r w:rsidRPr="00CB1A92">
        <w:rPr>
          <w:rFonts w:ascii="Arial" w:hAnsi="Arial" w:cs="Arial"/>
          <w:sz w:val="20"/>
          <w:szCs w:val="20"/>
        </w:rPr>
        <w:t xml:space="preserve">this section also requires the supplier </w:t>
      </w:r>
      <w:r w:rsidR="00C34166" w:rsidRPr="00CB1A92">
        <w:rPr>
          <w:rFonts w:ascii="Arial" w:hAnsi="Arial" w:cs="Arial"/>
          <w:sz w:val="20"/>
          <w:szCs w:val="20"/>
        </w:rPr>
        <w:t>to update this information on the national database within 30 days of the change occurring.</w:t>
      </w:r>
      <w:r w:rsidR="00BA6A5E" w:rsidRPr="00CB1A92">
        <w:rPr>
          <w:rFonts w:ascii="Arial" w:hAnsi="Arial" w:cs="Arial"/>
          <w:sz w:val="20"/>
          <w:szCs w:val="20"/>
        </w:rPr>
        <w:t xml:space="preserve"> </w:t>
      </w:r>
      <w:r w:rsidR="00C34166" w:rsidRPr="00CB1A92">
        <w:rPr>
          <w:rFonts w:ascii="Arial" w:hAnsi="Arial" w:cs="Arial"/>
          <w:sz w:val="20"/>
          <w:szCs w:val="20"/>
        </w:rPr>
        <w:t>Suppliers that do not update changed information may be subject to pecuniary penalties</w:t>
      </w:r>
      <w:r w:rsidR="00571A61">
        <w:rPr>
          <w:rFonts w:ascii="Arial" w:hAnsi="Arial" w:cs="Arial"/>
          <w:sz w:val="20"/>
          <w:szCs w:val="20"/>
        </w:rPr>
        <w:t>, having failed to comply with a requirement to be met after a label has been applied (see section 187A of the Act)</w:t>
      </w:r>
      <w:r w:rsidR="00C34166" w:rsidRPr="00CB1A92">
        <w:rPr>
          <w:rFonts w:ascii="Arial" w:hAnsi="Arial" w:cs="Arial"/>
          <w:sz w:val="20"/>
          <w:szCs w:val="20"/>
        </w:rPr>
        <w:t>.</w:t>
      </w:r>
    </w:p>
    <w:p w14:paraId="49D3FCEF"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11B</w:t>
      </w:r>
      <w:r w:rsidRPr="00CB1A92">
        <w:rPr>
          <w:rFonts w:ascii="Arial" w:eastAsia="Times New Roman" w:hAnsi="Arial" w:cs="Arial"/>
          <w:b/>
          <w:sz w:val="20"/>
          <w:szCs w:val="20"/>
          <w:lang w:eastAsia="en-AU"/>
        </w:rPr>
        <w:tab/>
        <w:t>Use of C</w:t>
      </w:r>
      <w:r w:rsidRPr="00CB1A92">
        <w:rPr>
          <w:rFonts w:ascii="Arial" w:eastAsia="Times New Roman" w:hAnsi="Arial" w:cs="Arial"/>
          <w:b/>
          <w:sz w:val="20"/>
          <w:szCs w:val="20"/>
          <w:lang w:eastAsia="en-AU"/>
        </w:rPr>
        <w:noBreakHyphen/>
        <w:t xml:space="preserve">Tick mark </w:t>
      </w:r>
    </w:p>
    <w:p w14:paraId="49D3FCF0" w14:textId="46B260F5" w:rsidR="00C34166" w:rsidRPr="00CB1A92" w:rsidRDefault="00C34166" w:rsidP="00CA1979">
      <w:pPr>
        <w:rPr>
          <w:rFonts w:ascii="Arial" w:hAnsi="Arial" w:cs="Arial"/>
          <w:sz w:val="20"/>
          <w:szCs w:val="20"/>
        </w:rPr>
      </w:pPr>
      <w:r w:rsidRPr="00CB1A92">
        <w:rPr>
          <w:rFonts w:ascii="Arial" w:hAnsi="Arial" w:cs="Arial"/>
          <w:sz w:val="20"/>
          <w:szCs w:val="20"/>
        </w:rPr>
        <w:t>Section 1</w:t>
      </w:r>
      <w:r w:rsidR="008541B4" w:rsidRPr="00CB1A92">
        <w:rPr>
          <w:rFonts w:ascii="Arial" w:hAnsi="Arial" w:cs="Arial"/>
          <w:sz w:val="20"/>
          <w:szCs w:val="20"/>
        </w:rPr>
        <w:t>1</w:t>
      </w:r>
      <w:r w:rsidRPr="00CB1A92">
        <w:rPr>
          <w:rFonts w:ascii="Arial" w:hAnsi="Arial" w:cs="Arial"/>
          <w:sz w:val="20"/>
          <w:szCs w:val="20"/>
        </w:rPr>
        <w:t>B provides that a supplier must not apply the C-Tick mark</w:t>
      </w:r>
      <w:r w:rsidR="001E0AC3">
        <w:rPr>
          <w:rFonts w:ascii="Arial" w:hAnsi="Arial" w:cs="Arial"/>
          <w:sz w:val="20"/>
          <w:szCs w:val="20"/>
        </w:rPr>
        <w:t xml:space="preserve"> </w:t>
      </w:r>
      <w:r w:rsidRPr="00CB1A92">
        <w:rPr>
          <w:rFonts w:ascii="Arial" w:hAnsi="Arial" w:cs="Arial"/>
          <w:sz w:val="20"/>
          <w:szCs w:val="20"/>
        </w:rPr>
        <w:t xml:space="preserve">to a device unless the supplier has been issued a </w:t>
      </w:r>
      <w:r w:rsidR="00627125" w:rsidRPr="00CB1A92">
        <w:rPr>
          <w:rFonts w:ascii="Arial" w:hAnsi="Arial" w:cs="Arial"/>
          <w:sz w:val="20"/>
          <w:szCs w:val="20"/>
        </w:rPr>
        <w:t>S</w:t>
      </w:r>
      <w:r w:rsidRPr="00CB1A92">
        <w:rPr>
          <w:rFonts w:ascii="Arial" w:hAnsi="Arial" w:cs="Arial"/>
          <w:sz w:val="20"/>
          <w:szCs w:val="20"/>
        </w:rPr>
        <w:t xml:space="preserve">upplier </w:t>
      </w:r>
      <w:r w:rsidR="00627125" w:rsidRPr="00CB1A92">
        <w:rPr>
          <w:rFonts w:ascii="Arial" w:hAnsi="Arial" w:cs="Arial"/>
          <w:sz w:val="20"/>
          <w:szCs w:val="20"/>
        </w:rPr>
        <w:t>C</w:t>
      </w:r>
      <w:r w:rsidRPr="00CB1A92">
        <w:rPr>
          <w:rFonts w:ascii="Arial" w:hAnsi="Arial" w:cs="Arial"/>
          <w:sz w:val="20"/>
          <w:szCs w:val="20"/>
        </w:rPr>
        <w:t xml:space="preserve">ode </w:t>
      </w:r>
      <w:r w:rsidR="00627125" w:rsidRPr="00CB1A92">
        <w:rPr>
          <w:rFonts w:ascii="Arial" w:hAnsi="Arial" w:cs="Arial"/>
          <w:sz w:val="20"/>
          <w:szCs w:val="20"/>
        </w:rPr>
        <w:t>N</w:t>
      </w:r>
      <w:r w:rsidRPr="00CB1A92">
        <w:rPr>
          <w:rFonts w:ascii="Arial" w:hAnsi="Arial" w:cs="Arial"/>
          <w:sz w:val="20"/>
          <w:szCs w:val="20"/>
        </w:rPr>
        <w:t xml:space="preserve">umber </w:t>
      </w:r>
      <w:r w:rsidR="00627125" w:rsidRPr="00CB1A92">
        <w:rPr>
          <w:rFonts w:ascii="Arial" w:hAnsi="Arial" w:cs="Arial"/>
          <w:sz w:val="20"/>
          <w:szCs w:val="20"/>
        </w:rPr>
        <w:t xml:space="preserve">(SCN) </w:t>
      </w:r>
      <w:r w:rsidRPr="00CB1A92">
        <w:rPr>
          <w:rFonts w:ascii="Arial" w:hAnsi="Arial" w:cs="Arial"/>
          <w:sz w:val="20"/>
          <w:szCs w:val="20"/>
        </w:rPr>
        <w:t>by the ACMA.</w:t>
      </w:r>
      <w:r w:rsidR="00B07523" w:rsidRPr="00CB1A92">
        <w:rPr>
          <w:rFonts w:ascii="Arial" w:hAnsi="Arial" w:cs="Arial"/>
          <w:sz w:val="20"/>
          <w:szCs w:val="20"/>
        </w:rPr>
        <w:t xml:space="preserve"> Only suppliers that were issued a </w:t>
      </w:r>
      <w:r w:rsidR="00627125" w:rsidRPr="00CB1A92">
        <w:rPr>
          <w:rFonts w:ascii="Arial" w:hAnsi="Arial" w:cs="Arial"/>
          <w:sz w:val="20"/>
          <w:szCs w:val="20"/>
        </w:rPr>
        <w:t>SCN</w:t>
      </w:r>
      <w:r w:rsidR="00B07523" w:rsidRPr="00CB1A92">
        <w:rPr>
          <w:rFonts w:ascii="Arial" w:hAnsi="Arial" w:cs="Arial"/>
          <w:sz w:val="20"/>
          <w:szCs w:val="20"/>
        </w:rPr>
        <w:t xml:space="preserve"> by the ACMA prior to 1 March 2013 can continue to use the </w:t>
      </w:r>
      <w:r w:rsidR="001E0AC3">
        <w:rPr>
          <w:rFonts w:ascii="Arial" w:hAnsi="Arial" w:cs="Arial"/>
          <w:sz w:val="20"/>
          <w:szCs w:val="20"/>
        </w:rPr>
        <w:t xml:space="preserve">C-Tick mark </w:t>
      </w:r>
      <w:r w:rsidR="00B07523" w:rsidRPr="00CB1A92">
        <w:rPr>
          <w:rFonts w:ascii="Arial" w:hAnsi="Arial" w:cs="Arial"/>
          <w:sz w:val="20"/>
          <w:szCs w:val="20"/>
        </w:rPr>
        <w:t xml:space="preserve">through to 1 March 2016. After 1 March 2016 suppliers </w:t>
      </w:r>
      <w:r w:rsidR="008541B4" w:rsidRPr="00CB1A92">
        <w:rPr>
          <w:rFonts w:ascii="Arial" w:hAnsi="Arial" w:cs="Arial"/>
          <w:sz w:val="20"/>
          <w:szCs w:val="20"/>
        </w:rPr>
        <w:t xml:space="preserve">will </w:t>
      </w:r>
      <w:r w:rsidR="00B07523" w:rsidRPr="00CB1A92">
        <w:rPr>
          <w:rFonts w:ascii="Arial" w:hAnsi="Arial" w:cs="Arial"/>
          <w:sz w:val="20"/>
          <w:szCs w:val="20"/>
        </w:rPr>
        <w:t xml:space="preserve">only </w:t>
      </w:r>
      <w:r w:rsidR="008541B4" w:rsidRPr="00CB1A92">
        <w:rPr>
          <w:rFonts w:ascii="Arial" w:hAnsi="Arial" w:cs="Arial"/>
          <w:sz w:val="20"/>
          <w:szCs w:val="20"/>
        </w:rPr>
        <w:t xml:space="preserve">be able to </w:t>
      </w:r>
      <w:r w:rsidR="00B07523" w:rsidRPr="00CB1A92">
        <w:rPr>
          <w:rFonts w:ascii="Arial" w:hAnsi="Arial" w:cs="Arial"/>
          <w:sz w:val="20"/>
          <w:szCs w:val="20"/>
        </w:rPr>
        <w:t>use the RCM and must be registered on the national database.</w:t>
      </w:r>
    </w:p>
    <w:p w14:paraId="49D3FCF1" w14:textId="77777777" w:rsidR="00FF1375" w:rsidRPr="00CB1A92" w:rsidRDefault="00FF1375" w:rsidP="00FC7A54">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11C</w:t>
      </w:r>
      <w:r w:rsidRPr="00CB1A92">
        <w:rPr>
          <w:rFonts w:ascii="Arial" w:eastAsia="Times New Roman" w:hAnsi="Arial" w:cs="Arial"/>
          <w:b/>
          <w:sz w:val="20"/>
          <w:szCs w:val="20"/>
          <w:lang w:eastAsia="en-AU"/>
        </w:rPr>
        <w:tab/>
        <w:t>Issue of supplier code number</w:t>
      </w:r>
    </w:p>
    <w:p w14:paraId="0E066E00" w14:textId="1A3A42AA" w:rsidR="00FC7A54" w:rsidRPr="00CB1A92" w:rsidRDefault="00B07523" w:rsidP="00CA1979">
      <w:pPr>
        <w:rPr>
          <w:rFonts w:ascii="Arial" w:hAnsi="Arial" w:cs="Arial"/>
          <w:sz w:val="20"/>
          <w:szCs w:val="20"/>
        </w:rPr>
      </w:pPr>
      <w:r w:rsidRPr="00CB1A92">
        <w:rPr>
          <w:rFonts w:ascii="Arial" w:hAnsi="Arial" w:cs="Arial"/>
          <w:sz w:val="20"/>
          <w:szCs w:val="20"/>
        </w:rPr>
        <w:t xml:space="preserve">This section </w:t>
      </w:r>
      <w:r w:rsidR="00FC7A54" w:rsidRPr="00CB1A92">
        <w:rPr>
          <w:rFonts w:ascii="Arial" w:hAnsi="Arial" w:cs="Arial"/>
          <w:sz w:val="20"/>
          <w:szCs w:val="20"/>
        </w:rPr>
        <w:t xml:space="preserve">will only have effect if the ACMA revokes its designation of the national database. </w:t>
      </w:r>
      <w:r w:rsidR="008541B4" w:rsidRPr="00CB1A92">
        <w:rPr>
          <w:rFonts w:ascii="Arial" w:hAnsi="Arial" w:cs="Arial"/>
          <w:sz w:val="20"/>
          <w:szCs w:val="20"/>
        </w:rPr>
        <w:t>In those circumstances, a supplier may apply in writing, to the ACMA, for a</w:t>
      </w:r>
      <w:r w:rsidR="006F3683">
        <w:rPr>
          <w:rFonts w:ascii="Arial" w:hAnsi="Arial" w:cs="Arial"/>
          <w:sz w:val="20"/>
          <w:szCs w:val="20"/>
        </w:rPr>
        <w:t>n</w:t>
      </w:r>
      <w:r w:rsidR="008541B4" w:rsidRPr="00CB1A92">
        <w:rPr>
          <w:rFonts w:ascii="Arial" w:hAnsi="Arial" w:cs="Arial"/>
          <w:sz w:val="20"/>
          <w:szCs w:val="20"/>
        </w:rPr>
        <w:t xml:space="preserve"> </w:t>
      </w:r>
      <w:r w:rsidR="006F3683">
        <w:rPr>
          <w:rFonts w:ascii="Arial" w:hAnsi="Arial" w:cs="Arial"/>
          <w:sz w:val="20"/>
          <w:szCs w:val="20"/>
        </w:rPr>
        <w:t>SCN</w:t>
      </w:r>
      <w:r w:rsidR="00FC7A54" w:rsidRPr="00CB1A92">
        <w:rPr>
          <w:rFonts w:ascii="Arial" w:hAnsi="Arial" w:cs="Arial"/>
          <w:sz w:val="20"/>
          <w:szCs w:val="20"/>
        </w:rPr>
        <w:t>.</w:t>
      </w:r>
    </w:p>
    <w:p w14:paraId="49D3FCF3" w14:textId="77777777" w:rsidR="00FF1375" w:rsidRPr="00CB1A92" w:rsidRDefault="00FF1375" w:rsidP="00DA3A79">
      <w:pPr>
        <w:keepNext/>
        <w:keepLines/>
        <w:rPr>
          <w:rFonts w:ascii="Arial" w:hAnsi="Arial" w:cs="Arial"/>
          <w:b/>
        </w:rPr>
      </w:pPr>
      <w:r w:rsidRPr="00CB1A92">
        <w:rPr>
          <w:rFonts w:ascii="Arial" w:hAnsi="Arial" w:cs="Arial"/>
          <w:b/>
        </w:rPr>
        <w:lastRenderedPageBreak/>
        <w:t>Division 3.3</w:t>
      </w:r>
      <w:r w:rsidRPr="00CB1A92">
        <w:rPr>
          <w:rFonts w:ascii="Arial" w:hAnsi="Arial" w:cs="Arial"/>
          <w:b/>
        </w:rPr>
        <w:tab/>
        <w:t>Compliance levels</w:t>
      </w:r>
    </w:p>
    <w:p w14:paraId="32EB9BCB" w14:textId="5BD8AD7C" w:rsidR="00FC7A54" w:rsidRPr="00CB1A92" w:rsidRDefault="00CA69A6" w:rsidP="00DA3A79">
      <w:pPr>
        <w:keepNext/>
        <w:keepLines/>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A </w:t>
      </w:r>
      <w:r w:rsidR="008D6FEE">
        <w:rPr>
          <w:rFonts w:ascii="Arial" w:eastAsia="Times New Roman" w:hAnsi="Arial" w:cs="Arial"/>
          <w:sz w:val="20"/>
          <w:szCs w:val="20"/>
          <w:lang w:eastAsia="en-AU"/>
        </w:rPr>
        <w:t>section 162 standard that is applicable because of</w:t>
      </w:r>
      <w:r w:rsidRPr="00CB1A92">
        <w:rPr>
          <w:rFonts w:ascii="Arial" w:eastAsia="Times New Roman" w:hAnsi="Arial" w:cs="Arial"/>
          <w:sz w:val="20"/>
          <w:szCs w:val="20"/>
          <w:lang w:eastAsia="en-AU"/>
        </w:rPr>
        <w:t xml:space="preserve"> the 2014 Notice will fall within one of three compliance levels.  Depending on the particular compliance level</w:t>
      </w:r>
      <w:r w:rsidR="008D6FEE">
        <w:rPr>
          <w:rFonts w:ascii="Arial" w:eastAsia="Times New Roman" w:hAnsi="Arial" w:cs="Arial"/>
          <w:sz w:val="20"/>
          <w:szCs w:val="20"/>
          <w:lang w:eastAsia="en-AU"/>
        </w:rPr>
        <w:t xml:space="preserve"> for a section 162 standard</w:t>
      </w:r>
      <w:r w:rsidRPr="00CB1A92">
        <w:rPr>
          <w:rFonts w:ascii="Arial" w:eastAsia="Times New Roman" w:hAnsi="Arial" w:cs="Arial"/>
          <w:sz w:val="20"/>
          <w:szCs w:val="20"/>
          <w:lang w:eastAsia="en-AU"/>
        </w:rPr>
        <w:t xml:space="preserve">, </w:t>
      </w:r>
      <w:r w:rsidR="008D6FEE">
        <w:rPr>
          <w:rFonts w:ascii="Arial" w:eastAsia="Times New Roman" w:hAnsi="Arial" w:cs="Arial"/>
          <w:sz w:val="20"/>
          <w:szCs w:val="20"/>
          <w:lang w:eastAsia="en-AU"/>
        </w:rPr>
        <w:t>the</w:t>
      </w:r>
      <w:r w:rsidRPr="00CB1A92">
        <w:rPr>
          <w:rFonts w:ascii="Arial" w:eastAsia="Times New Roman" w:hAnsi="Arial" w:cs="Arial"/>
          <w:sz w:val="20"/>
          <w:szCs w:val="20"/>
          <w:lang w:eastAsia="en-AU"/>
        </w:rPr>
        <w:t xml:space="preserve"> supplier</w:t>
      </w:r>
      <w:r w:rsidR="008D6FEE">
        <w:rPr>
          <w:rFonts w:ascii="Arial" w:eastAsia="Times New Roman" w:hAnsi="Arial" w:cs="Arial"/>
          <w:sz w:val="20"/>
          <w:szCs w:val="20"/>
          <w:lang w:eastAsia="en-AU"/>
        </w:rPr>
        <w:t xml:space="preserve"> of a device</w:t>
      </w:r>
      <w:r w:rsidRPr="00CB1A92">
        <w:rPr>
          <w:rFonts w:ascii="Arial" w:eastAsia="Times New Roman" w:hAnsi="Arial" w:cs="Arial"/>
          <w:sz w:val="20"/>
          <w:szCs w:val="20"/>
          <w:lang w:eastAsia="en-AU"/>
        </w:rPr>
        <w:t xml:space="preserve"> </w:t>
      </w:r>
      <w:r w:rsidR="008D6FEE">
        <w:rPr>
          <w:rFonts w:ascii="Arial" w:eastAsia="Times New Roman" w:hAnsi="Arial" w:cs="Arial"/>
          <w:sz w:val="20"/>
          <w:szCs w:val="20"/>
          <w:lang w:eastAsia="en-AU"/>
        </w:rPr>
        <w:t xml:space="preserve">to which the standard applies </w:t>
      </w:r>
      <w:r w:rsidRPr="00CB1A92">
        <w:rPr>
          <w:rFonts w:ascii="Arial" w:eastAsia="Times New Roman" w:hAnsi="Arial" w:cs="Arial"/>
          <w:sz w:val="20"/>
          <w:szCs w:val="20"/>
          <w:lang w:eastAsia="en-AU"/>
        </w:rPr>
        <w:t xml:space="preserve">will need to provide more or less evidence to demonstrate that </w:t>
      </w:r>
      <w:r w:rsidR="008D6FEE">
        <w:rPr>
          <w:rFonts w:ascii="Arial" w:eastAsia="Times New Roman" w:hAnsi="Arial" w:cs="Arial"/>
          <w:sz w:val="20"/>
          <w:szCs w:val="20"/>
          <w:lang w:eastAsia="en-AU"/>
        </w:rPr>
        <w:t>the</w:t>
      </w:r>
      <w:r w:rsidRPr="00CB1A92">
        <w:rPr>
          <w:rFonts w:ascii="Arial" w:eastAsia="Times New Roman" w:hAnsi="Arial" w:cs="Arial"/>
          <w:sz w:val="20"/>
          <w:szCs w:val="20"/>
          <w:lang w:eastAsia="en-AU"/>
        </w:rPr>
        <w:t xml:space="preserve"> </w:t>
      </w:r>
      <w:r w:rsidR="00FC7A54" w:rsidRPr="00CB1A92">
        <w:rPr>
          <w:rFonts w:ascii="Arial" w:eastAsia="Times New Roman" w:hAnsi="Arial" w:cs="Arial"/>
          <w:sz w:val="20"/>
          <w:szCs w:val="20"/>
          <w:lang w:eastAsia="en-AU"/>
        </w:rPr>
        <w:t>device compl</w:t>
      </w:r>
      <w:r w:rsidRPr="00CB1A92">
        <w:rPr>
          <w:rFonts w:ascii="Arial" w:eastAsia="Times New Roman" w:hAnsi="Arial" w:cs="Arial"/>
          <w:sz w:val="20"/>
          <w:szCs w:val="20"/>
          <w:lang w:eastAsia="en-AU"/>
        </w:rPr>
        <w:t>ies</w:t>
      </w:r>
      <w:r w:rsidR="00FC7A54" w:rsidRPr="00CB1A92">
        <w:rPr>
          <w:rFonts w:ascii="Arial" w:eastAsia="Times New Roman" w:hAnsi="Arial" w:cs="Arial"/>
          <w:sz w:val="20"/>
          <w:szCs w:val="20"/>
          <w:lang w:eastAsia="en-AU"/>
        </w:rPr>
        <w:t>.  The compliance levels correspond to the risk associated with the supply of a device that is not compliant with the applicable</w:t>
      </w:r>
      <w:r w:rsidR="008D6FEE">
        <w:rPr>
          <w:rFonts w:ascii="Arial" w:eastAsia="Times New Roman" w:hAnsi="Arial" w:cs="Arial"/>
          <w:sz w:val="20"/>
          <w:szCs w:val="20"/>
          <w:lang w:eastAsia="en-AU"/>
        </w:rPr>
        <w:t xml:space="preserve"> section 162</w:t>
      </w:r>
      <w:r w:rsidR="00FC7A54" w:rsidRPr="00CB1A92">
        <w:rPr>
          <w:rFonts w:ascii="Arial" w:eastAsia="Times New Roman" w:hAnsi="Arial" w:cs="Arial"/>
          <w:sz w:val="20"/>
          <w:szCs w:val="20"/>
          <w:lang w:eastAsia="en-AU"/>
        </w:rPr>
        <w:t xml:space="preserve"> standards.  The higher the compliance level</w:t>
      </w:r>
      <w:r w:rsidR="008D6FEE">
        <w:rPr>
          <w:rFonts w:ascii="Arial" w:eastAsia="Times New Roman" w:hAnsi="Arial" w:cs="Arial"/>
          <w:sz w:val="20"/>
          <w:szCs w:val="20"/>
          <w:lang w:eastAsia="en-AU"/>
        </w:rPr>
        <w:t>,</w:t>
      </w:r>
      <w:r w:rsidR="00FC7A54" w:rsidRPr="00CB1A92">
        <w:rPr>
          <w:rFonts w:ascii="Arial" w:eastAsia="Times New Roman" w:hAnsi="Arial" w:cs="Arial"/>
          <w:sz w:val="20"/>
          <w:szCs w:val="20"/>
          <w:lang w:eastAsia="en-AU"/>
        </w:rPr>
        <w:t xml:space="preserve"> the greater the risk associated with supply of </w:t>
      </w:r>
      <w:r w:rsidR="008D6FEE">
        <w:rPr>
          <w:rFonts w:ascii="Arial" w:eastAsia="Times New Roman" w:hAnsi="Arial" w:cs="Arial"/>
          <w:sz w:val="20"/>
          <w:szCs w:val="20"/>
          <w:lang w:eastAsia="en-AU"/>
        </w:rPr>
        <w:t>a</w:t>
      </w:r>
      <w:r w:rsidR="008D6FEE" w:rsidRPr="00CB1A92">
        <w:rPr>
          <w:rFonts w:ascii="Arial" w:eastAsia="Times New Roman" w:hAnsi="Arial" w:cs="Arial"/>
          <w:sz w:val="20"/>
          <w:szCs w:val="20"/>
          <w:lang w:eastAsia="en-AU"/>
        </w:rPr>
        <w:t xml:space="preserve"> </w:t>
      </w:r>
      <w:r w:rsidR="00FC7A54" w:rsidRPr="00CB1A92">
        <w:rPr>
          <w:rFonts w:ascii="Arial" w:eastAsia="Times New Roman" w:hAnsi="Arial" w:cs="Arial"/>
          <w:sz w:val="20"/>
          <w:szCs w:val="20"/>
          <w:lang w:eastAsia="en-AU"/>
        </w:rPr>
        <w:t>device if it were no</w:t>
      </w:r>
      <w:r w:rsidR="004A7DC3" w:rsidRPr="00CB1A92">
        <w:rPr>
          <w:rFonts w:ascii="Arial" w:eastAsia="Times New Roman" w:hAnsi="Arial" w:cs="Arial"/>
          <w:sz w:val="20"/>
          <w:szCs w:val="20"/>
          <w:lang w:eastAsia="en-AU"/>
        </w:rPr>
        <w:t>t</w:t>
      </w:r>
      <w:r w:rsidR="00FC7A54" w:rsidRPr="00CB1A92">
        <w:rPr>
          <w:rFonts w:ascii="Arial" w:eastAsia="Times New Roman" w:hAnsi="Arial" w:cs="Arial"/>
          <w:sz w:val="20"/>
          <w:szCs w:val="20"/>
          <w:lang w:eastAsia="en-AU"/>
        </w:rPr>
        <w:t xml:space="preserve"> compliant</w:t>
      </w:r>
      <w:r w:rsidR="008D6FEE">
        <w:rPr>
          <w:rFonts w:ascii="Arial" w:eastAsia="Times New Roman" w:hAnsi="Arial" w:cs="Arial"/>
          <w:sz w:val="20"/>
          <w:szCs w:val="20"/>
          <w:lang w:eastAsia="en-AU"/>
        </w:rPr>
        <w:t xml:space="preserve"> with the relevant section 162 standard</w:t>
      </w:r>
      <w:r w:rsidR="001E0AC3">
        <w:rPr>
          <w:rFonts w:ascii="Arial" w:eastAsia="Times New Roman" w:hAnsi="Arial" w:cs="Arial"/>
          <w:sz w:val="20"/>
          <w:szCs w:val="20"/>
          <w:lang w:eastAsia="en-AU"/>
        </w:rPr>
        <w:t xml:space="preserve">.  For example, a </w:t>
      </w:r>
      <w:r w:rsidR="008D6FEE">
        <w:rPr>
          <w:rFonts w:ascii="Arial" w:eastAsia="Times New Roman" w:hAnsi="Arial" w:cs="Arial"/>
          <w:sz w:val="20"/>
          <w:szCs w:val="20"/>
          <w:lang w:eastAsia="en-AU"/>
        </w:rPr>
        <w:t>section 162 standard</w:t>
      </w:r>
      <w:r w:rsidR="004A7DC3" w:rsidRPr="00CB1A92">
        <w:rPr>
          <w:rFonts w:ascii="Arial" w:eastAsia="Times New Roman" w:hAnsi="Arial" w:cs="Arial"/>
          <w:sz w:val="20"/>
          <w:szCs w:val="20"/>
          <w:lang w:eastAsia="en-AU"/>
        </w:rPr>
        <w:t xml:space="preserve"> identified as compliance level 3 present</w:t>
      </w:r>
      <w:r w:rsidR="001E0AC3">
        <w:rPr>
          <w:rFonts w:ascii="Arial" w:eastAsia="Times New Roman" w:hAnsi="Arial" w:cs="Arial"/>
          <w:sz w:val="20"/>
          <w:szCs w:val="20"/>
          <w:lang w:eastAsia="en-AU"/>
        </w:rPr>
        <w:t>s</w:t>
      </w:r>
      <w:r w:rsidR="004A7DC3" w:rsidRPr="00CB1A92">
        <w:rPr>
          <w:rFonts w:ascii="Arial" w:eastAsia="Times New Roman" w:hAnsi="Arial" w:cs="Arial"/>
          <w:sz w:val="20"/>
          <w:szCs w:val="20"/>
          <w:lang w:eastAsia="en-AU"/>
        </w:rPr>
        <w:t xml:space="preserve"> the greatest risk if </w:t>
      </w:r>
      <w:r w:rsidR="008D6FEE">
        <w:rPr>
          <w:rFonts w:ascii="Arial" w:eastAsia="Times New Roman" w:hAnsi="Arial" w:cs="Arial"/>
          <w:sz w:val="20"/>
          <w:szCs w:val="20"/>
          <w:lang w:eastAsia="en-AU"/>
        </w:rPr>
        <w:t>a device</w:t>
      </w:r>
      <w:r w:rsidR="001E0AC3">
        <w:rPr>
          <w:rFonts w:ascii="Arial" w:eastAsia="Times New Roman" w:hAnsi="Arial" w:cs="Arial"/>
          <w:sz w:val="20"/>
          <w:szCs w:val="20"/>
          <w:lang w:eastAsia="en-AU"/>
        </w:rPr>
        <w:t xml:space="preserve"> does not comply with </w:t>
      </w:r>
      <w:r w:rsidR="008D6FEE">
        <w:rPr>
          <w:rFonts w:ascii="Arial" w:eastAsia="Times New Roman" w:hAnsi="Arial" w:cs="Arial"/>
          <w:sz w:val="20"/>
          <w:szCs w:val="20"/>
          <w:lang w:eastAsia="en-AU"/>
        </w:rPr>
        <w:t>it</w:t>
      </w:r>
      <w:r w:rsidR="00FC7A54" w:rsidRPr="00CB1A92">
        <w:rPr>
          <w:rFonts w:ascii="Arial" w:eastAsia="Times New Roman" w:hAnsi="Arial" w:cs="Arial"/>
          <w:sz w:val="20"/>
          <w:szCs w:val="20"/>
          <w:lang w:eastAsia="en-AU"/>
        </w:rPr>
        <w:t xml:space="preserve">. </w:t>
      </w:r>
    </w:p>
    <w:p w14:paraId="09167935" w14:textId="77777777" w:rsidR="004A7DC3" w:rsidRPr="00CB1A92" w:rsidRDefault="004A7DC3" w:rsidP="00CA1979">
      <w:pPr>
        <w:spacing w:after="0" w:line="240" w:lineRule="auto"/>
        <w:ind w:right="237"/>
        <w:rPr>
          <w:rFonts w:ascii="Arial" w:eastAsia="Times New Roman" w:hAnsi="Arial" w:cs="Arial"/>
          <w:sz w:val="20"/>
          <w:szCs w:val="20"/>
          <w:lang w:eastAsia="en-AU"/>
        </w:rPr>
      </w:pPr>
    </w:p>
    <w:p w14:paraId="49D3FCF4" w14:textId="3E78B14C"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12</w:t>
      </w:r>
      <w:r w:rsidRPr="00CB1A92">
        <w:rPr>
          <w:rFonts w:ascii="Arial" w:eastAsia="Times New Roman" w:hAnsi="Arial" w:cs="Arial"/>
          <w:b/>
          <w:sz w:val="20"/>
          <w:szCs w:val="20"/>
          <w:lang w:eastAsia="en-AU"/>
        </w:rPr>
        <w:tab/>
        <w:t>Compliance levels</w:t>
      </w:r>
    </w:p>
    <w:p w14:paraId="0A51B590" w14:textId="50801CCB" w:rsidR="004A7DC3"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12 requires </w:t>
      </w:r>
      <w:r w:rsidR="00FC7A54" w:rsidRPr="00CB1A92">
        <w:rPr>
          <w:rFonts w:ascii="Arial" w:eastAsia="Times New Roman" w:hAnsi="Arial" w:cs="Arial"/>
          <w:sz w:val="20"/>
          <w:szCs w:val="20"/>
          <w:lang w:eastAsia="en-AU"/>
        </w:rPr>
        <w:t xml:space="preserve">that </w:t>
      </w:r>
      <w:r w:rsidRPr="00CB1A92">
        <w:rPr>
          <w:rFonts w:ascii="Arial" w:eastAsia="Times New Roman" w:hAnsi="Arial" w:cs="Arial"/>
          <w:sz w:val="20"/>
          <w:szCs w:val="20"/>
          <w:lang w:eastAsia="en-AU"/>
        </w:rPr>
        <w:t xml:space="preserve">a supplier, before applying a label to a device, </w:t>
      </w:r>
      <w:r w:rsidR="00FC7A54" w:rsidRPr="00CB1A92">
        <w:rPr>
          <w:rFonts w:ascii="Arial" w:eastAsia="Times New Roman" w:hAnsi="Arial" w:cs="Arial"/>
          <w:sz w:val="20"/>
          <w:szCs w:val="20"/>
          <w:lang w:eastAsia="en-AU"/>
        </w:rPr>
        <w:t xml:space="preserve">must </w:t>
      </w:r>
      <w:r w:rsidR="00CA37E1" w:rsidRPr="00CB1A92">
        <w:rPr>
          <w:rFonts w:ascii="Arial" w:eastAsia="Times New Roman" w:hAnsi="Arial" w:cs="Arial"/>
          <w:sz w:val="20"/>
          <w:szCs w:val="20"/>
          <w:lang w:eastAsia="en-AU"/>
        </w:rPr>
        <w:t xml:space="preserve">ensure that the device complies with each applicable </w:t>
      </w:r>
      <w:r w:rsidR="008D6FEE">
        <w:rPr>
          <w:rFonts w:ascii="Arial" w:eastAsia="Times New Roman" w:hAnsi="Arial" w:cs="Arial"/>
          <w:sz w:val="20"/>
          <w:szCs w:val="20"/>
          <w:lang w:eastAsia="en-AU"/>
        </w:rPr>
        <w:t xml:space="preserve">section 162 </w:t>
      </w:r>
      <w:r w:rsidR="00CA37E1" w:rsidRPr="00CB1A92">
        <w:rPr>
          <w:rFonts w:ascii="Arial" w:eastAsia="Times New Roman" w:hAnsi="Arial" w:cs="Arial"/>
          <w:sz w:val="20"/>
          <w:szCs w:val="20"/>
          <w:lang w:eastAsia="en-AU"/>
        </w:rPr>
        <w:t xml:space="preserve">standard at the compliance level mentioned in </w:t>
      </w:r>
      <w:r w:rsidR="004A7DC3" w:rsidRPr="00CB1A92">
        <w:rPr>
          <w:rFonts w:ascii="Arial" w:eastAsia="Times New Roman" w:hAnsi="Arial" w:cs="Arial"/>
          <w:sz w:val="20"/>
          <w:szCs w:val="20"/>
          <w:lang w:eastAsia="en-AU"/>
        </w:rPr>
        <w:t xml:space="preserve">the ‘Compliance Level’ </w:t>
      </w:r>
      <w:r w:rsidR="00CA37E1" w:rsidRPr="00CB1A92">
        <w:rPr>
          <w:rFonts w:ascii="Arial" w:eastAsia="Times New Roman" w:hAnsi="Arial" w:cs="Arial"/>
          <w:sz w:val="20"/>
          <w:szCs w:val="20"/>
          <w:lang w:eastAsia="en-AU"/>
        </w:rPr>
        <w:t>column</w:t>
      </w:r>
      <w:r w:rsidR="004A7DC3" w:rsidRPr="00CB1A92">
        <w:rPr>
          <w:rFonts w:ascii="Arial" w:eastAsia="Times New Roman" w:hAnsi="Arial" w:cs="Arial"/>
          <w:sz w:val="20"/>
          <w:szCs w:val="20"/>
          <w:lang w:eastAsia="en-AU"/>
        </w:rPr>
        <w:t xml:space="preserve"> (column 3)</w:t>
      </w:r>
      <w:r w:rsidR="00CA37E1" w:rsidRPr="00CB1A92">
        <w:rPr>
          <w:rFonts w:ascii="Arial" w:eastAsia="Times New Roman" w:hAnsi="Arial" w:cs="Arial"/>
          <w:sz w:val="20"/>
          <w:szCs w:val="20"/>
          <w:lang w:eastAsia="en-AU"/>
        </w:rPr>
        <w:t xml:space="preserve"> of Schedule 2 </w:t>
      </w:r>
      <w:r w:rsidR="008D6FEE">
        <w:rPr>
          <w:rFonts w:ascii="Arial" w:eastAsia="Times New Roman" w:hAnsi="Arial" w:cs="Arial"/>
          <w:sz w:val="20"/>
          <w:szCs w:val="20"/>
          <w:lang w:eastAsia="en-AU"/>
        </w:rPr>
        <w:t>for the standard</w:t>
      </w:r>
      <w:r w:rsidR="004A7DC3" w:rsidRPr="00CB1A92">
        <w:rPr>
          <w:rFonts w:ascii="Arial" w:eastAsia="Times New Roman" w:hAnsi="Arial" w:cs="Arial"/>
          <w:sz w:val="20"/>
          <w:szCs w:val="20"/>
          <w:lang w:eastAsia="en-AU"/>
        </w:rPr>
        <w:t>.</w:t>
      </w:r>
      <w:r w:rsidR="00CA37E1" w:rsidRPr="00CB1A92">
        <w:rPr>
          <w:rFonts w:ascii="Arial" w:eastAsia="Times New Roman" w:hAnsi="Arial" w:cs="Arial"/>
          <w:sz w:val="20"/>
          <w:szCs w:val="20"/>
          <w:lang w:eastAsia="en-AU"/>
        </w:rPr>
        <w:t xml:space="preserve"> </w:t>
      </w:r>
    </w:p>
    <w:p w14:paraId="3E6621F2" w14:textId="77777777" w:rsidR="004A7DC3" w:rsidRPr="00CB1A92" w:rsidRDefault="004A7DC3" w:rsidP="00CA1979">
      <w:pPr>
        <w:spacing w:after="0" w:line="240" w:lineRule="auto"/>
        <w:ind w:right="237"/>
        <w:rPr>
          <w:rFonts w:ascii="Arial" w:eastAsia="Times New Roman" w:hAnsi="Arial" w:cs="Arial"/>
          <w:sz w:val="20"/>
          <w:szCs w:val="20"/>
          <w:lang w:eastAsia="en-AU"/>
        </w:rPr>
      </w:pPr>
    </w:p>
    <w:p w14:paraId="49D3FCF5" w14:textId="5DC57055" w:rsidR="00FF1375" w:rsidRPr="00CB1A92" w:rsidRDefault="0040085B"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Subs</w:t>
      </w:r>
      <w:r w:rsidR="004A7DC3" w:rsidRPr="00CB1A92">
        <w:rPr>
          <w:rFonts w:ascii="Arial" w:eastAsia="Times New Roman" w:hAnsi="Arial" w:cs="Arial"/>
          <w:sz w:val="20"/>
          <w:szCs w:val="20"/>
          <w:lang w:eastAsia="en-AU"/>
        </w:rPr>
        <w:t>ection (2)</w:t>
      </w:r>
      <w:r w:rsidR="00CA69A6" w:rsidRPr="00CB1A92">
        <w:rPr>
          <w:rFonts w:ascii="Arial" w:eastAsia="Times New Roman" w:hAnsi="Arial" w:cs="Arial"/>
          <w:sz w:val="20"/>
          <w:szCs w:val="20"/>
          <w:lang w:eastAsia="en-AU"/>
        </w:rPr>
        <w:t xml:space="preserve"> provides </w:t>
      </w:r>
      <w:r w:rsidR="004A7DC3" w:rsidRPr="00CB1A92">
        <w:rPr>
          <w:rFonts w:ascii="Arial" w:eastAsia="Times New Roman" w:hAnsi="Arial" w:cs="Arial"/>
          <w:sz w:val="20"/>
          <w:szCs w:val="20"/>
          <w:lang w:eastAsia="en-AU"/>
        </w:rPr>
        <w:t xml:space="preserve">that a </w:t>
      </w:r>
      <w:r w:rsidR="002F644A" w:rsidRPr="00CB1A92">
        <w:rPr>
          <w:rFonts w:ascii="Arial" w:eastAsia="Times New Roman" w:hAnsi="Arial" w:cs="Arial"/>
          <w:sz w:val="20"/>
          <w:szCs w:val="20"/>
          <w:lang w:eastAsia="en-AU"/>
        </w:rPr>
        <w:t xml:space="preserve">supplier of a high-risk or medium-risk device to which subsection 8(3) applies </w:t>
      </w:r>
      <w:r w:rsidR="004A7DC3" w:rsidRPr="00CB1A92">
        <w:rPr>
          <w:rFonts w:ascii="Arial" w:eastAsia="Times New Roman" w:hAnsi="Arial" w:cs="Arial"/>
          <w:sz w:val="20"/>
          <w:szCs w:val="20"/>
          <w:lang w:eastAsia="en-AU"/>
        </w:rPr>
        <w:t>(</w:t>
      </w:r>
      <w:r w:rsidR="001E0AC3">
        <w:rPr>
          <w:rFonts w:ascii="Arial" w:eastAsia="Times New Roman" w:hAnsi="Arial" w:cs="Arial"/>
          <w:sz w:val="20"/>
          <w:szCs w:val="20"/>
          <w:lang w:eastAsia="en-AU"/>
        </w:rPr>
        <w:t xml:space="preserve">i.e. </w:t>
      </w:r>
      <w:r w:rsidR="004A7DC3" w:rsidRPr="00CB1A92">
        <w:rPr>
          <w:rFonts w:ascii="Arial" w:eastAsia="Times New Roman" w:hAnsi="Arial" w:cs="Arial"/>
          <w:sz w:val="20"/>
          <w:szCs w:val="20"/>
          <w:lang w:eastAsia="en-AU"/>
        </w:rPr>
        <w:t xml:space="preserve">the device is of a type imported by a member of the FCAI) </w:t>
      </w:r>
      <w:r w:rsidR="002F644A" w:rsidRPr="00CB1A92">
        <w:rPr>
          <w:rFonts w:ascii="Arial" w:eastAsia="Times New Roman" w:hAnsi="Arial" w:cs="Arial"/>
          <w:sz w:val="20"/>
          <w:szCs w:val="20"/>
          <w:lang w:eastAsia="en-AU"/>
        </w:rPr>
        <w:t>must ensure the device complies with each applica</w:t>
      </w:r>
      <w:r w:rsidR="001E0AC3">
        <w:rPr>
          <w:rFonts w:ascii="Arial" w:eastAsia="Times New Roman" w:hAnsi="Arial" w:cs="Arial"/>
          <w:sz w:val="20"/>
          <w:szCs w:val="20"/>
          <w:lang w:eastAsia="en-AU"/>
        </w:rPr>
        <w:t>ble</w:t>
      </w:r>
      <w:r w:rsidR="008D6FEE">
        <w:rPr>
          <w:rFonts w:ascii="Arial" w:eastAsia="Times New Roman" w:hAnsi="Arial" w:cs="Arial"/>
          <w:sz w:val="20"/>
          <w:szCs w:val="20"/>
          <w:lang w:eastAsia="en-AU"/>
        </w:rPr>
        <w:t xml:space="preserve"> section 162</w:t>
      </w:r>
      <w:r w:rsidR="001E0AC3">
        <w:rPr>
          <w:rFonts w:ascii="Arial" w:eastAsia="Times New Roman" w:hAnsi="Arial" w:cs="Arial"/>
          <w:sz w:val="20"/>
          <w:szCs w:val="20"/>
          <w:lang w:eastAsia="en-AU"/>
        </w:rPr>
        <w:t xml:space="preserve"> </w:t>
      </w:r>
      <w:r w:rsidR="002F644A" w:rsidRPr="00CB1A92">
        <w:rPr>
          <w:rFonts w:ascii="Arial" w:eastAsia="Times New Roman" w:hAnsi="Arial" w:cs="Arial"/>
          <w:sz w:val="20"/>
          <w:szCs w:val="20"/>
          <w:lang w:eastAsia="en-AU"/>
        </w:rPr>
        <w:t>standard at the compliance level mentioned in column 3 of Schedule 2 for that standard.</w:t>
      </w:r>
      <w:r w:rsidR="004A7DC3" w:rsidRPr="00CB1A92">
        <w:rPr>
          <w:rFonts w:ascii="Arial" w:eastAsia="Times New Roman" w:hAnsi="Arial" w:cs="Arial"/>
          <w:sz w:val="20"/>
          <w:szCs w:val="20"/>
          <w:lang w:eastAsia="en-AU"/>
        </w:rPr>
        <w:t xml:space="preserve">  This ensures that the obligations in respect of compliance are maintained irrespective of the fact that the associated labelling obligations are waived for these devices by virtue of</w:t>
      </w:r>
      <w:r w:rsidR="005E6F01">
        <w:rPr>
          <w:rFonts w:ascii="Arial" w:eastAsia="Times New Roman" w:hAnsi="Arial" w:cs="Arial"/>
          <w:sz w:val="20"/>
          <w:szCs w:val="20"/>
          <w:lang w:eastAsia="en-AU"/>
        </w:rPr>
        <w:t xml:space="preserve"> subsection</w:t>
      </w:r>
      <w:r w:rsidR="004A7DC3" w:rsidRPr="00CB1A92">
        <w:rPr>
          <w:rFonts w:ascii="Arial" w:eastAsia="Times New Roman" w:hAnsi="Arial" w:cs="Arial"/>
          <w:sz w:val="20"/>
          <w:szCs w:val="20"/>
          <w:lang w:eastAsia="en-AU"/>
        </w:rPr>
        <w:t xml:space="preserve"> 8(</w:t>
      </w:r>
      <w:r w:rsidR="002167DB">
        <w:rPr>
          <w:rFonts w:ascii="Arial" w:eastAsia="Times New Roman" w:hAnsi="Arial" w:cs="Arial"/>
          <w:sz w:val="20"/>
          <w:szCs w:val="20"/>
          <w:lang w:eastAsia="en-AU"/>
        </w:rPr>
        <w:t>3</w:t>
      </w:r>
      <w:r w:rsidR="004A7DC3" w:rsidRPr="00CB1A92">
        <w:rPr>
          <w:rFonts w:ascii="Arial" w:eastAsia="Times New Roman" w:hAnsi="Arial" w:cs="Arial"/>
          <w:sz w:val="20"/>
          <w:szCs w:val="20"/>
          <w:lang w:eastAsia="en-AU"/>
        </w:rPr>
        <w:t>).</w:t>
      </w:r>
    </w:p>
    <w:p w14:paraId="49D3FCF6"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CF7"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13</w:t>
      </w:r>
      <w:r w:rsidRPr="00CB1A92">
        <w:rPr>
          <w:rFonts w:ascii="Arial" w:eastAsia="Times New Roman" w:hAnsi="Arial" w:cs="Arial"/>
          <w:b/>
          <w:sz w:val="20"/>
          <w:szCs w:val="20"/>
          <w:lang w:eastAsia="en-AU"/>
        </w:rPr>
        <w:tab/>
        <w:t>Compliance level 1</w:t>
      </w:r>
    </w:p>
    <w:p w14:paraId="49D3FCF8" w14:textId="02C1C0FF"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13 specifies the requirements of compliance level 1 that must be met by a supplier. </w:t>
      </w:r>
      <w:r w:rsidR="008D6FEE">
        <w:rPr>
          <w:rFonts w:ascii="Arial" w:eastAsia="Times New Roman" w:hAnsi="Arial" w:cs="Arial"/>
          <w:sz w:val="20"/>
          <w:szCs w:val="20"/>
          <w:lang w:eastAsia="en-AU"/>
        </w:rPr>
        <w:t>I</w:t>
      </w:r>
      <w:r w:rsidR="00CA69A6" w:rsidRPr="00CB1A92">
        <w:rPr>
          <w:rFonts w:ascii="Arial" w:eastAsia="Times New Roman" w:hAnsi="Arial" w:cs="Arial"/>
          <w:sz w:val="20"/>
          <w:szCs w:val="20"/>
          <w:lang w:eastAsia="en-AU"/>
        </w:rPr>
        <w:t xml:space="preserve">n order to comply with compliance level 1 </w:t>
      </w:r>
      <w:r w:rsidR="008D6FEE">
        <w:rPr>
          <w:rFonts w:ascii="Arial" w:eastAsia="Times New Roman" w:hAnsi="Arial" w:cs="Arial"/>
          <w:sz w:val="20"/>
          <w:szCs w:val="20"/>
          <w:lang w:eastAsia="en-AU"/>
        </w:rPr>
        <w:t>in relation to</w:t>
      </w:r>
      <w:r w:rsidR="00CA69A6" w:rsidRPr="00CB1A92">
        <w:rPr>
          <w:rFonts w:ascii="Arial" w:eastAsia="Times New Roman" w:hAnsi="Arial" w:cs="Arial"/>
          <w:sz w:val="20"/>
          <w:szCs w:val="20"/>
          <w:lang w:eastAsia="en-AU"/>
        </w:rPr>
        <w:t xml:space="preserve"> a particular </w:t>
      </w:r>
      <w:r w:rsidR="008D6FEE">
        <w:rPr>
          <w:rFonts w:ascii="Arial" w:eastAsia="Times New Roman" w:hAnsi="Arial" w:cs="Arial"/>
          <w:sz w:val="20"/>
          <w:szCs w:val="20"/>
          <w:lang w:eastAsia="en-AU"/>
        </w:rPr>
        <w:t xml:space="preserve">section 162 </w:t>
      </w:r>
      <w:r w:rsidR="00CA69A6" w:rsidRPr="00CB1A92">
        <w:rPr>
          <w:rFonts w:ascii="Arial" w:eastAsia="Times New Roman" w:hAnsi="Arial" w:cs="Arial"/>
          <w:sz w:val="20"/>
          <w:szCs w:val="20"/>
          <w:lang w:eastAsia="en-AU"/>
        </w:rPr>
        <w:t>standard,</w:t>
      </w:r>
      <w:r w:rsidR="001E0AC3">
        <w:rPr>
          <w:rFonts w:ascii="Arial" w:eastAsia="Times New Roman" w:hAnsi="Arial" w:cs="Arial"/>
          <w:sz w:val="20"/>
          <w:szCs w:val="20"/>
          <w:lang w:eastAsia="en-AU"/>
        </w:rPr>
        <w:t xml:space="preserve"> </w:t>
      </w:r>
      <w:r w:rsidR="00CA69A6" w:rsidRPr="00CB1A92">
        <w:rPr>
          <w:rFonts w:ascii="Arial" w:eastAsia="Times New Roman" w:hAnsi="Arial" w:cs="Arial"/>
          <w:sz w:val="20"/>
          <w:szCs w:val="20"/>
          <w:lang w:eastAsia="en-AU"/>
        </w:rPr>
        <w:t>t</w:t>
      </w:r>
      <w:r w:rsidRPr="00CB1A92">
        <w:rPr>
          <w:rFonts w:ascii="Arial" w:eastAsia="Times New Roman" w:hAnsi="Arial" w:cs="Arial"/>
          <w:sz w:val="20"/>
          <w:szCs w:val="20"/>
          <w:lang w:eastAsia="en-AU"/>
        </w:rPr>
        <w:t>he supplier must prepare a description of the device and complete and sign a declaration of conformity for the device.</w:t>
      </w:r>
    </w:p>
    <w:p w14:paraId="49D3FCF9"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CFA"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14</w:t>
      </w:r>
      <w:r w:rsidRPr="00CB1A92">
        <w:rPr>
          <w:rFonts w:ascii="Arial" w:eastAsia="Times New Roman" w:hAnsi="Arial" w:cs="Arial"/>
          <w:b/>
          <w:sz w:val="20"/>
          <w:szCs w:val="20"/>
          <w:lang w:eastAsia="en-AU"/>
        </w:rPr>
        <w:tab/>
        <w:t>Compliance level 2</w:t>
      </w:r>
    </w:p>
    <w:p w14:paraId="49D3FCFB" w14:textId="377D1139"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14 specifies the requirements of compliance level 2 that must be met by a supplier. </w:t>
      </w:r>
      <w:r w:rsidR="008D6FEE">
        <w:rPr>
          <w:rFonts w:ascii="Arial" w:eastAsia="Times New Roman" w:hAnsi="Arial" w:cs="Arial"/>
          <w:sz w:val="20"/>
          <w:szCs w:val="20"/>
          <w:lang w:eastAsia="en-AU"/>
        </w:rPr>
        <w:t>I</w:t>
      </w:r>
      <w:r w:rsidR="00CA69A6" w:rsidRPr="00CB1A92">
        <w:rPr>
          <w:rFonts w:ascii="Arial" w:eastAsia="Times New Roman" w:hAnsi="Arial" w:cs="Arial"/>
          <w:sz w:val="20"/>
          <w:szCs w:val="20"/>
          <w:lang w:eastAsia="en-AU"/>
        </w:rPr>
        <w:t xml:space="preserve">n order to comply with compliance level 2 </w:t>
      </w:r>
      <w:r w:rsidR="008D6FEE">
        <w:rPr>
          <w:rFonts w:ascii="Arial" w:eastAsia="Times New Roman" w:hAnsi="Arial" w:cs="Arial"/>
          <w:sz w:val="20"/>
          <w:szCs w:val="20"/>
          <w:lang w:eastAsia="en-AU"/>
        </w:rPr>
        <w:t>in relation to</w:t>
      </w:r>
      <w:r w:rsidR="00CA69A6" w:rsidRPr="00CB1A92">
        <w:rPr>
          <w:rFonts w:ascii="Arial" w:eastAsia="Times New Roman" w:hAnsi="Arial" w:cs="Arial"/>
          <w:sz w:val="20"/>
          <w:szCs w:val="20"/>
          <w:lang w:eastAsia="en-AU"/>
        </w:rPr>
        <w:t xml:space="preserve"> a particular </w:t>
      </w:r>
      <w:r w:rsidR="008D6FEE">
        <w:rPr>
          <w:rFonts w:ascii="Arial" w:eastAsia="Times New Roman" w:hAnsi="Arial" w:cs="Arial"/>
          <w:sz w:val="20"/>
          <w:szCs w:val="20"/>
          <w:lang w:eastAsia="en-AU"/>
        </w:rPr>
        <w:t xml:space="preserve">section 162 </w:t>
      </w:r>
      <w:r w:rsidR="00CA69A6" w:rsidRPr="00CB1A92">
        <w:rPr>
          <w:rFonts w:ascii="Arial" w:eastAsia="Times New Roman" w:hAnsi="Arial" w:cs="Arial"/>
          <w:sz w:val="20"/>
          <w:szCs w:val="20"/>
          <w:lang w:eastAsia="en-AU"/>
        </w:rPr>
        <w:t>standard, t</w:t>
      </w:r>
      <w:r w:rsidRPr="00CB1A92">
        <w:rPr>
          <w:rFonts w:ascii="Arial" w:eastAsia="Times New Roman" w:hAnsi="Arial" w:cs="Arial"/>
          <w:sz w:val="20"/>
          <w:szCs w:val="20"/>
          <w:lang w:eastAsia="en-AU"/>
        </w:rPr>
        <w:t xml:space="preserve">he supplier must comply with compliance level 1 and show that the device complies with the standard by </w:t>
      </w:r>
      <w:r w:rsidR="00CA69A6" w:rsidRPr="00CB1A92">
        <w:rPr>
          <w:rFonts w:ascii="Arial" w:eastAsia="Times New Roman" w:hAnsi="Arial" w:cs="Arial"/>
          <w:sz w:val="20"/>
          <w:szCs w:val="20"/>
          <w:lang w:eastAsia="en-AU"/>
        </w:rPr>
        <w:t xml:space="preserve">obtaining and </w:t>
      </w:r>
      <w:r w:rsidR="00055912" w:rsidRPr="00CB1A92">
        <w:rPr>
          <w:rFonts w:ascii="Arial" w:eastAsia="Times New Roman" w:hAnsi="Arial" w:cs="Arial"/>
          <w:sz w:val="20"/>
          <w:szCs w:val="20"/>
          <w:lang w:eastAsia="en-AU"/>
        </w:rPr>
        <w:t xml:space="preserve">retaining </w:t>
      </w:r>
      <w:r w:rsidR="00CA69A6" w:rsidRPr="00CB1A92">
        <w:rPr>
          <w:rFonts w:ascii="Arial" w:eastAsia="Times New Roman" w:hAnsi="Arial" w:cs="Arial"/>
          <w:sz w:val="20"/>
          <w:szCs w:val="20"/>
          <w:lang w:eastAsia="en-AU"/>
        </w:rPr>
        <w:t xml:space="preserve">reasonable </w:t>
      </w:r>
      <w:r w:rsidR="00055912" w:rsidRPr="00CB1A92">
        <w:rPr>
          <w:rFonts w:ascii="Arial" w:eastAsia="Times New Roman" w:hAnsi="Arial" w:cs="Arial"/>
          <w:sz w:val="20"/>
          <w:szCs w:val="20"/>
          <w:lang w:eastAsia="en-AU"/>
        </w:rPr>
        <w:t xml:space="preserve">written evidence that the device complies with the standard. </w:t>
      </w:r>
      <w:r w:rsidR="0045706B" w:rsidRPr="00CB1A92">
        <w:rPr>
          <w:rFonts w:ascii="Arial" w:eastAsia="Times New Roman" w:hAnsi="Arial" w:cs="Arial"/>
          <w:sz w:val="20"/>
          <w:szCs w:val="20"/>
          <w:lang w:eastAsia="en-AU"/>
        </w:rPr>
        <w:t>Subs</w:t>
      </w:r>
      <w:r w:rsidR="00515AFF" w:rsidRPr="00CB1A92">
        <w:rPr>
          <w:rFonts w:ascii="Arial" w:eastAsia="Times New Roman" w:hAnsi="Arial" w:cs="Arial"/>
          <w:sz w:val="20"/>
          <w:szCs w:val="20"/>
          <w:lang w:eastAsia="en-AU"/>
        </w:rPr>
        <w:t xml:space="preserve">ection 14(2) </w:t>
      </w:r>
      <w:r w:rsidR="00CA69A6" w:rsidRPr="00CB1A92">
        <w:rPr>
          <w:rFonts w:ascii="Arial" w:eastAsia="Times New Roman" w:hAnsi="Arial" w:cs="Arial"/>
          <w:sz w:val="20"/>
          <w:szCs w:val="20"/>
          <w:lang w:eastAsia="en-AU"/>
        </w:rPr>
        <w:t xml:space="preserve">sets out </w:t>
      </w:r>
      <w:r w:rsidR="008D6FEE">
        <w:rPr>
          <w:rFonts w:ascii="Arial" w:eastAsia="Times New Roman" w:hAnsi="Arial" w:cs="Arial"/>
          <w:sz w:val="20"/>
          <w:szCs w:val="20"/>
          <w:lang w:eastAsia="en-AU"/>
        </w:rPr>
        <w:t>requirements</w:t>
      </w:r>
      <w:r w:rsidR="00CA69A6" w:rsidRPr="00CB1A92">
        <w:rPr>
          <w:rFonts w:ascii="Arial" w:eastAsia="Times New Roman" w:hAnsi="Arial" w:cs="Arial"/>
          <w:sz w:val="20"/>
          <w:szCs w:val="20"/>
          <w:lang w:eastAsia="en-AU"/>
        </w:rPr>
        <w:t xml:space="preserve"> of what </w:t>
      </w:r>
      <w:r w:rsidR="008D6FEE">
        <w:rPr>
          <w:rFonts w:ascii="Arial" w:eastAsia="Times New Roman" w:hAnsi="Arial" w:cs="Arial"/>
          <w:sz w:val="20"/>
          <w:szCs w:val="20"/>
          <w:lang w:eastAsia="en-AU"/>
        </w:rPr>
        <w:t xml:space="preserve">such </w:t>
      </w:r>
      <w:r w:rsidR="00CA69A6" w:rsidRPr="00CB1A92">
        <w:rPr>
          <w:rFonts w:ascii="Arial" w:eastAsia="Times New Roman" w:hAnsi="Arial" w:cs="Arial"/>
          <w:sz w:val="20"/>
          <w:szCs w:val="20"/>
          <w:lang w:eastAsia="en-AU"/>
        </w:rPr>
        <w:t>reasonable written evidence must include</w:t>
      </w:r>
      <w:r w:rsidR="002F644A" w:rsidRPr="00CB1A92">
        <w:rPr>
          <w:rFonts w:ascii="Arial" w:eastAsia="Times New Roman" w:hAnsi="Arial" w:cs="Arial"/>
          <w:sz w:val="20"/>
          <w:szCs w:val="20"/>
          <w:lang w:eastAsia="en-AU"/>
        </w:rPr>
        <w:t>.</w:t>
      </w:r>
    </w:p>
    <w:p w14:paraId="49D3FCFC" w14:textId="77777777" w:rsidR="00055912" w:rsidRPr="00CB1A92" w:rsidRDefault="00055912" w:rsidP="00CA1979">
      <w:pPr>
        <w:spacing w:after="0" w:line="240" w:lineRule="auto"/>
        <w:ind w:right="237"/>
        <w:rPr>
          <w:rFonts w:ascii="Arial" w:eastAsia="Times New Roman" w:hAnsi="Arial" w:cs="Arial"/>
          <w:sz w:val="20"/>
          <w:szCs w:val="20"/>
          <w:lang w:eastAsia="en-AU"/>
        </w:rPr>
      </w:pPr>
    </w:p>
    <w:p w14:paraId="49D3FCFD" w14:textId="77777777" w:rsidR="00FF1375" w:rsidRPr="00CB1A92" w:rsidRDefault="00FF1375" w:rsidP="00D14EDB">
      <w:pPr>
        <w:keepNext/>
        <w:keepLines/>
        <w:spacing w:after="0" w:line="240" w:lineRule="auto"/>
        <w:ind w:right="238"/>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15</w:t>
      </w:r>
      <w:r w:rsidRPr="00CB1A92">
        <w:rPr>
          <w:rFonts w:ascii="Arial" w:eastAsia="Times New Roman" w:hAnsi="Arial" w:cs="Arial"/>
          <w:b/>
          <w:sz w:val="20"/>
          <w:szCs w:val="20"/>
          <w:lang w:eastAsia="en-AU"/>
        </w:rPr>
        <w:tab/>
        <w:t>Compliance level 3</w:t>
      </w:r>
    </w:p>
    <w:p w14:paraId="49D3FCFE" w14:textId="624B047D" w:rsidR="00177D14" w:rsidRPr="00CB1A92" w:rsidRDefault="00177D14" w:rsidP="00D14EDB">
      <w:pPr>
        <w:keepNext/>
        <w:keepLines/>
        <w:spacing w:after="0" w:line="240" w:lineRule="auto"/>
        <w:ind w:right="238"/>
        <w:rPr>
          <w:rFonts w:ascii="Arial" w:eastAsia="Times New Roman" w:hAnsi="Arial" w:cs="Arial"/>
          <w:sz w:val="20"/>
          <w:szCs w:val="20"/>
          <w:lang w:eastAsia="en-AU"/>
        </w:rPr>
      </w:pPr>
      <w:r w:rsidRPr="00CB1A92">
        <w:rPr>
          <w:rFonts w:ascii="Arial" w:eastAsia="Times New Roman" w:hAnsi="Arial" w:cs="Arial"/>
          <w:sz w:val="20"/>
          <w:szCs w:val="20"/>
          <w:lang w:eastAsia="en-AU"/>
        </w:rPr>
        <w:t>Section 15 specifies the requirements of compliance level 3 that must be met by a supplier.</w:t>
      </w:r>
      <w:r w:rsidR="00BA6A5E" w:rsidRPr="00CB1A92">
        <w:rPr>
          <w:rFonts w:ascii="Arial" w:eastAsia="Times New Roman" w:hAnsi="Arial" w:cs="Arial"/>
          <w:sz w:val="20"/>
          <w:szCs w:val="20"/>
          <w:lang w:eastAsia="en-AU"/>
        </w:rPr>
        <w:t xml:space="preserve"> </w:t>
      </w:r>
      <w:r w:rsidR="0052141F">
        <w:rPr>
          <w:rFonts w:ascii="Arial" w:eastAsia="Times New Roman" w:hAnsi="Arial" w:cs="Arial"/>
          <w:sz w:val="20"/>
          <w:szCs w:val="20"/>
          <w:lang w:eastAsia="en-AU"/>
        </w:rPr>
        <w:t>I</w:t>
      </w:r>
      <w:r w:rsidR="00CA69A6" w:rsidRPr="00CB1A92">
        <w:rPr>
          <w:rFonts w:ascii="Arial" w:eastAsia="Times New Roman" w:hAnsi="Arial" w:cs="Arial"/>
          <w:sz w:val="20"/>
          <w:szCs w:val="20"/>
          <w:lang w:eastAsia="en-AU"/>
        </w:rPr>
        <w:t xml:space="preserve">n order to comply with compliance level 3 </w:t>
      </w:r>
      <w:r w:rsidR="0052141F">
        <w:rPr>
          <w:rFonts w:ascii="Arial" w:eastAsia="Times New Roman" w:hAnsi="Arial" w:cs="Arial"/>
          <w:sz w:val="20"/>
          <w:szCs w:val="20"/>
          <w:lang w:eastAsia="en-AU"/>
        </w:rPr>
        <w:t>in relation to</w:t>
      </w:r>
      <w:r w:rsidR="00CA69A6" w:rsidRPr="00CB1A92">
        <w:rPr>
          <w:rFonts w:ascii="Arial" w:eastAsia="Times New Roman" w:hAnsi="Arial" w:cs="Arial"/>
          <w:sz w:val="20"/>
          <w:szCs w:val="20"/>
          <w:lang w:eastAsia="en-AU"/>
        </w:rPr>
        <w:t xml:space="preserve"> a particular </w:t>
      </w:r>
      <w:r w:rsidR="0052141F">
        <w:rPr>
          <w:rFonts w:ascii="Arial" w:eastAsia="Times New Roman" w:hAnsi="Arial" w:cs="Arial"/>
          <w:sz w:val="20"/>
          <w:szCs w:val="20"/>
          <w:lang w:eastAsia="en-AU"/>
        </w:rPr>
        <w:t xml:space="preserve">section 162 </w:t>
      </w:r>
      <w:r w:rsidR="00CA69A6" w:rsidRPr="00CB1A92">
        <w:rPr>
          <w:rFonts w:ascii="Arial" w:eastAsia="Times New Roman" w:hAnsi="Arial" w:cs="Arial"/>
          <w:sz w:val="20"/>
          <w:szCs w:val="20"/>
          <w:lang w:eastAsia="en-AU"/>
        </w:rPr>
        <w:t>standard t</w:t>
      </w:r>
      <w:r w:rsidRPr="00CB1A92">
        <w:rPr>
          <w:rFonts w:ascii="Arial" w:eastAsia="Times New Roman" w:hAnsi="Arial" w:cs="Arial"/>
          <w:sz w:val="20"/>
          <w:szCs w:val="20"/>
          <w:lang w:eastAsia="en-AU"/>
        </w:rPr>
        <w:t xml:space="preserve">he supplier must comply with compliance level 1 and </w:t>
      </w:r>
      <w:r w:rsidR="00927D71" w:rsidRPr="00CB1A92">
        <w:rPr>
          <w:rFonts w:ascii="Arial" w:eastAsia="Times New Roman" w:hAnsi="Arial" w:cs="Arial"/>
          <w:sz w:val="20"/>
          <w:szCs w:val="20"/>
          <w:lang w:eastAsia="en-AU"/>
        </w:rPr>
        <w:t xml:space="preserve">obtain and retain evidence that </w:t>
      </w:r>
      <w:r w:rsidR="0045706B" w:rsidRPr="00CB1A92">
        <w:rPr>
          <w:rFonts w:ascii="Arial" w:eastAsia="Times New Roman" w:hAnsi="Arial" w:cs="Arial"/>
          <w:sz w:val="20"/>
          <w:szCs w:val="20"/>
          <w:lang w:eastAsia="en-AU"/>
        </w:rPr>
        <w:t>the device supplied</w:t>
      </w:r>
      <w:r w:rsidR="00CA69A6" w:rsidRPr="00CB1A92">
        <w:rPr>
          <w:rFonts w:ascii="Arial" w:eastAsia="Times New Roman" w:hAnsi="Arial" w:cs="Arial"/>
          <w:sz w:val="20"/>
          <w:szCs w:val="20"/>
          <w:lang w:eastAsia="en-AU"/>
        </w:rPr>
        <w:t xml:space="preserve"> conf</w:t>
      </w:r>
      <w:r w:rsidR="0052141F">
        <w:rPr>
          <w:rFonts w:ascii="Arial" w:eastAsia="Times New Roman" w:hAnsi="Arial" w:cs="Arial"/>
          <w:sz w:val="20"/>
          <w:szCs w:val="20"/>
          <w:lang w:eastAsia="en-AU"/>
        </w:rPr>
        <w:t>o</w:t>
      </w:r>
      <w:r w:rsidR="00CA69A6" w:rsidRPr="00CB1A92">
        <w:rPr>
          <w:rFonts w:ascii="Arial" w:eastAsia="Times New Roman" w:hAnsi="Arial" w:cs="Arial"/>
          <w:sz w:val="20"/>
          <w:szCs w:val="20"/>
          <w:lang w:eastAsia="en-AU"/>
        </w:rPr>
        <w:t>rm</w:t>
      </w:r>
      <w:r w:rsidR="0052141F">
        <w:rPr>
          <w:rFonts w:ascii="Arial" w:eastAsia="Times New Roman" w:hAnsi="Arial" w:cs="Arial"/>
          <w:sz w:val="20"/>
          <w:szCs w:val="20"/>
          <w:lang w:eastAsia="en-AU"/>
        </w:rPr>
        <w:t>s</w:t>
      </w:r>
      <w:r w:rsidR="00CA69A6" w:rsidRPr="00CB1A92">
        <w:rPr>
          <w:rFonts w:ascii="Arial" w:eastAsia="Times New Roman" w:hAnsi="Arial" w:cs="Arial"/>
          <w:sz w:val="20"/>
          <w:szCs w:val="20"/>
          <w:lang w:eastAsia="en-AU"/>
        </w:rPr>
        <w:t xml:space="preserve"> with the standard</w:t>
      </w:r>
      <w:r w:rsidR="0045706B" w:rsidRPr="00CB1A92">
        <w:rPr>
          <w:rFonts w:ascii="Arial" w:eastAsia="Times New Roman" w:hAnsi="Arial" w:cs="Arial"/>
          <w:sz w:val="20"/>
          <w:szCs w:val="20"/>
          <w:lang w:eastAsia="en-AU"/>
        </w:rPr>
        <w:t>.</w:t>
      </w:r>
      <w:r w:rsidR="00CA69A6" w:rsidRPr="00CB1A92">
        <w:rPr>
          <w:rFonts w:ascii="Arial" w:eastAsia="Times New Roman" w:hAnsi="Arial" w:cs="Arial"/>
          <w:sz w:val="20"/>
          <w:szCs w:val="20"/>
          <w:lang w:eastAsia="en-AU"/>
        </w:rPr>
        <w:t xml:space="preserve">  That evidence must be in the form of a test report produced under section 16. </w:t>
      </w:r>
      <w:r w:rsidR="0045706B" w:rsidRPr="00CB1A92">
        <w:rPr>
          <w:rFonts w:ascii="Arial" w:eastAsia="Times New Roman" w:hAnsi="Arial" w:cs="Arial"/>
          <w:sz w:val="20"/>
          <w:szCs w:val="20"/>
          <w:lang w:eastAsia="en-AU"/>
        </w:rPr>
        <w:t xml:space="preserve"> </w:t>
      </w:r>
    </w:p>
    <w:p w14:paraId="49D3FCFF" w14:textId="77777777" w:rsidR="00FF1375" w:rsidRPr="00CB1A92" w:rsidRDefault="00FF1375" w:rsidP="00CA1979">
      <w:pPr>
        <w:spacing w:before="80" w:after="120" w:line="280" w:lineRule="atLeast"/>
        <w:ind w:right="237"/>
        <w:rPr>
          <w:rFonts w:ascii="Arial" w:hAnsi="Arial" w:cs="Arial"/>
          <w:b/>
          <w:sz w:val="20"/>
          <w:szCs w:val="20"/>
        </w:rPr>
      </w:pPr>
      <w:r w:rsidRPr="00CB1A92">
        <w:rPr>
          <w:rFonts w:ascii="Arial" w:hAnsi="Arial" w:cs="Arial"/>
          <w:b/>
          <w:sz w:val="20"/>
          <w:szCs w:val="20"/>
        </w:rPr>
        <w:t>Division 3.4</w:t>
      </w:r>
      <w:r w:rsidRPr="00CB1A92">
        <w:rPr>
          <w:rFonts w:ascii="Arial" w:hAnsi="Arial" w:cs="Arial"/>
          <w:b/>
          <w:sz w:val="20"/>
          <w:szCs w:val="20"/>
        </w:rPr>
        <w:tab/>
        <w:t>Testing of devices</w:t>
      </w:r>
    </w:p>
    <w:p w14:paraId="49D3FD00"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16</w:t>
      </w:r>
      <w:r w:rsidRPr="00CB1A92">
        <w:rPr>
          <w:rFonts w:ascii="Arial" w:eastAsia="Times New Roman" w:hAnsi="Arial" w:cs="Arial"/>
          <w:b/>
          <w:sz w:val="20"/>
          <w:szCs w:val="20"/>
          <w:lang w:eastAsia="en-AU"/>
        </w:rPr>
        <w:tab/>
        <w:t>Testing</w:t>
      </w:r>
    </w:p>
    <w:p w14:paraId="49D3FD01" w14:textId="7A7365F6"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16 outlines the requirements if a device is to be tested for conformity with an applicable standard for compliance level 3. The test must be carried out by an accredited testing body. The accredited testing body that tests the device must give a test report to the supplier of the device setting out the tests </w:t>
      </w:r>
      <w:r w:rsidR="00A27F54" w:rsidRPr="00CB1A92">
        <w:rPr>
          <w:rFonts w:ascii="Arial" w:eastAsia="Times New Roman" w:hAnsi="Arial" w:cs="Arial"/>
          <w:sz w:val="20"/>
          <w:szCs w:val="20"/>
          <w:lang w:eastAsia="en-AU"/>
        </w:rPr>
        <w:t xml:space="preserve">it has </w:t>
      </w:r>
      <w:r w:rsidRPr="00CB1A92">
        <w:rPr>
          <w:rFonts w:ascii="Arial" w:eastAsia="Times New Roman" w:hAnsi="Arial" w:cs="Arial"/>
          <w:sz w:val="20"/>
          <w:szCs w:val="20"/>
          <w:lang w:eastAsia="en-AU"/>
        </w:rPr>
        <w:t>used, the results of those tests and whether the results of those tests show that the device conforms with the standard as specified under section 17.</w:t>
      </w:r>
      <w:r w:rsidR="0040085B" w:rsidRPr="00CB1A92">
        <w:rPr>
          <w:rFonts w:ascii="Arial" w:eastAsia="Times New Roman" w:hAnsi="Arial" w:cs="Arial"/>
          <w:sz w:val="20"/>
          <w:szCs w:val="20"/>
          <w:lang w:eastAsia="en-AU"/>
        </w:rPr>
        <w:t xml:space="preserve">  Nothing within the </w:t>
      </w:r>
      <w:r w:rsidR="001F4B00">
        <w:rPr>
          <w:rFonts w:ascii="Arial" w:eastAsia="Times New Roman" w:hAnsi="Arial" w:cs="Arial"/>
          <w:sz w:val="20"/>
          <w:szCs w:val="20"/>
          <w:lang w:eastAsia="en-AU"/>
        </w:rPr>
        <w:t>2014 N</w:t>
      </w:r>
      <w:r w:rsidR="0040085B" w:rsidRPr="00CB1A92">
        <w:rPr>
          <w:rFonts w:ascii="Arial" w:eastAsia="Times New Roman" w:hAnsi="Arial" w:cs="Arial"/>
          <w:sz w:val="20"/>
          <w:szCs w:val="20"/>
          <w:lang w:eastAsia="en-AU"/>
        </w:rPr>
        <w:t xml:space="preserve">otice prevents the use of test reports prepared under this section being used as reasonable evidence of compliance for devices subject to </w:t>
      </w:r>
      <w:r w:rsidR="002167DB">
        <w:rPr>
          <w:rFonts w:ascii="Arial" w:eastAsia="Times New Roman" w:hAnsi="Arial" w:cs="Arial"/>
          <w:sz w:val="20"/>
          <w:szCs w:val="20"/>
          <w:lang w:eastAsia="en-AU"/>
        </w:rPr>
        <w:t>c</w:t>
      </w:r>
      <w:r w:rsidR="0040085B" w:rsidRPr="00CB1A92">
        <w:rPr>
          <w:rFonts w:ascii="Arial" w:eastAsia="Times New Roman" w:hAnsi="Arial" w:cs="Arial"/>
          <w:sz w:val="20"/>
          <w:szCs w:val="20"/>
          <w:lang w:eastAsia="en-AU"/>
        </w:rPr>
        <w:t xml:space="preserve">ompliance level 2. </w:t>
      </w:r>
    </w:p>
    <w:p w14:paraId="49D3FD02"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D03" w14:textId="77777777" w:rsidR="00FF1375" w:rsidRPr="00CB1A92" w:rsidRDefault="00FF1375" w:rsidP="00D14EDB">
      <w:pPr>
        <w:keepNext/>
        <w:spacing w:after="0" w:line="240" w:lineRule="auto"/>
        <w:ind w:right="238"/>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17</w:t>
      </w:r>
      <w:r w:rsidRPr="00CB1A92">
        <w:rPr>
          <w:rFonts w:ascii="Arial" w:eastAsia="Times New Roman" w:hAnsi="Arial" w:cs="Arial"/>
          <w:b/>
          <w:sz w:val="20"/>
          <w:szCs w:val="20"/>
          <w:lang w:eastAsia="en-AU"/>
        </w:rPr>
        <w:tab/>
        <w:t>Test results</w:t>
      </w:r>
    </w:p>
    <w:p w14:paraId="2EB5CB2E" w14:textId="5AE13393" w:rsidR="0040085B" w:rsidRPr="001E0AC3" w:rsidRDefault="00FF1375" w:rsidP="00CA1979">
      <w:pPr>
        <w:spacing w:after="0" w:line="240" w:lineRule="auto"/>
        <w:ind w:right="237"/>
        <w:rPr>
          <w:rFonts w:ascii="Arial" w:eastAsia="Times New Roman" w:hAnsi="Arial" w:cs="Arial"/>
          <w:sz w:val="20"/>
          <w:szCs w:val="20"/>
          <w:lang w:eastAsia="en-AU"/>
        </w:rPr>
      </w:pPr>
      <w:r w:rsidRPr="005E0600">
        <w:rPr>
          <w:rFonts w:ascii="Arial" w:eastAsia="Times New Roman" w:hAnsi="Arial" w:cs="Arial"/>
          <w:sz w:val="20"/>
          <w:szCs w:val="20"/>
          <w:lang w:eastAsia="en-AU"/>
        </w:rPr>
        <w:t xml:space="preserve">Section 17 </w:t>
      </w:r>
      <w:r w:rsidR="0040085B" w:rsidRPr="005E0600">
        <w:rPr>
          <w:rFonts w:ascii="Arial" w:eastAsia="Times New Roman" w:hAnsi="Arial" w:cs="Arial"/>
          <w:sz w:val="20"/>
          <w:szCs w:val="20"/>
          <w:lang w:eastAsia="en-AU"/>
        </w:rPr>
        <w:t>specifies parameters in regard to testing methodology used when testing a device under section 16</w:t>
      </w:r>
      <w:r w:rsidR="001F4B00">
        <w:rPr>
          <w:rFonts w:ascii="Arial" w:eastAsia="Times New Roman" w:hAnsi="Arial" w:cs="Arial"/>
          <w:sz w:val="20"/>
          <w:szCs w:val="20"/>
          <w:lang w:eastAsia="en-AU"/>
        </w:rPr>
        <w:t xml:space="preserve"> (i.e, for compliance level 3 standards)</w:t>
      </w:r>
      <w:r w:rsidR="0040085B" w:rsidRPr="005E0600">
        <w:rPr>
          <w:rFonts w:ascii="Arial" w:eastAsia="Times New Roman" w:hAnsi="Arial" w:cs="Arial"/>
          <w:sz w:val="20"/>
          <w:szCs w:val="20"/>
          <w:lang w:eastAsia="en-AU"/>
        </w:rPr>
        <w:t>.</w:t>
      </w:r>
    </w:p>
    <w:p w14:paraId="0C5C8BBA" w14:textId="77777777" w:rsidR="0040085B" w:rsidRPr="001E0AC3" w:rsidRDefault="0040085B" w:rsidP="00CA1979">
      <w:pPr>
        <w:spacing w:after="0" w:line="240" w:lineRule="auto"/>
        <w:ind w:right="237"/>
        <w:rPr>
          <w:rFonts w:ascii="Arial" w:eastAsia="Times New Roman" w:hAnsi="Arial" w:cs="Arial"/>
          <w:sz w:val="20"/>
          <w:szCs w:val="20"/>
          <w:lang w:eastAsia="en-AU"/>
        </w:rPr>
      </w:pPr>
    </w:p>
    <w:p w14:paraId="28577414" w14:textId="381B7C96" w:rsidR="0040085B" w:rsidRPr="001E0AC3" w:rsidRDefault="0040085B" w:rsidP="00E51ACF">
      <w:pPr>
        <w:keepLines/>
        <w:spacing w:after="0" w:line="240" w:lineRule="auto"/>
        <w:ind w:right="238"/>
        <w:rPr>
          <w:rFonts w:ascii="Arial" w:eastAsia="Times New Roman" w:hAnsi="Arial" w:cs="Arial"/>
          <w:sz w:val="20"/>
          <w:szCs w:val="20"/>
          <w:lang w:eastAsia="en-AU"/>
        </w:rPr>
      </w:pPr>
      <w:r w:rsidRPr="001E0AC3">
        <w:rPr>
          <w:rFonts w:ascii="Arial" w:eastAsia="Times New Roman" w:hAnsi="Arial" w:cs="Arial"/>
          <w:sz w:val="20"/>
          <w:szCs w:val="20"/>
          <w:lang w:eastAsia="en-AU"/>
        </w:rPr>
        <w:lastRenderedPageBreak/>
        <w:t xml:space="preserve">The effect of </w:t>
      </w:r>
      <w:r w:rsidR="0045706B" w:rsidRPr="001E0AC3">
        <w:rPr>
          <w:rFonts w:ascii="Arial" w:eastAsia="Times New Roman" w:hAnsi="Arial" w:cs="Arial"/>
          <w:sz w:val="20"/>
          <w:szCs w:val="20"/>
          <w:lang w:eastAsia="en-AU"/>
        </w:rPr>
        <w:t>s</w:t>
      </w:r>
      <w:r w:rsidRPr="001E0AC3">
        <w:rPr>
          <w:rFonts w:ascii="Arial" w:eastAsia="Times New Roman" w:hAnsi="Arial" w:cs="Arial"/>
          <w:sz w:val="20"/>
          <w:szCs w:val="20"/>
          <w:lang w:eastAsia="en-AU"/>
        </w:rPr>
        <w:t xml:space="preserve">ubsections (2) </w:t>
      </w:r>
      <w:r w:rsidR="001E0AC3" w:rsidRPr="00D14EDB">
        <w:rPr>
          <w:rFonts w:ascii="Arial" w:eastAsia="Times New Roman" w:hAnsi="Arial" w:cs="Arial"/>
          <w:sz w:val="20"/>
          <w:szCs w:val="20"/>
          <w:lang w:eastAsia="en-AU"/>
        </w:rPr>
        <w:t xml:space="preserve">and </w:t>
      </w:r>
      <w:r w:rsidRPr="005E0600">
        <w:rPr>
          <w:rFonts w:ascii="Arial" w:eastAsia="Times New Roman" w:hAnsi="Arial" w:cs="Arial"/>
          <w:sz w:val="20"/>
          <w:szCs w:val="20"/>
          <w:lang w:eastAsia="en-AU"/>
        </w:rPr>
        <w:t>(3) is that testing results, including any uncertainties that are associated with the methodology or equipment used</w:t>
      </w:r>
      <w:r w:rsidR="001F4B00">
        <w:rPr>
          <w:rFonts w:ascii="Arial" w:eastAsia="Times New Roman" w:hAnsi="Arial" w:cs="Arial"/>
          <w:sz w:val="20"/>
          <w:szCs w:val="20"/>
          <w:lang w:eastAsia="en-AU"/>
        </w:rPr>
        <w:t>,</w:t>
      </w:r>
      <w:r w:rsidRPr="005E0600">
        <w:rPr>
          <w:rFonts w:ascii="Arial" w:eastAsia="Times New Roman" w:hAnsi="Arial" w:cs="Arial"/>
          <w:sz w:val="20"/>
          <w:szCs w:val="20"/>
          <w:lang w:eastAsia="en-AU"/>
        </w:rPr>
        <w:t xml:space="preserve"> must fall within the prescribed limits for the device to be consider</w:t>
      </w:r>
      <w:r w:rsidR="0045706B" w:rsidRPr="001E0AC3">
        <w:rPr>
          <w:rFonts w:ascii="Arial" w:eastAsia="Times New Roman" w:hAnsi="Arial" w:cs="Arial"/>
          <w:sz w:val="20"/>
          <w:szCs w:val="20"/>
          <w:lang w:eastAsia="en-AU"/>
        </w:rPr>
        <w:t>ed</w:t>
      </w:r>
      <w:r w:rsidRPr="001E0AC3">
        <w:rPr>
          <w:rFonts w:ascii="Arial" w:eastAsia="Times New Roman" w:hAnsi="Arial" w:cs="Arial"/>
          <w:sz w:val="20"/>
          <w:szCs w:val="20"/>
          <w:lang w:eastAsia="en-AU"/>
        </w:rPr>
        <w:t xml:space="preserve"> to pass the requirements within </w:t>
      </w:r>
      <w:r w:rsidR="002F698D" w:rsidRPr="001E0AC3">
        <w:rPr>
          <w:rFonts w:ascii="Arial" w:eastAsia="Times New Roman" w:hAnsi="Arial" w:cs="Arial"/>
          <w:sz w:val="20"/>
          <w:szCs w:val="20"/>
          <w:lang w:eastAsia="en-AU"/>
        </w:rPr>
        <w:t xml:space="preserve">a </w:t>
      </w:r>
      <w:r w:rsidR="0052141F">
        <w:rPr>
          <w:rFonts w:ascii="Arial" w:eastAsia="Times New Roman" w:hAnsi="Arial" w:cs="Arial"/>
          <w:sz w:val="20"/>
          <w:szCs w:val="20"/>
          <w:lang w:eastAsia="en-AU"/>
        </w:rPr>
        <w:t xml:space="preserve">section 162 </w:t>
      </w:r>
      <w:r w:rsidRPr="001E0AC3">
        <w:rPr>
          <w:rFonts w:ascii="Arial" w:eastAsia="Times New Roman" w:hAnsi="Arial" w:cs="Arial"/>
          <w:sz w:val="20"/>
          <w:szCs w:val="20"/>
          <w:lang w:eastAsia="en-AU"/>
        </w:rPr>
        <w:t>standard. (e.g. if the result of a test confirming that a device has an output that falls between two specified limits has a level of potential variability (an uncertainty</w:t>
      </w:r>
      <w:r w:rsidR="00A9711A">
        <w:rPr>
          <w:rFonts w:ascii="Arial" w:eastAsia="Times New Roman" w:hAnsi="Arial" w:cs="Arial"/>
          <w:sz w:val="20"/>
          <w:szCs w:val="20"/>
          <w:lang w:eastAsia="en-AU"/>
        </w:rPr>
        <w:t>)</w:t>
      </w:r>
      <w:r w:rsidRPr="001E0AC3">
        <w:rPr>
          <w:rFonts w:ascii="Arial" w:eastAsia="Times New Roman" w:hAnsi="Arial" w:cs="Arial"/>
          <w:sz w:val="20"/>
          <w:szCs w:val="20"/>
          <w:lang w:eastAsia="en-AU"/>
        </w:rPr>
        <w:t xml:space="preserve"> of 5% then the result recorded in the test report must be more than 5% below the upper limit </w:t>
      </w:r>
      <w:r w:rsidR="0052141F">
        <w:rPr>
          <w:rFonts w:ascii="Arial" w:eastAsia="Times New Roman" w:hAnsi="Arial" w:cs="Arial"/>
          <w:sz w:val="20"/>
          <w:szCs w:val="20"/>
          <w:lang w:eastAsia="en-AU"/>
        </w:rPr>
        <w:t>and more than 5%</w:t>
      </w:r>
      <w:r w:rsidR="00861F51" w:rsidRPr="001E0AC3">
        <w:rPr>
          <w:rFonts w:ascii="Arial" w:eastAsia="Times New Roman" w:hAnsi="Arial" w:cs="Arial"/>
          <w:sz w:val="20"/>
          <w:szCs w:val="20"/>
          <w:lang w:eastAsia="en-AU"/>
        </w:rPr>
        <w:t xml:space="preserve"> above the lower limit </w:t>
      </w:r>
      <w:r w:rsidRPr="001E0AC3">
        <w:rPr>
          <w:rFonts w:ascii="Arial" w:eastAsia="Times New Roman" w:hAnsi="Arial" w:cs="Arial"/>
          <w:sz w:val="20"/>
          <w:szCs w:val="20"/>
          <w:lang w:eastAsia="en-AU"/>
        </w:rPr>
        <w:t xml:space="preserve">in order for the device to be confirmed to pass the test).  </w:t>
      </w:r>
    </w:p>
    <w:p w14:paraId="49D3FD05" w14:textId="77777777" w:rsidR="002F644A" w:rsidRPr="001E0AC3" w:rsidRDefault="002F644A" w:rsidP="00CA1979">
      <w:pPr>
        <w:spacing w:after="0" w:line="240" w:lineRule="auto"/>
        <w:ind w:right="237"/>
        <w:rPr>
          <w:rFonts w:ascii="Arial" w:eastAsia="Times New Roman" w:hAnsi="Arial" w:cs="Arial"/>
          <w:sz w:val="20"/>
          <w:szCs w:val="20"/>
          <w:lang w:eastAsia="en-AU"/>
        </w:rPr>
      </w:pPr>
    </w:p>
    <w:p w14:paraId="49D3FD06" w14:textId="3D2C3D8E" w:rsidR="002F644A" w:rsidRPr="001E0AC3" w:rsidRDefault="002F644A" w:rsidP="00CA1979">
      <w:pPr>
        <w:spacing w:after="0" w:line="240" w:lineRule="auto"/>
        <w:ind w:right="237"/>
        <w:rPr>
          <w:rFonts w:ascii="Arial" w:eastAsia="Times New Roman" w:hAnsi="Arial" w:cs="Arial"/>
          <w:sz w:val="20"/>
          <w:szCs w:val="20"/>
          <w:lang w:eastAsia="en-AU"/>
        </w:rPr>
      </w:pPr>
      <w:r w:rsidRPr="001E0AC3">
        <w:rPr>
          <w:rFonts w:ascii="Arial" w:eastAsia="Times New Roman" w:hAnsi="Arial" w:cs="Arial"/>
          <w:sz w:val="20"/>
          <w:szCs w:val="20"/>
          <w:lang w:eastAsia="en-AU"/>
        </w:rPr>
        <w:t>Subsection 17(4)</w:t>
      </w:r>
      <w:r w:rsidR="0040085B" w:rsidRPr="001E0AC3">
        <w:rPr>
          <w:rFonts w:ascii="Arial" w:eastAsia="Times New Roman" w:hAnsi="Arial" w:cs="Arial"/>
          <w:sz w:val="20"/>
          <w:szCs w:val="20"/>
          <w:lang w:eastAsia="en-AU"/>
        </w:rPr>
        <w:t xml:space="preserve"> removes the requirement for uncertainty to be considered for devices that are</w:t>
      </w:r>
      <w:r w:rsidR="00861F51" w:rsidRPr="001E0AC3">
        <w:rPr>
          <w:rFonts w:ascii="Arial" w:eastAsia="Times New Roman" w:hAnsi="Arial" w:cs="Arial"/>
          <w:sz w:val="20"/>
          <w:szCs w:val="20"/>
          <w:lang w:eastAsia="en-AU"/>
        </w:rPr>
        <w:t xml:space="preserve"> being assesse</w:t>
      </w:r>
      <w:r w:rsidR="0045706B" w:rsidRPr="001E0AC3">
        <w:rPr>
          <w:rFonts w:ascii="Arial" w:eastAsia="Times New Roman" w:hAnsi="Arial" w:cs="Arial"/>
          <w:sz w:val="20"/>
          <w:szCs w:val="20"/>
          <w:lang w:eastAsia="en-AU"/>
        </w:rPr>
        <w:t>d for their radiated emissions</w:t>
      </w:r>
      <w:r w:rsidR="001E0AC3" w:rsidRPr="00D14EDB">
        <w:rPr>
          <w:rFonts w:ascii="Arial" w:eastAsia="Times New Roman" w:hAnsi="Arial" w:cs="Arial"/>
          <w:sz w:val="20"/>
          <w:szCs w:val="20"/>
          <w:lang w:eastAsia="en-AU"/>
        </w:rPr>
        <w:t xml:space="preserve">.  For those devices, </w:t>
      </w:r>
      <w:r w:rsidR="00861F51" w:rsidRPr="005E0600">
        <w:rPr>
          <w:rFonts w:ascii="Arial" w:eastAsia="Times New Roman" w:hAnsi="Arial" w:cs="Arial"/>
          <w:sz w:val="20"/>
          <w:szCs w:val="20"/>
          <w:lang w:eastAsia="en-AU"/>
        </w:rPr>
        <w:t xml:space="preserve">the absolute recorded value of the test must fall between the limits </w:t>
      </w:r>
      <w:r w:rsidR="001E0AC3" w:rsidRPr="00D14EDB">
        <w:rPr>
          <w:rFonts w:ascii="Arial" w:eastAsia="Times New Roman" w:hAnsi="Arial" w:cs="Arial"/>
          <w:sz w:val="20"/>
          <w:szCs w:val="20"/>
          <w:lang w:eastAsia="en-AU"/>
        </w:rPr>
        <w:t xml:space="preserve">specified in paragraphs (2)(a) and (3)(a) and </w:t>
      </w:r>
      <w:r w:rsidR="00861F51" w:rsidRPr="005E0600">
        <w:rPr>
          <w:rFonts w:ascii="Arial" w:eastAsia="Times New Roman" w:hAnsi="Arial" w:cs="Arial"/>
          <w:sz w:val="20"/>
          <w:szCs w:val="20"/>
          <w:lang w:eastAsia="en-AU"/>
        </w:rPr>
        <w:t>the uncertainty associated with methodology or equipment need not be considered</w:t>
      </w:r>
      <w:r w:rsidR="00861F51" w:rsidRPr="001E0AC3">
        <w:rPr>
          <w:rFonts w:ascii="Arial" w:eastAsia="Times New Roman" w:hAnsi="Arial" w:cs="Arial"/>
          <w:sz w:val="20"/>
          <w:szCs w:val="20"/>
          <w:lang w:eastAsia="en-AU"/>
        </w:rPr>
        <w:t xml:space="preserve">. </w:t>
      </w:r>
      <w:r w:rsidR="0040085B" w:rsidRPr="001E0AC3">
        <w:rPr>
          <w:rFonts w:ascii="Arial" w:eastAsia="Times New Roman" w:hAnsi="Arial" w:cs="Arial"/>
          <w:sz w:val="20"/>
          <w:szCs w:val="20"/>
          <w:lang w:eastAsia="en-AU"/>
        </w:rPr>
        <w:t xml:space="preserve"> </w:t>
      </w:r>
    </w:p>
    <w:p w14:paraId="33F458F3" w14:textId="77777777" w:rsidR="001E0AC3" w:rsidRPr="00D14EDB" w:rsidRDefault="001E0AC3" w:rsidP="00CA1979">
      <w:pPr>
        <w:spacing w:after="0" w:line="240" w:lineRule="auto"/>
        <w:ind w:right="237"/>
        <w:rPr>
          <w:rFonts w:ascii="Arial" w:eastAsia="Times New Roman" w:hAnsi="Arial" w:cs="Arial"/>
          <w:sz w:val="20"/>
          <w:szCs w:val="20"/>
          <w:lang w:eastAsia="en-AU"/>
        </w:rPr>
      </w:pPr>
    </w:p>
    <w:p w14:paraId="6FC04AAC" w14:textId="4DD75445" w:rsidR="00861F51" w:rsidRPr="005E0600" w:rsidRDefault="00861F51" w:rsidP="00CA1979">
      <w:pPr>
        <w:spacing w:after="0" w:line="240" w:lineRule="auto"/>
        <w:ind w:right="237"/>
        <w:rPr>
          <w:rFonts w:ascii="Arial" w:eastAsia="Times New Roman" w:hAnsi="Arial" w:cs="Arial"/>
          <w:sz w:val="20"/>
          <w:szCs w:val="20"/>
          <w:lang w:eastAsia="en-AU"/>
        </w:rPr>
      </w:pPr>
      <w:r w:rsidRPr="005E0600">
        <w:rPr>
          <w:rFonts w:ascii="Arial" w:eastAsia="Times New Roman" w:hAnsi="Arial" w:cs="Arial"/>
          <w:sz w:val="20"/>
          <w:szCs w:val="20"/>
          <w:lang w:eastAsia="en-AU"/>
        </w:rPr>
        <w:t xml:space="preserve">Subsection 17(4A) </w:t>
      </w:r>
      <w:r w:rsidR="001E0AC3">
        <w:rPr>
          <w:rFonts w:ascii="Arial" w:eastAsia="Times New Roman" w:hAnsi="Arial" w:cs="Arial"/>
          <w:sz w:val="20"/>
          <w:szCs w:val="20"/>
          <w:lang w:eastAsia="en-AU"/>
        </w:rPr>
        <w:t xml:space="preserve">provides </w:t>
      </w:r>
      <w:r w:rsidRPr="005E0600">
        <w:rPr>
          <w:rFonts w:ascii="Arial" w:eastAsia="Times New Roman" w:hAnsi="Arial" w:cs="Arial"/>
          <w:sz w:val="20"/>
          <w:szCs w:val="20"/>
          <w:lang w:eastAsia="en-AU"/>
        </w:rPr>
        <w:t>that:</w:t>
      </w:r>
    </w:p>
    <w:p w14:paraId="3456EEA6" w14:textId="405ECA9A" w:rsidR="00861F51" w:rsidRPr="001E0AC3" w:rsidRDefault="00861F51" w:rsidP="00904CA7">
      <w:pPr>
        <w:pStyle w:val="ListParagraph"/>
        <w:numPr>
          <w:ilvl w:val="0"/>
          <w:numId w:val="9"/>
        </w:numPr>
        <w:ind w:right="237"/>
        <w:rPr>
          <w:rFonts w:cs="Arial"/>
          <w:lang w:eastAsia="en-AU"/>
        </w:rPr>
      </w:pPr>
      <w:r w:rsidRPr="001E0AC3">
        <w:rPr>
          <w:rFonts w:cs="Arial"/>
          <w:lang w:eastAsia="en-AU"/>
        </w:rPr>
        <w:t>where standards developed by the European Telecommunications Standards Institute (ETSI) are referenced within a standard for performance; and</w:t>
      </w:r>
    </w:p>
    <w:p w14:paraId="49DB3A5A" w14:textId="45F3E9E0" w:rsidR="00861F51" w:rsidRPr="001E0AC3" w:rsidRDefault="00861F51" w:rsidP="00904CA7">
      <w:pPr>
        <w:pStyle w:val="ListParagraph"/>
        <w:numPr>
          <w:ilvl w:val="0"/>
          <w:numId w:val="9"/>
        </w:numPr>
        <w:ind w:right="237"/>
        <w:rPr>
          <w:rFonts w:cs="Arial"/>
          <w:lang w:eastAsia="en-AU"/>
        </w:rPr>
      </w:pPr>
      <w:r w:rsidRPr="001E0AC3">
        <w:rPr>
          <w:rFonts w:cs="Arial"/>
          <w:lang w:eastAsia="en-AU"/>
        </w:rPr>
        <w:t>the ETSI standards contain testing methodologies in relation to required measurements; and</w:t>
      </w:r>
    </w:p>
    <w:p w14:paraId="1E3A8458" w14:textId="26126C88" w:rsidR="00861F51" w:rsidRPr="001E0AC3" w:rsidRDefault="00861F51" w:rsidP="00904CA7">
      <w:pPr>
        <w:pStyle w:val="ListParagraph"/>
        <w:numPr>
          <w:ilvl w:val="0"/>
          <w:numId w:val="9"/>
        </w:numPr>
        <w:ind w:right="237"/>
        <w:rPr>
          <w:rFonts w:cs="Arial"/>
          <w:lang w:eastAsia="en-AU"/>
        </w:rPr>
      </w:pPr>
      <w:r w:rsidRPr="001E0AC3">
        <w:rPr>
          <w:rFonts w:cs="Arial"/>
          <w:lang w:eastAsia="en-AU"/>
        </w:rPr>
        <w:t xml:space="preserve">the device is tested in accordance with those ETSI methodologies; </w:t>
      </w:r>
    </w:p>
    <w:p w14:paraId="2BDA5860" w14:textId="1C919938" w:rsidR="00861F51" w:rsidRPr="001E0AC3" w:rsidRDefault="00904CA7" w:rsidP="00904CA7">
      <w:pPr>
        <w:ind w:left="60" w:right="237"/>
        <w:rPr>
          <w:rFonts w:ascii="Arial" w:eastAsia="Times New Roman" w:hAnsi="Arial" w:cs="Arial"/>
          <w:sz w:val="20"/>
          <w:szCs w:val="20"/>
          <w:lang w:eastAsia="en-AU"/>
        </w:rPr>
      </w:pPr>
      <w:r w:rsidRPr="001E0AC3">
        <w:rPr>
          <w:rFonts w:ascii="Arial" w:eastAsia="Times New Roman" w:hAnsi="Arial" w:cs="Arial"/>
          <w:sz w:val="20"/>
          <w:szCs w:val="20"/>
          <w:lang w:eastAsia="en-AU"/>
        </w:rPr>
        <w:t xml:space="preserve">then </w:t>
      </w:r>
      <w:r w:rsidR="00861F51" w:rsidRPr="001E0AC3">
        <w:rPr>
          <w:rFonts w:ascii="Arial" w:eastAsia="Times New Roman" w:hAnsi="Arial" w:cs="Arial"/>
          <w:sz w:val="20"/>
          <w:szCs w:val="20"/>
          <w:lang w:eastAsia="en-AU"/>
        </w:rPr>
        <w:t>subsections (2) and (3) do not apply.</w:t>
      </w:r>
    </w:p>
    <w:p w14:paraId="06362761" w14:textId="296884BA" w:rsidR="00861F51" w:rsidRPr="00CB1A92" w:rsidRDefault="00861F51" w:rsidP="00904CA7">
      <w:pPr>
        <w:ind w:left="60" w:right="237"/>
        <w:rPr>
          <w:rFonts w:ascii="Arial" w:hAnsi="Arial" w:cs="Arial"/>
          <w:sz w:val="20"/>
          <w:szCs w:val="20"/>
          <w:lang w:eastAsia="en-AU"/>
        </w:rPr>
      </w:pPr>
      <w:r w:rsidRPr="001E0AC3">
        <w:rPr>
          <w:rFonts w:ascii="Arial" w:hAnsi="Arial" w:cs="Arial"/>
          <w:sz w:val="20"/>
          <w:szCs w:val="20"/>
          <w:lang w:eastAsia="en-AU"/>
        </w:rPr>
        <w:t xml:space="preserve">Subsection 17(5) provides definitions </w:t>
      </w:r>
      <w:r w:rsidR="001E0AC3">
        <w:rPr>
          <w:rFonts w:ascii="Arial" w:hAnsi="Arial" w:cs="Arial"/>
          <w:sz w:val="20"/>
          <w:szCs w:val="20"/>
          <w:lang w:eastAsia="en-AU"/>
        </w:rPr>
        <w:t>for terms used in the s</w:t>
      </w:r>
      <w:r w:rsidRPr="005E0600">
        <w:rPr>
          <w:rFonts w:ascii="Arial" w:hAnsi="Arial" w:cs="Arial"/>
          <w:sz w:val="20"/>
          <w:szCs w:val="20"/>
          <w:lang w:eastAsia="en-AU"/>
        </w:rPr>
        <w:t>ection</w:t>
      </w:r>
      <w:r w:rsidRPr="001E0AC3">
        <w:rPr>
          <w:rFonts w:ascii="Arial" w:hAnsi="Arial" w:cs="Arial"/>
          <w:sz w:val="20"/>
          <w:szCs w:val="20"/>
          <w:lang w:eastAsia="en-AU"/>
        </w:rPr>
        <w:t>.</w:t>
      </w:r>
      <w:r w:rsidRPr="00CB1A92">
        <w:rPr>
          <w:rFonts w:ascii="Arial" w:hAnsi="Arial" w:cs="Arial"/>
          <w:sz w:val="20"/>
          <w:szCs w:val="20"/>
          <w:lang w:eastAsia="en-AU"/>
        </w:rPr>
        <w:t xml:space="preserve">  </w:t>
      </w:r>
    </w:p>
    <w:p w14:paraId="49D3FD08" w14:textId="77777777" w:rsidR="00FF1375" w:rsidRPr="00CB1A92" w:rsidRDefault="00FF1375" w:rsidP="00CA1979">
      <w:pPr>
        <w:spacing w:before="80" w:after="120" w:line="280" w:lineRule="atLeast"/>
        <w:ind w:right="237"/>
        <w:rPr>
          <w:rFonts w:ascii="Arial" w:hAnsi="Arial" w:cs="Arial"/>
          <w:b/>
        </w:rPr>
      </w:pPr>
      <w:r w:rsidRPr="00CB1A92">
        <w:rPr>
          <w:rFonts w:ascii="Arial" w:hAnsi="Arial" w:cs="Arial"/>
          <w:b/>
        </w:rPr>
        <w:t>Part 4 – Requirements to be met after compliance label applied –</w:t>
      </w:r>
      <w:r w:rsidR="00A27F54" w:rsidRPr="00CB1A92">
        <w:rPr>
          <w:rFonts w:ascii="Arial" w:hAnsi="Arial" w:cs="Arial"/>
          <w:b/>
        </w:rPr>
        <w:t xml:space="preserve"> </w:t>
      </w:r>
      <w:r w:rsidRPr="00CB1A92">
        <w:rPr>
          <w:rFonts w:ascii="Arial" w:hAnsi="Arial" w:cs="Arial"/>
          <w:b/>
        </w:rPr>
        <w:t>devices to which Part 5 does not apply</w:t>
      </w:r>
    </w:p>
    <w:p w14:paraId="49D3FD09" w14:textId="77777777" w:rsidR="00FF1375" w:rsidRPr="00CB1A92" w:rsidRDefault="00FF1375" w:rsidP="00CA1979">
      <w:pPr>
        <w:spacing w:before="80" w:after="120" w:line="280" w:lineRule="atLeast"/>
        <w:ind w:right="237"/>
        <w:rPr>
          <w:rFonts w:ascii="Arial" w:hAnsi="Arial" w:cs="Arial"/>
          <w:b/>
        </w:rPr>
      </w:pPr>
      <w:r w:rsidRPr="00CB1A92">
        <w:rPr>
          <w:rFonts w:ascii="Arial" w:hAnsi="Arial" w:cs="Arial"/>
          <w:b/>
        </w:rPr>
        <w:t>Division 4.1 - Application</w:t>
      </w:r>
    </w:p>
    <w:p w14:paraId="49D3FD0A"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18</w:t>
      </w:r>
      <w:r w:rsidRPr="00CB1A92">
        <w:rPr>
          <w:rFonts w:ascii="Arial" w:eastAsia="Times New Roman" w:hAnsi="Arial" w:cs="Arial"/>
          <w:b/>
          <w:sz w:val="20"/>
          <w:szCs w:val="20"/>
          <w:lang w:eastAsia="en-AU"/>
        </w:rPr>
        <w:tab/>
        <w:t>Application of Part 4</w:t>
      </w:r>
    </w:p>
    <w:p w14:paraId="379F5D87" w14:textId="77777777" w:rsidR="008F0516" w:rsidRPr="00CB1A92" w:rsidRDefault="008F0516" w:rsidP="00CA1979">
      <w:pPr>
        <w:spacing w:after="0" w:line="240" w:lineRule="auto"/>
        <w:ind w:right="237"/>
        <w:rPr>
          <w:rFonts w:ascii="Arial" w:eastAsia="Times New Roman" w:hAnsi="Arial" w:cs="Arial"/>
          <w:sz w:val="20"/>
          <w:szCs w:val="20"/>
          <w:lang w:eastAsia="en-AU"/>
        </w:rPr>
      </w:pPr>
    </w:p>
    <w:p w14:paraId="4CAFAD78" w14:textId="28C77013" w:rsidR="008F0516"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18 specifies </w:t>
      </w:r>
      <w:r w:rsidR="00125C8F" w:rsidRPr="00CB1A92">
        <w:rPr>
          <w:rFonts w:ascii="Arial" w:eastAsia="Times New Roman" w:hAnsi="Arial" w:cs="Arial"/>
          <w:sz w:val="20"/>
          <w:szCs w:val="20"/>
          <w:lang w:eastAsia="en-AU"/>
        </w:rPr>
        <w:t>that Part</w:t>
      </w:r>
      <w:r w:rsidR="008F0516" w:rsidRPr="00CB1A92">
        <w:rPr>
          <w:rFonts w:ascii="Arial" w:eastAsia="Times New Roman" w:hAnsi="Arial" w:cs="Arial"/>
          <w:sz w:val="20"/>
          <w:szCs w:val="20"/>
          <w:lang w:eastAsia="en-AU"/>
        </w:rPr>
        <w:t xml:space="preserve"> 4</w:t>
      </w:r>
      <w:r w:rsidR="00125C8F" w:rsidRPr="00CB1A92">
        <w:rPr>
          <w:rFonts w:ascii="Arial" w:eastAsia="Times New Roman" w:hAnsi="Arial" w:cs="Arial"/>
          <w:sz w:val="20"/>
          <w:szCs w:val="20"/>
          <w:lang w:eastAsia="en-AU"/>
        </w:rPr>
        <w:t xml:space="preserve"> applies to</w:t>
      </w:r>
      <w:r w:rsidR="008F0516" w:rsidRPr="00CB1A92">
        <w:rPr>
          <w:rFonts w:ascii="Arial" w:eastAsia="Times New Roman" w:hAnsi="Arial" w:cs="Arial"/>
          <w:sz w:val="20"/>
          <w:szCs w:val="20"/>
          <w:lang w:eastAsia="en-AU"/>
        </w:rPr>
        <w:t xml:space="preserve"> a device that is:</w:t>
      </w:r>
    </w:p>
    <w:p w14:paraId="0B5ACBE2" w14:textId="3D851773" w:rsidR="008F0516" w:rsidRPr="00CB1A92" w:rsidRDefault="008F0516" w:rsidP="00D14EDB">
      <w:pPr>
        <w:pStyle w:val="ListParagraph"/>
        <w:ind w:right="237"/>
        <w:rPr>
          <w:rFonts w:cs="Arial"/>
          <w:lang w:eastAsia="en-AU"/>
        </w:rPr>
      </w:pPr>
    </w:p>
    <w:p w14:paraId="27D38BA4" w14:textId="353EF79B" w:rsidR="008F0516" w:rsidRPr="00CB1A92" w:rsidRDefault="0052141F" w:rsidP="00904CA7">
      <w:pPr>
        <w:pStyle w:val="ListParagraph"/>
        <w:numPr>
          <w:ilvl w:val="0"/>
          <w:numId w:val="10"/>
        </w:numPr>
        <w:ind w:right="237"/>
        <w:rPr>
          <w:rFonts w:cs="Arial"/>
          <w:lang w:eastAsia="en-AU"/>
        </w:rPr>
      </w:pPr>
      <w:r w:rsidRPr="00CB1A92">
        <w:rPr>
          <w:rFonts w:cs="Arial"/>
          <w:lang w:eastAsia="en-AU"/>
        </w:rPr>
        <w:t xml:space="preserve">a device to which the supplier of the device has applied a label as a compliance label </w:t>
      </w:r>
      <w:r>
        <w:rPr>
          <w:rFonts w:cs="Arial"/>
          <w:lang w:eastAsia="en-AU"/>
        </w:rPr>
        <w:t xml:space="preserve">(but </w:t>
      </w:r>
      <w:r w:rsidR="008F0516" w:rsidRPr="00CB1A92">
        <w:rPr>
          <w:rFonts w:cs="Arial"/>
          <w:lang w:eastAsia="en-AU"/>
        </w:rPr>
        <w:t xml:space="preserve">not </w:t>
      </w:r>
      <w:r w:rsidR="00125C8F" w:rsidRPr="00CB1A92">
        <w:rPr>
          <w:rFonts w:cs="Arial"/>
          <w:lang w:eastAsia="en-AU"/>
        </w:rPr>
        <w:t>a device to which Part 5 applies</w:t>
      </w:r>
      <w:r w:rsidR="008F0516" w:rsidRPr="00CB1A92">
        <w:rPr>
          <w:rFonts w:cs="Arial"/>
          <w:lang w:eastAsia="en-AU"/>
        </w:rPr>
        <w:t xml:space="preserve"> (e.g. a device imported from New Zealand to which a compliance label has been applied under the New Zealand arrangements); and</w:t>
      </w:r>
    </w:p>
    <w:p w14:paraId="49D3FD0B" w14:textId="080F545D" w:rsidR="00FF1375" w:rsidRPr="00CB1A92" w:rsidRDefault="0052141F" w:rsidP="00904CA7">
      <w:pPr>
        <w:pStyle w:val="ListParagraph"/>
        <w:numPr>
          <w:ilvl w:val="0"/>
          <w:numId w:val="10"/>
        </w:numPr>
        <w:ind w:right="237"/>
        <w:rPr>
          <w:rFonts w:cs="Arial"/>
          <w:lang w:eastAsia="en-AU"/>
        </w:rPr>
      </w:pPr>
      <w:r>
        <w:rPr>
          <w:rFonts w:cs="Arial"/>
          <w:lang w:eastAsia="en-AU"/>
        </w:rPr>
        <w:t xml:space="preserve">a high-risk or medium-risk device to which subsection 8(3) applies </w:t>
      </w:r>
      <w:r w:rsidRPr="00CB1A92">
        <w:rPr>
          <w:rFonts w:cs="Arial"/>
          <w:lang w:eastAsia="en-AU"/>
        </w:rPr>
        <w:t>(</w:t>
      </w:r>
      <w:r>
        <w:rPr>
          <w:rFonts w:cs="Arial"/>
          <w:lang w:eastAsia="en-AU"/>
        </w:rPr>
        <w:t xml:space="preserve">i.e. </w:t>
      </w:r>
      <w:r w:rsidRPr="00CB1A92">
        <w:rPr>
          <w:rFonts w:cs="Arial"/>
          <w:lang w:eastAsia="en-AU"/>
        </w:rPr>
        <w:t>the device is of a type imported by a member of the FCAI)</w:t>
      </w:r>
      <w:r w:rsidR="008F0516" w:rsidRPr="00CB1A92">
        <w:rPr>
          <w:rFonts w:cs="Arial"/>
          <w:lang w:eastAsia="en-AU"/>
        </w:rPr>
        <w:t>.</w:t>
      </w:r>
      <w:r w:rsidR="00125C8F" w:rsidRPr="00CB1A92">
        <w:rPr>
          <w:rFonts w:cs="Arial"/>
          <w:lang w:eastAsia="en-AU"/>
        </w:rPr>
        <w:t xml:space="preserve"> </w:t>
      </w:r>
    </w:p>
    <w:p w14:paraId="039B7C87" w14:textId="77777777" w:rsidR="009A5612" w:rsidRPr="00CB1A92" w:rsidRDefault="009A5612" w:rsidP="00CA1979">
      <w:pPr>
        <w:spacing w:after="0" w:line="240" w:lineRule="auto"/>
        <w:ind w:right="237"/>
        <w:rPr>
          <w:rFonts w:ascii="Arial" w:eastAsia="Times New Roman" w:hAnsi="Arial" w:cs="Arial"/>
          <w:sz w:val="20"/>
          <w:szCs w:val="20"/>
          <w:lang w:eastAsia="en-AU"/>
        </w:rPr>
      </w:pPr>
    </w:p>
    <w:p w14:paraId="49D3FD0D" w14:textId="23191127" w:rsidR="00FF1375" w:rsidRPr="00CB1A92" w:rsidRDefault="00FF1375" w:rsidP="00CA1979">
      <w:pPr>
        <w:spacing w:before="80" w:after="120" w:line="280" w:lineRule="atLeast"/>
        <w:ind w:right="237"/>
        <w:rPr>
          <w:rFonts w:ascii="Arial" w:hAnsi="Arial" w:cs="Arial"/>
          <w:b/>
        </w:rPr>
      </w:pPr>
      <w:r w:rsidRPr="00CB1A92">
        <w:rPr>
          <w:rFonts w:ascii="Arial" w:hAnsi="Arial" w:cs="Arial"/>
          <w:b/>
        </w:rPr>
        <w:t>Division 4.</w:t>
      </w:r>
      <w:r w:rsidR="008F0516" w:rsidRPr="00CB1A92">
        <w:rPr>
          <w:rFonts w:ascii="Arial" w:hAnsi="Arial" w:cs="Arial"/>
          <w:b/>
        </w:rPr>
        <w:t>2</w:t>
      </w:r>
      <w:r w:rsidRPr="00CB1A92">
        <w:rPr>
          <w:rFonts w:ascii="Arial" w:hAnsi="Arial" w:cs="Arial"/>
          <w:b/>
        </w:rPr>
        <w:t xml:space="preserve"> – Record keeping </w:t>
      </w:r>
    </w:p>
    <w:p w14:paraId="17045517" w14:textId="77777777" w:rsidR="009A5612" w:rsidRPr="00CB1A92" w:rsidRDefault="009A5612" w:rsidP="009A5612">
      <w:pPr>
        <w:spacing w:after="0" w:line="240" w:lineRule="auto"/>
        <w:ind w:right="237"/>
        <w:rPr>
          <w:rFonts w:ascii="Arial" w:eastAsia="Times New Roman" w:hAnsi="Arial" w:cs="Arial"/>
          <w:sz w:val="20"/>
          <w:szCs w:val="20"/>
          <w:lang w:eastAsia="en-AU"/>
        </w:rPr>
      </w:pPr>
    </w:p>
    <w:p w14:paraId="49D3FD0E"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19</w:t>
      </w:r>
      <w:r w:rsidRPr="00CB1A92">
        <w:rPr>
          <w:rFonts w:ascii="Arial" w:eastAsia="Times New Roman" w:hAnsi="Arial" w:cs="Arial"/>
          <w:b/>
          <w:sz w:val="20"/>
          <w:szCs w:val="20"/>
          <w:lang w:eastAsia="en-AU"/>
        </w:rPr>
        <w:tab/>
        <w:t>Compliance records—general requirements</w:t>
      </w:r>
    </w:p>
    <w:p w14:paraId="49D3FD0F" w14:textId="4BADCA5A" w:rsidR="00FF1375" w:rsidRPr="00CB1A92" w:rsidRDefault="00FF1375" w:rsidP="00CA1979">
      <w:pPr>
        <w:ind w:right="237"/>
        <w:rPr>
          <w:rFonts w:ascii="Arial" w:hAnsi="Arial" w:cs="Arial"/>
          <w:sz w:val="20"/>
          <w:szCs w:val="20"/>
        </w:rPr>
      </w:pPr>
      <w:r w:rsidRPr="00CB1A92">
        <w:rPr>
          <w:rFonts w:ascii="Arial" w:hAnsi="Arial" w:cs="Arial"/>
          <w:sz w:val="20"/>
          <w:szCs w:val="20"/>
        </w:rPr>
        <w:t xml:space="preserve">Section </w:t>
      </w:r>
      <w:r w:rsidR="0001015F" w:rsidRPr="00CB1A92">
        <w:rPr>
          <w:rFonts w:ascii="Arial" w:hAnsi="Arial" w:cs="Arial"/>
          <w:sz w:val="20"/>
          <w:szCs w:val="20"/>
        </w:rPr>
        <w:t xml:space="preserve">19 </w:t>
      </w:r>
      <w:r w:rsidRPr="00CB1A92">
        <w:rPr>
          <w:rFonts w:ascii="Arial" w:hAnsi="Arial" w:cs="Arial"/>
          <w:sz w:val="20"/>
          <w:szCs w:val="20"/>
        </w:rPr>
        <w:t xml:space="preserve">defines </w:t>
      </w:r>
      <w:r w:rsidR="001E0AC3">
        <w:rPr>
          <w:rFonts w:ascii="Arial" w:hAnsi="Arial" w:cs="Arial"/>
          <w:sz w:val="20"/>
          <w:szCs w:val="20"/>
        </w:rPr>
        <w:t xml:space="preserve">a </w:t>
      </w:r>
      <w:r w:rsidRPr="00CB1A92">
        <w:rPr>
          <w:rFonts w:ascii="Arial" w:hAnsi="Arial" w:cs="Arial"/>
          <w:sz w:val="20"/>
          <w:szCs w:val="20"/>
        </w:rPr>
        <w:t xml:space="preserve">‘compliance record’ as a record that must be </w:t>
      </w:r>
      <w:r w:rsidR="005F4383" w:rsidRPr="00CB1A92">
        <w:rPr>
          <w:rFonts w:ascii="Arial" w:hAnsi="Arial" w:cs="Arial"/>
          <w:sz w:val="20"/>
          <w:szCs w:val="20"/>
        </w:rPr>
        <w:t xml:space="preserve">kept under section </w:t>
      </w:r>
      <w:r w:rsidR="00927D71" w:rsidRPr="00CB1A92">
        <w:rPr>
          <w:rFonts w:ascii="Arial" w:hAnsi="Arial" w:cs="Arial"/>
          <w:sz w:val="20"/>
          <w:szCs w:val="20"/>
        </w:rPr>
        <w:t>20</w:t>
      </w:r>
      <w:r w:rsidR="005F4383" w:rsidRPr="00CB1A92">
        <w:rPr>
          <w:rFonts w:ascii="Arial" w:hAnsi="Arial" w:cs="Arial"/>
          <w:sz w:val="20"/>
          <w:szCs w:val="20"/>
        </w:rPr>
        <w:t>.</w:t>
      </w:r>
      <w:r w:rsidR="00C86520" w:rsidRPr="00CB1A92">
        <w:rPr>
          <w:rFonts w:ascii="Arial" w:hAnsi="Arial" w:cs="Arial"/>
          <w:sz w:val="20"/>
          <w:szCs w:val="20"/>
        </w:rPr>
        <w:t xml:space="preserve"> </w:t>
      </w:r>
      <w:r w:rsidR="00261A6C" w:rsidRPr="00CB1A92">
        <w:rPr>
          <w:rFonts w:ascii="Arial" w:hAnsi="Arial" w:cs="Arial"/>
          <w:sz w:val="20"/>
          <w:szCs w:val="20"/>
        </w:rPr>
        <w:t xml:space="preserve">Subsection (2) provides that a compliance record </w:t>
      </w:r>
      <w:r w:rsidR="0032056B" w:rsidRPr="00CB1A92">
        <w:rPr>
          <w:rFonts w:ascii="Arial" w:hAnsi="Arial" w:cs="Arial"/>
          <w:sz w:val="20"/>
          <w:szCs w:val="20"/>
        </w:rPr>
        <w:t xml:space="preserve">must be in English, may be a copy of the original record, and may be kept in electronic form. </w:t>
      </w:r>
    </w:p>
    <w:p w14:paraId="49D3FD10"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20</w:t>
      </w:r>
      <w:r w:rsidRPr="00CB1A92">
        <w:rPr>
          <w:rFonts w:ascii="Arial" w:eastAsia="Times New Roman" w:hAnsi="Arial" w:cs="Arial"/>
          <w:b/>
          <w:sz w:val="20"/>
          <w:szCs w:val="20"/>
          <w:lang w:eastAsia="en-AU"/>
        </w:rPr>
        <w:tab/>
        <w:t>Keeping of records</w:t>
      </w:r>
    </w:p>
    <w:p w14:paraId="49D3FD11" w14:textId="6538BEC0" w:rsidR="00177D14" w:rsidRPr="00CB1A92" w:rsidRDefault="00177D14" w:rsidP="00CA1979">
      <w:pPr>
        <w:rPr>
          <w:rFonts w:ascii="Arial" w:hAnsi="Arial" w:cs="Arial"/>
          <w:sz w:val="20"/>
          <w:szCs w:val="20"/>
        </w:rPr>
      </w:pPr>
      <w:r w:rsidRPr="00CB1A92">
        <w:rPr>
          <w:rFonts w:ascii="Arial" w:hAnsi="Arial" w:cs="Arial"/>
          <w:sz w:val="20"/>
          <w:szCs w:val="20"/>
        </w:rPr>
        <w:t xml:space="preserve">Section 20 lists the compliance records a supplier must keep for 5 years after the device has ceased to be supplied in Australia. Subsection (2) requires an agent who </w:t>
      </w:r>
      <w:r w:rsidR="006C6D2E" w:rsidRPr="00CB1A92">
        <w:rPr>
          <w:rFonts w:ascii="Arial" w:hAnsi="Arial" w:cs="Arial"/>
          <w:sz w:val="20"/>
          <w:szCs w:val="20"/>
        </w:rPr>
        <w:t>acts on behalf of</w:t>
      </w:r>
      <w:r w:rsidR="002F698D" w:rsidRPr="00CB1A92">
        <w:rPr>
          <w:rFonts w:ascii="Arial" w:hAnsi="Arial" w:cs="Arial"/>
          <w:sz w:val="20"/>
          <w:szCs w:val="20"/>
        </w:rPr>
        <w:t xml:space="preserve"> </w:t>
      </w:r>
      <w:r w:rsidR="006C6D2E" w:rsidRPr="00CB1A92">
        <w:rPr>
          <w:rFonts w:ascii="Arial" w:hAnsi="Arial" w:cs="Arial"/>
          <w:sz w:val="20"/>
          <w:szCs w:val="20"/>
        </w:rPr>
        <w:t xml:space="preserve">an importer or a manufacturer </w:t>
      </w:r>
      <w:r w:rsidRPr="00CB1A92">
        <w:rPr>
          <w:rFonts w:ascii="Arial" w:hAnsi="Arial" w:cs="Arial"/>
          <w:sz w:val="20"/>
          <w:szCs w:val="20"/>
        </w:rPr>
        <w:t>to also keep a copy of the agency agreement</w:t>
      </w:r>
      <w:r w:rsidR="002F698D" w:rsidRPr="00CB1A92">
        <w:rPr>
          <w:rFonts w:ascii="Arial" w:hAnsi="Arial" w:cs="Arial"/>
          <w:sz w:val="20"/>
          <w:szCs w:val="20"/>
        </w:rPr>
        <w:t xml:space="preserve"> between the agent and importer/manufacturer for 5 years</w:t>
      </w:r>
      <w:r w:rsidRPr="00CB1A92">
        <w:rPr>
          <w:rFonts w:ascii="Arial" w:hAnsi="Arial" w:cs="Arial"/>
          <w:sz w:val="20"/>
          <w:szCs w:val="20"/>
        </w:rPr>
        <w:t>.</w:t>
      </w:r>
      <w:r w:rsidR="00BA6A5E" w:rsidRPr="00CB1A92">
        <w:rPr>
          <w:rFonts w:ascii="Arial" w:hAnsi="Arial" w:cs="Arial"/>
          <w:sz w:val="20"/>
          <w:szCs w:val="20"/>
        </w:rPr>
        <w:t xml:space="preserve"> </w:t>
      </w:r>
    </w:p>
    <w:p w14:paraId="49D3FD12" w14:textId="77777777" w:rsidR="00FF1375" w:rsidRPr="00CB1A92" w:rsidRDefault="00FF1375" w:rsidP="00D14EDB">
      <w:pPr>
        <w:keepNext/>
        <w:spacing w:after="0" w:line="240" w:lineRule="auto"/>
        <w:ind w:right="238"/>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21</w:t>
      </w:r>
      <w:r w:rsidRPr="00CB1A92">
        <w:rPr>
          <w:rFonts w:ascii="Arial" w:eastAsia="Times New Roman" w:hAnsi="Arial" w:cs="Arial"/>
          <w:b/>
          <w:sz w:val="20"/>
          <w:szCs w:val="20"/>
          <w:lang w:eastAsia="en-AU"/>
        </w:rPr>
        <w:tab/>
        <w:t>Records of compliance with applicable standard</w:t>
      </w:r>
    </w:p>
    <w:p w14:paraId="49D3FD13" w14:textId="12A6E19F" w:rsidR="00177D14" w:rsidRPr="00E51ACF" w:rsidRDefault="0027674F" w:rsidP="00E51ACF">
      <w:pPr>
        <w:rPr>
          <w:rFonts w:ascii="Arial" w:hAnsi="Arial" w:cs="Arial"/>
          <w:sz w:val="20"/>
          <w:szCs w:val="20"/>
        </w:rPr>
      </w:pPr>
      <w:r w:rsidRPr="00E51ACF">
        <w:rPr>
          <w:rFonts w:ascii="Arial" w:hAnsi="Arial" w:cs="Arial"/>
          <w:sz w:val="20"/>
          <w:szCs w:val="20"/>
        </w:rPr>
        <w:t xml:space="preserve">Section 21 describes what records must be kept </w:t>
      </w:r>
      <w:r w:rsidR="00240C6F" w:rsidRPr="00E51ACF">
        <w:rPr>
          <w:rFonts w:ascii="Arial" w:hAnsi="Arial" w:cs="Arial"/>
          <w:sz w:val="20"/>
          <w:szCs w:val="20"/>
        </w:rPr>
        <w:t xml:space="preserve">for </w:t>
      </w:r>
      <w:r w:rsidR="006C6D2E" w:rsidRPr="00E51ACF">
        <w:rPr>
          <w:rFonts w:ascii="Arial" w:hAnsi="Arial" w:cs="Arial"/>
          <w:sz w:val="20"/>
          <w:szCs w:val="20"/>
        </w:rPr>
        <w:t xml:space="preserve">high-risk devices </w:t>
      </w:r>
      <w:r w:rsidR="00927D71" w:rsidRPr="00E51ACF">
        <w:rPr>
          <w:rFonts w:ascii="Arial" w:hAnsi="Arial" w:cs="Arial"/>
          <w:sz w:val="20"/>
          <w:szCs w:val="20"/>
        </w:rPr>
        <w:t xml:space="preserve">under </w:t>
      </w:r>
      <w:r w:rsidR="002F698D" w:rsidRPr="00E51ACF">
        <w:rPr>
          <w:rFonts w:ascii="Arial" w:hAnsi="Arial" w:cs="Arial"/>
          <w:sz w:val="20"/>
          <w:szCs w:val="20"/>
        </w:rPr>
        <w:t xml:space="preserve">paragraph </w:t>
      </w:r>
      <w:r w:rsidR="00927D71" w:rsidRPr="00E51ACF">
        <w:rPr>
          <w:rFonts w:ascii="Arial" w:hAnsi="Arial" w:cs="Arial"/>
          <w:sz w:val="20"/>
          <w:szCs w:val="20"/>
        </w:rPr>
        <w:t>20(1</w:t>
      </w:r>
      <w:r w:rsidR="009754B2" w:rsidRPr="00E51ACF">
        <w:rPr>
          <w:rFonts w:ascii="Arial" w:hAnsi="Arial" w:cs="Arial"/>
          <w:sz w:val="20"/>
          <w:szCs w:val="20"/>
        </w:rPr>
        <w:t>)(</w:t>
      </w:r>
      <w:r w:rsidR="00240C6F" w:rsidRPr="00E51ACF">
        <w:rPr>
          <w:rFonts w:ascii="Arial" w:hAnsi="Arial" w:cs="Arial"/>
          <w:sz w:val="20"/>
          <w:szCs w:val="20"/>
        </w:rPr>
        <w:t>c)</w:t>
      </w:r>
      <w:r w:rsidR="00927D71" w:rsidRPr="00E51ACF">
        <w:rPr>
          <w:rFonts w:ascii="Arial" w:hAnsi="Arial" w:cs="Arial"/>
          <w:sz w:val="20"/>
          <w:szCs w:val="20"/>
        </w:rPr>
        <w:t xml:space="preserve">. The records </w:t>
      </w:r>
      <w:r w:rsidR="006C6D2E" w:rsidRPr="00E51ACF">
        <w:rPr>
          <w:rFonts w:ascii="Arial" w:hAnsi="Arial" w:cs="Arial"/>
          <w:sz w:val="20"/>
          <w:szCs w:val="20"/>
        </w:rPr>
        <w:t xml:space="preserve">include </w:t>
      </w:r>
      <w:r w:rsidR="00927D71" w:rsidRPr="00E51ACF">
        <w:rPr>
          <w:rFonts w:ascii="Arial" w:hAnsi="Arial" w:cs="Arial"/>
          <w:sz w:val="20"/>
          <w:szCs w:val="20"/>
        </w:rPr>
        <w:t>the test reports showing that the device conforms with the applicable standard</w:t>
      </w:r>
      <w:r w:rsidR="009A423A" w:rsidRPr="00E51ACF">
        <w:rPr>
          <w:rFonts w:ascii="Arial" w:hAnsi="Arial" w:cs="Arial"/>
          <w:sz w:val="20"/>
          <w:szCs w:val="20"/>
        </w:rPr>
        <w:t xml:space="preserve"> and</w:t>
      </w:r>
      <w:r w:rsidR="0039746C" w:rsidRPr="00E51ACF">
        <w:rPr>
          <w:rFonts w:ascii="Arial" w:hAnsi="Arial" w:cs="Arial"/>
          <w:sz w:val="20"/>
          <w:szCs w:val="20"/>
        </w:rPr>
        <w:t xml:space="preserve">, where the device is a variant of a supplied device, </w:t>
      </w:r>
      <w:r w:rsidR="006C6D2E" w:rsidRPr="00E51ACF">
        <w:rPr>
          <w:rFonts w:ascii="Arial" w:hAnsi="Arial" w:cs="Arial"/>
          <w:sz w:val="20"/>
          <w:szCs w:val="20"/>
        </w:rPr>
        <w:t xml:space="preserve">a statement by the supplier </w:t>
      </w:r>
      <w:r w:rsidR="0039746C" w:rsidRPr="00E51ACF">
        <w:rPr>
          <w:rFonts w:ascii="Arial" w:hAnsi="Arial" w:cs="Arial"/>
          <w:sz w:val="20"/>
          <w:szCs w:val="20"/>
        </w:rPr>
        <w:t xml:space="preserve">that describes the variant, the differences between it and the original device and why the variations do not affect the compliance of the device </w:t>
      </w:r>
      <w:r w:rsidR="00A9711A">
        <w:rPr>
          <w:rFonts w:ascii="Arial" w:hAnsi="Arial" w:cs="Arial"/>
          <w:sz w:val="20"/>
          <w:szCs w:val="20"/>
        </w:rPr>
        <w:t>with</w:t>
      </w:r>
      <w:r w:rsidR="00A9711A" w:rsidRPr="00E51ACF">
        <w:rPr>
          <w:rFonts w:ascii="Arial" w:hAnsi="Arial" w:cs="Arial"/>
          <w:sz w:val="20"/>
          <w:szCs w:val="20"/>
        </w:rPr>
        <w:t xml:space="preserve"> </w:t>
      </w:r>
      <w:r w:rsidR="0039746C" w:rsidRPr="00E51ACF">
        <w:rPr>
          <w:rFonts w:ascii="Arial" w:hAnsi="Arial" w:cs="Arial"/>
          <w:sz w:val="20"/>
          <w:szCs w:val="20"/>
        </w:rPr>
        <w:t>the applicable standard</w:t>
      </w:r>
      <w:r w:rsidR="009A423A" w:rsidRPr="00E51ACF">
        <w:rPr>
          <w:rFonts w:ascii="Arial" w:hAnsi="Arial" w:cs="Arial"/>
          <w:sz w:val="20"/>
          <w:szCs w:val="20"/>
        </w:rPr>
        <w:t>.</w:t>
      </w:r>
      <w:r w:rsidR="00BA6A5E" w:rsidRPr="00E51ACF">
        <w:rPr>
          <w:rFonts w:ascii="Arial" w:hAnsi="Arial" w:cs="Arial"/>
          <w:sz w:val="20"/>
          <w:szCs w:val="20"/>
        </w:rPr>
        <w:t xml:space="preserve"> </w:t>
      </w:r>
    </w:p>
    <w:p w14:paraId="49D3FD14" w14:textId="77777777" w:rsidR="00177D14" w:rsidRPr="00CB1A92" w:rsidRDefault="00177D14" w:rsidP="00CA1979">
      <w:pPr>
        <w:spacing w:after="0" w:line="240" w:lineRule="auto"/>
        <w:ind w:right="237"/>
        <w:rPr>
          <w:rFonts w:ascii="Arial" w:eastAsia="Times New Roman" w:hAnsi="Arial" w:cs="Arial"/>
          <w:sz w:val="20"/>
          <w:szCs w:val="20"/>
          <w:lang w:eastAsia="en-AU"/>
        </w:rPr>
      </w:pPr>
    </w:p>
    <w:p w14:paraId="49D3FD15"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22</w:t>
      </w:r>
      <w:r w:rsidRPr="00CB1A92">
        <w:rPr>
          <w:rFonts w:ascii="Arial" w:eastAsia="Times New Roman" w:hAnsi="Arial" w:cs="Arial"/>
          <w:b/>
          <w:sz w:val="20"/>
          <w:szCs w:val="20"/>
          <w:lang w:eastAsia="en-AU"/>
        </w:rPr>
        <w:tab/>
        <w:t>Records of compliance with compliance level 2</w:t>
      </w:r>
    </w:p>
    <w:p w14:paraId="49D3FD17" w14:textId="1841DDC1" w:rsidR="00FF1375" w:rsidRPr="00CB1A92" w:rsidRDefault="00240C6F" w:rsidP="009A423A">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22 describes what records must be kept for medium-risk devices under </w:t>
      </w:r>
      <w:r w:rsidR="002F698D" w:rsidRPr="00CB1A92">
        <w:rPr>
          <w:rFonts w:ascii="Arial" w:eastAsia="Times New Roman" w:hAnsi="Arial" w:cs="Arial"/>
          <w:sz w:val="20"/>
          <w:szCs w:val="20"/>
          <w:lang w:eastAsia="en-AU"/>
        </w:rPr>
        <w:t xml:space="preserve">paragraph </w:t>
      </w:r>
      <w:r w:rsidRPr="00CB1A92">
        <w:rPr>
          <w:rFonts w:ascii="Arial" w:eastAsia="Times New Roman" w:hAnsi="Arial" w:cs="Arial"/>
          <w:sz w:val="20"/>
          <w:szCs w:val="20"/>
          <w:lang w:eastAsia="en-AU"/>
        </w:rPr>
        <w:t>20(1</w:t>
      </w:r>
      <w:r w:rsidR="009754B2" w:rsidRPr="00CB1A92">
        <w:rPr>
          <w:rFonts w:ascii="Arial" w:eastAsia="Times New Roman" w:hAnsi="Arial" w:cs="Arial"/>
          <w:sz w:val="20"/>
          <w:szCs w:val="20"/>
          <w:lang w:eastAsia="en-AU"/>
        </w:rPr>
        <w:t>)(</w:t>
      </w:r>
      <w:r w:rsidRPr="00CB1A92">
        <w:rPr>
          <w:rFonts w:ascii="Arial" w:eastAsia="Times New Roman" w:hAnsi="Arial" w:cs="Arial"/>
          <w:sz w:val="20"/>
          <w:szCs w:val="20"/>
          <w:lang w:eastAsia="en-AU"/>
        </w:rPr>
        <w:t xml:space="preserve">d). </w:t>
      </w:r>
      <w:r w:rsidR="002F698D" w:rsidRPr="00CB1A92">
        <w:rPr>
          <w:rFonts w:ascii="Arial" w:eastAsia="Times New Roman" w:hAnsi="Arial" w:cs="Arial"/>
          <w:sz w:val="20"/>
          <w:szCs w:val="20"/>
          <w:lang w:eastAsia="en-AU"/>
        </w:rPr>
        <w:t xml:space="preserve"> Those records are </w:t>
      </w:r>
      <w:r w:rsidR="00AB6B0F" w:rsidRPr="00CB1A92">
        <w:rPr>
          <w:rFonts w:ascii="Arial" w:eastAsia="Times New Roman" w:hAnsi="Arial" w:cs="Arial"/>
          <w:sz w:val="20"/>
          <w:szCs w:val="20"/>
          <w:lang w:eastAsia="en-AU"/>
        </w:rPr>
        <w:t xml:space="preserve">the records of reasonable evidence mentioned in paragraph 14(1)(b) of the 2014 Notice. </w:t>
      </w:r>
    </w:p>
    <w:p w14:paraId="29CA31C3" w14:textId="77777777" w:rsidR="007C1D0E" w:rsidRPr="00CB1A92" w:rsidRDefault="007C1D0E" w:rsidP="009A423A">
      <w:pPr>
        <w:spacing w:after="0" w:line="240" w:lineRule="auto"/>
        <w:ind w:right="237"/>
        <w:rPr>
          <w:rFonts w:ascii="Arial" w:eastAsia="Times New Roman" w:hAnsi="Arial" w:cs="Arial"/>
          <w:sz w:val="20"/>
          <w:szCs w:val="20"/>
          <w:lang w:eastAsia="en-AU"/>
        </w:rPr>
      </w:pPr>
    </w:p>
    <w:p w14:paraId="49D3FD18" w14:textId="77777777" w:rsidR="00FF1375" w:rsidRPr="00CB1A92" w:rsidRDefault="00FF1375" w:rsidP="00CA1979">
      <w:pPr>
        <w:spacing w:before="80" w:after="120" w:line="280" w:lineRule="atLeast"/>
        <w:ind w:right="237"/>
        <w:rPr>
          <w:rFonts w:ascii="Arial" w:hAnsi="Arial" w:cs="Arial"/>
          <w:b/>
        </w:rPr>
      </w:pPr>
      <w:r w:rsidRPr="00CB1A92">
        <w:rPr>
          <w:rFonts w:ascii="Arial" w:hAnsi="Arial" w:cs="Arial"/>
          <w:b/>
        </w:rPr>
        <w:t>Division 4.3</w:t>
      </w:r>
      <w:r w:rsidRPr="00CB1A92">
        <w:rPr>
          <w:rFonts w:ascii="Arial" w:hAnsi="Arial" w:cs="Arial"/>
          <w:b/>
        </w:rPr>
        <w:tab/>
        <w:t>Availability of compliance records for inspection</w:t>
      </w:r>
    </w:p>
    <w:p w14:paraId="49D3FD19"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23</w:t>
      </w:r>
      <w:r w:rsidRPr="00CB1A92">
        <w:rPr>
          <w:rFonts w:ascii="Arial" w:eastAsia="Times New Roman" w:hAnsi="Arial" w:cs="Arial"/>
          <w:b/>
          <w:sz w:val="20"/>
          <w:szCs w:val="20"/>
          <w:lang w:eastAsia="en-AU"/>
        </w:rPr>
        <w:tab/>
        <w:t>Where compliance records are to be available</w:t>
      </w:r>
    </w:p>
    <w:p w14:paraId="49D3FD1A" w14:textId="77777777"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Section 23 specifies that a supplier of a device must ensure that the compliance records for the device are available at the principal business address in Australia of the supplier.</w:t>
      </w:r>
    </w:p>
    <w:p w14:paraId="49D3FD1B"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D1C"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24</w:t>
      </w:r>
      <w:r w:rsidRPr="00CB1A92">
        <w:rPr>
          <w:rFonts w:ascii="Arial" w:eastAsia="Times New Roman" w:hAnsi="Arial" w:cs="Arial"/>
          <w:b/>
          <w:sz w:val="20"/>
          <w:szCs w:val="20"/>
          <w:lang w:eastAsia="en-AU"/>
        </w:rPr>
        <w:tab/>
        <w:t>Provision of information to authorised officer</w:t>
      </w:r>
    </w:p>
    <w:p w14:paraId="4A055724" w14:textId="31E4E4D8" w:rsidR="0039746C" w:rsidRPr="00CB1A92" w:rsidRDefault="00FF1375">
      <w:pPr>
        <w:ind w:right="237"/>
        <w:rPr>
          <w:rFonts w:ascii="Arial" w:hAnsi="Arial" w:cs="Arial"/>
          <w:sz w:val="20"/>
          <w:szCs w:val="20"/>
        </w:rPr>
      </w:pPr>
      <w:r w:rsidRPr="00CB1A92">
        <w:rPr>
          <w:rFonts w:ascii="Arial" w:hAnsi="Arial" w:cs="Arial"/>
          <w:sz w:val="20"/>
          <w:szCs w:val="20"/>
        </w:rPr>
        <w:t xml:space="preserve">Section 24 </w:t>
      </w:r>
      <w:r w:rsidR="006A033C" w:rsidRPr="00CB1A92">
        <w:rPr>
          <w:rFonts w:ascii="Arial" w:hAnsi="Arial" w:cs="Arial"/>
          <w:sz w:val="20"/>
          <w:szCs w:val="20"/>
        </w:rPr>
        <w:t xml:space="preserve">provides </w:t>
      </w:r>
      <w:r w:rsidR="0039746C" w:rsidRPr="00CB1A92">
        <w:rPr>
          <w:rFonts w:ascii="Arial" w:hAnsi="Arial" w:cs="Arial"/>
          <w:sz w:val="20"/>
          <w:szCs w:val="20"/>
        </w:rPr>
        <w:t xml:space="preserve">that an authorised officer may request, in writing, specified compliance records for a device from a supplier.  </w:t>
      </w:r>
    </w:p>
    <w:p w14:paraId="33777EAF" w14:textId="48E91469" w:rsidR="00B36D17" w:rsidRDefault="00B36D17">
      <w:pPr>
        <w:ind w:right="237"/>
        <w:rPr>
          <w:rFonts w:ascii="Arial" w:hAnsi="Arial" w:cs="Arial"/>
          <w:sz w:val="20"/>
          <w:szCs w:val="20"/>
        </w:rPr>
      </w:pPr>
      <w:r>
        <w:rPr>
          <w:rFonts w:ascii="Arial" w:hAnsi="Arial" w:cs="Arial"/>
          <w:sz w:val="20"/>
          <w:szCs w:val="20"/>
        </w:rPr>
        <w:t xml:space="preserve">Subsections (2) and (3) </w:t>
      </w:r>
      <w:r w:rsidR="0039746C" w:rsidRPr="00CB1A92">
        <w:rPr>
          <w:rFonts w:ascii="Arial" w:hAnsi="Arial" w:cs="Arial"/>
          <w:sz w:val="20"/>
          <w:szCs w:val="20"/>
        </w:rPr>
        <w:t>require</w:t>
      </w:r>
      <w:r w:rsidR="00FF1375" w:rsidRPr="00CB1A92">
        <w:rPr>
          <w:rFonts w:ascii="Arial" w:hAnsi="Arial" w:cs="Arial"/>
          <w:sz w:val="20"/>
          <w:szCs w:val="20"/>
        </w:rPr>
        <w:t xml:space="preserve"> the </w:t>
      </w:r>
      <w:r>
        <w:rPr>
          <w:rFonts w:ascii="Arial" w:hAnsi="Arial" w:cs="Arial"/>
          <w:sz w:val="20"/>
          <w:szCs w:val="20"/>
        </w:rPr>
        <w:t xml:space="preserve">importer </w:t>
      </w:r>
      <w:r w:rsidR="0039746C" w:rsidRPr="00CB1A92">
        <w:rPr>
          <w:rFonts w:ascii="Arial" w:hAnsi="Arial" w:cs="Arial"/>
          <w:sz w:val="20"/>
          <w:szCs w:val="20"/>
        </w:rPr>
        <w:t xml:space="preserve">to </w:t>
      </w:r>
      <w:r w:rsidR="00FF1375" w:rsidRPr="00CB1A92">
        <w:rPr>
          <w:rFonts w:ascii="Arial" w:hAnsi="Arial" w:cs="Arial"/>
          <w:sz w:val="20"/>
          <w:szCs w:val="20"/>
        </w:rPr>
        <w:t xml:space="preserve">give the officer </w:t>
      </w:r>
      <w:r w:rsidR="0039746C" w:rsidRPr="00CB1A92">
        <w:rPr>
          <w:rFonts w:ascii="Arial" w:hAnsi="Arial" w:cs="Arial"/>
          <w:sz w:val="20"/>
          <w:szCs w:val="20"/>
        </w:rPr>
        <w:t xml:space="preserve">the requested </w:t>
      </w:r>
      <w:r w:rsidR="00FF1375" w:rsidRPr="00CB1A92">
        <w:rPr>
          <w:rFonts w:ascii="Arial" w:hAnsi="Arial" w:cs="Arial"/>
          <w:sz w:val="20"/>
          <w:szCs w:val="20"/>
        </w:rPr>
        <w:t>records within</w:t>
      </w:r>
      <w:r>
        <w:rPr>
          <w:rFonts w:ascii="Arial" w:hAnsi="Arial" w:cs="Arial"/>
          <w:sz w:val="20"/>
          <w:szCs w:val="20"/>
        </w:rPr>
        <w:t>:</w:t>
      </w:r>
    </w:p>
    <w:p w14:paraId="684EE37A" w14:textId="30C0E2AD" w:rsidR="00B36D17" w:rsidRDefault="0039746C" w:rsidP="00D14EDB">
      <w:pPr>
        <w:pStyle w:val="ListParagraph"/>
        <w:numPr>
          <w:ilvl w:val="0"/>
          <w:numId w:val="12"/>
        </w:numPr>
        <w:ind w:right="237"/>
        <w:rPr>
          <w:rFonts w:cs="Arial"/>
        </w:rPr>
      </w:pPr>
      <w:r w:rsidRPr="005E0600">
        <w:rPr>
          <w:rFonts w:cs="Arial"/>
        </w:rPr>
        <w:t>10 working days of a date specified in the request</w:t>
      </w:r>
      <w:r w:rsidR="00B36D17">
        <w:rPr>
          <w:rFonts w:cs="Arial"/>
        </w:rPr>
        <w:t xml:space="preserve">; or </w:t>
      </w:r>
    </w:p>
    <w:p w14:paraId="4B12E150" w14:textId="299AE7D8" w:rsidR="0039746C" w:rsidRPr="002868A8" w:rsidRDefault="00B36D17" w:rsidP="00D14EDB">
      <w:pPr>
        <w:pStyle w:val="ListParagraph"/>
        <w:numPr>
          <w:ilvl w:val="0"/>
          <w:numId w:val="12"/>
        </w:numPr>
        <w:ind w:right="237"/>
        <w:rPr>
          <w:rFonts w:cs="Arial"/>
        </w:rPr>
      </w:pPr>
      <w:r>
        <w:rPr>
          <w:rFonts w:cs="Arial"/>
        </w:rPr>
        <w:t xml:space="preserve">30 working days of a date specified in the request if the request is for </w:t>
      </w:r>
      <w:r w:rsidR="006A033C" w:rsidRPr="00C12FDB">
        <w:rPr>
          <w:rFonts w:cs="Arial"/>
        </w:rPr>
        <w:t xml:space="preserve">a </w:t>
      </w:r>
      <w:r w:rsidR="0039746C" w:rsidRPr="004211AF">
        <w:rPr>
          <w:rFonts w:cs="Arial"/>
        </w:rPr>
        <w:t>specified circuit diagram</w:t>
      </w:r>
      <w:r w:rsidR="0039746C" w:rsidRPr="0046126E">
        <w:rPr>
          <w:rFonts w:cs="Arial"/>
        </w:rPr>
        <w:t xml:space="preserve"> or manual</w:t>
      </w:r>
      <w:r w:rsidR="0039746C" w:rsidRPr="002868A8">
        <w:rPr>
          <w:rFonts w:cs="Arial"/>
        </w:rPr>
        <w:t xml:space="preserve"> </w:t>
      </w:r>
      <w:r w:rsidR="006A033C" w:rsidRPr="002868A8">
        <w:rPr>
          <w:rFonts w:cs="Arial"/>
        </w:rPr>
        <w:t xml:space="preserve">for a device.  </w:t>
      </w:r>
    </w:p>
    <w:p w14:paraId="42BB7C5A" w14:textId="1CF2D98A" w:rsidR="00DA24CE" w:rsidRPr="00CB1A92" w:rsidRDefault="006A033C" w:rsidP="00E51ACF">
      <w:pPr>
        <w:spacing w:before="240"/>
        <w:ind w:right="237"/>
        <w:rPr>
          <w:rFonts w:ascii="Arial" w:hAnsi="Arial" w:cs="Arial"/>
          <w:sz w:val="20"/>
          <w:szCs w:val="20"/>
        </w:rPr>
      </w:pPr>
      <w:r w:rsidRPr="00CB1A92">
        <w:rPr>
          <w:rFonts w:ascii="Arial" w:hAnsi="Arial" w:cs="Arial"/>
          <w:sz w:val="20"/>
          <w:szCs w:val="20"/>
        </w:rPr>
        <w:t xml:space="preserve">Subsection (4) requires an </w:t>
      </w:r>
      <w:r w:rsidR="00177D14" w:rsidRPr="00CB1A92">
        <w:rPr>
          <w:rFonts w:ascii="Arial" w:hAnsi="Arial" w:cs="Arial"/>
          <w:sz w:val="20"/>
          <w:szCs w:val="20"/>
        </w:rPr>
        <w:t xml:space="preserve">authorised officer </w:t>
      </w:r>
      <w:r w:rsidRPr="00CB1A92">
        <w:rPr>
          <w:rFonts w:ascii="Arial" w:hAnsi="Arial" w:cs="Arial"/>
          <w:sz w:val="20"/>
          <w:szCs w:val="20"/>
        </w:rPr>
        <w:t xml:space="preserve">to </w:t>
      </w:r>
      <w:r w:rsidR="00177D14" w:rsidRPr="00CB1A92">
        <w:rPr>
          <w:rFonts w:ascii="Arial" w:hAnsi="Arial" w:cs="Arial"/>
          <w:sz w:val="20"/>
          <w:szCs w:val="20"/>
        </w:rPr>
        <w:t xml:space="preserve">give </w:t>
      </w:r>
      <w:r w:rsidRPr="00CB1A92">
        <w:rPr>
          <w:rFonts w:ascii="Arial" w:hAnsi="Arial" w:cs="Arial"/>
          <w:sz w:val="20"/>
          <w:szCs w:val="20"/>
        </w:rPr>
        <w:t xml:space="preserve">a </w:t>
      </w:r>
      <w:r w:rsidR="00177D14" w:rsidRPr="00CB1A92">
        <w:rPr>
          <w:rFonts w:ascii="Arial" w:hAnsi="Arial" w:cs="Arial"/>
          <w:sz w:val="20"/>
          <w:szCs w:val="20"/>
        </w:rPr>
        <w:t xml:space="preserve">supplier a </w:t>
      </w:r>
      <w:r w:rsidR="00D63AA8" w:rsidRPr="00CB1A92">
        <w:rPr>
          <w:rFonts w:ascii="Arial" w:hAnsi="Arial" w:cs="Arial"/>
          <w:sz w:val="20"/>
          <w:szCs w:val="20"/>
        </w:rPr>
        <w:t>receipt</w:t>
      </w:r>
      <w:r w:rsidR="00177D14" w:rsidRPr="00CB1A92">
        <w:rPr>
          <w:rFonts w:ascii="Arial" w:hAnsi="Arial" w:cs="Arial"/>
          <w:sz w:val="20"/>
          <w:szCs w:val="20"/>
        </w:rPr>
        <w:t xml:space="preserve"> </w:t>
      </w:r>
      <w:r w:rsidR="0039746C" w:rsidRPr="00CB1A92">
        <w:rPr>
          <w:rFonts w:ascii="Arial" w:hAnsi="Arial" w:cs="Arial"/>
          <w:sz w:val="20"/>
          <w:szCs w:val="20"/>
        </w:rPr>
        <w:t>for any documents</w:t>
      </w:r>
      <w:r w:rsidR="00DA24CE" w:rsidRPr="00CB1A92">
        <w:rPr>
          <w:rFonts w:ascii="Arial" w:hAnsi="Arial" w:cs="Arial"/>
          <w:sz w:val="20"/>
          <w:szCs w:val="20"/>
        </w:rPr>
        <w:t xml:space="preserve"> or records </w:t>
      </w:r>
      <w:r w:rsidR="0039746C" w:rsidRPr="00CB1A92">
        <w:rPr>
          <w:rFonts w:ascii="Arial" w:hAnsi="Arial" w:cs="Arial"/>
          <w:sz w:val="20"/>
          <w:szCs w:val="20"/>
        </w:rPr>
        <w:t>supplied</w:t>
      </w:r>
      <w:r w:rsidR="00DA24CE" w:rsidRPr="00CB1A92">
        <w:rPr>
          <w:rFonts w:ascii="Arial" w:hAnsi="Arial" w:cs="Arial"/>
          <w:sz w:val="20"/>
          <w:szCs w:val="20"/>
        </w:rPr>
        <w:t xml:space="preserve"> </w:t>
      </w:r>
      <w:r w:rsidR="00B36D17">
        <w:rPr>
          <w:rFonts w:ascii="Arial" w:hAnsi="Arial" w:cs="Arial"/>
          <w:sz w:val="20"/>
          <w:szCs w:val="20"/>
        </w:rPr>
        <w:t xml:space="preserve">from the supplier </w:t>
      </w:r>
      <w:r w:rsidR="00DA24CE" w:rsidRPr="00CB1A92">
        <w:rPr>
          <w:rFonts w:ascii="Arial" w:hAnsi="Arial" w:cs="Arial"/>
          <w:sz w:val="20"/>
          <w:szCs w:val="20"/>
        </w:rPr>
        <w:t>and</w:t>
      </w:r>
      <w:r w:rsidR="00566A62" w:rsidRPr="00CB1A92">
        <w:rPr>
          <w:rFonts w:ascii="Arial" w:hAnsi="Arial" w:cs="Arial"/>
          <w:sz w:val="20"/>
          <w:szCs w:val="20"/>
        </w:rPr>
        <w:t xml:space="preserve"> </w:t>
      </w:r>
      <w:r w:rsidRPr="00CB1A92">
        <w:rPr>
          <w:rFonts w:ascii="Arial" w:hAnsi="Arial" w:cs="Arial"/>
          <w:sz w:val="20"/>
          <w:szCs w:val="20"/>
        </w:rPr>
        <w:t xml:space="preserve">subsection (5) requires the authorised officer to </w:t>
      </w:r>
      <w:r w:rsidR="00566A62" w:rsidRPr="00CB1A92">
        <w:rPr>
          <w:rFonts w:ascii="Arial" w:hAnsi="Arial" w:cs="Arial"/>
          <w:sz w:val="20"/>
          <w:szCs w:val="20"/>
        </w:rPr>
        <w:t xml:space="preserve">return </w:t>
      </w:r>
      <w:r w:rsidR="00A9711A">
        <w:rPr>
          <w:rFonts w:ascii="Arial" w:hAnsi="Arial" w:cs="Arial"/>
          <w:sz w:val="20"/>
          <w:szCs w:val="20"/>
        </w:rPr>
        <w:t>them</w:t>
      </w:r>
      <w:r w:rsidR="00A9711A" w:rsidRPr="00CB1A92">
        <w:rPr>
          <w:rFonts w:ascii="Arial" w:hAnsi="Arial" w:cs="Arial"/>
          <w:sz w:val="20"/>
          <w:szCs w:val="20"/>
        </w:rPr>
        <w:t xml:space="preserve"> </w:t>
      </w:r>
      <w:r w:rsidR="00566A62" w:rsidRPr="00CB1A92">
        <w:rPr>
          <w:rFonts w:ascii="Arial" w:hAnsi="Arial" w:cs="Arial"/>
          <w:sz w:val="20"/>
          <w:szCs w:val="20"/>
        </w:rPr>
        <w:t xml:space="preserve">to the supplier </w:t>
      </w:r>
      <w:r w:rsidR="00DA24CE" w:rsidRPr="00CB1A92">
        <w:rPr>
          <w:rFonts w:ascii="Arial" w:hAnsi="Arial" w:cs="Arial"/>
          <w:sz w:val="20"/>
          <w:szCs w:val="20"/>
        </w:rPr>
        <w:t xml:space="preserve">as soon as practicable and in any event </w:t>
      </w:r>
      <w:r w:rsidR="00566A62" w:rsidRPr="00CB1A92">
        <w:rPr>
          <w:rFonts w:ascii="Arial" w:hAnsi="Arial" w:cs="Arial"/>
          <w:sz w:val="20"/>
          <w:szCs w:val="20"/>
        </w:rPr>
        <w:t xml:space="preserve">within 60 days. </w:t>
      </w:r>
    </w:p>
    <w:p w14:paraId="6E506823" w14:textId="0A0A1C8A" w:rsidR="00DA24CE" w:rsidRPr="00CB1A92" w:rsidRDefault="006A033C">
      <w:pPr>
        <w:ind w:right="237"/>
        <w:rPr>
          <w:rFonts w:ascii="Arial" w:hAnsi="Arial" w:cs="Arial"/>
          <w:sz w:val="20"/>
          <w:szCs w:val="20"/>
        </w:rPr>
      </w:pPr>
      <w:r w:rsidRPr="00CB1A92">
        <w:rPr>
          <w:rFonts w:ascii="Arial" w:hAnsi="Arial" w:cs="Arial"/>
          <w:sz w:val="20"/>
          <w:szCs w:val="20"/>
        </w:rPr>
        <w:t>Subsection (6) provides that i</w:t>
      </w:r>
      <w:r w:rsidR="00566A62" w:rsidRPr="00CB1A92">
        <w:rPr>
          <w:rFonts w:ascii="Arial" w:hAnsi="Arial" w:cs="Arial"/>
          <w:sz w:val="20"/>
          <w:szCs w:val="20"/>
        </w:rPr>
        <w:t xml:space="preserve">f </w:t>
      </w:r>
      <w:r w:rsidR="00DA24CE" w:rsidRPr="00CB1A92">
        <w:rPr>
          <w:rFonts w:ascii="Arial" w:hAnsi="Arial" w:cs="Arial"/>
          <w:sz w:val="20"/>
          <w:szCs w:val="20"/>
        </w:rPr>
        <w:t xml:space="preserve">an </w:t>
      </w:r>
      <w:r w:rsidR="00D63AA8" w:rsidRPr="00CB1A92">
        <w:rPr>
          <w:rFonts w:ascii="Arial" w:hAnsi="Arial" w:cs="Arial"/>
          <w:sz w:val="20"/>
          <w:szCs w:val="20"/>
        </w:rPr>
        <w:t>authorised</w:t>
      </w:r>
      <w:r w:rsidR="00566A62" w:rsidRPr="00CB1A92">
        <w:rPr>
          <w:rFonts w:ascii="Arial" w:hAnsi="Arial" w:cs="Arial"/>
          <w:sz w:val="20"/>
          <w:szCs w:val="20"/>
        </w:rPr>
        <w:t xml:space="preserve"> officer believes that the records </w:t>
      </w:r>
      <w:r w:rsidRPr="00CB1A92">
        <w:rPr>
          <w:rFonts w:ascii="Arial" w:hAnsi="Arial" w:cs="Arial"/>
          <w:sz w:val="20"/>
          <w:szCs w:val="20"/>
        </w:rPr>
        <w:t xml:space="preserve">kept by a supplier </w:t>
      </w:r>
      <w:r w:rsidR="00566A62" w:rsidRPr="00CB1A92">
        <w:rPr>
          <w:rFonts w:ascii="Arial" w:hAnsi="Arial" w:cs="Arial"/>
          <w:sz w:val="20"/>
          <w:szCs w:val="20"/>
        </w:rPr>
        <w:t xml:space="preserve">do not provide sufficient </w:t>
      </w:r>
      <w:r w:rsidR="00D63AA8" w:rsidRPr="00CB1A92">
        <w:rPr>
          <w:rFonts w:ascii="Arial" w:hAnsi="Arial" w:cs="Arial"/>
          <w:sz w:val="20"/>
          <w:szCs w:val="20"/>
        </w:rPr>
        <w:t>evidence</w:t>
      </w:r>
      <w:r w:rsidR="00566A62" w:rsidRPr="00CB1A92">
        <w:rPr>
          <w:rFonts w:ascii="Arial" w:hAnsi="Arial" w:cs="Arial"/>
          <w:sz w:val="20"/>
          <w:szCs w:val="20"/>
        </w:rPr>
        <w:t xml:space="preserve"> that the device complies with each applica</w:t>
      </w:r>
      <w:r w:rsidRPr="00CB1A92">
        <w:rPr>
          <w:rFonts w:ascii="Arial" w:hAnsi="Arial" w:cs="Arial"/>
          <w:sz w:val="20"/>
          <w:szCs w:val="20"/>
        </w:rPr>
        <w:t xml:space="preserve">ble </w:t>
      </w:r>
      <w:r w:rsidR="00566A62" w:rsidRPr="00CB1A92">
        <w:rPr>
          <w:rFonts w:ascii="Arial" w:hAnsi="Arial" w:cs="Arial"/>
          <w:sz w:val="20"/>
          <w:szCs w:val="20"/>
        </w:rPr>
        <w:t xml:space="preserve">standard, then the officer </w:t>
      </w:r>
      <w:r w:rsidR="00B7630D" w:rsidRPr="00CB1A92">
        <w:rPr>
          <w:rFonts w:ascii="Arial" w:hAnsi="Arial" w:cs="Arial"/>
          <w:sz w:val="20"/>
          <w:szCs w:val="20"/>
        </w:rPr>
        <w:t>can</w:t>
      </w:r>
      <w:r w:rsidRPr="00CB1A92">
        <w:rPr>
          <w:rFonts w:ascii="Arial" w:hAnsi="Arial" w:cs="Arial"/>
          <w:sz w:val="20"/>
          <w:szCs w:val="20"/>
        </w:rPr>
        <w:t>, in writing,</w:t>
      </w:r>
      <w:r w:rsidR="00B7630D" w:rsidRPr="00CB1A92">
        <w:rPr>
          <w:rFonts w:ascii="Arial" w:hAnsi="Arial" w:cs="Arial"/>
          <w:sz w:val="20"/>
          <w:szCs w:val="20"/>
        </w:rPr>
        <w:t xml:space="preserve"> </w:t>
      </w:r>
      <w:r w:rsidR="00566A62" w:rsidRPr="00CB1A92">
        <w:rPr>
          <w:rFonts w:ascii="Arial" w:hAnsi="Arial" w:cs="Arial"/>
          <w:sz w:val="20"/>
          <w:szCs w:val="20"/>
        </w:rPr>
        <w:t xml:space="preserve">require </w:t>
      </w:r>
      <w:r w:rsidR="00B7630D" w:rsidRPr="00CB1A92">
        <w:rPr>
          <w:rFonts w:ascii="Arial" w:hAnsi="Arial" w:cs="Arial"/>
          <w:sz w:val="20"/>
          <w:szCs w:val="20"/>
        </w:rPr>
        <w:t xml:space="preserve">a </w:t>
      </w:r>
      <w:r w:rsidR="00566A62" w:rsidRPr="00CB1A92">
        <w:rPr>
          <w:rFonts w:ascii="Arial" w:hAnsi="Arial" w:cs="Arial"/>
          <w:sz w:val="20"/>
          <w:szCs w:val="20"/>
        </w:rPr>
        <w:t xml:space="preserve">supplier to </w:t>
      </w:r>
      <w:r w:rsidRPr="00CB1A92">
        <w:rPr>
          <w:rFonts w:ascii="Arial" w:hAnsi="Arial" w:cs="Arial"/>
          <w:sz w:val="20"/>
          <w:szCs w:val="20"/>
        </w:rPr>
        <w:t xml:space="preserve">give the officer </w:t>
      </w:r>
      <w:r w:rsidR="00566A62" w:rsidRPr="00CB1A92">
        <w:rPr>
          <w:rFonts w:ascii="Arial" w:hAnsi="Arial" w:cs="Arial"/>
          <w:sz w:val="20"/>
          <w:szCs w:val="20"/>
        </w:rPr>
        <w:t xml:space="preserve">a test report from an accredited testing body showing that the device complies </w:t>
      </w:r>
      <w:r w:rsidRPr="00CB1A92">
        <w:rPr>
          <w:rFonts w:ascii="Arial" w:hAnsi="Arial" w:cs="Arial"/>
          <w:sz w:val="20"/>
          <w:szCs w:val="20"/>
        </w:rPr>
        <w:t xml:space="preserve">(or does not comply) </w:t>
      </w:r>
      <w:r w:rsidR="00566A62" w:rsidRPr="00CB1A92">
        <w:rPr>
          <w:rFonts w:ascii="Arial" w:hAnsi="Arial" w:cs="Arial"/>
          <w:sz w:val="20"/>
          <w:szCs w:val="20"/>
        </w:rPr>
        <w:t>with each applicable standard</w:t>
      </w:r>
      <w:r w:rsidR="00A37B61" w:rsidRPr="00CB1A92">
        <w:rPr>
          <w:rFonts w:ascii="Arial" w:hAnsi="Arial" w:cs="Arial"/>
          <w:sz w:val="20"/>
          <w:szCs w:val="20"/>
        </w:rPr>
        <w:t xml:space="preserve">. </w:t>
      </w:r>
    </w:p>
    <w:p w14:paraId="12C9A079" w14:textId="3F240FAB" w:rsidR="008E6E26" w:rsidRPr="00CB1A92" w:rsidRDefault="00240C6F" w:rsidP="009754B2">
      <w:pPr>
        <w:ind w:right="237"/>
        <w:rPr>
          <w:rFonts w:ascii="Arial" w:eastAsia="Times New Roman" w:hAnsi="Arial" w:cs="Arial"/>
          <w:b/>
          <w:sz w:val="20"/>
          <w:szCs w:val="20"/>
          <w:lang w:eastAsia="en-AU"/>
        </w:rPr>
      </w:pPr>
      <w:r w:rsidRPr="00CB1A92">
        <w:rPr>
          <w:rFonts w:ascii="Arial" w:hAnsi="Arial" w:cs="Arial"/>
          <w:sz w:val="20"/>
          <w:szCs w:val="20"/>
        </w:rPr>
        <w:t xml:space="preserve">Section 187A of the Act makes it an offence </w:t>
      </w:r>
      <w:r w:rsidR="006A033C" w:rsidRPr="00CB1A92">
        <w:rPr>
          <w:rFonts w:ascii="Arial" w:hAnsi="Arial" w:cs="Arial"/>
          <w:sz w:val="20"/>
          <w:szCs w:val="20"/>
        </w:rPr>
        <w:t xml:space="preserve">for a supplier </w:t>
      </w:r>
      <w:r w:rsidRPr="00CB1A92">
        <w:rPr>
          <w:rFonts w:ascii="Arial" w:hAnsi="Arial" w:cs="Arial"/>
          <w:sz w:val="20"/>
          <w:szCs w:val="20"/>
        </w:rPr>
        <w:t xml:space="preserve">not to comply with requirements in the </w:t>
      </w:r>
      <w:r w:rsidR="009754B2" w:rsidRPr="00CB1A92">
        <w:rPr>
          <w:rFonts w:ascii="Arial" w:hAnsi="Arial" w:cs="Arial"/>
          <w:sz w:val="20"/>
          <w:szCs w:val="20"/>
        </w:rPr>
        <w:t>2014 Notice</w:t>
      </w:r>
      <w:r w:rsidRPr="00CB1A92">
        <w:rPr>
          <w:rFonts w:ascii="Arial" w:hAnsi="Arial" w:cs="Arial"/>
          <w:sz w:val="20"/>
          <w:szCs w:val="20"/>
        </w:rPr>
        <w:t xml:space="preserve"> that are to be met after a label has been applied.</w:t>
      </w:r>
    </w:p>
    <w:p w14:paraId="49D3FD1E" w14:textId="77777777" w:rsidR="00FF1375" w:rsidRPr="00CB1A92" w:rsidRDefault="00FF1375" w:rsidP="009754B2">
      <w:pPr>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25</w:t>
      </w:r>
      <w:r w:rsidRPr="00CB1A92">
        <w:rPr>
          <w:rFonts w:ascii="Arial" w:eastAsia="Times New Roman" w:hAnsi="Arial" w:cs="Arial"/>
          <w:b/>
          <w:sz w:val="20"/>
          <w:szCs w:val="20"/>
          <w:lang w:eastAsia="en-AU"/>
        </w:rPr>
        <w:tab/>
        <w:t>Testing of items by testing body</w:t>
      </w:r>
    </w:p>
    <w:p w14:paraId="49D3FD1F" w14:textId="5B8F774D" w:rsidR="00566A62" w:rsidRPr="00CB1A92" w:rsidRDefault="00566A62" w:rsidP="00CA1979">
      <w:pPr>
        <w:ind w:right="237"/>
        <w:rPr>
          <w:rFonts w:ascii="Arial" w:hAnsi="Arial" w:cs="Arial"/>
          <w:sz w:val="20"/>
          <w:szCs w:val="20"/>
        </w:rPr>
      </w:pPr>
      <w:bookmarkStart w:id="2" w:name="_Toc368055277"/>
      <w:r w:rsidRPr="00CB1A92">
        <w:rPr>
          <w:rFonts w:ascii="Arial" w:hAnsi="Arial" w:cs="Arial"/>
          <w:sz w:val="20"/>
          <w:szCs w:val="20"/>
        </w:rPr>
        <w:t xml:space="preserve">Section 25 provides that an authorised officer may request </w:t>
      </w:r>
      <w:r w:rsidR="00B36D17">
        <w:rPr>
          <w:rFonts w:ascii="Arial" w:hAnsi="Arial" w:cs="Arial"/>
          <w:sz w:val="20"/>
          <w:szCs w:val="20"/>
        </w:rPr>
        <w:t xml:space="preserve">that </w:t>
      </w:r>
      <w:r w:rsidRPr="00CB1A92">
        <w:rPr>
          <w:rFonts w:ascii="Arial" w:hAnsi="Arial" w:cs="Arial"/>
          <w:sz w:val="20"/>
          <w:szCs w:val="20"/>
        </w:rPr>
        <w:t xml:space="preserve">a supplier </w:t>
      </w:r>
      <w:r w:rsidR="006A033C" w:rsidRPr="00CB1A92">
        <w:rPr>
          <w:rFonts w:ascii="Arial" w:hAnsi="Arial" w:cs="Arial"/>
          <w:sz w:val="20"/>
          <w:szCs w:val="20"/>
        </w:rPr>
        <w:t xml:space="preserve">give </w:t>
      </w:r>
      <w:r w:rsidRPr="00CB1A92">
        <w:rPr>
          <w:rFonts w:ascii="Arial" w:hAnsi="Arial" w:cs="Arial"/>
          <w:sz w:val="20"/>
          <w:szCs w:val="20"/>
        </w:rPr>
        <w:t>up to three samples of a device to a</w:t>
      </w:r>
      <w:r w:rsidR="006A033C" w:rsidRPr="00CB1A92">
        <w:rPr>
          <w:rFonts w:ascii="Arial" w:hAnsi="Arial" w:cs="Arial"/>
          <w:sz w:val="20"/>
          <w:szCs w:val="20"/>
        </w:rPr>
        <w:t xml:space="preserve"> specified </w:t>
      </w:r>
      <w:r w:rsidRPr="00CB1A92">
        <w:rPr>
          <w:rFonts w:ascii="Arial" w:hAnsi="Arial" w:cs="Arial"/>
          <w:sz w:val="20"/>
          <w:szCs w:val="20"/>
        </w:rPr>
        <w:t xml:space="preserve">accredited </w:t>
      </w:r>
      <w:r w:rsidR="00D63AA8" w:rsidRPr="00CB1A92">
        <w:rPr>
          <w:rFonts w:ascii="Arial" w:hAnsi="Arial" w:cs="Arial"/>
          <w:sz w:val="20"/>
          <w:szCs w:val="20"/>
        </w:rPr>
        <w:t xml:space="preserve">testing body </w:t>
      </w:r>
      <w:r w:rsidRPr="00CB1A92">
        <w:rPr>
          <w:rFonts w:ascii="Arial" w:hAnsi="Arial" w:cs="Arial"/>
          <w:sz w:val="20"/>
          <w:szCs w:val="20"/>
        </w:rPr>
        <w:t xml:space="preserve">for testing to show whether the device complies with </w:t>
      </w:r>
      <w:r w:rsidR="006A033C" w:rsidRPr="00CB1A92">
        <w:rPr>
          <w:rFonts w:ascii="Arial" w:hAnsi="Arial" w:cs="Arial"/>
          <w:sz w:val="20"/>
          <w:szCs w:val="20"/>
        </w:rPr>
        <w:t xml:space="preserve">an </w:t>
      </w:r>
      <w:r w:rsidRPr="00CB1A92">
        <w:rPr>
          <w:rFonts w:ascii="Arial" w:hAnsi="Arial" w:cs="Arial"/>
          <w:sz w:val="20"/>
          <w:szCs w:val="20"/>
        </w:rPr>
        <w:t xml:space="preserve">applicable standard. </w:t>
      </w:r>
    </w:p>
    <w:p w14:paraId="093E9761" w14:textId="2B9047FE" w:rsidR="00EE39C7" w:rsidRPr="00CB1A92" w:rsidRDefault="00404E63" w:rsidP="00CA1979">
      <w:pPr>
        <w:ind w:right="237"/>
        <w:rPr>
          <w:rFonts w:ascii="Arial" w:hAnsi="Arial" w:cs="Arial"/>
          <w:sz w:val="20"/>
          <w:szCs w:val="20"/>
        </w:rPr>
      </w:pPr>
      <w:r w:rsidRPr="00CB1A92">
        <w:rPr>
          <w:rFonts w:ascii="Arial" w:hAnsi="Arial" w:cs="Arial"/>
          <w:sz w:val="20"/>
          <w:szCs w:val="20"/>
        </w:rPr>
        <w:t xml:space="preserve">Subsection (2) provides that a </w:t>
      </w:r>
      <w:r w:rsidR="00EE39C7" w:rsidRPr="00CB1A92">
        <w:rPr>
          <w:rFonts w:ascii="Arial" w:hAnsi="Arial" w:cs="Arial"/>
          <w:sz w:val="20"/>
          <w:szCs w:val="20"/>
        </w:rPr>
        <w:t xml:space="preserve">supplier </w:t>
      </w:r>
      <w:r w:rsidRPr="00CB1A92">
        <w:rPr>
          <w:rFonts w:ascii="Arial" w:hAnsi="Arial" w:cs="Arial"/>
          <w:sz w:val="20"/>
          <w:szCs w:val="20"/>
        </w:rPr>
        <w:t xml:space="preserve">must comply with a request within 10 working days after the day specified in the request.  </w:t>
      </w:r>
      <w:r w:rsidR="00B36D17">
        <w:rPr>
          <w:rFonts w:ascii="Arial" w:hAnsi="Arial" w:cs="Arial"/>
          <w:sz w:val="20"/>
          <w:szCs w:val="20"/>
        </w:rPr>
        <w:t xml:space="preserve">Subsection (3) requires a supplier to </w:t>
      </w:r>
      <w:r w:rsidR="00A9711A">
        <w:rPr>
          <w:rFonts w:ascii="Arial" w:hAnsi="Arial" w:cs="Arial"/>
          <w:sz w:val="20"/>
          <w:szCs w:val="20"/>
        </w:rPr>
        <w:t xml:space="preserve">attempt to obtain </w:t>
      </w:r>
      <w:r w:rsidR="00B36D17">
        <w:rPr>
          <w:rFonts w:ascii="Arial" w:hAnsi="Arial" w:cs="Arial"/>
          <w:sz w:val="20"/>
          <w:szCs w:val="20"/>
        </w:rPr>
        <w:t>evidence that samples have been supplied by way of a receipt from the testing authority.</w:t>
      </w:r>
      <w:r w:rsidR="00EE39C7" w:rsidRPr="00CB1A92">
        <w:rPr>
          <w:rFonts w:ascii="Arial" w:hAnsi="Arial" w:cs="Arial"/>
          <w:sz w:val="20"/>
          <w:szCs w:val="20"/>
        </w:rPr>
        <w:t xml:space="preserve">  </w:t>
      </w:r>
    </w:p>
    <w:p w14:paraId="49D3FD20" w14:textId="0A96E2C9" w:rsidR="00566A62" w:rsidRPr="00CB1A92" w:rsidRDefault="00404E63" w:rsidP="00CA1979">
      <w:pPr>
        <w:ind w:right="237"/>
        <w:rPr>
          <w:rFonts w:ascii="Arial" w:hAnsi="Arial" w:cs="Arial"/>
          <w:sz w:val="20"/>
          <w:szCs w:val="20"/>
        </w:rPr>
      </w:pPr>
      <w:r w:rsidRPr="00CB1A92">
        <w:rPr>
          <w:rFonts w:ascii="Arial" w:hAnsi="Arial" w:cs="Arial"/>
          <w:sz w:val="20"/>
          <w:szCs w:val="20"/>
        </w:rPr>
        <w:t xml:space="preserve">Subsection (4) provides that </w:t>
      </w:r>
      <w:r w:rsidR="00B36D17">
        <w:rPr>
          <w:rFonts w:ascii="Arial" w:hAnsi="Arial" w:cs="Arial"/>
          <w:sz w:val="20"/>
          <w:szCs w:val="20"/>
        </w:rPr>
        <w:t xml:space="preserve">the supplier must, on </w:t>
      </w:r>
      <w:r w:rsidRPr="00CB1A92">
        <w:rPr>
          <w:rFonts w:ascii="Arial" w:hAnsi="Arial" w:cs="Arial"/>
          <w:sz w:val="20"/>
          <w:szCs w:val="20"/>
        </w:rPr>
        <w:t xml:space="preserve">request from the ACMA, </w:t>
      </w:r>
      <w:r w:rsidR="00B36D17">
        <w:rPr>
          <w:rFonts w:ascii="Arial" w:hAnsi="Arial" w:cs="Arial"/>
          <w:sz w:val="20"/>
          <w:szCs w:val="20"/>
        </w:rPr>
        <w:t xml:space="preserve">provide </w:t>
      </w:r>
      <w:r w:rsidRPr="00CB1A92">
        <w:rPr>
          <w:rFonts w:ascii="Arial" w:hAnsi="Arial" w:cs="Arial"/>
          <w:sz w:val="20"/>
          <w:szCs w:val="20"/>
        </w:rPr>
        <w:t xml:space="preserve">the ACMA </w:t>
      </w:r>
      <w:r w:rsidR="00B36D17">
        <w:rPr>
          <w:rFonts w:ascii="Arial" w:hAnsi="Arial" w:cs="Arial"/>
          <w:sz w:val="20"/>
          <w:szCs w:val="20"/>
        </w:rPr>
        <w:t xml:space="preserve">with the receipt obtained under subsection (3) </w:t>
      </w:r>
      <w:r w:rsidR="00EE39C7" w:rsidRPr="00CB1A92">
        <w:rPr>
          <w:rFonts w:ascii="Arial" w:hAnsi="Arial" w:cs="Arial"/>
          <w:sz w:val="20"/>
          <w:szCs w:val="20"/>
        </w:rPr>
        <w:t xml:space="preserve">or, if there is no receipt, </w:t>
      </w:r>
      <w:r w:rsidRPr="00CB1A92">
        <w:rPr>
          <w:rFonts w:ascii="Arial" w:hAnsi="Arial" w:cs="Arial"/>
          <w:sz w:val="20"/>
          <w:szCs w:val="20"/>
        </w:rPr>
        <w:t xml:space="preserve">satisfy the ACMA </w:t>
      </w:r>
      <w:r w:rsidR="00EE39C7" w:rsidRPr="00CB1A92">
        <w:rPr>
          <w:rFonts w:ascii="Arial" w:hAnsi="Arial" w:cs="Arial"/>
          <w:sz w:val="20"/>
          <w:szCs w:val="20"/>
        </w:rPr>
        <w:t xml:space="preserve">that the </w:t>
      </w:r>
      <w:r w:rsidR="00566A62" w:rsidRPr="00CB1A92">
        <w:rPr>
          <w:rFonts w:ascii="Arial" w:hAnsi="Arial" w:cs="Arial"/>
          <w:sz w:val="20"/>
          <w:szCs w:val="20"/>
        </w:rPr>
        <w:t>supplier has made reasonable attempts to obtain a receipt.</w:t>
      </w:r>
    </w:p>
    <w:p w14:paraId="64612E11" w14:textId="2A64DBB1" w:rsidR="00EE39C7" w:rsidRPr="00CB1A92" w:rsidRDefault="00EE39C7" w:rsidP="00CA1979">
      <w:pPr>
        <w:ind w:right="237"/>
        <w:rPr>
          <w:rFonts w:ascii="Arial" w:hAnsi="Arial" w:cs="Arial"/>
          <w:sz w:val="20"/>
          <w:szCs w:val="20"/>
        </w:rPr>
      </w:pPr>
      <w:r w:rsidRPr="00CB1A92">
        <w:rPr>
          <w:rFonts w:ascii="Arial" w:hAnsi="Arial" w:cs="Arial"/>
          <w:sz w:val="20"/>
          <w:szCs w:val="20"/>
        </w:rPr>
        <w:t xml:space="preserve">Subsection (5) </w:t>
      </w:r>
      <w:r w:rsidR="00D54DF5" w:rsidRPr="00CB1A92">
        <w:rPr>
          <w:rFonts w:ascii="Arial" w:hAnsi="Arial" w:cs="Arial"/>
          <w:sz w:val="20"/>
          <w:szCs w:val="20"/>
        </w:rPr>
        <w:t>specifies that section 25</w:t>
      </w:r>
      <w:r w:rsidR="00A9711A">
        <w:rPr>
          <w:rFonts w:ascii="Arial" w:hAnsi="Arial" w:cs="Arial"/>
          <w:sz w:val="20"/>
          <w:szCs w:val="20"/>
        </w:rPr>
        <w:t xml:space="preserve"> also applies to</w:t>
      </w:r>
      <w:r w:rsidR="00D54DF5" w:rsidRPr="00CB1A92">
        <w:rPr>
          <w:rFonts w:ascii="Arial" w:hAnsi="Arial" w:cs="Arial"/>
          <w:sz w:val="20"/>
          <w:szCs w:val="20"/>
        </w:rPr>
        <w:t xml:space="preserve"> </w:t>
      </w:r>
      <w:r w:rsidRPr="00CB1A92">
        <w:rPr>
          <w:rFonts w:ascii="Arial" w:hAnsi="Arial" w:cs="Arial"/>
          <w:sz w:val="20"/>
          <w:szCs w:val="20"/>
        </w:rPr>
        <w:t>a variant of a device.</w:t>
      </w:r>
    </w:p>
    <w:p w14:paraId="49D3FD21" w14:textId="77777777" w:rsidR="00FF1375" w:rsidRPr="00CB1A92" w:rsidRDefault="00FF1375" w:rsidP="00E51ACF">
      <w:pPr>
        <w:keepNext/>
        <w:keepLines/>
        <w:spacing w:before="80" w:after="120" w:line="280" w:lineRule="atLeast"/>
        <w:ind w:right="238"/>
        <w:rPr>
          <w:rFonts w:ascii="Arial" w:hAnsi="Arial" w:cs="Arial"/>
          <w:b/>
        </w:rPr>
      </w:pPr>
      <w:r w:rsidRPr="00CB1A92">
        <w:rPr>
          <w:rFonts w:ascii="Arial" w:hAnsi="Arial" w:cs="Arial"/>
          <w:b/>
        </w:rPr>
        <w:lastRenderedPageBreak/>
        <w:t>Part 5—Requirements to be met after compliance label applied—devices imported from New Zealand</w:t>
      </w:r>
      <w:bookmarkEnd w:id="2"/>
    </w:p>
    <w:p w14:paraId="49D3FD22" w14:textId="77777777" w:rsidR="00FF1375" w:rsidRPr="00CB1A92" w:rsidRDefault="00FF1375" w:rsidP="00E51ACF">
      <w:pPr>
        <w:keepNext/>
        <w:keepLines/>
        <w:spacing w:after="0" w:line="240" w:lineRule="auto"/>
        <w:ind w:right="238"/>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26</w:t>
      </w:r>
      <w:r w:rsidRPr="00CB1A92">
        <w:rPr>
          <w:rFonts w:ascii="Arial" w:eastAsia="Times New Roman" w:hAnsi="Arial" w:cs="Arial"/>
          <w:b/>
          <w:sz w:val="20"/>
          <w:szCs w:val="20"/>
          <w:lang w:eastAsia="en-AU"/>
        </w:rPr>
        <w:tab/>
        <w:t>Purpose of Part 5</w:t>
      </w:r>
    </w:p>
    <w:p w14:paraId="4E58C102" w14:textId="53214177" w:rsidR="00950380" w:rsidRPr="00CB1A92" w:rsidRDefault="00EE39C7" w:rsidP="00E51ACF">
      <w:pPr>
        <w:keepNext/>
        <w:keepLines/>
        <w:ind w:right="238"/>
        <w:rPr>
          <w:rFonts w:ascii="Arial" w:hAnsi="Arial" w:cs="Arial"/>
          <w:sz w:val="20"/>
          <w:szCs w:val="20"/>
        </w:rPr>
      </w:pPr>
      <w:r w:rsidRPr="00CB1A92">
        <w:rPr>
          <w:rFonts w:ascii="Arial" w:hAnsi="Arial" w:cs="Arial"/>
          <w:sz w:val="20"/>
          <w:szCs w:val="20"/>
        </w:rPr>
        <w:t xml:space="preserve">Certain devices </w:t>
      </w:r>
      <w:r w:rsidR="00D54DF5" w:rsidRPr="00CB1A92">
        <w:rPr>
          <w:rFonts w:ascii="Arial" w:hAnsi="Arial" w:cs="Arial"/>
          <w:sz w:val="20"/>
          <w:szCs w:val="20"/>
        </w:rPr>
        <w:t xml:space="preserve">are subject to regulatory arrangements </w:t>
      </w:r>
      <w:r w:rsidR="00C35AEB">
        <w:rPr>
          <w:rFonts w:ascii="Arial" w:hAnsi="Arial" w:cs="Arial"/>
          <w:sz w:val="20"/>
          <w:szCs w:val="20"/>
        </w:rPr>
        <w:t xml:space="preserve">in New Zealand </w:t>
      </w:r>
      <w:r w:rsidR="00D54DF5" w:rsidRPr="00CB1A92">
        <w:rPr>
          <w:rFonts w:ascii="Arial" w:hAnsi="Arial" w:cs="Arial"/>
          <w:sz w:val="20"/>
          <w:szCs w:val="20"/>
        </w:rPr>
        <w:t xml:space="preserve">which are similar or </w:t>
      </w:r>
      <w:r w:rsidRPr="00CB1A92">
        <w:rPr>
          <w:rFonts w:ascii="Arial" w:hAnsi="Arial" w:cs="Arial"/>
          <w:sz w:val="20"/>
          <w:szCs w:val="20"/>
        </w:rPr>
        <w:t xml:space="preserve">identical </w:t>
      </w:r>
      <w:r w:rsidR="00D54DF5" w:rsidRPr="00CB1A92">
        <w:rPr>
          <w:rFonts w:ascii="Arial" w:hAnsi="Arial" w:cs="Arial"/>
          <w:sz w:val="20"/>
          <w:szCs w:val="20"/>
        </w:rPr>
        <w:t xml:space="preserve">to </w:t>
      </w:r>
      <w:r w:rsidR="00C35AEB">
        <w:rPr>
          <w:rFonts w:ascii="Arial" w:hAnsi="Arial" w:cs="Arial"/>
          <w:sz w:val="20"/>
          <w:szCs w:val="20"/>
        </w:rPr>
        <w:t xml:space="preserve">the </w:t>
      </w:r>
      <w:r w:rsidRPr="00CB1A92">
        <w:rPr>
          <w:rFonts w:ascii="Arial" w:hAnsi="Arial" w:cs="Arial"/>
          <w:sz w:val="20"/>
          <w:szCs w:val="20"/>
        </w:rPr>
        <w:t xml:space="preserve">requirements </w:t>
      </w:r>
      <w:r w:rsidR="00C35AEB">
        <w:rPr>
          <w:rFonts w:ascii="Arial" w:hAnsi="Arial" w:cs="Arial"/>
          <w:sz w:val="20"/>
          <w:szCs w:val="20"/>
        </w:rPr>
        <w:t>of the 2014 Notice</w:t>
      </w:r>
      <w:r w:rsidRPr="00CB1A92">
        <w:rPr>
          <w:rFonts w:ascii="Arial" w:hAnsi="Arial" w:cs="Arial"/>
          <w:sz w:val="20"/>
          <w:szCs w:val="20"/>
        </w:rPr>
        <w:t xml:space="preserve">.  </w:t>
      </w:r>
      <w:r w:rsidR="00A9711A">
        <w:rPr>
          <w:rFonts w:ascii="Arial" w:hAnsi="Arial" w:cs="Arial"/>
          <w:sz w:val="20"/>
          <w:szCs w:val="20"/>
        </w:rPr>
        <w:t>D</w:t>
      </w:r>
      <w:r w:rsidRPr="00CB1A92">
        <w:rPr>
          <w:rFonts w:ascii="Arial" w:hAnsi="Arial" w:cs="Arial"/>
          <w:sz w:val="20"/>
          <w:szCs w:val="20"/>
        </w:rPr>
        <w:t>evices labelled for supply to the New Zealand market can</w:t>
      </w:r>
      <w:r w:rsidR="00950380" w:rsidRPr="00CB1A92">
        <w:rPr>
          <w:rFonts w:ascii="Arial" w:hAnsi="Arial" w:cs="Arial"/>
          <w:sz w:val="20"/>
          <w:szCs w:val="20"/>
        </w:rPr>
        <w:t>, if certain preconditions are met,</w:t>
      </w:r>
      <w:r w:rsidRPr="00CB1A92">
        <w:rPr>
          <w:rFonts w:ascii="Arial" w:hAnsi="Arial" w:cs="Arial"/>
          <w:sz w:val="20"/>
          <w:szCs w:val="20"/>
        </w:rPr>
        <w:t xml:space="preserve"> be supplied to the Australian market</w:t>
      </w:r>
      <w:r w:rsidR="00D54DF5" w:rsidRPr="00CB1A92">
        <w:rPr>
          <w:rFonts w:ascii="Arial" w:hAnsi="Arial" w:cs="Arial"/>
          <w:sz w:val="20"/>
          <w:szCs w:val="20"/>
        </w:rPr>
        <w:t xml:space="preserve"> without complying with the requirements of the 2014 </w:t>
      </w:r>
      <w:r w:rsidR="00C35AEB">
        <w:rPr>
          <w:rFonts w:ascii="Arial" w:hAnsi="Arial" w:cs="Arial"/>
          <w:sz w:val="20"/>
          <w:szCs w:val="20"/>
        </w:rPr>
        <w:t>N</w:t>
      </w:r>
      <w:r w:rsidR="00D54DF5" w:rsidRPr="00CB1A92">
        <w:rPr>
          <w:rFonts w:ascii="Arial" w:hAnsi="Arial" w:cs="Arial"/>
          <w:sz w:val="20"/>
          <w:szCs w:val="20"/>
        </w:rPr>
        <w:t>otice</w:t>
      </w:r>
      <w:r w:rsidR="00950380" w:rsidRPr="00CB1A92">
        <w:rPr>
          <w:rFonts w:ascii="Arial" w:hAnsi="Arial" w:cs="Arial"/>
          <w:sz w:val="20"/>
          <w:szCs w:val="20"/>
        </w:rPr>
        <w:t xml:space="preserve">.  </w:t>
      </w:r>
    </w:p>
    <w:p w14:paraId="49D3FD23" w14:textId="7B27A9ED" w:rsidR="00FF1375" w:rsidRPr="00CB1A92" w:rsidRDefault="00FF1375" w:rsidP="00CA1979">
      <w:pPr>
        <w:ind w:right="237"/>
        <w:rPr>
          <w:rFonts w:ascii="Arial" w:hAnsi="Arial" w:cs="Arial"/>
          <w:sz w:val="20"/>
          <w:szCs w:val="20"/>
        </w:rPr>
      </w:pPr>
      <w:r w:rsidRPr="00CB1A92">
        <w:rPr>
          <w:rFonts w:ascii="Arial" w:hAnsi="Arial" w:cs="Arial"/>
          <w:sz w:val="20"/>
          <w:szCs w:val="20"/>
        </w:rPr>
        <w:t xml:space="preserve">Section 26 </w:t>
      </w:r>
      <w:r w:rsidR="00950380" w:rsidRPr="00CB1A92">
        <w:rPr>
          <w:rFonts w:ascii="Arial" w:hAnsi="Arial" w:cs="Arial"/>
          <w:sz w:val="20"/>
          <w:szCs w:val="20"/>
        </w:rPr>
        <w:t xml:space="preserve">explains </w:t>
      </w:r>
      <w:r w:rsidR="00D54DF5" w:rsidRPr="00CB1A92">
        <w:rPr>
          <w:rFonts w:ascii="Arial" w:hAnsi="Arial" w:cs="Arial"/>
          <w:sz w:val="20"/>
          <w:szCs w:val="20"/>
        </w:rPr>
        <w:t xml:space="preserve">that </w:t>
      </w:r>
      <w:r w:rsidR="00950380" w:rsidRPr="00CB1A92">
        <w:rPr>
          <w:rFonts w:ascii="Arial" w:hAnsi="Arial" w:cs="Arial"/>
          <w:sz w:val="20"/>
          <w:szCs w:val="20"/>
        </w:rPr>
        <w:t>Part 5</w:t>
      </w:r>
      <w:r w:rsidR="00D54DF5" w:rsidRPr="00CB1A92">
        <w:rPr>
          <w:rFonts w:ascii="Arial" w:hAnsi="Arial" w:cs="Arial"/>
          <w:sz w:val="20"/>
          <w:szCs w:val="20"/>
        </w:rPr>
        <w:t xml:space="preserve"> sets out the </w:t>
      </w:r>
      <w:r w:rsidR="00950380" w:rsidRPr="00CB1A92">
        <w:rPr>
          <w:rFonts w:ascii="Arial" w:hAnsi="Arial" w:cs="Arial"/>
          <w:sz w:val="20"/>
          <w:szCs w:val="20"/>
        </w:rPr>
        <w:t xml:space="preserve">ways that the ACMA can determine if a device imported from New Zealand complies with the New Zealand labelling legislation. </w:t>
      </w:r>
      <w:r w:rsidR="00F43934">
        <w:rPr>
          <w:rFonts w:ascii="Arial" w:hAnsi="Arial" w:cs="Arial"/>
          <w:sz w:val="20"/>
          <w:szCs w:val="20"/>
        </w:rPr>
        <w:t>To e</w:t>
      </w:r>
      <w:r w:rsidR="00950380" w:rsidRPr="00CB1A92">
        <w:rPr>
          <w:rFonts w:ascii="Arial" w:hAnsi="Arial" w:cs="Arial"/>
          <w:sz w:val="20"/>
          <w:szCs w:val="20"/>
        </w:rPr>
        <w:t>stablish whether a device complies with New Zealand labelling legislation</w:t>
      </w:r>
      <w:r w:rsidR="00F43934">
        <w:rPr>
          <w:rFonts w:ascii="Arial" w:hAnsi="Arial" w:cs="Arial"/>
          <w:sz w:val="20"/>
          <w:szCs w:val="20"/>
        </w:rPr>
        <w:t xml:space="preserve">, reference must be had to </w:t>
      </w:r>
      <w:r w:rsidR="005E6F01">
        <w:rPr>
          <w:rFonts w:ascii="Arial" w:hAnsi="Arial" w:cs="Arial"/>
          <w:sz w:val="20"/>
          <w:szCs w:val="20"/>
        </w:rPr>
        <w:t xml:space="preserve">subsection </w:t>
      </w:r>
      <w:r w:rsidR="00950380" w:rsidRPr="00CB1A92">
        <w:rPr>
          <w:rFonts w:ascii="Arial" w:hAnsi="Arial" w:cs="Arial"/>
          <w:sz w:val="20"/>
          <w:szCs w:val="20"/>
        </w:rPr>
        <w:t>4(4)</w:t>
      </w:r>
      <w:bookmarkStart w:id="3" w:name="_GoBack"/>
      <w:bookmarkEnd w:id="3"/>
      <w:r w:rsidR="00B92484">
        <w:rPr>
          <w:rFonts w:ascii="Arial" w:hAnsi="Arial" w:cs="Arial"/>
          <w:sz w:val="20"/>
          <w:szCs w:val="20"/>
        </w:rPr>
        <w:t xml:space="preserve"> </w:t>
      </w:r>
      <w:r w:rsidR="00950380" w:rsidRPr="00CB1A92">
        <w:rPr>
          <w:rFonts w:ascii="Arial" w:hAnsi="Arial" w:cs="Arial"/>
          <w:sz w:val="20"/>
          <w:szCs w:val="20"/>
        </w:rPr>
        <w:t>of th</w:t>
      </w:r>
      <w:r w:rsidR="00D54DF5" w:rsidRPr="00CB1A92">
        <w:rPr>
          <w:rFonts w:ascii="Arial" w:hAnsi="Arial" w:cs="Arial"/>
          <w:sz w:val="20"/>
          <w:szCs w:val="20"/>
        </w:rPr>
        <w:t>e 2014 Notice</w:t>
      </w:r>
      <w:r w:rsidR="00950380" w:rsidRPr="00CB1A92">
        <w:rPr>
          <w:rFonts w:ascii="Arial" w:hAnsi="Arial" w:cs="Arial"/>
          <w:sz w:val="20"/>
          <w:szCs w:val="20"/>
        </w:rPr>
        <w:t>.</w:t>
      </w:r>
    </w:p>
    <w:p w14:paraId="49D3FD24"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27</w:t>
      </w:r>
      <w:r w:rsidRPr="00CB1A92">
        <w:rPr>
          <w:rFonts w:ascii="Arial" w:eastAsia="Times New Roman" w:hAnsi="Arial" w:cs="Arial"/>
          <w:b/>
          <w:sz w:val="20"/>
          <w:szCs w:val="20"/>
          <w:lang w:eastAsia="en-AU"/>
        </w:rPr>
        <w:tab/>
        <w:t>Application of Part 5</w:t>
      </w:r>
    </w:p>
    <w:p w14:paraId="49D3FD25" w14:textId="26566D30"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 xml:space="preserve">Section 27 provides that Part </w:t>
      </w:r>
      <w:r w:rsidR="00D54DF5" w:rsidRPr="00CB1A92">
        <w:rPr>
          <w:rFonts w:ascii="Arial" w:eastAsia="Times New Roman" w:hAnsi="Arial" w:cs="Arial"/>
          <w:sz w:val="20"/>
          <w:szCs w:val="20"/>
          <w:lang w:eastAsia="en-AU"/>
        </w:rPr>
        <w:t xml:space="preserve">5 </w:t>
      </w:r>
      <w:r w:rsidR="00950380" w:rsidRPr="00CB1A92">
        <w:rPr>
          <w:rFonts w:ascii="Arial" w:eastAsia="Times New Roman" w:hAnsi="Arial" w:cs="Arial"/>
          <w:sz w:val="20"/>
          <w:szCs w:val="20"/>
          <w:lang w:eastAsia="en-AU"/>
        </w:rPr>
        <w:t xml:space="preserve">applies in respect of a device that </w:t>
      </w:r>
      <w:r w:rsidRPr="00CB1A92">
        <w:rPr>
          <w:rFonts w:ascii="Arial" w:eastAsia="Times New Roman" w:hAnsi="Arial" w:cs="Arial"/>
          <w:sz w:val="20"/>
          <w:szCs w:val="20"/>
          <w:lang w:eastAsia="en-AU"/>
        </w:rPr>
        <w:t>is imported into Australia from New Zealand.</w:t>
      </w:r>
      <w:r w:rsidR="00950380" w:rsidRPr="00CB1A92">
        <w:rPr>
          <w:rFonts w:ascii="Arial" w:eastAsia="Times New Roman" w:hAnsi="Arial" w:cs="Arial"/>
          <w:sz w:val="20"/>
          <w:szCs w:val="20"/>
          <w:lang w:eastAsia="en-AU"/>
        </w:rPr>
        <w:t xml:space="preserve"> </w:t>
      </w:r>
    </w:p>
    <w:p w14:paraId="49D3FD26"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D27" w14:textId="77777777" w:rsidR="00FF1375" w:rsidRPr="00CB1A92" w:rsidRDefault="00FF1375" w:rsidP="00CA1979">
      <w:pPr>
        <w:spacing w:after="0" w:line="240" w:lineRule="auto"/>
        <w:ind w:right="237"/>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28</w:t>
      </w:r>
      <w:r w:rsidRPr="00CB1A92">
        <w:rPr>
          <w:rFonts w:ascii="Arial" w:eastAsia="Times New Roman" w:hAnsi="Arial" w:cs="Arial"/>
          <w:b/>
          <w:sz w:val="20"/>
          <w:szCs w:val="20"/>
          <w:lang w:eastAsia="en-AU"/>
        </w:rPr>
        <w:tab/>
        <w:t>Importer taken to have labelled device</w:t>
      </w:r>
    </w:p>
    <w:p w14:paraId="7E6F4910" w14:textId="3F03E4E2" w:rsidR="009754B2" w:rsidRDefault="00FF1375" w:rsidP="00D14EDB">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Section 28 provides that for Part</w:t>
      </w:r>
      <w:r w:rsidR="00D54DF5" w:rsidRPr="00CB1A92">
        <w:rPr>
          <w:rFonts w:ascii="Arial" w:eastAsia="Times New Roman" w:hAnsi="Arial" w:cs="Arial"/>
          <w:sz w:val="20"/>
          <w:szCs w:val="20"/>
          <w:lang w:eastAsia="en-AU"/>
        </w:rPr>
        <w:t xml:space="preserve"> 5</w:t>
      </w:r>
      <w:r w:rsidRPr="00CB1A92">
        <w:rPr>
          <w:rFonts w:ascii="Arial" w:eastAsia="Times New Roman" w:hAnsi="Arial" w:cs="Arial"/>
          <w:sz w:val="20"/>
          <w:szCs w:val="20"/>
          <w:lang w:eastAsia="en-AU"/>
        </w:rPr>
        <w:t>, the importe</w:t>
      </w:r>
      <w:r w:rsidR="008E6E26" w:rsidRPr="00CB1A92">
        <w:rPr>
          <w:rFonts w:ascii="Arial" w:eastAsia="Times New Roman" w:hAnsi="Arial" w:cs="Arial"/>
          <w:sz w:val="20"/>
          <w:szCs w:val="20"/>
          <w:lang w:eastAsia="en-AU"/>
        </w:rPr>
        <w:t>r</w:t>
      </w:r>
      <w:r w:rsidRPr="00CB1A92">
        <w:rPr>
          <w:rFonts w:ascii="Arial" w:eastAsia="Times New Roman" w:hAnsi="Arial" w:cs="Arial"/>
          <w:sz w:val="20"/>
          <w:szCs w:val="20"/>
          <w:lang w:eastAsia="en-AU"/>
        </w:rPr>
        <w:t xml:space="preserve"> of a device is taken to have labelled the device under Part 2</w:t>
      </w:r>
      <w:r w:rsidR="00950380" w:rsidRPr="00CB1A92">
        <w:rPr>
          <w:rFonts w:ascii="Arial" w:eastAsia="Times New Roman" w:hAnsi="Arial" w:cs="Arial"/>
          <w:sz w:val="20"/>
          <w:szCs w:val="20"/>
          <w:lang w:eastAsia="en-AU"/>
        </w:rPr>
        <w:t xml:space="preserve">.  </w:t>
      </w:r>
    </w:p>
    <w:p w14:paraId="5374B041" w14:textId="77777777" w:rsidR="005E6F01" w:rsidRPr="00CB1A92" w:rsidRDefault="005E6F01" w:rsidP="00D14EDB">
      <w:pPr>
        <w:spacing w:after="0" w:line="240" w:lineRule="auto"/>
        <w:ind w:right="237"/>
        <w:rPr>
          <w:rFonts w:ascii="Arial" w:eastAsia="Times New Roman" w:hAnsi="Arial" w:cs="Arial"/>
          <w:b/>
          <w:sz w:val="20"/>
          <w:szCs w:val="20"/>
          <w:lang w:eastAsia="en-AU"/>
        </w:rPr>
      </w:pPr>
    </w:p>
    <w:p w14:paraId="49D3FD2A" w14:textId="0E52EE04" w:rsidR="00FF1375" w:rsidRPr="00CB1A92" w:rsidRDefault="00FF1375" w:rsidP="00D14EDB">
      <w:pPr>
        <w:keepNext/>
        <w:keepLines/>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29</w:t>
      </w:r>
      <w:r w:rsidRPr="00CB1A92">
        <w:rPr>
          <w:rFonts w:ascii="Arial" w:eastAsia="Times New Roman" w:hAnsi="Arial" w:cs="Arial"/>
          <w:b/>
          <w:sz w:val="20"/>
          <w:szCs w:val="20"/>
          <w:lang w:eastAsia="en-AU"/>
        </w:rPr>
        <w:tab/>
        <w:t>Provision of information to authorised officer</w:t>
      </w:r>
    </w:p>
    <w:p w14:paraId="4259FA28" w14:textId="63E4F4ED" w:rsidR="008E6E26" w:rsidRPr="00CB1A92" w:rsidRDefault="008E6E26" w:rsidP="00D14EDB">
      <w:pPr>
        <w:keepNext/>
        <w:keepLines/>
        <w:ind w:right="237"/>
        <w:rPr>
          <w:rFonts w:ascii="Arial" w:hAnsi="Arial" w:cs="Arial"/>
          <w:sz w:val="20"/>
          <w:szCs w:val="20"/>
        </w:rPr>
      </w:pPr>
      <w:r w:rsidRPr="00CB1A92">
        <w:rPr>
          <w:rFonts w:ascii="Arial" w:hAnsi="Arial" w:cs="Arial"/>
          <w:sz w:val="20"/>
          <w:szCs w:val="20"/>
        </w:rPr>
        <w:t xml:space="preserve">Section 29 </w:t>
      </w:r>
      <w:r w:rsidR="00D54DF5" w:rsidRPr="00CB1A92">
        <w:rPr>
          <w:rFonts w:ascii="Arial" w:hAnsi="Arial" w:cs="Arial"/>
          <w:sz w:val="20"/>
          <w:szCs w:val="20"/>
        </w:rPr>
        <w:t xml:space="preserve">provides that </w:t>
      </w:r>
      <w:r w:rsidRPr="00CB1A92">
        <w:rPr>
          <w:rFonts w:ascii="Arial" w:hAnsi="Arial" w:cs="Arial"/>
          <w:sz w:val="20"/>
          <w:szCs w:val="20"/>
        </w:rPr>
        <w:t xml:space="preserve">an authorised officer may, in writing, </w:t>
      </w:r>
      <w:r w:rsidR="00D54DF5" w:rsidRPr="00CB1A92">
        <w:rPr>
          <w:rFonts w:ascii="Arial" w:hAnsi="Arial" w:cs="Arial"/>
          <w:sz w:val="20"/>
          <w:szCs w:val="20"/>
        </w:rPr>
        <w:t xml:space="preserve">require the importer of a device to </w:t>
      </w:r>
      <w:r w:rsidR="00D54DF5" w:rsidRPr="00BF753A">
        <w:rPr>
          <w:rFonts w:ascii="Arial" w:hAnsi="Arial" w:cs="Arial"/>
          <w:sz w:val="20"/>
          <w:szCs w:val="20"/>
        </w:rPr>
        <w:t>give to the office</w:t>
      </w:r>
      <w:r w:rsidR="00B36D17" w:rsidRPr="00BF753A">
        <w:rPr>
          <w:rFonts w:ascii="Arial" w:hAnsi="Arial" w:cs="Arial"/>
          <w:sz w:val="20"/>
          <w:szCs w:val="20"/>
        </w:rPr>
        <w:t>r</w:t>
      </w:r>
      <w:r w:rsidR="00D54DF5" w:rsidRPr="00BF753A">
        <w:rPr>
          <w:rFonts w:ascii="Arial" w:hAnsi="Arial" w:cs="Arial"/>
          <w:sz w:val="20"/>
          <w:szCs w:val="20"/>
        </w:rPr>
        <w:t xml:space="preserve"> </w:t>
      </w:r>
      <w:r w:rsidRPr="00BF753A">
        <w:rPr>
          <w:rFonts w:ascii="Arial" w:hAnsi="Arial" w:cs="Arial"/>
          <w:sz w:val="20"/>
          <w:szCs w:val="20"/>
        </w:rPr>
        <w:t xml:space="preserve">specified New Zealand compliance records for a device.  </w:t>
      </w:r>
      <w:r w:rsidR="0059195F" w:rsidRPr="00BF753A">
        <w:rPr>
          <w:rFonts w:ascii="Arial" w:hAnsi="Arial" w:cs="Arial"/>
          <w:sz w:val="20"/>
          <w:szCs w:val="20"/>
        </w:rPr>
        <w:t>New Zealand compliance records for a device means certain documents mentioned in</w:t>
      </w:r>
      <w:r w:rsidR="00A861F4" w:rsidRPr="00BF753A">
        <w:rPr>
          <w:rFonts w:ascii="Arial" w:hAnsi="Arial" w:cs="Arial"/>
          <w:sz w:val="20"/>
          <w:szCs w:val="20"/>
        </w:rPr>
        <w:t xml:space="preserve"> section </w:t>
      </w:r>
      <w:r w:rsidR="0059195F" w:rsidRPr="00BF753A">
        <w:rPr>
          <w:rFonts w:ascii="Arial" w:hAnsi="Arial" w:cs="Arial"/>
          <w:sz w:val="20"/>
          <w:szCs w:val="20"/>
        </w:rPr>
        <w:t>4 of the New Zealand Compliance Notice.</w:t>
      </w:r>
    </w:p>
    <w:p w14:paraId="2A4BAC62" w14:textId="3E9A95FD" w:rsidR="008E6E26" w:rsidRPr="00CB1A92" w:rsidRDefault="00B36D17" w:rsidP="008E6E26">
      <w:pPr>
        <w:ind w:right="237"/>
        <w:rPr>
          <w:rFonts w:ascii="Arial" w:hAnsi="Arial" w:cs="Arial"/>
          <w:sz w:val="20"/>
          <w:szCs w:val="20"/>
        </w:rPr>
      </w:pPr>
      <w:r>
        <w:rPr>
          <w:rFonts w:ascii="Arial" w:hAnsi="Arial" w:cs="Arial"/>
          <w:sz w:val="20"/>
          <w:szCs w:val="20"/>
        </w:rPr>
        <w:t>Subsection</w:t>
      </w:r>
      <w:r w:rsidR="005E6F01">
        <w:rPr>
          <w:rFonts w:ascii="Arial" w:hAnsi="Arial" w:cs="Arial"/>
          <w:sz w:val="20"/>
          <w:szCs w:val="20"/>
        </w:rPr>
        <w:t>s</w:t>
      </w:r>
      <w:r>
        <w:rPr>
          <w:rFonts w:ascii="Arial" w:hAnsi="Arial" w:cs="Arial"/>
          <w:sz w:val="20"/>
          <w:szCs w:val="20"/>
        </w:rPr>
        <w:t xml:space="preserve"> (2) and (3) </w:t>
      </w:r>
      <w:r w:rsidR="008E6E26" w:rsidRPr="00CB1A92">
        <w:rPr>
          <w:rFonts w:ascii="Arial" w:hAnsi="Arial" w:cs="Arial"/>
          <w:sz w:val="20"/>
          <w:szCs w:val="20"/>
        </w:rPr>
        <w:t>require the importer to give the officer the requested records in relation to the device within:</w:t>
      </w:r>
    </w:p>
    <w:p w14:paraId="7924876B" w14:textId="17586E90" w:rsidR="008E6E26" w:rsidRPr="00CB1A92" w:rsidRDefault="008E6E26" w:rsidP="00307E6F">
      <w:pPr>
        <w:pStyle w:val="ListParagraph"/>
        <w:numPr>
          <w:ilvl w:val="0"/>
          <w:numId w:val="11"/>
        </w:numPr>
        <w:ind w:right="237"/>
        <w:rPr>
          <w:rFonts w:cs="Arial"/>
        </w:rPr>
      </w:pPr>
      <w:r w:rsidRPr="00CB1A92">
        <w:rPr>
          <w:rFonts w:cs="Arial"/>
        </w:rPr>
        <w:t>10 working days of a date specified in the request; or</w:t>
      </w:r>
    </w:p>
    <w:p w14:paraId="4BD03A1B" w14:textId="6F983847" w:rsidR="008E6E26" w:rsidRPr="00CB1A92" w:rsidRDefault="008E6E26" w:rsidP="00307E6F">
      <w:pPr>
        <w:pStyle w:val="ListParagraph"/>
        <w:numPr>
          <w:ilvl w:val="0"/>
          <w:numId w:val="11"/>
        </w:numPr>
        <w:ind w:right="237"/>
        <w:rPr>
          <w:rFonts w:cs="Arial"/>
        </w:rPr>
      </w:pPr>
      <w:r w:rsidRPr="00CB1A92">
        <w:rPr>
          <w:rFonts w:cs="Arial"/>
        </w:rPr>
        <w:t xml:space="preserve">30 working days of a date specified in the request </w:t>
      </w:r>
      <w:r w:rsidR="00B36D17">
        <w:rPr>
          <w:rFonts w:cs="Arial"/>
        </w:rPr>
        <w:t xml:space="preserve">if the request is for </w:t>
      </w:r>
      <w:r w:rsidRPr="00CB1A92">
        <w:rPr>
          <w:rFonts w:cs="Arial"/>
        </w:rPr>
        <w:t xml:space="preserve">specified circuit diagrams or manuals. </w:t>
      </w:r>
      <w:r w:rsidR="00307E6F" w:rsidRPr="00CB1A92">
        <w:rPr>
          <w:rFonts w:cs="Arial"/>
        </w:rPr>
        <w:br/>
      </w:r>
    </w:p>
    <w:p w14:paraId="49351071" w14:textId="5CA79AAF" w:rsidR="008E6E26" w:rsidRPr="00CB1A92" w:rsidRDefault="00B36D17" w:rsidP="008E6E26">
      <w:pPr>
        <w:ind w:right="237"/>
        <w:rPr>
          <w:rFonts w:ascii="Arial" w:hAnsi="Arial" w:cs="Arial"/>
          <w:sz w:val="20"/>
          <w:szCs w:val="20"/>
        </w:rPr>
      </w:pPr>
      <w:r>
        <w:rPr>
          <w:rFonts w:ascii="Arial" w:hAnsi="Arial" w:cs="Arial"/>
          <w:sz w:val="20"/>
          <w:szCs w:val="20"/>
        </w:rPr>
        <w:t xml:space="preserve">Subsection (4) requires an </w:t>
      </w:r>
      <w:r w:rsidR="008E6E26" w:rsidRPr="00CB1A92">
        <w:rPr>
          <w:rFonts w:ascii="Arial" w:hAnsi="Arial" w:cs="Arial"/>
          <w:sz w:val="20"/>
          <w:szCs w:val="20"/>
        </w:rPr>
        <w:t xml:space="preserve">authorised officer </w:t>
      </w:r>
      <w:r>
        <w:rPr>
          <w:rFonts w:ascii="Arial" w:hAnsi="Arial" w:cs="Arial"/>
          <w:sz w:val="20"/>
          <w:szCs w:val="20"/>
        </w:rPr>
        <w:t xml:space="preserve">to </w:t>
      </w:r>
      <w:r w:rsidR="008E6E26" w:rsidRPr="00CB1A92">
        <w:rPr>
          <w:rFonts w:ascii="Arial" w:hAnsi="Arial" w:cs="Arial"/>
          <w:sz w:val="20"/>
          <w:szCs w:val="20"/>
        </w:rPr>
        <w:t xml:space="preserve">give the importer a receipt for any documents or records supplied and </w:t>
      </w:r>
      <w:r>
        <w:rPr>
          <w:rFonts w:ascii="Arial" w:hAnsi="Arial" w:cs="Arial"/>
          <w:sz w:val="20"/>
          <w:szCs w:val="20"/>
        </w:rPr>
        <w:t xml:space="preserve">subsection (5) requires the authorised officer to </w:t>
      </w:r>
      <w:r w:rsidR="008E6E26" w:rsidRPr="00CB1A92">
        <w:rPr>
          <w:rFonts w:ascii="Arial" w:hAnsi="Arial" w:cs="Arial"/>
          <w:sz w:val="20"/>
          <w:szCs w:val="20"/>
        </w:rPr>
        <w:t xml:space="preserve">return </w:t>
      </w:r>
      <w:r w:rsidR="00A9711A">
        <w:rPr>
          <w:rFonts w:ascii="Arial" w:hAnsi="Arial" w:cs="Arial"/>
          <w:sz w:val="20"/>
          <w:szCs w:val="20"/>
        </w:rPr>
        <w:t>them</w:t>
      </w:r>
      <w:r w:rsidR="008E6E26" w:rsidRPr="00CB1A92">
        <w:rPr>
          <w:rFonts w:ascii="Arial" w:hAnsi="Arial" w:cs="Arial"/>
          <w:sz w:val="20"/>
          <w:szCs w:val="20"/>
        </w:rPr>
        <w:t xml:space="preserve"> to the importer as soon as practicable and in any event within 60 days. </w:t>
      </w:r>
    </w:p>
    <w:p w14:paraId="13C4A0AF" w14:textId="14C8035E" w:rsidR="008E6E26" w:rsidRPr="00CB1A92" w:rsidRDefault="00B36D17" w:rsidP="008E6E26">
      <w:pPr>
        <w:ind w:right="237"/>
        <w:rPr>
          <w:rFonts w:ascii="Arial" w:hAnsi="Arial" w:cs="Arial"/>
          <w:sz w:val="20"/>
          <w:szCs w:val="20"/>
        </w:rPr>
      </w:pPr>
      <w:r>
        <w:rPr>
          <w:rFonts w:ascii="Arial" w:hAnsi="Arial" w:cs="Arial"/>
          <w:sz w:val="20"/>
          <w:szCs w:val="20"/>
        </w:rPr>
        <w:t>Subsection (6) provides that i</w:t>
      </w:r>
      <w:r w:rsidR="008E6E26" w:rsidRPr="00CB1A92">
        <w:rPr>
          <w:rFonts w:ascii="Arial" w:hAnsi="Arial" w:cs="Arial"/>
          <w:sz w:val="20"/>
          <w:szCs w:val="20"/>
        </w:rPr>
        <w:t>f an authorised officer believes that the records do not provide sufficient evidence that the device complies with each applica</w:t>
      </w:r>
      <w:r w:rsidR="001E0AC3">
        <w:rPr>
          <w:rFonts w:ascii="Arial" w:hAnsi="Arial" w:cs="Arial"/>
          <w:sz w:val="20"/>
          <w:szCs w:val="20"/>
        </w:rPr>
        <w:t xml:space="preserve">ble </w:t>
      </w:r>
      <w:r w:rsidR="008E6E26" w:rsidRPr="00CB1A92">
        <w:rPr>
          <w:rFonts w:ascii="Arial" w:hAnsi="Arial" w:cs="Arial"/>
          <w:sz w:val="20"/>
          <w:szCs w:val="20"/>
        </w:rPr>
        <w:t>standard, then the officer can</w:t>
      </w:r>
      <w:r>
        <w:rPr>
          <w:rFonts w:ascii="Arial" w:hAnsi="Arial" w:cs="Arial"/>
          <w:sz w:val="20"/>
          <w:szCs w:val="20"/>
        </w:rPr>
        <w:t>, in writing,</w:t>
      </w:r>
      <w:r w:rsidR="008E6E26" w:rsidRPr="00CB1A92">
        <w:rPr>
          <w:rFonts w:ascii="Arial" w:hAnsi="Arial" w:cs="Arial"/>
          <w:sz w:val="20"/>
          <w:szCs w:val="20"/>
        </w:rPr>
        <w:t xml:space="preserve"> require an importer to produce a test report from an accredited testing body showing that the device complies with each applicable standard. </w:t>
      </w:r>
    </w:p>
    <w:p w14:paraId="7955270C" w14:textId="5835DD8D" w:rsidR="008E6E26" w:rsidRPr="00CB1A92" w:rsidRDefault="008E6E26" w:rsidP="008E6E26">
      <w:pPr>
        <w:ind w:right="237"/>
        <w:rPr>
          <w:rFonts w:ascii="Arial" w:hAnsi="Arial" w:cs="Arial"/>
          <w:sz w:val="20"/>
          <w:szCs w:val="20"/>
        </w:rPr>
      </w:pPr>
      <w:r w:rsidRPr="00CB1A92">
        <w:rPr>
          <w:rFonts w:ascii="Arial" w:hAnsi="Arial" w:cs="Arial"/>
          <w:sz w:val="20"/>
          <w:szCs w:val="20"/>
        </w:rPr>
        <w:t xml:space="preserve">Section 187A of the Act makes it an offence not to comply with requirements in the </w:t>
      </w:r>
      <w:r w:rsidR="005E0600">
        <w:rPr>
          <w:rFonts w:ascii="Arial" w:hAnsi="Arial" w:cs="Arial"/>
          <w:sz w:val="20"/>
          <w:szCs w:val="20"/>
        </w:rPr>
        <w:t xml:space="preserve">2014 Notice </w:t>
      </w:r>
      <w:r w:rsidRPr="00CB1A92">
        <w:rPr>
          <w:rFonts w:ascii="Arial" w:hAnsi="Arial" w:cs="Arial"/>
          <w:sz w:val="20"/>
          <w:szCs w:val="20"/>
        </w:rPr>
        <w:t>that are to be met after a label has been applied.</w:t>
      </w:r>
    </w:p>
    <w:p w14:paraId="49D3FD2C" w14:textId="77777777" w:rsidR="00CF78E4" w:rsidRPr="00CB1A92" w:rsidRDefault="00CF78E4" w:rsidP="00CA1979">
      <w:pPr>
        <w:spacing w:after="0" w:line="240" w:lineRule="auto"/>
        <w:ind w:right="237"/>
        <w:rPr>
          <w:rFonts w:ascii="Arial" w:hAnsi="Arial" w:cs="Arial"/>
          <w:sz w:val="20"/>
          <w:szCs w:val="20"/>
        </w:rPr>
      </w:pPr>
    </w:p>
    <w:p w14:paraId="49D3FD30" w14:textId="6EDADAB4" w:rsidR="00FF1375" w:rsidRPr="00CB1A92" w:rsidRDefault="00FF1375" w:rsidP="00D14EDB">
      <w:pPr>
        <w:keepNext/>
        <w:spacing w:after="0" w:line="240" w:lineRule="auto"/>
        <w:ind w:right="238"/>
        <w:rPr>
          <w:rFonts w:ascii="Arial" w:eastAsia="Times New Roman" w:hAnsi="Arial" w:cs="Arial"/>
          <w:b/>
          <w:sz w:val="20"/>
          <w:szCs w:val="20"/>
          <w:lang w:eastAsia="en-AU"/>
        </w:rPr>
      </w:pPr>
      <w:r w:rsidRPr="00CB1A92">
        <w:rPr>
          <w:rFonts w:ascii="Arial" w:eastAsia="Times New Roman" w:hAnsi="Arial" w:cs="Arial"/>
          <w:b/>
          <w:sz w:val="20"/>
          <w:szCs w:val="20"/>
          <w:lang w:eastAsia="en-AU"/>
        </w:rPr>
        <w:t>Section 30</w:t>
      </w:r>
      <w:r w:rsidRPr="00CB1A92">
        <w:rPr>
          <w:rFonts w:ascii="Arial" w:eastAsia="Times New Roman" w:hAnsi="Arial" w:cs="Arial"/>
          <w:b/>
          <w:sz w:val="20"/>
          <w:szCs w:val="20"/>
          <w:lang w:eastAsia="en-AU"/>
        </w:rPr>
        <w:tab/>
        <w:t>Testing of items by testing body</w:t>
      </w:r>
    </w:p>
    <w:p w14:paraId="4A9D960F" w14:textId="24E61A05" w:rsidR="006D2104" w:rsidRPr="00CB1A92" w:rsidRDefault="006D2104" w:rsidP="006D2104">
      <w:pPr>
        <w:ind w:right="237"/>
        <w:rPr>
          <w:rFonts w:ascii="Arial" w:hAnsi="Arial" w:cs="Arial"/>
          <w:sz w:val="20"/>
          <w:szCs w:val="20"/>
        </w:rPr>
      </w:pPr>
      <w:r w:rsidRPr="00CB1A92">
        <w:rPr>
          <w:rFonts w:ascii="Arial" w:hAnsi="Arial" w:cs="Arial"/>
          <w:sz w:val="20"/>
          <w:szCs w:val="20"/>
        </w:rPr>
        <w:t xml:space="preserve">Section 30 provides that an authorised officer may request </w:t>
      </w:r>
      <w:r w:rsidR="00B36D17">
        <w:rPr>
          <w:rFonts w:ascii="Arial" w:hAnsi="Arial" w:cs="Arial"/>
          <w:sz w:val="20"/>
          <w:szCs w:val="20"/>
        </w:rPr>
        <w:t xml:space="preserve">that </w:t>
      </w:r>
      <w:r w:rsidRPr="00CB1A92">
        <w:rPr>
          <w:rFonts w:ascii="Arial" w:hAnsi="Arial" w:cs="Arial"/>
          <w:sz w:val="20"/>
          <w:szCs w:val="20"/>
        </w:rPr>
        <w:t>an importer of a device from New Zealand</w:t>
      </w:r>
      <w:r w:rsidR="005E6F01">
        <w:rPr>
          <w:rFonts w:ascii="Arial" w:hAnsi="Arial" w:cs="Arial"/>
          <w:sz w:val="20"/>
          <w:szCs w:val="20"/>
        </w:rPr>
        <w:t xml:space="preserve"> (where the device </w:t>
      </w:r>
      <w:r w:rsidRPr="00CB1A92">
        <w:rPr>
          <w:rFonts w:ascii="Arial" w:hAnsi="Arial" w:cs="Arial"/>
          <w:sz w:val="20"/>
          <w:szCs w:val="20"/>
        </w:rPr>
        <w:t>has been labelled in accordance with the New Zealand labelling legislation</w:t>
      </w:r>
      <w:r w:rsidR="005E6F01">
        <w:rPr>
          <w:rFonts w:ascii="Arial" w:hAnsi="Arial" w:cs="Arial"/>
          <w:sz w:val="20"/>
          <w:szCs w:val="20"/>
        </w:rPr>
        <w:t>)</w:t>
      </w:r>
      <w:r w:rsidRPr="00CB1A92">
        <w:rPr>
          <w:rFonts w:ascii="Arial" w:hAnsi="Arial" w:cs="Arial"/>
          <w:sz w:val="20"/>
          <w:szCs w:val="20"/>
        </w:rPr>
        <w:t xml:space="preserve"> </w:t>
      </w:r>
      <w:r w:rsidR="00B36D17">
        <w:rPr>
          <w:rFonts w:ascii="Arial" w:hAnsi="Arial" w:cs="Arial"/>
          <w:sz w:val="20"/>
          <w:szCs w:val="20"/>
        </w:rPr>
        <w:t xml:space="preserve">give </w:t>
      </w:r>
      <w:r w:rsidRPr="00CB1A92">
        <w:rPr>
          <w:rFonts w:ascii="Arial" w:hAnsi="Arial" w:cs="Arial"/>
          <w:sz w:val="20"/>
          <w:szCs w:val="20"/>
        </w:rPr>
        <w:t xml:space="preserve">up to three samples of </w:t>
      </w:r>
      <w:r w:rsidR="00A9711A">
        <w:rPr>
          <w:rFonts w:ascii="Arial" w:hAnsi="Arial" w:cs="Arial"/>
          <w:sz w:val="20"/>
          <w:szCs w:val="20"/>
        </w:rPr>
        <w:t>the</w:t>
      </w:r>
      <w:r w:rsidRPr="00CB1A92">
        <w:rPr>
          <w:rFonts w:ascii="Arial" w:hAnsi="Arial" w:cs="Arial"/>
          <w:sz w:val="20"/>
          <w:szCs w:val="20"/>
        </w:rPr>
        <w:t xml:space="preserve"> device to an accredited testing body for testing. </w:t>
      </w:r>
    </w:p>
    <w:p w14:paraId="1A92A168" w14:textId="2A81019E" w:rsidR="006D2104" w:rsidRPr="00CB1A92" w:rsidRDefault="00075752" w:rsidP="006D2104">
      <w:pPr>
        <w:ind w:right="237"/>
        <w:rPr>
          <w:rFonts w:ascii="Arial" w:hAnsi="Arial" w:cs="Arial"/>
          <w:sz w:val="20"/>
          <w:szCs w:val="20"/>
        </w:rPr>
      </w:pPr>
      <w:r w:rsidRPr="00CB1A92">
        <w:rPr>
          <w:rFonts w:ascii="Arial" w:hAnsi="Arial" w:cs="Arial"/>
          <w:sz w:val="20"/>
          <w:szCs w:val="20"/>
        </w:rPr>
        <w:t xml:space="preserve">Subsection (2) provides that an importer must comply with the request within 10 </w:t>
      </w:r>
      <w:r w:rsidR="00A9711A">
        <w:rPr>
          <w:rFonts w:ascii="Arial" w:hAnsi="Arial" w:cs="Arial"/>
          <w:sz w:val="20"/>
          <w:szCs w:val="20"/>
        </w:rPr>
        <w:t xml:space="preserve">working </w:t>
      </w:r>
      <w:r w:rsidRPr="00CB1A92">
        <w:rPr>
          <w:rFonts w:ascii="Arial" w:hAnsi="Arial" w:cs="Arial"/>
          <w:sz w:val="20"/>
          <w:szCs w:val="20"/>
        </w:rPr>
        <w:t>days after th</w:t>
      </w:r>
      <w:r w:rsidR="005E0600">
        <w:rPr>
          <w:rFonts w:ascii="Arial" w:hAnsi="Arial" w:cs="Arial"/>
          <w:sz w:val="20"/>
          <w:szCs w:val="20"/>
        </w:rPr>
        <w:t>e</w:t>
      </w:r>
      <w:r w:rsidRPr="00CB1A92">
        <w:rPr>
          <w:rFonts w:ascii="Arial" w:hAnsi="Arial" w:cs="Arial"/>
          <w:sz w:val="20"/>
          <w:szCs w:val="20"/>
        </w:rPr>
        <w:t xml:space="preserve"> day specified in the request.  Subsection (3) requires an </w:t>
      </w:r>
      <w:r w:rsidR="006D2104" w:rsidRPr="00CB1A92">
        <w:rPr>
          <w:rFonts w:ascii="Arial" w:hAnsi="Arial" w:cs="Arial"/>
          <w:sz w:val="20"/>
          <w:szCs w:val="20"/>
        </w:rPr>
        <w:t xml:space="preserve">importer to </w:t>
      </w:r>
      <w:r w:rsidR="00A9711A">
        <w:rPr>
          <w:rFonts w:ascii="Arial" w:hAnsi="Arial" w:cs="Arial"/>
          <w:sz w:val="20"/>
          <w:szCs w:val="20"/>
        </w:rPr>
        <w:t>attempt to obtain</w:t>
      </w:r>
      <w:r w:rsidR="006D2104" w:rsidRPr="00CB1A92">
        <w:rPr>
          <w:rFonts w:ascii="Arial" w:hAnsi="Arial" w:cs="Arial"/>
          <w:sz w:val="20"/>
          <w:szCs w:val="20"/>
        </w:rPr>
        <w:t xml:space="preserve"> evidence that samples have been supplied by way of a receipt from the testing authority.  </w:t>
      </w:r>
    </w:p>
    <w:p w14:paraId="0646D219" w14:textId="7D673BAA" w:rsidR="006D2104" w:rsidRPr="00CB1A92" w:rsidRDefault="00075752" w:rsidP="006D2104">
      <w:pPr>
        <w:ind w:right="237"/>
        <w:rPr>
          <w:rFonts w:ascii="Arial" w:hAnsi="Arial" w:cs="Arial"/>
          <w:sz w:val="20"/>
          <w:szCs w:val="20"/>
        </w:rPr>
      </w:pPr>
      <w:r w:rsidRPr="00CB1A92">
        <w:rPr>
          <w:rFonts w:ascii="Arial" w:hAnsi="Arial" w:cs="Arial"/>
          <w:sz w:val="20"/>
          <w:szCs w:val="20"/>
        </w:rPr>
        <w:lastRenderedPageBreak/>
        <w:t>Subsection (4) provides that t</w:t>
      </w:r>
      <w:r w:rsidR="006D2104" w:rsidRPr="00CB1A92">
        <w:rPr>
          <w:rFonts w:ascii="Arial" w:hAnsi="Arial" w:cs="Arial"/>
          <w:sz w:val="20"/>
          <w:szCs w:val="20"/>
        </w:rPr>
        <w:t xml:space="preserve">he importer must, on request by the ACMA, provide the ACMA </w:t>
      </w:r>
      <w:r w:rsidRPr="00CB1A92">
        <w:rPr>
          <w:rFonts w:ascii="Arial" w:hAnsi="Arial" w:cs="Arial"/>
          <w:sz w:val="20"/>
          <w:szCs w:val="20"/>
        </w:rPr>
        <w:t xml:space="preserve">with </w:t>
      </w:r>
      <w:r w:rsidR="006D2104" w:rsidRPr="00CB1A92">
        <w:rPr>
          <w:rFonts w:ascii="Arial" w:hAnsi="Arial" w:cs="Arial"/>
          <w:sz w:val="20"/>
          <w:szCs w:val="20"/>
        </w:rPr>
        <w:t xml:space="preserve">the receipt </w:t>
      </w:r>
      <w:r w:rsidRPr="00CB1A92">
        <w:rPr>
          <w:rFonts w:ascii="Arial" w:hAnsi="Arial" w:cs="Arial"/>
          <w:sz w:val="20"/>
          <w:szCs w:val="20"/>
        </w:rPr>
        <w:t xml:space="preserve">obtained under subsection (3) </w:t>
      </w:r>
      <w:r w:rsidR="006D2104" w:rsidRPr="00CB1A92">
        <w:rPr>
          <w:rFonts w:ascii="Arial" w:hAnsi="Arial" w:cs="Arial"/>
          <w:sz w:val="20"/>
          <w:szCs w:val="20"/>
        </w:rPr>
        <w:t>or, if there is no receipt, evidence that the importer has made reasonable attempts to obtain a receipt.</w:t>
      </w:r>
    </w:p>
    <w:p w14:paraId="49D5A0C6" w14:textId="7AAB9B6D" w:rsidR="00075752" w:rsidRPr="00CB1A92" w:rsidRDefault="006D2104" w:rsidP="006D2104">
      <w:pPr>
        <w:ind w:right="237"/>
        <w:rPr>
          <w:rFonts w:ascii="Arial" w:hAnsi="Arial" w:cs="Arial"/>
          <w:sz w:val="20"/>
          <w:szCs w:val="20"/>
        </w:rPr>
      </w:pPr>
      <w:r w:rsidRPr="00CB1A92">
        <w:rPr>
          <w:rFonts w:ascii="Arial" w:hAnsi="Arial" w:cs="Arial"/>
          <w:sz w:val="20"/>
          <w:szCs w:val="20"/>
        </w:rPr>
        <w:t xml:space="preserve">Subsection (5) </w:t>
      </w:r>
      <w:r w:rsidR="00075752" w:rsidRPr="00CB1A92">
        <w:rPr>
          <w:rFonts w:ascii="Arial" w:hAnsi="Arial" w:cs="Arial"/>
          <w:sz w:val="20"/>
          <w:szCs w:val="20"/>
        </w:rPr>
        <w:t xml:space="preserve">specifies that, for the purposes of section 30, </w:t>
      </w:r>
      <w:r w:rsidRPr="00CB1A92">
        <w:rPr>
          <w:rFonts w:ascii="Arial" w:hAnsi="Arial" w:cs="Arial"/>
          <w:sz w:val="20"/>
          <w:szCs w:val="20"/>
        </w:rPr>
        <w:t xml:space="preserve">device </w:t>
      </w:r>
      <w:r w:rsidR="00075752" w:rsidRPr="00CB1A92">
        <w:rPr>
          <w:rFonts w:ascii="Arial" w:hAnsi="Arial" w:cs="Arial"/>
          <w:sz w:val="20"/>
          <w:szCs w:val="20"/>
        </w:rPr>
        <w:t xml:space="preserve">includes </w:t>
      </w:r>
      <w:r w:rsidRPr="00CB1A92">
        <w:rPr>
          <w:rFonts w:ascii="Arial" w:hAnsi="Arial" w:cs="Arial"/>
          <w:sz w:val="20"/>
          <w:szCs w:val="20"/>
        </w:rPr>
        <w:t>a variant of a device.</w:t>
      </w:r>
    </w:p>
    <w:p w14:paraId="49D3FD32" w14:textId="77777777" w:rsidR="00FF1375" w:rsidRPr="00CB1A92" w:rsidRDefault="00FF1375" w:rsidP="00CA1979">
      <w:pPr>
        <w:spacing w:after="0" w:line="240" w:lineRule="auto"/>
        <w:ind w:right="237"/>
        <w:rPr>
          <w:rFonts w:ascii="Arial" w:eastAsia="Times New Roman" w:hAnsi="Arial" w:cs="Arial"/>
          <w:sz w:val="20"/>
          <w:szCs w:val="20"/>
          <w:lang w:eastAsia="en-AU"/>
        </w:rPr>
      </w:pPr>
    </w:p>
    <w:p w14:paraId="49D3FD33" w14:textId="77777777" w:rsidR="00FF1375" w:rsidRPr="00CB1A92" w:rsidRDefault="00FF1375" w:rsidP="00CA1979">
      <w:pPr>
        <w:spacing w:after="0" w:line="240" w:lineRule="auto"/>
        <w:ind w:right="237"/>
        <w:rPr>
          <w:rFonts w:ascii="Arial" w:eastAsia="Times New Roman" w:hAnsi="Arial" w:cs="Arial"/>
          <w:b/>
          <w:lang w:eastAsia="en-AU"/>
        </w:rPr>
      </w:pPr>
      <w:r w:rsidRPr="00CB1A92">
        <w:rPr>
          <w:rFonts w:ascii="Arial" w:eastAsia="Times New Roman" w:hAnsi="Arial" w:cs="Arial"/>
          <w:b/>
          <w:lang w:eastAsia="en-AU"/>
        </w:rPr>
        <w:t>Schedule 1</w:t>
      </w:r>
      <w:r w:rsidRPr="00CB1A92">
        <w:rPr>
          <w:rFonts w:ascii="Arial" w:eastAsia="Times New Roman" w:hAnsi="Arial" w:cs="Arial"/>
          <w:b/>
          <w:lang w:eastAsia="en-AU"/>
        </w:rPr>
        <w:tab/>
        <w:t>Compliance marks</w:t>
      </w:r>
    </w:p>
    <w:p w14:paraId="49D3FD34" w14:textId="247698E3" w:rsidR="00566A62" w:rsidRPr="00CB1A92" w:rsidRDefault="00566A62" w:rsidP="00CA1979">
      <w:pPr>
        <w:rPr>
          <w:rFonts w:ascii="Arial" w:hAnsi="Arial" w:cs="Arial"/>
          <w:sz w:val="20"/>
          <w:szCs w:val="20"/>
        </w:rPr>
      </w:pPr>
      <w:r w:rsidRPr="00CB1A92">
        <w:rPr>
          <w:rFonts w:ascii="Arial" w:hAnsi="Arial" w:cs="Arial"/>
          <w:sz w:val="20"/>
          <w:szCs w:val="20"/>
        </w:rPr>
        <w:t xml:space="preserve">Schedule 1 </w:t>
      </w:r>
      <w:r w:rsidR="00075752" w:rsidRPr="00CB1A92">
        <w:rPr>
          <w:rFonts w:ascii="Arial" w:hAnsi="Arial" w:cs="Arial"/>
          <w:sz w:val="20"/>
          <w:szCs w:val="20"/>
        </w:rPr>
        <w:t xml:space="preserve">sets out </w:t>
      </w:r>
      <w:r w:rsidRPr="00CB1A92">
        <w:rPr>
          <w:rFonts w:ascii="Arial" w:hAnsi="Arial" w:cs="Arial"/>
          <w:sz w:val="20"/>
          <w:szCs w:val="20"/>
        </w:rPr>
        <w:t>the design of the RCM and C-Tick mark.</w:t>
      </w:r>
      <w:r w:rsidR="00BA6A5E" w:rsidRPr="00CB1A92">
        <w:rPr>
          <w:rFonts w:ascii="Arial" w:hAnsi="Arial" w:cs="Arial"/>
          <w:sz w:val="20"/>
          <w:szCs w:val="20"/>
        </w:rPr>
        <w:t xml:space="preserve"> </w:t>
      </w:r>
      <w:r w:rsidRPr="00CB1A92">
        <w:rPr>
          <w:rFonts w:ascii="Arial" w:hAnsi="Arial" w:cs="Arial"/>
          <w:sz w:val="20"/>
          <w:szCs w:val="20"/>
        </w:rPr>
        <w:t xml:space="preserve">Notes are inserted to show that the RCM and C-Tick mark are protected symbols for </w:t>
      </w:r>
      <w:r w:rsidR="006D2104" w:rsidRPr="00CB1A92">
        <w:rPr>
          <w:rFonts w:ascii="Arial" w:hAnsi="Arial" w:cs="Arial"/>
          <w:sz w:val="20"/>
          <w:szCs w:val="20"/>
        </w:rPr>
        <w:t xml:space="preserve">the purposes of </w:t>
      </w:r>
      <w:r w:rsidRPr="00CB1A92">
        <w:rPr>
          <w:rFonts w:ascii="Arial" w:hAnsi="Arial" w:cs="Arial"/>
          <w:sz w:val="20"/>
          <w:szCs w:val="20"/>
        </w:rPr>
        <w:t>section 188A of the Act.</w:t>
      </w:r>
      <w:r w:rsidR="00BA6A5E" w:rsidRPr="00CB1A92">
        <w:rPr>
          <w:rFonts w:ascii="Arial" w:hAnsi="Arial" w:cs="Arial"/>
          <w:sz w:val="20"/>
          <w:szCs w:val="20"/>
        </w:rPr>
        <w:t xml:space="preserve"> </w:t>
      </w:r>
    </w:p>
    <w:p w14:paraId="49D3FD35" w14:textId="77777777" w:rsidR="00FF1375" w:rsidRPr="00CB1A92" w:rsidRDefault="00FF1375" w:rsidP="00CA1979">
      <w:pPr>
        <w:spacing w:after="0" w:line="240" w:lineRule="auto"/>
        <w:ind w:right="237"/>
        <w:rPr>
          <w:rFonts w:ascii="Arial" w:eastAsia="Times New Roman" w:hAnsi="Arial" w:cs="Arial"/>
          <w:b/>
          <w:lang w:eastAsia="en-AU"/>
        </w:rPr>
      </w:pPr>
      <w:r w:rsidRPr="00CB1A92">
        <w:rPr>
          <w:rFonts w:ascii="Arial" w:eastAsia="Times New Roman" w:hAnsi="Arial" w:cs="Arial"/>
          <w:b/>
          <w:lang w:eastAsia="en-AU"/>
        </w:rPr>
        <w:t>Schedule 2</w:t>
      </w:r>
      <w:r w:rsidRPr="00CB1A92">
        <w:rPr>
          <w:rFonts w:ascii="Arial" w:eastAsia="Times New Roman" w:hAnsi="Arial" w:cs="Arial"/>
          <w:b/>
          <w:lang w:eastAsia="en-AU"/>
        </w:rPr>
        <w:tab/>
        <w:t>Applicable standards and compliance levels</w:t>
      </w:r>
    </w:p>
    <w:p w14:paraId="49D3FD36" w14:textId="77777777" w:rsidR="00FF1375" w:rsidRPr="00CB1A92" w:rsidRDefault="00FF1375" w:rsidP="00CA1979">
      <w:pPr>
        <w:spacing w:after="0" w:line="240" w:lineRule="auto"/>
        <w:ind w:right="237"/>
        <w:rPr>
          <w:rFonts w:ascii="Arial" w:eastAsia="Times New Roman" w:hAnsi="Arial" w:cs="Arial"/>
          <w:sz w:val="20"/>
          <w:szCs w:val="20"/>
          <w:lang w:eastAsia="en-AU"/>
        </w:rPr>
      </w:pPr>
      <w:r w:rsidRPr="00CB1A92">
        <w:rPr>
          <w:rFonts w:ascii="Arial" w:eastAsia="Times New Roman" w:hAnsi="Arial" w:cs="Arial"/>
          <w:sz w:val="20"/>
          <w:szCs w:val="20"/>
          <w:lang w:eastAsia="en-AU"/>
        </w:rPr>
        <w:t>Schedule 2 provides a table of applicable standards and compliance levels.</w:t>
      </w:r>
    </w:p>
    <w:p w14:paraId="49D3FD37" w14:textId="7C68D6D3" w:rsidR="00FF1375" w:rsidRPr="00CB1A92" w:rsidRDefault="00FF1375" w:rsidP="00CA1979">
      <w:pPr>
        <w:ind w:right="237"/>
        <w:rPr>
          <w:rFonts w:ascii="Arial" w:hAnsi="Arial" w:cs="Arial"/>
          <w:b/>
          <w:snapToGrid w:val="0"/>
          <w:sz w:val="20"/>
          <w:szCs w:val="20"/>
        </w:rPr>
      </w:pPr>
    </w:p>
    <w:p w14:paraId="49D3FD4E" w14:textId="5D065669" w:rsidR="00FF1375" w:rsidRPr="00CB1A92" w:rsidRDefault="00FF1375" w:rsidP="000C00F1">
      <w:pPr>
        <w:ind w:right="521"/>
      </w:pPr>
    </w:p>
    <w:sectPr w:rsidR="00FF1375" w:rsidRPr="00CB1A92" w:rsidSect="0004553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CBD66" w14:textId="77777777" w:rsidR="009235FA" w:rsidRDefault="009235FA" w:rsidP="00331CD4">
      <w:pPr>
        <w:spacing w:after="0" w:line="240" w:lineRule="auto"/>
      </w:pPr>
      <w:r>
        <w:separator/>
      </w:r>
    </w:p>
  </w:endnote>
  <w:endnote w:type="continuationSeparator" w:id="0">
    <w:p w14:paraId="2882298E" w14:textId="77777777" w:rsidR="009235FA" w:rsidRDefault="009235FA" w:rsidP="0033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782905"/>
      <w:docPartObj>
        <w:docPartGallery w:val="Page Numbers (Bottom of Page)"/>
        <w:docPartUnique/>
      </w:docPartObj>
    </w:sdtPr>
    <w:sdtEndPr>
      <w:rPr>
        <w:noProof/>
      </w:rPr>
    </w:sdtEndPr>
    <w:sdtContent>
      <w:p w14:paraId="02777F67" w14:textId="099F042A" w:rsidR="00331CD4" w:rsidRDefault="00331CD4">
        <w:pPr>
          <w:pStyle w:val="Footer"/>
          <w:jc w:val="right"/>
        </w:pPr>
        <w:r>
          <w:fldChar w:fldCharType="begin"/>
        </w:r>
        <w:r>
          <w:instrText xml:space="preserve"> PAGE   \* MERGEFORMAT </w:instrText>
        </w:r>
        <w:r>
          <w:fldChar w:fldCharType="separate"/>
        </w:r>
        <w:r w:rsidR="00B92484">
          <w:rPr>
            <w:noProof/>
          </w:rPr>
          <w:t>12</w:t>
        </w:r>
        <w:r>
          <w:rPr>
            <w:noProof/>
          </w:rPr>
          <w:fldChar w:fldCharType="end"/>
        </w:r>
      </w:p>
    </w:sdtContent>
  </w:sdt>
  <w:p w14:paraId="6093FAF0" w14:textId="77777777" w:rsidR="00331CD4" w:rsidRDefault="00331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8D785" w14:textId="77777777" w:rsidR="009235FA" w:rsidRDefault="009235FA" w:rsidP="00331CD4">
      <w:pPr>
        <w:spacing w:after="0" w:line="240" w:lineRule="auto"/>
      </w:pPr>
      <w:r>
        <w:separator/>
      </w:r>
    </w:p>
  </w:footnote>
  <w:footnote w:type="continuationSeparator" w:id="0">
    <w:p w14:paraId="3192F05F" w14:textId="77777777" w:rsidR="009235FA" w:rsidRDefault="009235FA" w:rsidP="00331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648B"/>
    <w:multiLevelType w:val="hybridMultilevel"/>
    <w:tmpl w:val="4838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234D87"/>
    <w:multiLevelType w:val="hybridMultilevel"/>
    <w:tmpl w:val="ED6266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1ABA06DF"/>
    <w:multiLevelType w:val="hybridMultilevel"/>
    <w:tmpl w:val="B63A7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5C49E3"/>
    <w:multiLevelType w:val="hybridMultilevel"/>
    <w:tmpl w:val="9D02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68221C"/>
    <w:multiLevelType w:val="hybridMultilevel"/>
    <w:tmpl w:val="ADEA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100B7F"/>
    <w:multiLevelType w:val="hybridMultilevel"/>
    <w:tmpl w:val="6834F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226751"/>
    <w:multiLevelType w:val="hybridMultilevel"/>
    <w:tmpl w:val="91F0361A"/>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7C7F69"/>
    <w:multiLevelType w:val="hybridMultilevel"/>
    <w:tmpl w:val="52029C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73273C2"/>
    <w:multiLevelType w:val="hybridMultilevel"/>
    <w:tmpl w:val="37C27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4E4EC6"/>
    <w:multiLevelType w:val="hybridMultilevel"/>
    <w:tmpl w:val="9A3ED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07872DF"/>
    <w:multiLevelType w:val="hybridMultilevel"/>
    <w:tmpl w:val="55FC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181659"/>
    <w:multiLevelType w:val="hybridMultilevel"/>
    <w:tmpl w:val="1F60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9"/>
  </w:num>
  <w:num w:numId="8">
    <w:abstractNumId w:val="11"/>
  </w:num>
  <w:num w:numId="9">
    <w:abstractNumId w:val="7"/>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7D"/>
    <w:rsid w:val="00003440"/>
    <w:rsid w:val="0001015F"/>
    <w:rsid w:val="0003219B"/>
    <w:rsid w:val="0004553A"/>
    <w:rsid w:val="00055912"/>
    <w:rsid w:val="00060FB4"/>
    <w:rsid w:val="00064509"/>
    <w:rsid w:val="00075752"/>
    <w:rsid w:val="0007586D"/>
    <w:rsid w:val="000829B4"/>
    <w:rsid w:val="000841E2"/>
    <w:rsid w:val="000A0716"/>
    <w:rsid w:val="000A122E"/>
    <w:rsid w:val="000A39DD"/>
    <w:rsid w:val="000B1E59"/>
    <w:rsid w:val="000C00F1"/>
    <w:rsid w:val="000E5FA6"/>
    <w:rsid w:val="000E7F10"/>
    <w:rsid w:val="000F2C95"/>
    <w:rsid w:val="00103377"/>
    <w:rsid w:val="00125C8F"/>
    <w:rsid w:val="00136ECD"/>
    <w:rsid w:val="00143E46"/>
    <w:rsid w:val="001467FA"/>
    <w:rsid w:val="00154848"/>
    <w:rsid w:val="00156918"/>
    <w:rsid w:val="00166779"/>
    <w:rsid w:val="00171F19"/>
    <w:rsid w:val="00177D14"/>
    <w:rsid w:val="00190E9D"/>
    <w:rsid w:val="001A5D0D"/>
    <w:rsid w:val="001C4CB4"/>
    <w:rsid w:val="001E0AC3"/>
    <w:rsid w:val="001E4C2A"/>
    <w:rsid w:val="001F0477"/>
    <w:rsid w:val="001F0676"/>
    <w:rsid w:val="001F4B00"/>
    <w:rsid w:val="002115B1"/>
    <w:rsid w:val="0021629A"/>
    <w:rsid w:val="002167DB"/>
    <w:rsid w:val="00217CF1"/>
    <w:rsid w:val="00240C6F"/>
    <w:rsid w:val="0025580E"/>
    <w:rsid w:val="00257DAE"/>
    <w:rsid w:val="00261A6C"/>
    <w:rsid w:val="00267930"/>
    <w:rsid w:val="0027674F"/>
    <w:rsid w:val="0028336B"/>
    <w:rsid w:val="00285813"/>
    <w:rsid w:val="002867A7"/>
    <w:rsid w:val="002868A8"/>
    <w:rsid w:val="002955D2"/>
    <w:rsid w:val="002A1B04"/>
    <w:rsid w:val="002B3F96"/>
    <w:rsid w:val="002D1C04"/>
    <w:rsid w:val="002D4534"/>
    <w:rsid w:val="002E4D68"/>
    <w:rsid w:val="002E51E1"/>
    <w:rsid w:val="002F644A"/>
    <w:rsid w:val="002F698D"/>
    <w:rsid w:val="00307E6F"/>
    <w:rsid w:val="0031487F"/>
    <w:rsid w:val="0032056B"/>
    <w:rsid w:val="003267A0"/>
    <w:rsid w:val="00331CD4"/>
    <w:rsid w:val="00341C53"/>
    <w:rsid w:val="003440AC"/>
    <w:rsid w:val="00346649"/>
    <w:rsid w:val="003532AB"/>
    <w:rsid w:val="003631BB"/>
    <w:rsid w:val="0037044E"/>
    <w:rsid w:val="003765F8"/>
    <w:rsid w:val="003803BC"/>
    <w:rsid w:val="003871AC"/>
    <w:rsid w:val="003925D0"/>
    <w:rsid w:val="0039746C"/>
    <w:rsid w:val="003A00C2"/>
    <w:rsid w:val="003A7777"/>
    <w:rsid w:val="003B5863"/>
    <w:rsid w:val="003D2A09"/>
    <w:rsid w:val="003D57BC"/>
    <w:rsid w:val="003E0BED"/>
    <w:rsid w:val="003E21DF"/>
    <w:rsid w:val="003E7EBB"/>
    <w:rsid w:val="003F2F1E"/>
    <w:rsid w:val="003F3F1F"/>
    <w:rsid w:val="0040085B"/>
    <w:rsid w:val="00404E63"/>
    <w:rsid w:val="00410239"/>
    <w:rsid w:val="00420713"/>
    <w:rsid w:val="004211AF"/>
    <w:rsid w:val="00421363"/>
    <w:rsid w:val="00422AB4"/>
    <w:rsid w:val="00426B82"/>
    <w:rsid w:val="004307FE"/>
    <w:rsid w:val="00430D9A"/>
    <w:rsid w:val="004511DA"/>
    <w:rsid w:val="00452E07"/>
    <w:rsid w:val="00455485"/>
    <w:rsid w:val="0045706B"/>
    <w:rsid w:val="0046126E"/>
    <w:rsid w:val="00465807"/>
    <w:rsid w:val="0047660A"/>
    <w:rsid w:val="00493CFF"/>
    <w:rsid w:val="004A7DC3"/>
    <w:rsid w:val="004D2213"/>
    <w:rsid w:val="004D492D"/>
    <w:rsid w:val="004D5D6C"/>
    <w:rsid w:val="004F0084"/>
    <w:rsid w:val="004F1927"/>
    <w:rsid w:val="004F2617"/>
    <w:rsid w:val="004F629E"/>
    <w:rsid w:val="004F7BF0"/>
    <w:rsid w:val="00507B18"/>
    <w:rsid w:val="00512A66"/>
    <w:rsid w:val="00515AFF"/>
    <w:rsid w:val="0052141F"/>
    <w:rsid w:val="00526222"/>
    <w:rsid w:val="00530407"/>
    <w:rsid w:val="005314D7"/>
    <w:rsid w:val="00547979"/>
    <w:rsid w:val="00552AFB"/>
    <w:rsid w:val="005552AA"/>
    <w:rsid w:val="00566A62"/>
    <w:rsid w:val="00567EFB"/>
    <w:rsid w:val="00571A61"/>
    <w:rsid w:val="005723AB"/>
    <w:rsid w:val="005747DC"/>
    <w:rsid w:val="005833AD"/>
    <w:rsid w:val="00585717"/>
    <w:rsid w:val="00587469"/>
    <w:rsid w:val="0059195F"/>
    <w:rsid w:val="00594212"/>
    <w:rsid w:val="005C794D"/>
    <w:rsid w:val="005D787A"/>
    <w:rsid w:val="005E0600"/>
    <w:rsid w:val="005E3DA9"/>
    <w:rsid w:val="005E6F01"/>
    <w:rsid w:val="005F4383"/>
    <w:rsid w:val="005F4650"/>
    <w:rsid w:val="006069C8"/>
    <w:rsid w:val="00607A18"/>
    <w:rsid w:val="00617576"/>
    <w:rsid w:val="00624CE6"/>
    <w:rsid w:val="00625D11"/>
    <w:rsid w:val="00627125"/>
    <w:rsid w:val="00633A90"/>
    <w:rsid w:val="00643B35"/>
    <w:rsid w:val="00645E5B"/>
    <w:rsid w:val="00652813"/>
    <w:rsid w:val="006605B4"/>
    <w:rsid w:val="0066090A"/>
    <w:rsid w:val="006775A9"/>
    <w:rsid w:val="006818D6"/>
    <w:rsid w:val="006937AB"/>
    <w:rsid w:val="006958BF"/>
    <w:rsid w:val="006A0248"/>
    <w:rsid w:val="006A033C"/>
    <w:rsid w:val="006A2831"/>
    <w:rsid w:val="006A2F44"/>
    <w:rsid w:val="006C370D"/>
    <w:rsid w:val="006C61DA"/>
    <w:rsid w:val="006C6D2E"/>
    <w:rsid w:val="006D2104"/>
    <w:rsid w:val="006F1E46"/>
    <w:rsid w:val="006F3683"/>
    <w:rsid w:val="00701B1B"/>
    <w:rsid w:val="00756689"/>
    <w:rsid w:val="007577D1"/>
    <w:rsid w:val="0077080B"/>
    <w:rsid w:val="0077202E"/>
    <w:rsid w:val="0077282B"/>
    <w:rsid w:val="0077340D"/>
    <w:rsid w:val="00781C99"/>
    <w:rsid w:val="007844C2"/>
    <w:rsid w:val="00784B6C"/>
    <w:rsid w:val="007C008D"/>
    <w:rsid w:val="007C1D0E"/>
    <w:rsid w:val="007C69AE"/>
    <w:rsid w:val="007D0EE7"/>
    <w:rsid w:val="007D2FD8"/>
    <w:rsid w:val="007E61E2"/>
    <w:rsid w:val="007E6E80"/>
    <w:rsid w:val="007F2820"/>
    <w:rsid w:val="00811F1C"/>
    <w:rsid w:val="008169F5"/>
    <w:rsid w:val="00822936"/>
    <w:rsid w:val="008263B0"/>
    <w:rsid w:val="00827920"/>
    <w:rsid w:val="00831A07"/>
    <w:rsid w:val="00836C8C"/>
    <w:rsid w:val="008379EE"/>
    <w:rsid w:val="00840361"/>
    <w:rsid w:val="00841159"/>
    <w:rsid w:val="008541B4"/>
    <w:rsid w:val="0085466B"/>
    <w:rsid w:val="0085492F"/>
    <w:rsid w:val="00861F51"/>
    <w:rsid w:val="00865934"/>
    <w:rsid w:val="00865C41"/>
    <w:rsid w:val="00867941"/>
    <w:rsid w:val="008713EE"/>
    <w:rsid w:val="0088340D"/>
    <w:rsid w:val="008866A2"/>
    <w:rsid w:val="008A6132"/>
    <w:rsid w:val="008C0337"/>
    <w:rsid w:val="008D0B7D"/>
    <w:rsid w:val="008D6FEE"/>
    <w:rsid w:val="008E1422"/>
    <w:rsid w:val="008E6E26"/>
    <w:rsid w:val="008F0516"/>
    <w:rsid w:val="008F1609"/>
    <w:rsid w:val="008F7A36"/>
    <w:rsid w:val="009046A2"/>
    <w:rsid w:val="00904C77"/>
    <w:rsid w:val="00904CA7"/>
    <w:rsid w:val="0091336B"/>
    <w:rsid w:val="0091543D"/>
    <w:rsid w:val="00921E5F"/>
    <w:rsid w:val="009235FA"/>
    <w:rsid w:val="00923EC3"/>
    <w:rsid w:val="00927D71"/>
    <w:rsid w:val="00950380"/>
    <w:rsid w:val="009519C6"/>
    <w:rsid w:val="00962B82"/>
    <w:rsid w:val="0096329E"/>
    <w:rsid w:val="009754B2"/>
    <w:rsid w:val="00982C92"/>
    <w:rsid w:val="0099173D"/>
    <w:rsid w:val="00991A95"/>
    <w:rsid w:val="009925E8"/>
    <w:rsid w:val="0099789F"/>
    <w:rsid w:val="009A423A"/>
    <w:rsid w:val="009A5612"/>
    <w:rsid w:val="009E5D4C"/>
    <w:rsid w:val="009F1634"/>
    <w:rsid w:val="009F307F"/>
    <w:rsid w:val="009F7C36"/>
    <w:rsid w:val="00A17F65"/>
    <w:rsid w:val="00A228E0"/>
    <w:rsid w:val="00A2684C"/>
    <w:rsid w:val="00A27F54"/>
    <w:rsid w:val="00A37B61"/>
    <w:rsid w:val="00A53104"/>
    <w:rsid w:val="00A7511A"/>
    <w:rsid w:val="00A80BD0"/>
    <w:rsid w:val="00A84DD1"/>
    <w:rsid w:val="00A861F4"/>
    <w:rsid w:val="00A92CB0"/>
    <w:rsid w:val="00A9711A"/>
    <w:rsid w:val="00AB201C"/>
    <w:rsid w:val="00AB6097"/>
    <w:rsid w:val="00AB66D0"/>
    <w:rsid w:val="00AB6B0F"/>
    <w:rsid w:val="00AC4B67"/>
    <w:rsid w:val="00AD208B"/>
    <w:rsid w:val="00AD3B5E"/>
    <w:rsid w:val="00AD6694"/>
    <w:rsid w:val="00AE08EF"/>
    <w:rsid w:val="00AF71AD"/>
    <w:rsid w:val="00B04F09"/>
    <w:rsid w:val="00B0566D"/>
    <w:rsid w:val="00B060A7"/>
    <w:rsid w:val="00B066BA"/>
    <w:rsid w:val="00B07523"/>
    <w:rsid w:val="00B36D17"/>
    <w:rsid w:val="00B42AE4"/>
    <w:rsid w:val="00B45A0A"/>
    <w:rsid w:val="00B47B66"/>
    <w:rsid w:val="00B7630D"/>
    <w:rsid w:val="00B9031A"/>
    <w:rsid w:val="00B92484"/>
    <w:rsid w:val="00BA6A5E"/>
    <w:rsid w:val="00BB057C"/>
    <w:rsid w:val="00BB5EA8"/>
    <w:rsid w:val="00BB69B6"/>
    <w:rsid w:val="00BD2751"/>
    <w:rsid w:val="00BF753A"/>
    <w:rsid w:val="00C07022"/>
    <w:rsid w:val="00C12FDB"/>
    <w:rsid w:val="00C17B1F"/>
    <w:rsid w:val="00C25023"/>
    <w:rsid w:val="00C34166"/>
    <w:rsid w:val="00C35AEB"/>
    <w:rsid w:val="00C6545C"/>
    <w:rsid w:val="00C66973"/>
    <w:rsid w:val="00C679B8"/>
    <w:rsid w:val="00C8141E"/>
    <w:rsid w:val="00C86520"/>
    <w:rsid w:val="00C8750B"/>
    <w:rsid w:val="00C90840"/>
    <w:rsid w:val="00C96F46"/>
    <w:rsid w:val="00CA1979"/>
    <w:rsid w:val="00CA37E1"/>
    <w:rsid w:val="00CA634A"/>
    <w:rsid w:val="00CA69A6"/>
    <w:rsid w:val="00CB1A92"/>
    <w:rsid w:val="00CB2B0B"/>
    <w:rsid w:val="00CB47A0"/>
    <w:rsid w:val="00CB52D2"/>
    <w:rsid w:val="00CB60A4"/>
    <w:rsid w:val="00CB65F9"/>
    <w:rsid w:val="00CD6A18"/>
    <w:rsid w:val="00CE136B"/>
    <w:rsid w:val="00CE363E"/>
    <w:rsid w:val="00CE4D45"/>
    <w:rsid w:val="00CF064E"/>
    <w:rsid w:val="00CF78E4"/>
    <w:rsid w:val="00D04165"/>
    <w:rsid w:val="00D13040"/>
    <w:rsid w:val="00D1308C"/>
    <w:rsid w:val="00D1347D"/>
    <w:rsid w:val="00D14EDB"/>
    <w:rsid w:val="00D34DB7"/>
    <w:rsid w:val="00D41502"/>
    <w:rsid w:val="00D54DF5"/>
    <w:rsid w:val="00D577E6"/>
    <w:rsid w:val="00D600BA"/>
    <w:rsid w:val="00D63AA8"/>
    <w:rsid w:val="00D7023F"/>
    <w:rsid w:val="00D84872"/>
    <w:rsid w:val="00D96CE6"/>
    <w:rsid w:val="00D970AD"/>
    <w:rsid w:val="00DA24CE"/>
    <w:rsid w:val="00DA28A3"/>
    <w:rsid w:val="00DA2CDB"/>
    <w:rsid w:val="00DA3A79"/>
    <w:rsid w:val="00DB2145"/>
    <w:rsid w:val="00DB215C"/>
    <w:rsid w:val="00DE121E"/>
    <w:rsid w:val="00DE17AA"/>
    <w:rsid w:val="00DE1B98"/>
    <w:rsid w:val="00DE5C3E"/>
    <w:rsid w:val="00DF0913"/>
    <w:rsid w:val="00DF5169"/>
    <w:rsid w:val="00E0772F"/>
    <w:rsid w:val="00E27F7A"/>
    <w:rsid w:val="00E31917"/>
    <w:rsid w:val="00E411D6"/>
    <w:rsid w:val="00E51ACF"/>
    <w:rsid w:val="00E55841"/>
    <w:rsid w:val="00E56EB7"/>
    <w:rsid w:val="00E60419"/>
    <w:rsid w:val="00E640DD"/>
    <w:rsid w:val="00E665EE"/>
    <w:rsid w:val="00E716B4"/>
    <w:rsid w:val="00E77F51"/>
    <w:rsid w:val="00E878EE"/>
    <w:rsid w:val="00E941E2"/>
    <w:rsid w:val="00EA2345"/>
    <w:rsid w:val="00EB3E3C"/>
    <w:rsid w:val="00EC266E"/>
    <w:rsid w:val="00ED13F0"/>
    <w:rsid w:val="00ED1E48"/>
    <w:rsid w:val="00EE39C7"/>
    <w:rsid w:val="00EF7F15"/>
    <w:rsid w:val="00F039F7"/>
    <w:rsid w:val="00F1637C"/>
    <w:rsid w:val="00F34BF5"/>
    <w:rsid w:val="00F3575A"/>
    <w:rsid w:val="00F36699"/>
    <w:rsid w:val="00F401C5"/>
    <w:rsid w:val="00F4123C"/>
    <w:rsid w:val="00F43934"/>
    <w:rsid w:val="00F53C8E"/>
    <w:rsid w:val="00F76379"/>
    <w:rsid w:val="00F772F8"/>
    <w:rsid w:val="00F812CF"/>
    <w:rsid w:val="00F932C1"/>
    <w:rsid w:val="00FA1899"/>
    <w:rsid w:val="00FC196B"/>
    <w:rsid w:val="00FC517B"/>
    <w:rsid w:val="00FC7A54"/>
    <w:rsid w:val="00FE06C4"/>
    <w:rsid w:val="00FE3F45"/>
    <w:rsid w:val="00FE45BE"/>
    <w:rsid w:val="00FF1375"/>
    <w:rsid w:val="00FF5B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3FC84"/>
  <w15:docId w15:val="{75722339-7FB0-4F1D-BB4B-117F170E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47D"/>
    <w:rPr>
      <w:color w:val="0000FF" w:themeColor="hyperlink"/>
      <w:u w:val="single"/>
    </w:rPr>
  </w:style>
  <w:style w:type="paragraph" w:customStyle="1" w:styleId="ACMABodyText">
    <w:name w:val="ACMA Body Text"/>
    <w:link w:val="ACMABodyTextChar1"/>
    <w:uiPriority w:val="99"/>
    <w:rsid w:val="00D1347D"/>
    <w:pPr>
      <w:suppressAutoHyphens/>
      <w:spacing w:before="80" w:after="120" w:line="280" w:lineRule="atLeast"/>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1347D"/>
    <w:rPr>
      <w:i/>
      <w:iCs/>
    </w:rPr>
  </w:style>
  <w:style w:type="paragraph" w:styleId="ListParagraph">
    <w:name w:val="List Paragraph"/>
    <w:basedOn w:val="Normal"/>
    <w:uiPriority w:val="34"/>
    <w:qFormat/>
    <w:rsid w:val="00D1347D"/>
    <w:pPr>
      <w:spacing w:after="0" w:line="240" w:lineRule="auto"/>
      <w:ind w:left="720"/>
      <w:contextualSpacing/>
    </w:pPr>
    <w:rPr>
      <w:rFonts w:ascii="Arial" w:eastAsia="Times New Roman" w:hAnsi="Arial" w:cs="Times New Roman"/>
      <w:sz w:val="20"/>
      <w:szCs w:val="20"/>
      <w:lang w:bidi="he-IL"/>
    </w:rPr>
  </w:style>
  <w:style w:type="paragraph" w:customStyle="1" w:styleId="Default">
    <w:name w:val="Default"/>
    <w:rsid w:val="00D1347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1347D"/>
    <w:pPr>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D1347D"/>
    <w:rPr>
      <w:rFonts w:ascii="Consolas" w:hAnsi="Consolas" w:cs="Consolas"/>
      <w:sz w:val="21"/>
      <w:szCs w:val="21"/>
      <w:lang w:eastAsia="en-AU"/>
    </w:rPr>
  </w:style>
  <w:style w:type="character" w:customStyle="1" w:styleId="ACMABodyTextChar1">
    <w:name w:val="ACMA Body Text Char1"/>
    <w:basedOn w:val="DefaultParagraphFont"/>
    <w:link w:val="ACMABodyText"/>
    <w:uiPriority w:val="99"/>
    <w:rsid w:val="00D1347D"/>
    <w:rPr>
      <w:rFonts w:ascii="Times New Roman" w:eastAsia="Times New Roman" w:hAnsi="Times New Roman" w:cs="Times New Roman"/>
      <w:snapToGrid w:val="0"/>
      <w:sz w:val="24"/>
      <w:szCs w:val="20"/>
    </w:rPr>
  </w:style>
  <w:style w:type="paragraph" w:customStyle="1" w:styleId="paragraph">
    <w:name w:val="paragraph"/>
    <w:aliases w:val="a"/>
    <w:basedOn w:val="Normal"/>
    <w:rsid w:val="00D1347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unhideWhenUsed/>
    <w:rsid w:val="00D1347D"/>
    <w:rPr>
      <w:sz w:val="16"/>
      <w:szCs w:val="16"/>
    </w:rPr>
  </w:style>
  <w:style w:type="paragraph" w:styleId="CommentText">
    <w:name w:val="annotation text"/>
    <w:basedOn w:val="Normal"/>
    <w:link w:val="CommentTextChar"/>
    <w:uiPriority w:val="99"/>
    <w:unhideWhenUsed/>
    <w:rsid w:val="00D1347D"/>
    <w:pPr>
      <w:spacing w:line="240" w:lineRule="auto"/>
    </w:pPr>
    <w:rPr>
      <w:sz w:val="20"/>
      <w:szCs w:val="20"/>
    </w:rPr>
  </w:style>
  <w:style w:type="character" w:customStyle="1" w:styleId="CommentTextChar">
    <w:name w:val="Comment Text Char"/>
    <w:basedOn w:val="DefaultParagraphFont"/>
    <w:link w:val="CommentText"/>
    <w:uiPriority w:val="99"/>
    <w:rsid w:val="00D1347D"/>
    <w:rPr>
      <w:sz w:val="20"/>
      <w:szCs w:val="20"/>
    </w:rPr>
  </w:style>
  <w:style w:type="paragraph" w:styleId="BalloonText">
    <w:name w:val="Balloon Text"/>
    <w:basedOn w:val="Normal"/>
    <w:link w:val="BalloonTextChar"/>
    <w:uiPriority w:val="99"/>
    <w:semiHidden/>
    <w:unhideWhenUsed/>
    <w:rsid w:val="00D1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7D"/>
    <w:rPr>
      <w:rFonts w:ascii="Tahoma" w:hAnsi="Tahoma" w:cs="Tahoma"/>
      <w:sz w:val="16"/>
      <w:szCs w:val="16"/>
    </w:rPr>
  </w:style>
  <w:style w:type="paragraph" w:styleId="BodyText">
    <w:name w:val="Body Text"/>
    <w:basedOn w:val="Normal"/>
    <w:link w:val="BodyTextChar"/>
    <w:uiPriority w:val="99"/>
    <w:rsid w:val="00B47B66"/>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B47B66"/>
    <w:rPr>
      <w:rFonts w:ascii="Times New Roman" w:eastAsia="Times New Roman" w:hAnsi="Times New Roman" w:cs="Times New Roman"/>
      <w:sz w:val="24"/>
      <w:szCs w:val="24"/>
      <w:lang w:eastAsia="en-AU"/>
    </w:rPr>
  </w:style>
  <w:style w:type="paragraph" w:customStyle="1" w:styleId="ACMAHeading3">
    <w:name w:val="ACMA Heading 3"/>
    <w:next w:val="ACMABodyText"/>
    <w:rsid w:val="00420713"/>
    <w:pPr>
      <w:keepNext/>
      <w:suppressAutoHyphens/>
      <w:spacing w:before="240" w:after="0" w:line="240" w:lineRule="auto"/>
      <w:outlineLvl w:val="3"/>
    </w:pPr>
    <w:rPr>
      <w:rFonts w:ascii="Arial" w:eastAsia="Times New Roman" w:hAnsi="Arial" w:cs="Times New Roman"/>
      <w:b/>
      <w:sz w:val="24"/>
      <w:szCs w:val="20"/>
      <w:lang w:val="en-US"/>
    </w:rPr>
  </w:style>
  <w:style w:type="paragraph" w:styleId="Revision">
    <w:name w:val="Revision"/>
    <w:hidden/>
    <w:uiPriority w:val="99"/>
    <w:semiHidden/>
    <w:rsid w:val="000B1E59"/>
    <w:pPr>
      <w:spacing w:after="0" w:line="240" w:lineRule="auto"/>
    </w:pPr>
  </w:style>
  <w:style w:type="paragraph" w:customStyle="1" w:styleId="Blockquote">
    <w:name w:val="Blockquote"/>
    <w:basedOn w:val="Normal"/>
    <w:uiPriority w:val="99"/>
    <w:rsid w:val="003F3F1F"/>
    <w:pPr>
      <w:spacing w:before="100" w:after="100" w:line="240" w:lineRule="auto"/>
      <w:ind w:left="360" w:right="360"/>
    </w:pPr>
    <w:rPr>
      <w:rFonts w:ascii="Times New Roman" w:eastAsia="Times New Roman" w:hAnsi="Times New Roman" w:cs="Times New Roman"/>
      <w:sz w:val="24"/>
      <w:szCs w:val="24"/>
    </w:rPr>
  </w:style>
  <w:style w:type="paragraph" w:styleId="Header">
    <w:name w:val="header"/>
    <w:basedOn w:val="Normal"/>
    <w:link w:val="HeaderChar"/>
    <w:unhideWhenUsed/>
    <w:rsid w:val="00341C53"/>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341C53"/>
    <w:rPr>
      <w:rFonts w:ascii="Times New Roman" w:eastAsia="Times New Roman" w:hAnsi="Times New Roman" w:cs="Times New Roman"/>
      <w:sz w:val="16"/>
      <w:szCs w:val="20"/>
      <w:lang w:eastAsia="en-AU"/>
    </w:rPr>
  </w:style>
  <w:style w:type="character" w:customStyle="1" w:styleId="CharPartNo">
    <w:name w:val="CharPartNo"/>
    <w:basedOn w:val="DefaultParagraphFont"/>
    <w:qFormat/>
    <w:rsid w:val="00341C53"/>
  </w:style>
  <w:style w:type="character" w:customStyle="1" w:styleId="CharPartText">
    <w:name w:val="CharPartText"/>
    <w:basedOn w:val="DefaultParagraphFont"/>
    <w:qFormat/>
    <w:rsid w:val="00341C53"/>
  </w:style>
  <w:style w:type="character" w:customStyle="1" w:styleId="CharSectno">
    <w:name w:val="CharSectno"/>
    <w:basedOn w:val="DefaultParagraphFont"/>
    <w:qFormat/>
    <w:rsid w:val="00341C53"/>
  </w:style>
  <w:style w:type="paragraph" w:customStyle="1" w:styleId="ActHead2">
    <w:name w:val="ActHead 2"/>
    <w:aliases w:val="p"/>
    <w:basedOn w:val="Normal"/>
    <w:next w:val="Normal"/>
    <w:qFormat/>
    <w:rsid w:val="00341C53"/>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Normal"/>
    <w:qFormat/>
    <w:rsid w:val="00341C5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styleId="NormalWeb">
    <w:name w:val="Normal (Web)"/>
    <w:basedOn w:val="Normal"/>
    <w:uiPriority w:val="99"/>
    <w:semiHidden/>
    <w:unhideWhenUsed/>
    <w:rsid w:val="003D2A09"/>
    <w:pPr>
      <w:spacing w:after="240"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103377"/>
    <w:rPr>
      <w:b/>
      <w:bCs/>
    </w:rPr>
  </w:style>
  <w:style w:type="character" w:customStyle="1" w:styleId="CommentSubjectChar">
    <w:name w:val="Comment Subject Char"/>
    <w:basedOn w:val="CommentTextChar"/>
    <w:link w:val="CommentSubject"/>
    <w:uiPriority w:val="99"/>
    <w:semiHidden/>
    <w:rsid w:val="00103377"/>
    <w:rPr>
      <w:b/>
      <w:bCs/>
      <w:sz w:val="20"/>
      <w:szCs w:val="20"/>
    </w:rPr>
  </w:style>
  <w:style w:type="character" w:styleId="FollowedHyperlink">
    <w:name w:val="FollowedHyperlink"/>
    <w:basedOn w:val="DefaultParagraphFont"/>
    <w:uiPriority w:val="99"/>
    <w:semiHidden/>
    <w:unhideWhenUsed/>
    <w:rsid w:val="00E55841"/>
    <w:rPr>
      <w:color w:val="800080" w:themeColor="followedHyperlink"/>
      <w:u w:val="single"/>
    </w:rPr>
  </w:style>
  <w:style w:type="paragraph" w:styleId="Footer">
    <w:name w:val="footer"/>
    <w:basedOn w:val="Normal"/>
    <w:link w:val="FooterChar"/>
    <w:uiPriority w:val="99"/>
    <w:unhideWhenUsed/>
    <w:rsid w:val="0033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8878">
      <w:bodyDiv w:val="1"/>
      <w:marLeft w:val="0"/>
      <w:marRight w:val="0"/>
      <w:marTop w:val="0"/>
      <w:marBottom w:val="0"/>
      <w:divBdr>
        <w:top w:val="none" w:sz="0" w:space="0" w:color="auto"/>
        <w:left w:val="none" w:sz="0" w:space="0" w:color="auto"/>
        <w:bottom w:val="none" w:sz="0" w:space="0" w:color="auto"/>
        <w:right w:val="none" w:sz="0" w:space="0" w:color="auto"/>
      </w:divBdr>
    </w:div>
    <w:div w:id="1461612025">
      <w:bodyDiv w:val="1"/>
      <w:marLeft w:val="0"/>
      <w:marRight w:val="0"/>
      <w:marTop w:val="0"/>
      <w:marBottom w:val="0"/>
      <w:divBdr>
        <w:top w:val="none" w:sz="0" w:space="0" w:color="auto"/>
        <w:left w:val="none" w:sz="0" w:space="0" w:color="auto"/>
        <w:bottom w:val="none" w:sz="0" w:space="0" w:color="auto"/>
        <w:right w:val="none" w:sz="0" w:space="0" w:color="auto"/>
      </w:divBdr>
      <w:divsChild>
        <w:div w:id="579481919">
          <w:marLeft w:val="0"/>
          <w:marRight w:val="0"/>
          <w:marTop w:val="0"/>
          <w:marBottom w:val="0"/>
          <w:divBdr>
            <w:top w:val="none" w:sz="0" w:space="0" w:color="auto"/>
            <w:left w:val="none" w:sz="0" w:space="0" w:color="auto"/>
            <w:bottom w:val="none" w:sz="0" w:space="0" w:color="auto"/>
            <w:right w:val="none" w:sz="0" w:space="0" w:color="auto"/>
          </w:divBdr>
          <w:divsChild>
            <w:div w:id="1933852797">
              <w:marLeft w:val="0"/>
              <w:marRight w:val="0"/>
              <w:marTop w:val="0"/>
              <w:marBottom w:val="0"/>
              <w:divBdr>
                <w:top w:val="none" w:sz="0" w:space="0" w:color="auto"/>
                <w:left w:val="none" w:sz="0" w:space="0" w:color="auto"/>
                <w:bottom w:val="none" w:sz="0" w:space="0" w:color="auto"/>
                <w:right w:val="none" w:sz="0" w:space="0" w:color="auto"/>
              </w:divBdr>
              <w:divsChild>
                <w:div w:id="1722172293">
                  <w:marLeft w:val="0"/>
                  <w:marRight w:val="0"/>
                  <w:marTop w:val="0"/>
                  <w:marBottom w:val="0"/>
                  <w:divBdr>
                    <w:top w:val="none" w:sz="0" w:space="0" w:color="auto"/>
                    <w:left w:val="none" w:sz="0" w:space="0" w:color="auto"/>
                    <w:bottom w:val="none" w:sz="0" w:space="0" w:color="auto"/>
                    <w:right w:val="none" w:sz="0" w:space="0" w:color="auto"/>
                  </w:divBdr>
                  <w:divsChild>
                    <w:div w:id="1397122575">
                      <w:marLeft w:val="0"/>
                      <w:marRight w:val="0"/>
                      <w:marTop w:val="0"/>
                      <w:marBottom w:val="0"/>
                      <w:divBdr>
                        <w:top w:val="none" w:sz="0" w:space="0" w:color="auto"/>
                        <w:left w:val="none" w:sz="0" w:space="0" w:color="auto"/>
                        <w:bottom w:val="none" w:sz="0" w:space="0" w:color="auto"/>
                        <w:right w:val="none" w:sz="0" w:space="0" w:color="auto"/>
                      </w:divBdr>
                      <w:divsChild>
                        <w:div w:id="1275212105">
                          <w:marLeft w:val="0"/>
                          <w:marRight w:val="1038"/>
                          <w:marTop w:val="25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m.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la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iglobal.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D9C086F4DB943B670479BA056C6AD" ma:contentTypeVersion="0" ma:contentTypeDescription="Create a new document." ma:contentTypeScope="" ma:versionID="6025f4768459d13b49ec9d25c5a6dc0a">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KNAH4PPFC442-2661-72</_dlc_DocId>
    <_dlc_DocIdUrl xmlns="6db8f3c6-01a1-4322-b043-a3b2a190f7a8">
      <Url>http://collaboration/organisation/CID/IRB/TRDS/_layouts/DocIdRedir.aspx?ID=KNAH4PPFC442-2661-72</Url>
      <Description>KNAH4PPFC442-2661-72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658BF-E52A-49F6-AA5B-D20C1E102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071DD-8378-422C-A6FD-D0C95476DC19}">
  <ds:schemaRefs>
    <ds:schemaRef ds:uri="http://schemas.microsoft.com/sharepoint/v3/contenttype/forms"/>
  </ds:schemaRefs>
</ds:datastoreItem>
</file>

<file path=customXml/itemProps3.xml><?xml version="1.0" encoding="utf-8"?>
<ds:datastoreItem xmlns:ds="http://schemas.openxmlformats.org/officeDocument/2006/customXml" ds:itemID="{D36403FA-6BA2-4DDD-ACD1-806A24317E9A}">
  <ds:schemaRefs>
    <ds:schemaRef ds:uri="http://schemas.microsoft.com/sharepoint/events"/>
  </ds:schemaRefs>
</ds:datastoreItem>
</file>

<file path=customXml/itemProps4.xml><?xml version="1.0" encoding="utf-8"?>
<ds:datastoreItem xmlns:ds="http://schemas.openxmlformats.org/officeDocument/2006/customXml" ds:itemID="{53CAFA14-B665-4D6F-B2B3-328DD5CAA47D}">
  <ds:schemaRefs>
    <ds:schemaRef ds:uri="http://schemas.microsoft.com/office/2006/metadata/properties"/>
    <ds:schemaRef ds:uri="http://schemas.microsoft.com/office/infopath/2007/PartnerControls"/>
    <ds:schemaRef ds:uri="6db8f3c6-01a1-4322-b043-a3b2a190f7a8"/>
  </ds:schemaRefs>
</ds:datastoreItem>
</file>

<file path=customXml/itemProps5.xml><?xml version="1.0" encoding="utf-8"?>
<ds:datastoreItem xmlns:ds="http://schemas.openxmlformats.org/officeDocument/2006/customXml" ds:itemID="{E7FF02E1-64E3-4E81-9D88-267BC96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5264</Words>
  <Characters>30006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RLN ES 2014</vt:lpstr>
    </vt:vector>
  </TitlesOfParts>
  <Company>Australian Communications and Media Authority</Company>
  <LinksUpToDate>false</LinksUpToDate>
  <CharactersWithSpaces>35200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RLN ES 2014</dc:title>
  <dc:subject/>
  <dc:creator>Australian Communications and Media Authority</dc:creator>
  <cp:keywords/>
  <dc:description/>
  <cp:lastModifiedBy>Patrick Belton</cp:lastModifiedBy>
  <cp:revision>2</cp:revision>
  <cp:lastPrinted>2014-08-18T05:26:00Z</cp:lastPrinted>
  <dcterms:created xsi:type="dcterms:W3CDTF">2014-09-08T22:52:00Z</dcterms:created>
  <dcterms:modified xsi:type="dcterms:W3CDTF">2014-09-08T22:52:00Z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0x010100DE5D9C086F4DB943B670479BA056C6AD</vt:lpwstr>
  </property>
  <property fmtid="{D5CDD505-2E9C-101B-9397-08002B2CF9AE}" pid="3" name="_dlc_DocIdItemGuid">
    <vt:lpwstr>890b738e-4dd9-4014-9278-15bb866289ba</vt:lpwstr>
  </property>
</Properties>
</file>