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8CA" w:rsidRPr="008B69A8" w:rsidRDefault="003768CA" w:rsidP="003768CA">
      <w:r w:rsidRPr="008B69A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49741086" r:id="rId9"/>
        </w:object>
      </w:r>
    </w:p>
    <w:p w:rsidR="003768CA" w:rsidRPr="008B69A8" w:rsidRDefault="003768CA" w:rsidP="003768CA">
      <w:pPr>
        <w:pStyle w:val="ShortT"/>
        <w:spacing w:before="240"/>
      </w:pPr>
      <w:r w:rsidRPr="008B69A8">
        <w:t xml:space="preserve">Protection of Cultural Objects on Loan </w:t>
      </w:r>
      <w:r w:rsidR="0098381B">
        <w:t>Regulation 2</w:t>
      </w:r>
      <w:r w:rsidRPr="008B69A8">
        <w:t>014</w:t>
      </w:r>
    </w:p>
    <w:p w:rsidR="0048260E" w:rsidRPr="008B69A8" w:rsidRDefault="0048260E" w:rsidP="0048260E">
      <w:pPr>
        <w:pStyle w:val="CompiledActNo"/>
        <w:spacing w:before="240"/>
      </w:pPr>
      <w:r w:rsidRPr="008B69A8">
        <w:t>Select Legislative Instrument No. 142, 2014</w:t>
      </w:r>
    </w:p>
    <w:p w:rsidR="007B687C" w:rsidRPr="008B69A8" w:rsidRDefault="007B687C" w:rsidP="007B687C">
      <w:pPr>
        <w:pStyle w:val="MadeunderText"/>
      </w:pPr>
      <w:r w:rsidRPr="008B69A8">
        <w:t>made under the</w:t>
      </w:r>
    </w:p>
    <w:p w:rsidR="007B687C" w:rsidRPr="008B69A8" w:rsidRDefault="007B687C" w:rsidP="007B687C">
      <w:pPr>
        <w:pStyle w:val="CompiledMadeUnder"/>
        <w:spacing w:before="240"/>
      </w:pPr>
      <w:r w:rsidRPr="008B69A8">
        <w:t>Protection of Cultural Objects on Loan Act 2013</w:t>
      </w:r>
    </w:p>
    <w:p w:rsidR="003768CA" w:rsidRPr="008B69A8" w:rsidRDefault="003768CA" w:rsidP="003768CA">
      <w:pPr>
        <w:spacing w:before="1000"/>
        <w:rPr>
          <w:rFonts w:cs="Arial"/>
          <w:b/>
          <w:sz w:val="32"/>
          <w:szCs w:val="32"/>
        </w:rPr>
      </w:pPr>
      <w:r w:rsidRPr="008B69A8">
        <w:rPr>
          <w:rFonts w:cs="Arial"/>
          <w:b/>
          <w:sz w:val="32"/>
          <w:szCs w:val="32"/>
        </w:rPr>
        <w:t xml:space="preserve">Compilation No. </w:t>
      </w:r>
      <w:r w:rsidRPr="008B69A8">
        <w:rPr>
          <w:rFonts w:cs="Arial"/>
          <w:b/>
          <w:sz w:val="32"/>
          <w:szCs w:val="32"/>
        </w:rPr>
        <w:fldChar w:fldCharType="begin"/>
      </w:r>
      <w:r w:rsidRPr="008B69A8">
        <w:rPr>
          <w:rFonts w:cs="Arial"/>
          <w:b/>
          <w:sz w:val="32"/>
          <w:szCs w:val="32"/>
        </w:rPr>
        <w:instrText xml:space="preserve"> DOCPROPERTY  CompilationNumber </w:instrText>
      </w:r>
      <w:r w:rsidRPr="008B69A8">
        <w:rPr>
          <w:rFonts w:cs="Arial"/>
          <w:b/>
          <w:sz w:val="32"/>
          <w:szCs w:val="32"/>
        </w:rPr>
        <w:fldChar w:fldCharType="separate"/>
      </w:r>
      <w:r w:rsidR="0098381B">
        <w:rPr>
          <w:rFonts w:cs="Arial"/>
          <w:b/>
          <w:sz w:val="32"/>
          <w:szCs w:val="32"/>
        </w:rPr>
        <w:t>1</w:t>
      </w:r>
      <w:r w:rsidRPr="008B69A8">
        <w:rPr>
          <w:rFonts w:cs="Arial"/>
          <w:b/>
          <w:sz w:val="32"/>
          <w:szCs w:val="32"/>
        </w:rPr>
        <w:fldChar w:fldCharType="end"/>
      </w:r>
    </w:p>
    <w:p w:rsidR="003768CA" w:rsidRPr="008B69A8" w:rsidRDefault="003768CA" w:rsidP="003768CA">
      <w:pPr>
        <w:tabs>
          <w:tab w:val="left" w:pos="3600"/>
        </w:tabs>
        <w:spacing w:before="480"/>
        <w:rPr>
          <w:rFonts w:cs="Arial"/>
          <w:sz w:val="24"/>
        </w:rPr>
      </w:pPr>
      <w:r w:rsidRPr="008B69A8">
        <w:rPr>
          <w:rFonts w:cs="Arial"/>
          <w:b/>
          <w:sz w:val="24"/>
        </w:rPr>
        <w:t>Compilation date:</w:t>
      </w:r>
      <w:r w:rsidRPr="008B69A8">
        <w:rPr>
          <w:rFonts w:cs="Arial"/>
          <w:b/>
          <w:sz w:val="24"/>
        </w:rPr>
        <w:tab/>
      </w:r>
      <w:r w:rsidRPr="0098381B">
        <w:rPr>
          <w:rFonts w:cs="Arial"/>
          <w:sz w:val="24"/>
        </w:rPr>
        <w:fldChar w:fldCharType="begin"/>
      </w:r>
      <w:r w:rsidR="00BB618D" w:rsidRPr="0098381B">
        <w:rPr>
          <w:rFonts w:cs="Arial"/>
          <w:sz w:val="24"/>
        </w:rPr>
        <w:instrText>DOCPROPERTY StartDate \@ "d MMMM yyyy" \* MERGEFORMAT</w:instrText>
      </w:r>
      <w:r w:rsidRPr="0098381B">
        <w:rPr>
          <w:rFonts w:cs="Arial"/>
          <w:sz w:val="24"/>
        </w:rPr>
        <w:fldChar w:fldCharType="separate"/>
      </w:r>
      <w:r w:rsidR="0098381B" w:rsidRPr="0098381B">
        <w:rPr>
          <w:rFonts w:cs="Arial"/>
          <w:bCs/>
          <w:sz w:val="24"/>
        </w:rPr>
        <w:t>27 June</w:t>
      </w:r>
      <w:r w:rsidR="0098381B" w:rsidRPr="0098381B">
        <w:rPr>
          <w:rFonts w:cs="Arial"/>
          <w:sz w:val="24"/>
        </w:rPr>
        <w:t xml:space="preserve"> 2023</w:t>
      </w:r>
      <w:r w:rsidRPr="0098381B">
        <w:rPr>
          <w:rFonts w:cs="Arial"/>
          <w:sz w:val="24"/>
        </w:rPr>
        <w:fldChar w:fldCharType="end"/>
      </w:r>
    </w:p>
    <w:p w:rsidR="003768CA" w:rsidRPr="008B69A8" w:rsidRDefault="003768CA" w:rsidP="003768CA">
      <w:pPr>
        <w:spacing w:before="240"/>
        <w:rPr>
          <w:rFonts w:cs="Arial"/>
          <w:sz w:val="24"/>
        </w:rPr>
      </w:pPr>
      <w:r w:rsidRPr="008B69A8">
        <w:rPr>
          <w:rFonts w:cs="Arial"/>
          <w:b/>
          <w:sz w:val="24"/>
        </w:rPr>
        <w:t>Includes amendments up to:</w:t>
      </w:r>
      <w:r w:rsidRPr="008B69A8">
        <w:rPr>
          <w:rFonts w:cs="Arial"/>
          <w:b/>
          <w:sz w:val="24"/>
        </w:rPr>
        <w:tab/>
      </w:r>
      <w:r w:rsidRPr="0098381B">
        <w:rPr>
          <w:rFonts w:cs="Arial"/>
          <w:sz w:val="24"/>
        </w:rPr>
        <w:fldChar w:fldCharType="begin"/>
      </w:r>
      <w:r w:rsidRPr="0098381B">
        <w:rPr>
          <w:rFonts w:cs="Arial"/>
          <w:sz w:val="24"/>
        </w:rPr>
        <w:instrText xml:space="preserve"> DOCPROPERTY IncludesUpTo </w:instrText>
      </w:r>
      <w:r w:rsidRPr="0098381B">
        <w:rPr>
          <w:rFonts w:cs="Arial"/>
          <w:sz w:val="24"/>
        </w:rPr>
        <w:fldChar w:fldCharType="separate"/>
      </w:r>
      <w:r w:rsidR="0098381B" w:rsidRPr="0098381B">
        <w:rPr>
          <w:rFonts w:cs="Arial"/>
          <w:sz w:val="24"/>
        </w:rPr>
        <w:t>F2023L00862</w:t>
      </w:r>
      <w:r w:rsidRPr="0098381B">
        <w:rPr>
          <w:rFonts w:cs="Arial"/>
          <w:sz w:val="24"/>
        </w:rPr>
        <w:fldChar w:fldCharType="end"/>
      </w:r>
    </w:p>
    <w:p w:rsidR="003768CA" w:rsidRPr="008B69A8" w:rsidRDefault="003768CA" w:rsidP="003768CA">
      <w:pPr>
        <w:tabs>
          <w:tab w:val="left" w:pos="3600"/>
        </w:tabs>
        <w:spacing w:before="240" w:after="240"/>
        <w:rPr>
          <w:rFonts w:cs="Arial"/>
          <w:sz w:val="28"/>
          <w:szCs w:val="28"/>
        </w:rPr>
      </w:pPr>
      <w:r w:rsidRPr="008B69A8">
        <w:rPr>
          <w:rFonts w:cs="Arial"/>
          <w:b/>
          <w:sz w:val="24"/>
        </w:rPr>
        <w:t>Registered:</w:t>
      </w:r>
      <w:r w:rsidRPr="008B69A8">
        <w:rPr>
          <w:rFonts w:cs="Arial"/>
          <w:b/>
          <w:sz w:val="24"/>
        </w:rPr>
        <w:tab/>
      </w:r>
      <w:r w:rsidRPr="0098381B">
        <w:rPr>
          <w:rFonts w:cs="Arial"/>
          <w:sz w:val="24"/>
        </w:rPr>
        <w:fldChar w:fldCharType="begin"/>
      </w:r>
      <w:r w:rsidRPr="0098381B">
        <w:rPr>
          <w:rFonts w:cs="Arial"/>
          <w:sz w:val="24"/>
        </w:rPr>
        <w:instrText xml:space="preserve"> IF </w:instrText>
      </w:r>
      <w:r w:rsidRPr="0098381B">
        <w:rPr>
          <w:rFonts w:cs="Arial"/>
          <w:sz w:val="24"/>
        </w:rPr>
        <w:fldChar w:fldCharType="begin"/>
      </w:r>
      <w:r w:rsidRPr="0098381B">
        <w:rPr>
          <w:rFonts w:cs="Arial"/>
          <w:sz w:val="24"/>
        </w:rPr>
        <w:instrText xml:space="preserve"> DOCPROPERTY RegisteredDate </w:instrText>
      </w:r>
      <w:r w:rsidRPr="0098381B">
        <w:rPr>
          <w:rFonts w:cs="Arial"/>
          <w:sz w:val="24"/>
        </w:rPr>
        <w:fldChar w:fldCharType="separate"/>
      </w:r>
      <w:r w:rsidR="0098381B" w:rsidRPr="0098381B">
        <w:rPr>
          <w:rFonts w:cs="Arial"/>
          <w:sz w:val="24"/>
        </w:rPr>
        <w:instrText>1 July 2023</w:instrText>
      </w:r>
      <w:r w:rsidRPr="0098381B">
        <w:rPr>
          <w:rFonts w:cs="Arial"/>
          <w:sz w:val="24"/>
        </w:rPr>
        <w:fldChar w:fldCharType="end"/>
      </w:r>
      <w:r w:rsidRPr="0098381B">
        <w:rPr>
          <w:rFonts w:cs="Arial"/>
          <w:sz w:val="24"/>
        </w:rPr>
        <w:instrText xml:space="preserve"> = #1/1/1901# "Unknown" </w:instrText>
      </w:r>
      <w:r w:rsidRPr="0098381B">
        <w:rPr>
          <w:rFonts w:cs="Arial"/>
          <w:sz w:val="24"/>
        </w:rPr>
        <w:fldChar w:fldCharType="begin"/>
      </w:r>
      <w:r w:rsidRPr="0098381B">
        <w:rPr>
          <w:rFonts w:cs="Arial"/>
          <w:sz w:val="24"/>
        </w:rPr>
        <w:instrText xml:space="preserve"> DOCPROPERTY RegisteredDate \@ "d MMMM yyyy" </w:instrText>
      </w:r>
      <w:r w:rsidRPr="0098381B">
        <w:rPr>
          <w:rFonts w:cs="Arial"/>
          <w:sz w:val="24"/>
        </w:rPr>
        <w:fldChar w:fldCharType="separate"/>
      </w:r>
      <w:r w:rsidR="0098381B" w:rsidRPr="0098381B">
        <w:rPr>
          <w:rFonts w:cs="Arial"/>
          <w:sz w:val="24"/>
        </w:rPr>
        <w:instrText>1 July 2023</w:instrText>
      </w:r>
      <w:r w:rsidRPr="0098381B">
        <w:rPr>
          <w:rFonts w:cs="Arial"/>
          <w:sz w:val="24"/>
        </w:rPr>
        <w:fldChar w:fldCharType="end"/>
      </w:r>
      <w:r w:rsidRPr="0098381B">
        <w:rPr>
          <w:rFonts w:cs="Arial"/>
          <w:sz w:val="24"/>
        </w:rPr>
        <w:instrText xml:space="preserve"> \*MERGEFORMAT </w:instrText>
      </w:r>
      <w:r w:rsidRPr="0098381B">
        <w:rPr>
          <w:rFonts w:cs="Arial"/>
          <w:sz w:val="24"/>
        </w:rPr>
        <w:fldChar w:fldCharType="separate"/>
      </w:r>
      <w:r w:rsidR="0098381B" w:rsidRPr="0098381B">
        <w:rPr>
          <w:rFonts w:cs="Arial"/>
          <w:bCs/>
          <w:noProof/>
          <w:sz w:val="24"/>
        </w:rPr>
        <w:t>1</w:t>
      </w:r>
      <w:r w:rsidR="0098381B" w:rsidRPr="0098381B">
        <w:rPr>
          <w:rFonts w:cs="Arial"/>
          <w:noProof/>
          <w:sz w:val="24"/>
        </w:rPr>
        <w:t xml:space="preserve"> July 2023</w:t>
      </w:r>
      <w:r w:rsidRPr="0098381B">
        <w:rPr>
          <w:rFonts w:cs="Arial"/>
          <w:sz w:val="24"/>
        </w:rPr>
        <w:fldChar w:fldCharType="end"/>
      </w:r>
    </w:p>
    <w:p w:rsidR="003768CA" w:rsidRPr="008B69A8" w:rsidRDefault="003768CA" w:rsidP="003768CA">
      <w:pPr>
        <w:pageBreakBefore/>
        <w:rPr>
          <w:rFonts w:cs="Arial"/>
          <w:b/>
          <w:sz w:val="32"/>
          <w:szCs w:val="32"/>
        </w:rPr>
      </w:pPr>
      <w:r w:rsidRPr="008B69A8">
        <w:rPr>
          <w:rFonts w:cs="Arial"/>
          <w:b/>
          <w:sz w:val="32"/>
          <w:szCs w:val="32"/>
        </w:rPr>
        <w:lastRenderedPageBreak/>
        <w:t>About this compilation</w:t>
      </w:r>
    </w:p>
    <w:p w:rsidR="003768CA" w:rsidRPr="008B69A8" w:rsidRDefault="003768CA" w:rsidP="003768CA">
      <w:pPr>
        <w:spacing w:before="240"/>
        <w:rPr>
          <w:rFonts w:cs="Arial"/>
        </w:rPr>
      </w:pPr>
      <w:r w:rsidRPr="008B69A8">
        <w:rPr>
          <w:rFonts w:cs="Arial"/>
          <w:b/>
          <w:szCs w:val="22"/>
        </w:rPr>
        <w:t>This compilation</w:t>
      </w:r>
    </w:p>
    <w:p w:rsidR="003768CA" w:rsidRPr="008B69A8" w:rsidRDefault="003768CA" w:rsidP="003768CA">
      <w:pPr>
        <w:spacing w:before="120" w:after="120"/>
        <w:rPr>
          <w:rFonts w:cs="Arial"/>
          <w:szCs w:val="22"/>
        </w:rPr>
      </w:pPr>
      <w:r w:rsidRPr="008B69A8">
        <w:rPr>
          <w:rFonts w:cs="Arial"/>
          <w:szCs w:val="22"/>
        </w:rPr>
        <w:t xml:space="preserve">This is a compilation of the </w:t>
      </w:r>
      <w:r w:rsidRPr="008B69A8">
        <w:rPr>
          <w:rFonts w:cs="Arial"/>
          <w:i/>
          <w:szCs w:val="22"/>
        </w:rPr>
        <w:fldChar w:fldCharType="begin"/>
      </w:r>
      <w:r w:rsidRPr="008B69A8">
        <w:rPr>
          <w:rFonts w:cs="Arial"/>
          <w:i/>
          <w:szCs w:val="22"/>
        </w:rPr>
        <w:instrText xml:space="preserve"> STYLEREF  ShortT </w:instrText>
      </w:r>
      <w:r w:rsidRPr="008B69A8">
        <w:rPr>
          <w:rFonts w:cs="Arial"/>
          <w:i/>
          <w:szCs w:val="22"/>
        </w:rPr>
        <w:fldChar w:fldCharType="separate"/>
      </w:r>
      <w:r w:rsidR="0098381B">
        <w:rPr>
          <w:rFonts w:cs="Arial"/>
          <w:i/>
          <w:noProof/>
          <w:szCs w:val="22"/>
        </w:rPr>
        <w:t>Protection of Cultural Objects on Loan Regulation 2014</w:t>
      </w:r>
      <w:r w:rsidRPr="008B69A8">
        <w:rPr>
          <w:rFonts w:cs="Arial"/>
          <w:i/>
          <w:szCs w:val="22"/>
        </w:rPr>
        <w:fldChar w:fldCharType="end"/>
      </w:r>
      <w:r w:rsidRPr="008B69A8">
        <w:rPr>
          <w:rFonts w:cs="Arial"/>
          <w:szCs w:val="22"/>
        </w:rPr>
        <w:t xml:space="preserve"> that shows the text of the law as amended and in force on </w:t>
      </w:r>
      <w:r w:rsidRPr="0098381B">
        <w:rPr>
          <w:rFonts w:cs="Arial"/>
          <w:szCs w:val="22"/>
        </w:rPr>
        <w:fldChar w:fldCharType="begin"/>
      </w:r>
      <w:r w:rsidR="00BB618D" w:rsidRPr="0098381B">
        <w:rPr>
          <w:rFonts w:cs="Arial"/>
          <w:szCs w:val="22"/>
        </w:rPr>
        <w:instrText>DOCPROPERTY StartDate \@ "d MMMM yyyy" \* MERGEFORMAT</w:instrText>
      </w:r>
      <w:r w:rsidRPr="0098381B">
        <w:rPr>
          <w:rFonts w:cs="Arial"/>
          <w:szCs w:val="3276"/>
        </w:rPr>
        <w:fldChar w:fldCharType="separate"/>
      </w:r>
      <w:r w:rsidR="0098381B" w:rsidRPr="0098381B">
        <w:rPr>
          <w:rFonts w:cs="Arial"/>
          <w:szCs w:val="22"/>
        </w:rPr>
        <w:t>27 June 2023</w:t>
      </w:r>
      <w:r w:rsidRPr="0098381B">
        <w:rPr>
          <w:rFonts w:cs="Arial"/>
          <w:szCs w:val="22"/>
        </w:rPr>
        <w:fldChar w:fldCharType="end"/>
      </w:r>
      <w:r w:rsidRPr="008B69A8">
        <w:rPr>
          <w:rFonts w:cs="Arial"/>
          <w:szCs w:val="22"/>
        </w:rPr>
        <w:t xml:space="preserve"> (the </w:t>
      </w:r>
      <w:r w:rsidRPr="008B69A8">
        <w:rPr>
          <w:rFonts w:cs="Arial"/>
          <w:b/>
          <w:i/>
          <w:szCs w:val="22"/>
        </w:rPr>
        <w:t>compilation date</w:t>
      </w:r>
      <w:r w:rsidRPr="008B69A8">
        <w:rPr>
          <w:rFonts w:cs="Arial"/>
          <w:szCs w:val="22"/>
        </w:rPr>
        <w:t>).</w:t>
      </w:r>
    </w:p>
    <w:p w:rsidR="003768CA" w:rsidRPr="008B69A8" w:rsidRDefault="003768CA" w:rsidP="003768CA">
      <w:pPr>
        <w:spacing w:after="120"/>
        <w:rPr>
          <w:rFonts w:cs="Arial"/>
          <w:szCs w:val="22"/>
        </w:rPr>
      </w:pPr>
      <w:r w:rsidRPr="008B69A8">
        <w:rPr>
          <w:rFonts w:cs="Arial"/>
          <w:szCs w:val="22"/>
        </w:rPr>
        <w:t xml:space="preserve">The notes at the end of this compilation (the </w:t>
      </w:r>
      <w:r w:rsidRPr="008B69A8">
        <w:rPr>
          <w:rFonts w:cs="Arial"/>
          <w:b/>
          <w:i/>
          <w:szCs w:val="22"/>
        </w:rPr>
        <w:t>endnotes</w:t>
      </w:r>
      <w:r w:rsidRPr="008B69A8">
        <w:rPr>
          <w:rFonts w:cs="Arial"/>
          <w:szCs w:val="22"/>
        </w:rPr>
        <w:t>) include information about amending laws and the amendment history of provisions of the compiled law.</w:t>
      </w:r>
    </w:p>
    <w:p w:rsidR="003768CA" w:rsidRPr="008B69A8" w:rsidRDefault="003768CA" w:rsidP="003768CA">
      <w:pPr>
        <w:tabs>
          <w:tab w:val="left" w:pos="5640"/>
        </w:tabs>
        <w:spacing w:before="120" w:after="120"/>
        <w:rPr>
          <w:rFonts w:cs="Arial"/>
          <w:b/>
          <w:szCs w:val="22"/>
        </w:rPr>
      </w:pPr>
      <w:r w:rsidRPr="008B69A8">
        <w:rPr>
          <w:rFonts w:cs="Arial"/>
          <w:b/>
          <w:szCs w:val="22"/>
        </w:rPr>
        <w:t>Uncommenced amendments</w:t>
      </w:r>
    </w:p>
    <w:p w:rsidR="003768CA" w:rsidRPr="008B69A8" w:rsidRDefault="003768CA" w:rsidP="003768CA">
      <w:pPr>
        <w:spacing w:after="120"/>
        <w:rPr>
          <w:rFonts w:cs="Arial"/>
          <w:szCs w:val="22"/>
        </w:rPr>
      </w:pPr>
      <w:r w:rsidRPr="008B69A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768CA" w:rsidRPr="008B69A8" w:rsidRDefault="003768CA" w:rsidP="003768CA">
      <w:pPr>
        <w:spacing w:before="120" w:after="120"/>
        <w:rPr>
          <w:rFonts w:cs="Arial"/>
          <w:b/>
          <w:szCs w:val="22"/>
        </w:rPr>
      </w:pPr>
      <w:r w:rsidRPr="008B69A8">
        <w:rPr>
          <w:rFonts w:cs="Arial"/>
          <w:b/>
          <w:szCs w:val="22"/>
        </w:rPr>
        <w:t>Application, saving and transitional provisions for provisions and amendments</w:t>
      </w:r>
    </w:p>
    <w:p w:rsidR="003768CA" w:rsidRPr="008B69A8" w:rsidRDefault="003768CA" w:rsidP="003768CA">
      <w:pPr>
        <w:spacing w:after="120"/>
        <w:rPr>
          <w:rFonts w:cs="Arial"/>
          <w:szCs w:val="22"/>
        </w:rPr>
      </w:pPr>
      <w:r w:rsidRPr="008B69A8">
        <w:rPr>
          <w:rFonts w:cs="Arial"/>
          <w:szCs w:val="22"/>
        </w:rPr>
        <w:t>If the operation of a provision or amendment of the compiled law is affected by an application, saving or transitional provision that is not included in this compilation, details are included in the endnotes.</w:t>
      </w:r>
    </w:p>
    <w:p w:rsidR="003768CA" w:rsidRPr="008B69A8" w:rsidRDefault="003768CA" w:rsidP="003768CA">
      <w:pPr>
        <w:spacing w:after="120"/>
        <w:rPr>
          <w:rFonts w:cs="Arial"/>
          <w:b/>
          <w:szCs w:val="22"/>
        </w:rPr>
      </w:pPr>
      <w:r w:rsidRPr="008B69A8">
        <w:rPr>
          <w:rFonts w:cs="Arial"/>
          <w:b/>
          <w:szCs w:val="22"/>
        </w:rPr>
        <w:t>Editorial changes</w:t>
      </w:r>
    </w:p>
    <w:p w:rsidR="003768CA" w:rsidRPr="008B69A8" w:rsidRDefault="003768CA" w:rsidP="003768CA">
      <w:pPr>
        <w:spacing w:after="120"/>
        <w:rPr>
          <w:rFonts w:cs="Arial"/>
          <w:szCs w:val="22"/>
        </w:rPr>
      </w:pPr>
      <w:r w:rsidRPr="008B69A8">
        <w:rPr>
          <w:rFonts w:cs="Arial"/>
          <w:szCs w:val="22"/>
        </w:rPr>
        <w:t>For more information about any editorial changes made in this compilation, see the endnotes.</w:t>
      </w:r>
    </w:p>
    <w:p w:rsidR="003768CA" w:rsidRPr="008B69A8" w:rsidRDefault="003768CA" w:rsidP="003768CA">
      <w:pPr>
        <w:spacing w:before="120" w:after="120"/>
        <w:rPr>
          <w:rFonts w:cs="Arial"/>
          <w:b/>
          <w:szCs w:val="22"/>
        </w:rPr>
      </w:pPr>
      <w:r w:rsidRPr="008B69A8">
        <w:rPr>
          <w:rFonts w:cs="Arial"/>
          <w:b/>
          <w:szCs w:val="22"/>
        </w:rPr>
        <w:t>Modifications</w:t>
      </w:r>
    </w:p>
    <w:p w:rsidR="003768CA" w:rsidRPr="008B69A8" w:rsidRDefault="003768CA" w:rsidP="003768CA">
      <w:pPr>
        <w:spacing w:after="120"/>
        <w:rPr>
          <w:rFonts w:cs="Arial"/>
          <w:szCs w:val="22"/>
        </w:rPr>
      </w:pPr>
      <w:r w:rsidRPr="008B69A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768CA" w:rsidRPr="008B69A8" w:rsidRDefault="003768CA" w:rsidP="003768CA">
      <w:pPr>
        <w:spacing w:before="80" w:after="120"/>
        <w:rPr>
          <w:rFonts w:cs="Arial"/>
          <w:b/>
          <w:szCs w:val="22"/>
        </w:rPr>
      </w:pPr>
      <w:r w:rsidRPr="008B69A8">
        <w:rPr>
          <w:rFonts w:cs="Arial"/>
          <w:b/>
          <w:szCs w:val="22"/>
        </w:rPr>
        <w:t>Self</w:t>
      </w:r>
      <w:r w:rsidR="0098381B">
        <w:rPr>
          <w:rFonts w:cs="Arial"/>
          <w:b/>
          <w:szCs w:val="22"/>
        </w:rPr>
        <w:noBreakHyphen/>
      </w:r>
      <w:r w:rsidRPr="008B69A8">
        <w:rPr>
          <w:rFonts w:cs="Arial"/>
          <w:b/>
          <w:szCs w:val="22"/>
        </w:rPr>
        <w:t>repealing provisions</w:t>
      </w:r>
    </w:p>
    <w:p w:rsidR="003768CA" w:rsidRPr="008B69A8" w:rsidRDefault="003768CA" w:rsidP="003768CA">
      <w:pPr>
        <w:spacing w:after="120"/>
        <w:rPr>
          <w:rFonts w:cs="Arial"/>
          <w:szCs w:val="22"/>
        </w:rPr>
      </w:pPr>
      <w:r w:rsidRPr="008B69A8">
        <w:rPr>
          <w:rFonts w:cs="Arial"/>
          <w:szCs w:val="22"/>
        </w:rPr>
        <w:t>If a provision of the compiled law has been repealed in accordance with a provision of the law, details are included in the endnotes.</w:t>
      </w:r>
    </w:p>
    <w:p w:rsidR="003768CA" w:rsidRPr="008B69A8" w:rsidRDefault="003768CA" w:rsidP="003768CA">
      <w:pPr>
        <w:pStyle w:val="Header"/>
        <w:tabs>
          <w:tab w:val="clear" w:pos="4150"/>
          <w:tab w:val="clear" w:pos="8307"/>
        </w:tabs>
      </w:pPr>
      <w:r w:rsidRPr="0098381B">
        <w:rPr>
          <w:rStyle w:val="CharChapNo"/>
        </w:rPr>
        <w:t xml:space="preserve"> </w:t>
      </w:r>
      <w:r w:rsidRPr="0098381B">
        <w:rPr>
          <w:rStyle w:val="CharChapText"/>
        </w:rPr>
        <w:t xml:space="preserve"> </w:t>
      </w:r>
    </w:p>
    <w:p w:rsidR="003768CA" w:rsidRPr="008B69A8" w:rsidRDefault="003768CA" w:rsidP="003768CA">
      <w:pPr>
        <w:pStyle w:val="Header"/>
        <w:tabs>
          <w:tab w:val="clear" w:pos="4150"/>
          <w:tab w:val="clear" w:pos="8307"/>
        </w:tabs>
      </w:pPr>
      <w:r w:rsidRPr="0098381B">
        <w:rPr>
          <w:rStyle w:val="CharPartNo"/>
        </w:rPr>
        <w:t xml:space="preserve"> </w:t>
      </w:r>
      <w:r w:rsidRPr="0098381B">
        <w:rPr>
          <w:rStyle w:val="CharPartText"/>
        </w:rPr>
        <w:t xml:space="preserve"> </w:t>
      </w:r>
    </w:p>
    <w:p w:rsidR="003768CA" w:rsidRPr="008B69A8" w:rsidRDefault="003768CA" w:rsidP="003768CA">
      <w:pPr>
        <w:pStyle w:val="Header"/>
        <w:tabs>
          <w:tab w:val="clear" w:pos="4150"/>
          <w:tab w:val="clear" w:pos="8307"/>
        </w:tabs>
      </w:pPr>
      <w:r w:rsidRPr="0098381B">
        <w:rPr>
          <w:rStyle w:val="CharDivNo"/>
        </w:rPr>
        <w:t xml:space="preserve"> </w:t>
      </w:r>
      <w:r w:rsidRPr="0098381B">
        <w:rPr>
          <w:rStyle w:val="CharDivText"/>
        </w:rPr>
        <w:t xml:space="preserve"> </w:t>
      </w:r>
    </w:p>
    <w:p w:rsidR="003768CA" w:rsidRPr="008B69A8" w:rsidRDefault="003768CA" w:rsidP="003768CA">
      <w:pPr>
        <w:sectPr w:rsidR="003768CA" w:rsidRPr="008B69A8" w:rsidSect="0098381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15914" w:rsidRPr="008B69A8" w:rsidRDefault="00715914" w:rsidP="00307369">
      <w:pPr>
        <w:rPr>
          <w:sz w:val="36"/>
        </w:rPr>
      </w:pPr>
      <w:r w:rsidRPr="008B69A8">
        <w:rPr>
          <w:sz w:val="36"/>
        </w:rPr>
        <w:lastRenderedPageBreak/>
        <w:t>Contents</w:t>
      </w:r>
    </w:p>
    <w:p w:rsidR="0098381B" w:rsidRDefault="00B344A4">
      <w:pPr>
        <w:pStyle w:val="TOC2"/>
        <w:rPr>
          <w:rFonts w:asciiTheme="minorHAnsi" w:eastAsiaTheme="minorEastAsia" w:hAnsiTheme="minorHAnsi" w:cstheme="minorBidi"/>
          <w:b w:val="0"/>
          <w:noProof/>
          <w:kern w:val="0"/>
          <w:sz w:val="22"/>
          <w:szCs w:val="22"/>
        </w:rPr>
      </w:pPr>
      <w:r w:rsidRPr="008B69A8">
        <w:rPr>
          <w:sz w:val="20"/>
        </w:rPr>
        <w:fldChar w:fldCharType="begin"/>
      </w:r>
      <w:r w:rsidRPr="008B69A8">
        <w:rPr>
          <w:sz w:val="20"/>
        </w:rPr>
        <w:instrText xml:space="preserve"> TOC \o "1-9" </w:instrText>
      </w:r>
      <w:r w:rsidRPr="008B69A8">
        <w:rPr>
          <w:sz w:val="20"/>
        </w:rPr>
        <w:fldChar w:fldCharType="separate"/>
      </w:r>
      <w:r w:rsidR="0098381B">
        <w:rPr>
          <w:noProof/>
        </w:rPr>
        <w:t>Part 1—Preliminary</w:t>
      </w:r>
      <w:r w:rsidR="0098381B" w:rsidRPr="0098381B">
        <w:rPr>
          <w:b w:val="0"/>
          <w:noProof/>
          <w:sz w:val="18"/>
        </w:rPr>
        <w:tab/>
      </w:r>
      <w:r w:rsidR="0098381B" w:rsidRPr="0098381B">
        <w:rPr>
          <w:b w:val="0"/>
          <w:noProof/>
          <w:sz w:val="18"/>
        </w:rPr>
        <w:fldChar w:fldCharType="begin"/>
      </w:r>
      <w:r w:rsidR="0098381B" w:rsidRPr="0098381B">
        <w:rPr>
          <w:b w:val="0"/>
          <w:noProof/>
          <w:sz w:val="18"/>
        </w:rPr>
        <w:instrText xml:space="preserve"> PAGEREF _Toc139128102 \h </w:instrText>
      </w:r>
      <w:r w:rsidR="0098381B" w:rsidRPr="0098381B">
        <w:rPr>
          <w:b w:val="0"/>
          <w:noProof/>
          <w:sz w:val="18"/>
        </w:rPr>
      </w:r>
      <w:r w:rsidR="0098381B" w:rsidRPr="0098381B">
        <w:rPr>
          <w:b w:val="0"/>
          <w:noProof/>
          <w:sz w:val="18"/>
        </w:rPr>
        <w:fldChar w:fldCharType="separate"/>
      </w:r>
      <w:r w:rsidR="0098381B">
        <w:rPr>
          <w:b w:val="0"/>
          <w:noProof/>
          <w:sz w:val="18"/>
        </w:rPr>
        <w:t>1</w:t>
      </w:r>
      <w:r w:rsidR="0098381B" w:rsidRPr="0098381B">
        <w:rPr>
          <w:b w:val="0"/>
          <w:noProof/>
          <w:sz w:val="18"/>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1</w:t>
      </w:r>
      <w:r>
        <w:rPr>
          <w:noProof/>
        </w:rPr>
        <w:tab/>
        <w:t>Name of regulation</w:t>
      </w:r>
      <w:r w:rsidRPr="0098381B">
        <w:rPr>
          <w:noProof/>
        </w:rPr>
        <w:tab/>
      </w:r>
      <w:r w:rsidRPr="0098381B">
        <w:rPr>
          <w:noProof/>
        </w:rPr>
        <w:fldChar w:fldCharType="begin"/>
      </w:r>
      <w:r w:rsidRPr="0098381B">
        <w:rPr>
          <w:noProof/>
        </w:rPr>
        <w:instrText xml:space="preserve"> PAGEREF _Toc139128103 \h </w:instrText>
      </w:r>
      <w:r w:rsidRPr="0098381B">
        <w:rPr>
          <w:noProof/>
        </w:rPr>
      </w:r>
      <w:r w:rsidRPr="0098381B">
        <w:rPr>
          <w:noProof/>
        </w:rPr>
        <w:fldChar w:fldCharType="separate"/>
      </w:r>
      <w:r>
        <w:rPr>
          <w:noProof/>
        </w:rPr>
        <w:t>1</w:t>
      </w:r>
      <w:r w:rsidRPr="0098381B">
        <w:rPr>
          <w:noProof/>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3</w:t>
      </w:r>
      <w:r>
        <w:rPr>
          <w:noProof/>
        </w:rPr>
        <w:tab/>
        <w:t>Authority</w:t>
      </w:r>
      <w:r w:rsidRPr="0098381B">
        <w:rPr>
          <w:noProof/>
        </w:rPr>
        <w:tab/>
      </w:r>
      <w:r w:rsidRPr="0098381B">
        <w:rPr>
          <w:noProof/>
        </w:rPr>
        <w:fldChar w:fldCharType="begin"/>
      </w:r>
      <w:r w:rsidRPr="0098381B">
        <w:rPr>
          <w:noProof/>
        </w:rPr>
        <w:instrText xml:space="preserve"> PAGEREF _Toc139128104 \h </w:instrText>
      </w:r>
      <w:r w:rsidRPr="0098381B">
        <w:rPr>
          <w:noProof/>
        </w:rPr>
      </w:r>
      <w:r w:rsidRPr="0098381B">
        <w:rPr>
          <w:noProof/>
        </w:rPr>
        <w:fldChar w:fldCharType="separate"/>
      </w:r>
      <w:r>
        <w:rPr>
          <w:noProof/>
        </w:rPr>
        <w:t>1</w:t>
      </w:r>
      <w:r w:rsidRPr="0098381B">
        <w:rPr>
          <w:noProof/>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4</w:t>
      </w:r>
      <w:r>
        <w:rPr>
          <w:noProof/>
        </w:rPr>
        <w:tab/>
        <w:t>Definitions</w:t>
      </w:r>
      <w:r w:rsidRPr="0098381B">
        <w:rPr>
          <w:noProof/>
        </w:rPr>
        <w:tab/>
      </w:r>
      <w:r w:rsidRPr="0098381B">
        <w:rPr>
          <w:noProof/>
        </w:rPr>
        <w:fldChar w:fldCharType="begin"/>
      </w:r>
      <w:r w:rsidRPr="0098381B">
        <w:rPr>
          <w:noProof/>
        </w:rPr>
        <w:instrText xml:space="preserve"> PAGEREF _Toc139128105 \h </w:instrText>
      </w:r>
      <w:r w:rsidRPr="0098381B">
        <w:rPr>
          <w:noProof/>
        </w:rPr>
      </w:r>
      <w:r w:rsidRPr="0098381B">
        <w:rPr>
          <w:noProof/>
        </w:rPr>
        <w:fldChar w:fldCharType="separate"/>
      </w:r>
      <w:r>
        <w:rPr>
          <w:noProof/>
        </w:rPr>
        <w:t>1</w:t>
      </w:r>
      <w:r w:rsidRPr="0098381B">
        <w:rPr>
          <w:noProof/>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5</w:t>
      </w:r>
      <w:r>
        <w:rPr>
          <w:noProof/>
        </w:rPr>
        <w:tab/>
        <w:t>Parents of borrowing institutions</w:t>
      </w:r>
      <w:r w:rsidRPr="0098381B">
        <w:rPr>
          <w:noProof/>
        </w:rPr>
        <w:tab/>
      </w:r>
      <w:r w:rsidRPr="0098381B">
        <w:rPr>
          <w:noProof/>
        </w:rPr>
        <w:fldChar w:fldCharType="begin"/>
      </w:r>
      <w:r w:rsidRPr="0098381B">
        <w:rPr>
          <w:noProof/>
        </w:rPr>
        <w:instrText xml:space="preserve"> PAGEREF _Toc139128106 \h </w:instrText>
      </w:r>
      <w:r w:rsidRPr="0098381B">
        <w:rPr>
          <w:noProof/>
        </w:rPr>
      </w:r>
      <w:r w:rsidRPr="0098381B">
        <w:rPr>
          <w:noProof/>
        </w:rPr>
        <w:fldChar w:fldCharType="separate"/>
      </w:r>
      <w:r>
        <w:rPr>
          <w:noProof/>
        </w:rPr>
        <w:t>1</w:t>
      </w:r>
      <w:r w:rsidRPr="0098381B">
        <w:rPr>
          <w:noProof/>
        </w:rPr>
        <w:fldChar w:fldCharType="end"/>
      </w:r>
    </w:p>
    <w:p w:rsidR="0098381B" w:rsidRDefault="0098381B">
      <w:pPr>
        <w:pStyle w:val="TOC2"/>
        <w:rPr>
          <w:rFonts w:asciiTheme="minorHAnsi" w:eastAsiaTheme="minorEastAsia" w:hAnsiTheme="minorHAnsi" w:cstheme="minorBidi"/>
          <w:b w:val="0"/>
          <w:noProof/>
          <w:kern w:val="0"/>
          <w:sz w:val="22"/>
          <w:szCs w:val="22"/>
        </w:rPr>
      </w:pPr>
      <w:r>
        <w:rPr>
          <w:noProof/>
        </w:rPr>
        <w:t>Part 2—Borrowing institutions</w:t>
      </w:r>
      <w:r w:rsidRPr="0098381B">
        <w:rPr>
          <w:b w:val="0"/>
          <w:noProof/>
          <w:sz w:val="18"/>
        </w:rPr>
        <w:tab/>
      </w:r>
      <w:r w:rsidRPr="0098381B">
        <w:rPr>
          <w:b w:val="0"/>
          <w:noProof/>
          <w:sz w:val="18"/>
        </w:rPr>
        <w:fldChar w:fldCharType="begin"/>
      </w:r>
      <w:r w:rsidRPr="0098381B">
        <w:rPr>
          <w:b w:val="0"/>
          <w:noProof/>
          <w:sz w:val="18"/>
        </w:rPr>
        <w:instrText xml:space="preserve"> PAGEREF _Toc139128107 \h </w:instrText>
      </w:r>
      <w:r w:rsidRPr="0098381B">
        <w:rPr>
          <w:b w:val="0"/>
          <w:noProof/>
          <w:sz w:val="18"/>
        </w:rPr>
      </w:r>
      <w:r w:rsidRPr="0098381B">
        <w:rPr>
          <w:b w:val="0"/>
          <w:noProof/>
          <w:sz w:val="18"/>
        </w:rPr>
        <w:fldChar w:fldCharType="separate"/>
      </w:r>
      <w:r>
        <w:rPr>
          <w:b w:val="0"/>
          <w:noProof/>
          <w:sz w:val="18"/>
        </w:rPr>
        <w:t>2</w:t>
      </w:r>
      <w:r w:rsidRPr="0098381B">
        <w:rPr>
          <w:b w:val="0"/>
          <w:noProof/>
          <w:sz w:val="18"/>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6</w:t>
      </w:r>
      <w:r>
        <w:rPr>
          <w:noProof/>
        </w:rPr>
        <w:tab/>
        <w:t>Prescribed borrowing institutions</w:t>
      </w:r>
      <w:r w:rsidRPr="0098381B">
        <w:rPr>
          <w:noProof/>
        </w:rPr>
        <w:tab/>
      </w:r>
      <w:r w:rsidRPr="0098381B">
        <w:rPr>
          <w:noProof/>
        </w:rPr>
        <w:fldChar w:fldCharType="begin"/>
      </w:r>
      <w:r w:rsidRPr="0098381B">
        <w:rPr>
          <w:noProof/>
        </w:rPr>
        <w:instrText xml:space="preserve"> PAGEREF _Toc139128108 \h </w:instrText>
      </w:r>
      <w:r w:rsidRPr="0098381B">
        <w:rPr>
          <w:noProof/>
        </w:rPr>
      </w:r>
      <w:r w:rsidRPr="0098381B">
        <w:rPr>
          <w:noProof/>
        </w:rPr>
        <w:fldChar w:fldCharType="separate"/>
      </w:r>
      <w:r>
        <w:rPr>
          <w:noProof/>
        </w:rPr>
        <w:t>2</w:t>
      </w:r>
      <w:r w:rsidRPr="0098381B">
        <w:rPr>
          <w:noProof/>
        </w:rPr>
        <w:fldChar w:fldCharType="end"/>
      </w:r>
    </w:p>
    <w:p w:rsidR="0098381B" w:rsidRDefault="0098381B">
      <w:pPr>
        <w:pStyle w:val="TOC2"/>
        <w:rPr>
          <w:rFonts w:asciiTheme="minorHAnsi" w:eastAsiaTheme="minorEastAsia" w:hAnsiTheme="minorHAnsi" w:cstheme="minorBidi"/>
          <w:b w:val="0"/>
          <w:noProof/>
          <w:kern w:val="0"/>
          <w:sz w:val="22"/>
          <w:szCs w:val="22"/>
        </w:rPr>
      </w:pPr>
      <w:r>
        <w:rPr>
          <w:noProof/>
        </w:rPr>
        <w:t>Part 3—Protected persons</w:t>
      </w:r>
      <w:r w:rsidRPr="0098381B">
        <w:rPr>
          <w:b w:val="0"/>
          <w:noProof/>
          <w:sz w:val="18"/>
        </w:rPr>
        <w:tab/>
      </w:r>
      <w:r w:rsidRPr="0098381B">
        <w:rPr>
          <w:b w:val="0"/>
          <w:noProof/>
          <w:sz w:val="18"/>
        </w:rPr>
        <w:fldChar w:fldCharType="begin"/>
      </w:r>
      <w:r w:rsidRPr="0098381B">
        <w:rPr>
          <w:b w:val="0"/>
          <w:noProof/>
          <w:sz w:val="18"/>
        </w:rPr>
        <w:instrText xml:space="preserve"> PAGEREF _Toc139128109 \h </w:instrText>
      </w:r>
      <w:r w:rsidRPr="0098381B">
        <w:rPr>
          <w:b w:val="0"/>
          <w:noProof/>
          <w:sz w:val="18"/>
        </w:rPr>
      </w:r>
      <w:r w:rsidRPr="0098381B">
        <w:rPr>
          <w:b w:val="0"/>
          <w:noProof/>
          <w:sz w:val="18"/>
        </w:rPr>
        <w:fldChar w:fldCharType="separate"/>
      </w:r>
      <w:r>
        <w:rPr>
          <w:b w:val="0"/>
          <w:noProof/>
          <w:sz w:val="18"/>
        </w:rPr>
        <w:t>3</w:t>
      </w:r>
      <w:r w:rsidRPr="0098381B">
        <w:rPr>
          <w:b w:val="0"/>
          <w:noProof/>
          <w:sz w:val="18"/>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7</w:t>
      </w:r>
      <w:r>
        <w:rPr>
          <w:noProof/>
        </w:rPr>
        <w:tab/>
        <w:t>Prescribed service</w:t>
      </w:r>
      <w:r w:rsidRPr="0098381B">
        <w:rPr>
          <w:noProof/>
        </w:rPr>
        <w:tab/>
      </w:r>
      <w:r w:rsidRPr="0098381B">
        <w:rPr>
          <w:noProof/>
        </w:rPr>
        <w:fldChar w:fldCharType="begin"/>
      </w:r>
      <w:r w:rsidRPr="0098381B">
        <w:rPr>
          <w:noProof/>
        </w:rPr>
        <w:instrText xml:space="preserve"> PAGEREF _Toc139128110 \h </w:instrText>
      </w:r>
      <w:r w:rsidRPr="0098381B">
        <w:rPr>
          <w:noProof/>
        </w:rPr>
      </w:r>
      <w:r w:rsidRPr="0098381B">
        <w:rPr>
          <w:noProof/>
        </w:rPr>
        <w:fldChar w:fldCharType="separate"/>
      </w:r>
      <w:r>
        <w:rPr>
          <w:noProof/>
        </w:rPr>
        <w:t>3</w:t>
      </w:r>
      <w:r w:rsidRPr="0098381B">
        <w:rPr>
          <w:noProof/>
        </w:rPr>
        <w:fldChar w:fldCharType="end"/>
      </w:r>
    </w:p>
    <w:p w:rsidR="0098381B" w:rsidRDefault="0098381B">
      <w:pPr>
        <w:pStyle w:val="TOC2"/>
        <w:rPr>
          <w:rFonts w:asciiTheme="minorHAnsi" w:eastAsiaTheme="minorEastAsia" w:hAnsiTheme="minorHAnsi" w:cstheme="minorBidi"/>
          <w:b w:val="0"/>
          <w:noProof/>
          <w:kern w:val="0"/>
          <w:sz w:val="22"/>
          <w:szCs w:val="22"/>
        </w:rPr>
      </w:pPr>
      <w:r>
        <w:rPr>
          <w:noProof/>
        </w:rPr>
        <w:t>Part 4—Approval of institutions</w:t>
      </w:r>
      <w:r w:rsidRPr="0098381B">
        <w:rPr>
          <w:b w:val="0"/>
          <w:noProof/>
          <w:sz w:val="18"/>
        </w:rPr>
        <w:tab/>
      </w:r>
      <w:r w:rsidRPr="0098381B">
        <w:rPr>
          <w:b w:val="0"/>
          <w:noProof/>
          <w:sz w:val="18"/>
        </w:rPr>
        <w:fldChar w:fldCharType="begin"/>
      </w:r>
      <w:r w:rsidRPr="0098381B">
        <w:rPr>
          <w:b w:val="0"/>
          <w:noProof/>
          <w:sz w:val="18"/>
        </w:rPr>
        <w:instrText xml:space="preserve"> PAGEREF _Toc139128111 \h </w:instrText>
      </w:r>
      <w:r w:rsidRPr="0098381B">
        <w:rPr>
          <w:b w:val="0"/>
          <w:noProof/>
          <w:sz w:val="18"/>
        </w:rPr>
      </w:r>
      <w:r w:rsidRPr="0098381B">
        <w:rPr>
          <w:b w:val="0"/>
          <w:noProof/>
          <w:sz w:val="18"/>
        </w:rPr>
        <w:fldChar w:fldCharType="separate"/>
      </w:r>
      <w:r>
        <w:rPr>
          <w:b w:val="0"/>
          <w:noProof/>
          <w:sz w:val="18"/>
        </w:rPr>
        <w:t>4</w:t>
      </w:r>
      <w:r w:rsidRPr="0098381B">
        <w:rPr>
          <w:b w:val="0"/>
          <w:noProof/>
          <w:sz w:val="18"/>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8</w:t>
      </w:r>
      <w:r>
        <w:rPr>
          <w:noProof/>
        </w:rPr>
        <w:tab/>
        <w:t>Matters Minister must consider in approving a borrowing institution</w:t>
      </w:r>
      <w:r w:rsidRPr="0098381B">
        <w:rPr>
          <w:noProof/>
        </w:rPr>
        <w:tab/>
      </w:r>
      <w:r w:rsidRPr="0098381B">
        <w:rPr>
          <w:noProof/>
        </w:rPr>
        <w:fldChar w:fldCharType="begin"/>
      </w:r>
      <w:r w:rsidRPr="0098381B">
        <w:rPr>
          <w:noProof/>
        </w:rPr>
        <w:instrText xml:space="preserve"> PAGEREF _Toc139128112 \h </w:instrText>
      </w:r>
      <w:r w:rsidRPr="0098381B">
        <w:rPr>
          <w:noProof/>
        </w:rPr>
      </w:r>
      <w:r w:rsidRPr="0098381B">
        <w:rPr>
          <w:noProof/>
        </w:rPr>
        <w:fldChar w:fldCharType="separate"/>
      </w:r>
      <w:r>
        <w:rPr>
          <w:noProof/>
        </w:rPr>
        <w:t>4</w:t>
      </w:r>
      <w:r w:rsidRPr="0098381B">
        <w:rPr>
          <w:noProof/>
        </w:rPr>
        <w:fldChar w:fldCharType="end"/>
      </w:r>
    </w:p>
    <w:p w:rsidR="0098381B" w:rsidRDefault="0098381B">
      <w:pPr>
        <w:pStyle w:val="TOC2"/>
        <w:rPr>
          <w:rFonts w:asciiTheme="minorHAnsi" w:eastAsiaTheme="minorEastAsia" w:hAnsiTheme="minorHAnsi" w:cstheme="minorBidi"/>
          <w:b w:val="0"/>
          <w:noProof/>
          <w:kern w:val="0"/>
          <w:sz w:val="22"/>
          <w:szCs w:val="22"/>
        </w:rPr>
      </w:pPr>
      <w:r>
        <w:rPr>
          <w:noProof/>
        </w:rPr>
        <w:t>Part 5—Consultation</w:t>
      </w:r>
      <w:r w:rsidRPr="0098381B">
        <w:rPr>
          <w:b w:val="0"/>
          <w:noProof/>
          <w:sz w:val="18"/>
        </w:rPr>
        <w:tab/>
      </w:r>
      <w:bookmarkStart w:id="0" w:name="_GoBack"/>
      <w:bookmarkEnd w:id="0"/>
      <w:r w:rsidRPr="0098381B">
        <w:rPr>
          <w:b w:val="0"/>
          <w:noProof/>
          <w:sz w:val="18"/>
        </w:rPr>
        <w:fldChar w:fldCharType="begin"/>
      </w:r>
      <w:r w:rsidRPr="0098381B">
        <w:rPr>
          <w:b w:val="0"/>
          <w:noProof/>
          <w:sz w:val="18"/>
        </w:rPr>
        <w:instrText xml:space="preserve"> PAGEREF _Toc139128113 \h </w:instrText>
      </w:r>
      <w:r w:rsidRPr="0098381B">
        <w:rPr>
          <w:b w:val="0"/>
          <w:noProof/>
          <w:sz w:val="18"/>
        </w:rPr>
      </w:r>
      <w:r w:rsidRPr="0098381B">
        <w:rPr>
          <w:b w:val="0"/>
          <w:noProof/>
          <w:sz w:val="18"/>
        </w:rPr>
        <w:fldChar w:fldCharType="separate"/>
      </w:r>
      <w:r>
        <w:rPr>
          <w:b w:val="0"/>
          <w:noProof/>
          <w:sz w:val="18"/>
        </w:rPr>
        <w:t>5</w:t>
      </w:r>
      <w:r w:rsidRPr="0098381B">
        <w:rPr>
          <w:b w:val="0"/>
          <w:noProof/>
          <w:sz w:val="18"/>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9</w:t>
      </w:r>
      <w:r>
        <w:rPr>
          <w:noProof/>
        </w:rPr>
        <w:tab/>
        <w:t>Consultation policies and procedures</w:t>
      </w:r>
      <w:r w:rsidRPr="0098381B">
        <w:rPr>
          <w:noProof/>
        </w:rPr>
        <w:tab/>
      </w:r>
      <w:r w:rsidRPr="0098381B">
        <w:rPr>
          <w:noProof/>
        </w:rPr>
        <w:fldChar w:fldCharType="begin"/>
      </w:r>
      <w:r w:rsidRPr="0098381B">
        <w:rPr>
          <w:noProof/>
        </w:rPr>
        <w:instrText xml:space="preserve"> PAGEREF _Toc139128114 \h </w:instrText>
      </w:r>
      <w:r w:rsidRPr="0098381B">
        <w:rPr>
          <w:noProof/>
        </w:rPr>
      </w:r>
      <w:r w:rsidRPr="0098381B">
        <w:rPr>
          <w:noProof/>
        </w:rPr>
        <w:fldChar w:fldCharType="separate"/>
      </w:r>
      <w:r>
        <w:rPr>
          <w:noProof/>
        </w:rPr>
        <w:t>5</w:t>
      </w:r>
      <w:r w:rsidRPr="0098381B">
        <w:rPr>
          <w:noProof/>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10</w:t>
      </w:r>
      <w:r>
        <w:rPr>
          <w:noProof/>
        </w:rPr>
        <w:tab/>
        <w:t>Form of consultation and who must be consulted</w:t>
      </w:r>
      <w:r w:rsidRPr="0098381B">
        <w:rPr>
          <w:noProof/>
        </w:rPr>
        <w:tab/>
      </w:r>
      <w:r w:rsidRPr="0098381B">
        <w:rPr>
          <w:noProof/>
        </w:rPr>
        <w:fldChar w:fldCharType="begin"/>
      </w:r>
      <w:r w:rsidRPr="0098381B">
        <w:rPr>
          <w:noProof/>
        </w:rPr>
        <w:instrText xml:space="preserve"> PAGEREF _Toc139128115 \h </w:instrText>
      </w:r>
      <w:r w:rsidRPr="0098381B">
        <w:rPr>
          <w:noProof/>
        </w:rPr>
      </w:r>
      <w:r w:rsidRPr="0098381B">
        <w:rPr>
          <w:noProof/>
        </w:rPr>
        <w:fldChar w:fldCharType="separate"/>
      </w:r>
      <w:r>
        <w:rPr>
          <w:noProof/>
        </w:rPr>
        <w:t>5</w:t>
      </w:r>
      <w:r w:rsidRPr="0098381B">
        <w:rPr>
          <w:noProof/>
        </w:rPr>
        <w:fldChar w:fldCharType="end"/>
      </w:r>
    </w:p>
    <w:p w:rsidR="0098381B" w:rsidRDefault="0098381B">
      <w:pPr>
        <w:pStyle w:val="TOC2"/>
        <w:rPr>
          <w:rFonts w:asciiTheme="minorHAnsi" w:eastAsiaTheme="minorEastAsia" w:hAnsiTheme="minorHAnsi" w:cstheme="minorBidi"/>
          <w:b w:val="0"/>
          <w:noProof/>
          <w:kern w:val="0"/>
          <w:sz w:val="22"/>
          <w:szCs w:val="22"/>
        </w:rPr>
      </w:pPr>
      <w:r>
        <w:rPr>
          <w:noProof/>
        </w:rPr>
        <w:t>Part 6—Publishing information about objects</w:t>
      </w:r>
      <w:r w:rsidRPr="0098381B">
        <w:rPr>
          <w:b w:val="0"/>
          <w:noProof/>
          <w:sz w:val="18"/>
        </w:rPr>
        <w:tab/>
      </w:r>
      <w:r w:rsidRPr="0098381B">
        <w:rPr>
          <w:b w:val="0"/>
          <w:noProof/>
          <w:sz w:val="18"/>
        </w:rPr>
        <w:fldChar w:fldCharType="begin"/>
      </w:r>
      <w:r w:rsidRPr="0098381B">
        <w:rPr>
          <w:b w:val="0"/>
          <w:noProof/>
          <w:sz w:val="18"/>
        </w:rPr>
        <w:instrText xml:space="preserve"> PAGEREF _Toc139128116 \h </w:instrText>
      </w:r>
      <w:r w:rsidRPr="0098381B">
        <w:rPr>
          <w:b w:val="0"/>
          <w:noProof/>
          <w:sz w:val="18"/>
        </w:rPr>
      </w:r>
      <w:r w:rsidRPr="0098381B">
        <w:rPr>
          <w:b w:val="0"/>
          <w:noProof/>
          <w:sz w:val="18"/>
        </w:rPr>
        <w:fldChar w:fldCharType="separate"/>
      </w:r>
      <w:r>
        <w:rPr>
          <w:b w:val="0"/>
          <w:noProof/>
          <w:sz w:val="18"/>
        </w:rPr>
        <w:t>7</w:t>
      </w:r>
      <w:r w:rsidRPr="0098381B">
        <w:rPr>
          <w:b w:val="0"/>
          <w:noProof/>
          <w:sz w:val="18"/>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11</w:t>
      </w:r>
      <w:r>
        <w:rPr>
          <w:noProof/>
        </w:rPr>
        <w:tab/>
        <w:t>Publishing information about objects</w:t>
      </w:r>
      <w:r w:rsidRPr="0098381B">
        <w:rPr>
          <w:noProof/>
        </w:rPr>
        <w:tab/>
      </w:r>
      <w:r w:rsidRPr="0098381B">
        <w:rPr>
          <w:noProof/>
        </w:rPr>
        <w:fldChar w:fldCharType="begin"/>
      </w:r>
      <w:r w:rsidRPr="0098381B">
        <w:rPr>
          <w:noProof/>
        </w:rPr>
        <w:instrText xml:space="preserve"> PAGEREF _Toc139128117 \h </w:instrText>
      </w:r>
      <w:r w:rsidRPr="0098381B">
        <w:rPr>
          <w:noProof/>
        </w:rPr>
      </w:r>
      <w:r w:rsidRPr="0098381B">
        <w:rPr>
          <w:noProof/>
        </w:rPr>
        <w:fldChar w:fldCharType="separate"/>
      </w:r>
      <w:r>
        <w:rPr>
          <w:noProof/>
        </w:rPr>
        <w:t>7</w:t>
      </w:r>
      <w:r w:rsidRPr="0098381B">
        <w:rPr>
          <w:noProof/>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12</w:t>
      </w:r>
      <w:r>
        <w:rPr>
          <w:noProof/>
        </w:rPr>
        <w:tab/>
        <w:t>Exemption from publishing information about an object</w:t>
      </w:r>
      <w:r w:rsidRPr="0098381B">
        <w:rPr>
          <w:noProof/>
        </w:rPr>
        <w:tab/>
      </w:r>
      <w:r w:rsidRPr="0098381B">
        <w:rPr>
          <w:noProof/>
        </w:rPr>
        <w:fldChar w:fldCharType="begin"/>
      </w:r>
      <w:r w:rsidRPr="0098381B">
        <w:rPr>
          <w:noProof/>
        </w:rPr>
        <w:instrText xml:space="preserve"> PAGEREF _Toc139128118 \h </w:instrText>
      </w:r>
      <w:r w:rsidRPr="0098381B">
        <w:rPr>
          <w:noProof/>
        </w:rPr>
      </w:r>
      <w:r w:rsidRPr="0098381B">
        <w:rPr>
          <w:noProof/>
        </w:rPr>
        <w:fldChar w:fldCharType="separate"/>
      </w:r>
      <w:r>
        <w:rPr>
          <w:noProof/>
        </w:rPr>
        <w:t>8</w:t>
      </w:r>
      <w:r w:rsidRPr="0098381B">
        <w:rPr>
          <w:noProof/>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13</w:t>
      </w:r>
      <w:r>
        <w:rPr>
          <w:noProof/>
        </w:rPr>
        <w:tab/>
        <w:t>Including hyperlinks instead of publishing information</w:t>
      </w:r>
      <w:r w:rsidRPr="0098381B">
        <w:rPr>
          <w:noProof/>
        </w:rPr>
        <w:tab/>
      </w:r>
      <w:r w:rsidRPr="0098381B">
        <w:rPr>
          <w:noProof/>
        </w:rPr>
        <w:fldChar w:fldCharType="begin"/>
      </w:r>
      <w:r w:rsidRPr="0098381B">
        <w:rPr>
          <w:noProof/>
        </w:rPr>
        <w:instrText xml:space="preserve"> PAGEREF _Toc139128119 \h </w:instrText>
      </w:r>
      <w:r w:rsidRPr="0098381B">
        <w:rPr>
          <w:noProof/>
        </w:rPr>
      </w:r>
      <w:r w:rsidRPr="0098381B">
        <w:rPr>
          <w:noProof/>
        </w:rPr>
        <w:fldChar w:fldCharType="separate"/>
      </w:r>
      <w:r>
        <w:rPr>
          <w:noProof/>
        </w:rPr>
        <w:t>8</w:t>
      </w:r>
      <w:r w:rsidRPr="0098381B">
        <w:rPr>
          <w:noProof/>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14</w:t>
      </w:r>
      <w:r>
        <w:rPr>
          <w:noProof/>
        </w:rPr>
        <w:tab/>
        <w:t>Correcting errors or omissions in published information</w:t>
      </w:r>
      <w:r w:rsidRPr="0098381B">
        <w:rPr>
          <w:noProof/>
        </w:rPr>
        <w:tab/>
      </w:r>
      <w:r w:rsidRPr="0098381B">
        <w:rPr>
          <w:noProof/>
        </w:rPr>
        <w:fldChar w:fldCharType="begin"/>
      </w:r>
      <w:r w:rsidRPr="0098381B">
        <w:rPr>
          <w:noProof/>
        </w:rPr>
        <w:instrText xml:space="preserve"> PAGEREF _Toc139128120 \h </w:instrText>
      </w:r>
      <w:r w:rsidRPr="0098381B">
        <w:rPr>
          <w:noProof/>
        </w:rPr>
      </w:r>
      <w:r w:rsidRPr="0098381B">
        <w:rPr>
          <w:noProof/>
        </w:rPr>
        <w:fldChar w:fldCharType="separate"/>
      </w:r>
      <w:r>
        <w:rPr>
          <w:noProof/>
        </w:rPr>
        <w:t>8</w:t>
      </w:r>
      <w:r w:rsidRPr="0098381B">
        <w:rPr>
          <w:noProof/>
        </w:rPr>
        <w:fldChar w:fldCharType="end"/>
      </w:r>
    </w:p>
    <w:p w:rsidR="0098381B" w:rsidRDefault="0098381B">
      <w:pPr>
        <w:pStyle w:val="TOC2"/>
        <w:rPr>
          <w:rFonts w:asciiTheme="minorHAnsi" w:eastAsiaTheme="minorEastAsia" w:hAnsiTheme="minorHAnsi" w:cstheme="minorBidi"/>
          <w:b w:val="0"/>
          <w:noProof/>
          <w:kern w:val="0"/>
          <w:sz w:val="22"/>
          <w:szCs w:val="22"/>
        </w:rPr>
      </w:pPr>
      <w:r>
        <w:rPr>
          <w:noProof/>
        </w:rPr>
        <w:t>Part 7—Actions to be taken by borrowing institution or parent</w:t>
      </w:r>
      <w:r w:rsidRPr="0098381B">
        <w:rPr>
          <w:b w:val="0"/>
          <w:noProof/>
          <w:sz w:val="18"/>
        </w:rPr>
        <w:tab/>
      </w:r>
      <w:r w:rsidRPr="0098381B">
        <w:rPr>
          <w:b w:val="0"/>
          <w:noProof/>
          <w:sz w:val="18"/>
        </w:rPr>
        <w:fldChar w:fldCharType="begin"/>
      </w:r>
      <w:r w:rsidRPr="0098381B">
        <w:rPr>
          <w:b w:val="0"/>
          <w:noProof/>
          <w:sz w:val="18"/>
        </w:rPr>
        <w:instrText xml:space="preserve"> PAGEREF _Toc139128121 \h </w:instrText>
      </w:r>
      <w:r w:rsidRPr="0098381B">
        <w:rPr>
          <w:b w:val="0"/>
          <w:noProof/>
          <w:sz w:val="18"/>
        </w:rPr>
      </w:r>
      <w:r w:rsidRPr="0098381B">
        <w:rPr>
          <w:b w:val="0"/>
          <w:noProof/>
          <w:sz w:val="18"/>
        </w:rPr>
        <w:fldChar w:fldCharType="separate"/>
      </w:r>
      <w:r>
        <w:rPr>
          <w:b w:val="0"/>
          <w:noProof/>
          <w:sz w:val="18"/>
        </w:rPr>
        <w:t>9</w:t>
      </w:r>
      <w:r w:rsidRPr="0098381B">
        <w:rPr>
          <w:b w:val="0"/>
          <w:noProof/>
          <w:sz w:val="18"/>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15</w:t>
      </w:r>
      <w:r>
        <w:rPr>
          <w:noProof/>
        </w:rPr>
        <w:tab/>
        <w:t>Information requests and claims in relation to an object</w:t>
      </w:r>
      <w:r w:rsidRPr="0098381B">
        <w:rPr>
          <w:noProof/>
        </w:rPr>
        <w:tab/>
      </w:r>
      <w:r w:rsidRPr="0098381B">
        <w:rPr>
          <w:noProof/>
        </w:rPr>
        <w:fldChar w:fldCharType="begin"/>
      </w:r>
      <w:r w:rsidRPr="0098381B">
        <w:rPr>
          <w:noProof/>
        </w:rPr>
        <w:instrText xml:space="preserve"> PAGEREF _Toc139128122 \h </w:instrText>
      </w:r>
      <w:r w:rsidRPr="0098381B">
        <w:rPr>
          <w:noProof/>
        </w:rPr>
      </w:r>
      <w:r w:rsidRPr="0098381B">
        <w:rPr>
          <w:noProof/>
        </w:rPr>
        <w:fldChar w:fldCharType="separate"/>
      </w:r>
      <w:r>
        <w:rPr>
          <w:noProof/>
        </w:rPr>
        <w:t>9</w:t>
      </w:r>
      <w:r w:rsidRPr="0098381B">
        <w:rPr>
          <w:noProof/>
        </w:rPr>
        <w:fldChar w:fldCharType="end"/>
      </w:r>
    </w:p>
    <w:p w:rsidR="0098381B" w:rsidRDefault="0098381B">
      <w:pPr>
        <w:pStyle w:val="TOC2"/>
        <w:rPr>
          <w:rFonts w:asciiTheme="minorHAnsi" w:eastAsiaTheme="minorEastAsia" w:hAnsiTheme="minorHAnsi" w:cstheme="minorBidi"/>
          <w:b w:val="0"/>
          <w:noProof/>
          <w:kern w:val="0"/>
          <w:sz w:val="22"/>
          <w:szCs w:val="22"/>
        </w:rPr>
      </w:pPr>
      <w:r>
        <w:rPr>
          <w:noProof/>
        </w:rPr>
        <w:t>Part 8—Report to Minister</w:t>
      </w:r>
      <w:r w:rsidRPr="0098381B">
        <w:rPr>
          <w:b w:val="0"/>
          <w:noProof/>
          <w:sz w:val="18"/>
        </w:rPr>
        <w:tab/>
      </w:r>
      <w:r w:rsidRPr="0098381B">
        <w:rPr>
          <w:b w:val="0"/>
          <w:noProof/>
          <w:sz w:val="18"/>
        </w:rPr>
        <w:fldChar w:fldCharType="begin"/>
      </w:r>
      <w:r w:rsidRPr="0098381B">
        <w:rPr>
          <w:b w:val="0"/>
          <w:noProof/>
          <w:sz w:val="18"/>
        </w:rPr>
        <w:instrText xml:space="preserve"> PAGEREF _Toc139128123 \h </w:instrText>
      </w:r>
      <w:r w:rsidRPr="0098381B">
        <w:rPr>
          <w:b w:val="0"/>
          <w:noProof/>
          <w:sz w:val="18"/>
        </w:rPr>
      </w:r>
      <w:r w:rsidRPr="0098381B">
        <w:rPr>
          <w:b w:val="0"/>
          <w:noProof/>
          <w:sz w:val="18"/>
        </w:rPr>
        <w:fldChar w:fldCharType="separate"/>
      </w:r>
      <w:r>
        <w:rPr>
          <w:b w:val="0"/>
          <w:noProof/>
          <w:sz w:val="18"/>
        </w:rPr>
        <w:t>10</w:t>
      </w:r>
      <w:r w:rsidRPr="0098381B">
        <w:rPr>
          <w:b w:val="0"/>
          <w:noProof/>
          <w:sz w:val="18"/>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16</w:t>
      </w:r>
      <w:r>
        <w:rPr>
          <w:noProof/>
        </w:rPr>
        <w:tab/>
        <w:t>Report to Minister on activities of borrowing institution</w:t>
      </w:r>
      <w:r w:rsidRPr="0098381B">
        <w:rPr>
          <w:noProof/>
        </w:rPr>
        <w:tab/>
      </w:r>
      <w:r w:rsidRPr="0098381B">
        <w:rPr>
          <w:noProof/>
        </w:rPr>
        <w:fldChar w:fldCharType="begin"/>
      </w:r>
      <w:r w:rsidRPr="0098381B">
        <w:rPr>
          <w:noProof/>
        </w:rPr>
        <w:instrText xml:space="preserve"> PAGEREF _Toc139128124 \h </w:instrText>
      </w:r>
      <w:r w:rsidRPr="0098381B">
        <w:rPr>
          <w:noProof/>
        </w:rPr>
      </w:r>
      <w:r w:rsidRPr="0098381B">
        <w:rPr>
          <w:noProof/>
        </w:rPr>
        <w:fldChar w:fldCharType="separate"/>
      </w:r>
      <w:r>
        <w:rPr>
          <w:noProof/>
        </w:rPr>
        <w:t>10</w:t>
      </w:r>
      <w:r w:rsidRPr="0098381B">
        <w:rPr>
          <w:noProof/>
        </w:rPr>
        <w:fldChar w:fldCharType="end"/>
      </w:r>
    </w:p>
    <w:p w:rsidR="0098381B" w:rsidRDefault="0098381B">
      <w:pPr>
        <w:pStyle w:val="TOC2"/>
        <w:rPr>
          <w:rFonts w:asciiTheme="minorHAnsi" w:eastAsiaTheme="minorEastAsia" w:hAnsiTheme="minorHAnsi" w:cstheme="minorBidi"/>
          <w:b w:val="0"/>
          <w:noProof/>
          <w:kern w:val="0"/>
          <w:sz w:val="22"/>
          <w:szCs w:val="22"/>
        </w:rPr>
      </w:pPr>
      <w:r>
        <w:rPr>
          <w:noProof/>
        </w:rPr>
        <w:t>Part 9—Miscellaneous</w:t>
      </w:r>
      <w:r w:rsidRPr="0098381B">
        <w:rPr>
          <w:b w:val="0"/>
          <w:noProof/>
          <w:sz w:val="18"/>
        </w:rPr>
        <w:tab/>
      </w:r>
      <w:r w:rsidRPr="0098381B">
        <w:rPr>
          <w:b w:val="0"/>
          <w:noProof/>
          <w:sz w:val="18"/>
        </w:rPr>
        <w:fldChar w:fldCharType="begin"/>
      </w:r>
      <w:r w:rsidRPr="0098381B">
        <w:rPr>
          <w:b w:val="0"/>
          <w:noProof/>
          <w:sz w:val="18"/>
        </w:rPr>
        <w:instrText xml:space="preserve"> PAGEREF _Toc139128125 \h </w:instrText>
      </w:r>
      <w:r w:rsidRPr="0098381B">
        <w:rPr>
          <w:b w:val="0"/>
          <w:noProof/>
          <w:sz w:val="18"/>
        </w:rPr>
      </w:r>
      <w:r w:rsidRPr="0098381B">
        <w:rPr>
          <w:b w:val="0"/>
          <w:noProof/>
          <w:sz w:val="18"/>
        </w:rPr>
        <w:fldChar w:fldCharType="separate"/>
      </w:r>
      <w:r>
        <w:rPr>
          <w:b w:val="0"/>
          <w:noProof/>
          <w:sz w:val="18"/>
        </w:rPr>
        <w:t>12</w:t>
      </w:r>
      <w:r w:rsidRPr="0098381B">
        <w:rPr>
          <w:b w:val="0"/>
          <w:noProof/>
          <w:sz w:val="18"/>
        </w:rPr>
        <w:fldChar w:fldCharType="end"/>
      </w:r>
    </w:p>
    <w:p w:rsidR="0098381B" w:rsidRDefault="0098381B">
      <w:pPr>
        <w:pStyle w:val="TOC5"/>
        <w:rPr>
          <w:rFonts w:asciiTheme="minorHAnsi" w:eastAsiaTheme="minorEastAsia" w:hAnsiTheme="minorHAnsi" w:cstheme="minorBidi"/>
          <w:noProof/>
          <w:kern w:val="0"/>
          <w:sz w:val="22"/>
          <w:szCs w:val="22"/>
        </w:rPr>
      </w:pPr>
      <w:r>
        <w:rPr>
          <w:noProof/>
        </w:rPr>
        <w:t>17</w:t>
      </w:r>
      <w:r>
        <w:rPr>
          <w:noProof/>
        </w:rPr>
        <w:tab/>
        <w:t>Delegation</w:t>
      </w:r>
      <w:r w:rsidRPr="0098381B">
        <w:rPr>
          <w:noProof/>
        </w:rPr>
        <w:tab/>
      </w:r>
      <w:r w:rsidRPr="0098381B">
        <w:rPr>
          <w:noProof/>
        </w:rPr>
        <w:fldChar w:fldCharType="begin"/>
      </w:r>
      <w:r w:rsidRPr="0098381B">
        <w:rPr>
          <w:noProof/>
        </w:rPr>
        <w:instrText xml:space="preserve"> PAGEREF _Toc139128126 \h </w:instrText>
      </w:r>
      <w:r w:rsidRPr="0098381B">
        <w:rPr>
          <w:noProof/>
        </w:rPr>
      </w:r>
      <w:r w:rsidRPr="0098381B">
        <w:rPr>
          <w:noProof/>
        </w:rPr>
        <w:fldChar w:fldCharType="separate"/>
      </w:r>
      <w:r>
        <w:rPr>
          <w:noProof/>
        </w:rPr>
        <w:t>12</w:t>
      </w:r>
      <w:r w:rsidRPr="0098381B">
        <w:rPr>
          <w:noProof/>
        </w:rPr>
        <w:fldChar w:fldCharType="end"/>
      </w:r>
    </w:p>
    <w:p w:rsidR="0098381B" w:rsidRDefault="0098381B" w:rsidP="0098381B">
      <w:pPr>
        <w:pStyle w:val="TOC2"/>
        <w:rPr>
          <w:rFonts w:asciiTheme="minorHAnsi" w:eastAsiaTheme="minorEastAsia" w:hAnsiTheme="minorHAnsi" w:cstheme="minorBidi"/>
          <w:b w:val="0"/>
          <w:noProof/>
          <w:kern w:val="0"/>
          <w:sz w:val="22"/>
          <w:szCs w:val="22"/>
        </w:rPr>
      </w:pPr>
      <w:r>
        <w:rPr>
          <w:noProof/>
        </w:rPr>
        <w:t>Endnotes</w:t>
      </w:r>
      <w:r w:rsidRPr="0098381B">
        <w:rPr>
          <w:b w:val="0"/>
          <w:noProof/>
          <w:sz w:val="18"/>
        </w:rPr>
        <w:tab/>
      </w:r>
      <w:r w:rsidRPr="0098381B">
        <w:rPr>
          <w:b w:val="0"/>
          <w:noProof/>
          <w:sz w:val="18"/>
        </w:rPr>
        <w:fldChar w:fldCharType="begin"/>
      </w:r>
      <w:r w:rsidRPr="0098381B">
        <w:rPr>
          <w:b w:val="0"/>
          <w:noProof/>
          <w:sz w:val="18"/>
        </w:rPr>
        <w:instrText xml:space="preserve"> PAGEREF _Toc139128127 \h </w:instrText>
      </w:r>
      <w:r w:rsidRPr="0098381B">
        <w:rPr>
          <w:b w:val="0"/>
          <w:noProof/>
          <w:sz w:val="18"/>
        </w:rPr>
      </w:r>
      <w:r w:rsidRPr="0098381B">
        <w:rPr>
          <w:b w:val="0"/>
          <w:noProof/>
          <w:sz w:val="18"/>
        </w:rPr>
        <w:fldChar w:fldCharType="separate"/>
      </w:r>
      <w:r>
        <w:rPr>
          <w:b w:val="0"/>
          <w:noProof/>
          <w:sz w:val="18"/>
        </w:rPr>
        <w:t>13</w:t>
      </w:r>
      <w:r w:rsidRPr="0098381B">
        <w:rPr>
          <w:b w:val="0"/>
          <w:noProof/>
          <w:sz w:val="18"/>
        </w:rPr>
        <w:fldChar w:fldCharType="end"/>
      </w:r>
    </w:p>
    <w:p w:rsidR="0098381B" w:rsidRDefault="0098381B">
      <w:pPr>
        <w:pStyle w:val="TOC3"/>
        <w:rPr>
          <w:rFonts w:asciiTheme="minorHAnsi" w:eastAsiaTheme="minorEastAsia" w:hAnsiTheme="minorHAnsi" w:cstheme="minorBidi"/>
          <w:b w:val="0"/>
          <w:noProof/>
          <w:kern w:val="0"/>
          <w:szCs w:val="22"/>
        </w:rPr>
      </w:pPr>
      <w:r>
        <w:rPr>
          <w:noProof/>
        </w:rPr>
        <w:t>Endnote 1—About the endnotes</w:t>
      </w:r>
      <w:r w:rsidRPr="0098381B">
        <w:rPr>
          <w:b w:val="0"/>
          <w:noProof/>
          <w:sz w:val="18"/>
        </w:rPr>
        <w:tab/>
      </w:r>
      <w:r w:rsidRPr="0098381B">
        <w:rPr>
          <w:b w:val="0"/>
          <w:noProof/>
          <w:sz w:val="18"/>
        </w:rPr>
        <w:fldChar w:fldCharType="begin"/>
      </w:r>
      <w:r w:rsidRPr="0098381B">
        <w:rPr>
          <w:b w:val="0"/>
          <w:noProof/>
          <w:sz w:val="18"/>
        </w:rPr>
        <w:instrText xml:space="preserve"> PAGEREF _Toc139128128 \h </w:instrText>
      </w:r>
      <w:r w:rsidRPr="0098381B">
        <w:rPr>
          <w:b w:val="0"/>
          <w:noProof/>
          <w:sz w:val="18"/>
        </w:rPr>
      </w:r>
      <w:r w:rsidRPr="0098381B">
        <w:rPr>
          <w:b w:val="0"/>
          <w:noProof/>
          <w:sz w:val="18"/>
        </w:rPr>
        <w:fldChar w:fldCharType="separate"/>
      </w:r>
      <w:r>
        <w:rPr>
          <w:b w:val="0"/>
          <w:noProof/>
          <w:sz w:val="18"/>
        </w:rPr>
        <w:t>13</w:t>
      </w:r>
      <w:r w:rsidRPr="0098381B">
        <w:rPr>
          <w:b w:val="0"/>
          <w:noProof/>
          <w:sz w:val="18"/>
        </w:rPr>
        <w:fldChar w:fldCharType="end"/>
      </w:r>
    </w:p>
    <w:p w:rsidR="0098381B" w:rsidRDefault="0098381B">
      <w:pPr>
        <w:pStyle w:val="TOC3"/>
        <w:rPr>
          <w:rFonts w:asciiTheme="minorHAnsi" w:eastAsiaTheme="minorEastAsia" w:hAnsiTheme="minorHAnsi" w:cstheme="minorBidi"/>
          <w:b w:val="0"/>
          <w:noProof/>
          <w:kern w:val="0"/>
          <w:szCs w:val="22"/>
        </w:rPr>
      </w:pPr>
      <w:r>
        <w:rPr>
          <w:noProof/>
        </w:rPr>
        <w:t>Endnote 2—Abbreviation key</w:t>
      </w:r>
      <w:r w:rsidRPr="0098381B">
        <w:rPr>
          <w:b w:val="0"/>
          <w:noProof/>
          <w:sz w:val="18"/>
        </w:rPr>
        <w:tab/>
      </w:r>
      <w:r w:rsidRPr="0098381B">
        <w:rPr>
          <w:b w:val="0"/>
          <w:noProof/>
          <w:sz w:val="18"/>
        </w:rPr>
        <w:fldChar w:fldCharType="begin"/>
      </w:r>
      <w:r w:rsidRPr="0098381B">
        <w:rPr>
          <w:b w:val="0"/>
          <w:noProof/>
          <w:sz w:val="18"/>
        </w:rPr>
        <w:instrText xml:space="preserve"> PAGEREF _Toc139128129 \h </w:instrText>
      </w:r>
      <w:r w:rsidRPr="0098381B">
        <w:rPr>
          <w:b w:val="0"/>
          <w:noProof/>
          <w:sz w:val="18"/>
        </w:rPr>
      </w:r>
      <w:r w:rsidRPr="0098381B">
        <w:rPr>
          <w:b w:val="0"/>
          <w:noProof/>
          <w:sz w:val="18"/>
        </w:rPr>
        <w:fldChar w:fldCharType="separate"/>
      </w:r>
      <w:r>
        <w:rPr>
          <w:b w:val="0"/>
          <w:noProof/>
          <w:sz w:val="18"/>
        </w:rPr>
        <w:t>14</w:t>
      </w:r>
      <w:r w:rsidRPr="0098381B">
        <w:rPr>
          <w:b w:val="0"/>
          <w:noProof/>
          <w:sz w:val="18"/>
        </w:rPr>
        <w:fldChar w:fldCharType="end"/>
      </w:r>
    </w:p>
    <w:p w:rsidR="0098381B" w:rsidRDefault="0098381B">
      <w:pPr>
        <w:pStyle w:val="TOC3"/>
        <w:rPr>
          <w:rFonts w:asciiTheme="minorHAnsi" w:eastAsiaTheme="minorEastAsia" w:hAnsiTheme="minorHAnsi" w:cstheme="minorBidi"/>
          <w:b w:val="0"/>
          <w:noProof/>
          <w:kern w:val="0"/>
          <w:szCs w:val="22"/>
        </w:rPr>
      </w:pPr>
      <w:r>
        <w:rPr>
          <w:noProof/>
        </w:rPr>
        <w:t>Endnote 3—Legislation history</w:t>
      </w:r>
      <w:r w:rsidRPr="0098381B">
        <w:rPr>
          <w:b w:val="0"/>
          <w:noProof/>
          <w:sz w:val="18"/>
        </w:rPr>
        <w:tab/>
      </w:r>
      <w:r w:rsidRPr="0098381B">
        <w:rPr>
          <w:b w:val="0"/>
          <w:noProof/>
          <w:sz w:val="18"/>
        </w:rPr>
        <w:fldChar w:fldCharType="begin"/>
      </w:r>
      <w:r w:rsidRPr="0098381B">
        <w:rPr>
          <w:b w:val="0"/>
          <w:noProof/>
          <w:sz w:val="18"/>
        </w:rPr>
        <w:instrText xml:space="preserve"> PAGEREF _Toc139128130 \h </w:instrText>
      </w:r>
      <w:r w:rsidRPr="0098381B">
        <w:rPr>
          <w:b w:val="0"/>
          <w:noProof/>
          <w:sz w:val="18"/>
        </w:rPr>
      </w:r>
      <w:r w:rsidRPr="0098381B">
        <w:rPr>
          <w:b w:val="0"/>
          <w:noProof/>
          <w:sz w:val="18"/>
        </w:rPr>
        <w:fldChar w:fldCharType="separate"/>
      </w:r>
      <w:r>
        <w:rPr>
          <w:b w:val="0"/>
          <w:noProof/>
          <w:sz w:val="18"/>
        </w:rPr>
        <w:t>15</w:t>
      </w:r>
      <w:r w:rsidRPr="0098381B">
        <w:rPr>
          <w:b w:val="0"/>
          <w:noProof/>
          <w:sz w:val="18"/>
        </w:rPr>
        <w:fldChar w:fldCharType="end"/>
      </w:r>
    </w:p>
    <w:p w:rsidR="0098381B" w:rsidRPr="0098381B" w:rsidRDefault="0098381B">
      <w:pPr>
        <w:pStyle w:val="TOC3"/>
        <w:rPr>
          <w:rFonts w:eastAsiaTheme="minorEastAsia"/>
          <w:b w:val="0"/>
          <w:noProof/>
          <w:kern w:val="0"/>
          <w:sz w:val="18"/>
          <w:szCs w:val="22"/>
        </w:rPr>
      </w:pPr>
      <w:r>
        <w:rPr>
          <w:noProof/>
        </w:rPr>
        <w:t>Endnote 4—Amendment history</w:t>
      </w:r>
      <w:r w:rsidRPr="0098381B">
        <w:rPr>
          <w:b w:val="0"/>
          <w:noProof/>
          <w:sz w:val="18"/>
        </w:rPr>
        <w:tab/>
      </w:r>
      <w:r w:rsidRPr="0098381B">
        <w:rPr>
          <w:b w:val="0"/>
          <w:noProof/>
          <w:sz w:val="18"/>
        </w:rPr>
        <w:fldChar w:fldCharType="begin"/>
      </w:r>
      <w:r w:rsidRPr="0098381B">
        <w:rPr>
          <w:b w:val="0"/>
          <w:noProof/>
          <w:sz w:val="18"/>
        </w:rPr>
        <w:instrText xml:space="preserve"> PAGEREF _Toc139128131 \h </w:instrText>
      </w:r>
      <w:r w:rsidRPr="0098381B">
        <w:rPr>
          <w:b w:val="0"/>
          <w:noProof/>
          <w:sz w:val="18"/>
        </w:rPr>
      </w:r>
      <w:r w:rsidRPr="0098381B">
        <w:rPr>
          <w:b w:val="0"/>
          <w:noProof/>
          <w:sz w:val="18"/>
        </w:rPr>
        <w:fldChar w:fldCharType="separate"/>
      </w:r>
      <w:r>
        <w:rPr>
          <w:b w:val="0"/>
          <w:noProof/>
          <w:sz w:val="18"/>
        </w:rPr>
        <w:t>16</w:t>
      </w:r>
      <w:r w:rsidRPr="0098381B">
        <w:rPr>
          <w:b w:val="0"/>
          <w:noProof/>
          <w:sz w:val="18"/>
        </w:rPr>
        <w:fldChar w:fldCharType="end"/>
      </w:r>
    </w:p>
    <w:p w:rsidR="00A802BC" w:rsidRPr="008B69A8" w:rsidRDefault="00B344A4" w:rsidP="00307369">
      <w:pPr>
        <w:rPr>
          <w:sz w:val="20"/>
        </w:rPr>
      </w:pPr>
      <w:r w:rsidRPr="0098381B">
        <w:rPr>
          <w:rFonts w:cs="Times New Roman"/>
          <w:sz w:val="18"/>
        </w:rPr>
        <w:fldChar w:fldCharType="end"/>
      </w:r>
    </w:p>
    <w:p w:rsidR="00715914" w:rsidRPr="008B69A8" w:rsidRDefault="00715914" w:rsidP="00715914">
      <w:pPr>
        <w:sectPr w:rsidR="00715914" w:rsidRPr="008B69A8" w:rsidSect="0098381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715914" w:rsidRPr="008B69A8" w:rsidRDefault="0098381B" w:rsidP="00715914">
      <w:pPr>
        <w:pStyle w:val="ActHead2"/>
      </w:pPr>
      <w:bookmarkStart w:id="1" w:name="_Toc139128102"/>
      <w:r w:rsidRPr="0098381B">
        <w:rPr>
          <w:rStyle w:val="CharPartNo"/>
        </w:rPr>
        <w:lastRenderedPageBreak/>
        <w:t>Part 1</w:t>
      </w:r>
      <w:r w:rsidR="00715914" w:rsidRPr="008B69A8">
        <w:t>—</w:t>
      </w:r>
      <w:r w:rsidR="00715914" w:rsidRPr="0098381B">
        <w:rPr>
          <w:rStyle w:val="CharPartText"/>
        </w:rPr>
        <w:t>Preliminary</w:t>
      </w:r>
      <w:bookmarkEnd w:id="1"/>
    </w:p>
    <w:p w:rsidR="00715914" w:rsidRPr="008B69A8" w:rsidRDefault="00715914" w:rsidP="00715914">
      <w:pPr>
        <w:pStyle w:val="Header"/>
      </w:pPr>
      <w:r w:rsidRPr="0098381B">
        <w:rPr>
          <w:rStyle w:val="CharDivNo"/>
        </w:rPr>
        <w:t xml:space="preserve"> </w:t>
      </w:r>
      <w:r w:rsidRPr="0098381B">
        <w:rPr>
          <w:rStyle w:val="CharDivText"/>
        </w:rPr>
        <w:t xml:space="preserve"> </w:t>
      </w:r>
    </w:p>
    <w:p w:rsidR="00715914" w:rsidRPr="008B69A8" w:rsidRDefault="00DB0B3C" w:rsidP="00715914">
      <w:pPr>
        <w:pStyle w:val="ActHead5"/>
      </w:pPr>
      <w:bookmarkStart w:id="2" w:name="_Toc139128103"/>
      <w:r w:rsidRPr="0098381B">
        <w:rPr>
          <w:rStyle w:val="CharSectno"/>
        </w:rPr>
        <w:t>1</w:t>
      </w:r>
      <w:r w:rsidR="00715914" w:rsidRPr="008B69A8">
        <w:t xml:space="preserve">  </w:t>
      </w:r>
      <w:r w:rsidR="00CE493D" w:rsidRPr="008B69A8">
        <w:t xml:space="preserve">Name of </w:t>
      </w:r>
      <w:r w:rsidR="001B5063" w:rsidRPr="008B69A8">
        <w:t>regulation</w:t>
      </w:r>
      <w:bookmarkEnd w:id="2"/>
    </w:p>
    <w:p w:rsidR="00715914" w:rsidRPr="008B69A8" w:rsidRDefault="00715914" w:rsidP="00715914">
      <w:pPr>
        <w:pStyle w:val="subsection"/>
      </w:pPr>
      <w:r w:rsidRPr="008B69A8">
        <w:tab/>
      </w:r>
      <w:r w:rsidRPr="008B69A8">
        <w:tab/>
        <w:t xml:space="preserve">This </w:t>
      </w:r>
      <w:r w:rsidR="001B5063" w:rsidRPr="008B69A8">
        <w:t>regulation</w:t>
      </w:r>
      <w:r w:rsidRPr="008B69A8">
        <w:t xml:space="preserve"> </w:t>
      </w:r>
      <w:r w:rsidR="00CE493D" w:rsidRPr="008B69A8">
        <w:t xml:space="preserve">is the </w:t>
      </w:r>
      <w:r w:rsidR="00CE038B" w:rsidRPr="008B69A8">
        <w:rPr>
          <w:i/>
        </w:rPr>
        <w:fldChar w:fldCharType="begin"/>
      </w:r>
      <w:r w:rsidR="00CE038B" w:rsidRPr="008B69A8">
        <w:rPr>
          <w:i/>
        </w:rPr>
        <w:instrText xml:space="preserve"> STYLEREF  ShortT </w:instrText>
      </w:r>
      <w:r w:rsidR="00CE038B" w:rsidRPr="008B69A8">
        <w:rPr>
          <w:i/>
        </w:rPr>
        <w:fldChar w:fldCharType="separate"/>
      </w:r>
      <w:r w:rsidR="0098381B">
        <w:rPr>
          <w:i/>
          <w:noProof/>
        </w:rPr>
        <w:t>Protection of Cultural Objects on Loan Regulation 2014</w:t>
      </w:r>
      <w:r w:rsidR="00CE038B" w:rsidRPr="008B69A8">
        <w:rPr>
          <w:i/>
        </w:rPr>
        <w:fldChar w:fldCharType="end"/>
      </w:r>
      <w:r w:rsidRPr="008B69A8">
        <w:t>.</w:t>
      </w:r>
    </w:p>
    <w:p w:rsidR="00CE493D" w:rsidRPr="008B69A8" w:rsidRDefault="00DB0B3C" w:rsidP="00E85C54">
      <w:pPr>
        <w:pStyle w:val="ActHead5"/>
      </w:pPr>
      <w:bookmarkStart w:id="3" w:name="_Toc139128104"/>
      <w:r w:rsidRPr="0098381B">
        <w:rPr>
          <w:rStyle w:val="CharSectno"/>
        </w:rPr>
        <w:t>3</w:t>
      </w:r>
      <w:r w:rsidR="00E85C54" w:rsidRPr="008B69A8">
        <w:t xml:space="preserve">  Authority</w:t>
      </w:r>
      <w:bookmarkEnd w:id="3"/>
    </w:p>
    <w:p w:rsidR="007A6816" w:rsidRPr="008B69A8" w:rsidRDefault="00E85C54" w:rsidP="00E85C54">
      <w:pPr>
        <w:pStyle w:val="subsection"/>
      </w:pPr>
      <w:r w:rsidRPr="008B69A8">
        <w:tab/>
      </w:r>
      <w:r w:rsidRPr="008B69A8">
        <w:tab/>
        <w:t xml:space="preserve">This </w:t>
      </w:r>
      <w:r w:rsidR="001B5063" w:rsidRPr="008B69A8">
        <w:t>regulation</w:t>
      </w:r>
      <w:r w:rsidRPr="008B69A8">
        <w:t xml:space="preserve"> is made under </w:t>
      </w:r>
      <w:r w:rsidR="001B39BC" w:rsidRPr="008B69A8">
        <w:t xml:space="preserve">the </w:t>
      </w:r>
      <w:r w:rsidR="001B5063" w:rsidRPr="008B69A8">
        <w:rPr>
          <w:i/>
        </w:rPr>
        <w:t>Protection of Cultural Objects on Loan Act 2013</w:t>
      </w:r>
      <w:r w:rsidR="00EC01C1" w:rsidRPr="008B69A8">
        <w:t>.</w:t>
      </w:r>
    </w:p>
    <w:p w:rsidR="008A349B" w:rsidRPr="008B69A8" w:rsidRDefault="00DB0B3C" w:rsidP="008A349B">
      <w:pPr>
        <w:pStyle w:val="ActHead5"/>
      </w:pPr>
      <w:bookmarkStart w:id="4" w:name="_Toc139128105"/>
      <w:r w:rsidRPr="0098381B">
        <w:rPr>
          <w:rStyle w:val="CharSectno"/>
        </w:rPr>
        <w:t>4</w:t>
      </w:r>
      <w:r w:rsidR="008A349B" w:rsidRPr="008B69A8">
        <w:t xml:space="preserve">  </w:t>
      </w:r>
      <w:r w:rsidR="004C0080" w:rsidRPr="008B69A8">
        <w:t>Definitions</w:t>
      </w:r>
      <w:bookmarkEnd w:id="4"/>
    </w:p>
    <w:p w:rsidR="00006375" w:rsidRPr="008B69A8" w:rsidRDefault="00006375" w:rsidP="00006375">
      <w:pPr>
        <w:pStyle w:val="notetext"/>
      </w:pPr>
      <w:r w:rsidRPr="008B69A8">
        <w:t>Note:</w:t>
      </w:r>
      <w:r w:rsidRPr="008B69A8">
        <w:tab/>
        <w:t>A number of expressions used in this regulation are defined in the Act, including the following:</w:t>
      </w:r>
    </w:p>
    <w:p w:rsidR="00006375" w:rsidRPr="008B69A8" w:rsidRDefault="00006375" w:rsidP="00006375">
      <w:pPr>
        <w:pStyle w:val="notepara"/>
      </w:pPr>
      <w:r w:rsidRPr="008B69A8">
        <w:t>(a)</w:t>
      </w:r>
      <w:r w:rsidRPr="008B69A8">
        <w:tab/>
        <w:t>borrowing institution;</w:t>
      </w:r>
    </w:p>
    <w:p w:rsidR="00006375" w:rsidRPr="008B69A8" w:rsidRDefault="00006375" w:rsidP="00006375">
      <w:pPr>
        <w:pStyle w:val="notepara"/>
      </w:pPr>
      <w:r w:rsidRPr="008B69A8">
        <w:t>(b)</w:t>
      </w:r>
      <w:r w:rsidRPr="008B69A8">
        <w:tab/>
        <w:t>lender;</w:t>
      </w:r>
    </w:p>
    <w:p w:rsidR="00006375" w:rsidRPr="008B69A8" w:rsidRDefault="00006375" w:rsidP="00006375">
      <w:pPr>
        <w:pStyle w:val="notepara"/>
      </w:pPr>
      <w:r w:rsidRPr="008B69A8">
        <w:t>(c)</w:t>
      </w:r>
      <w:r w:rsidRPr="008B69A8">
        <w:tab/>
        <w:t>loan;</w:t>
      </w:r>
    </w:p>
    <w:p w:rsidR="00006375" w:rsidRPr="008B69A8" w:rsidRDefault="00006375" w:rsidP="00006375">
      <w:pPr>
        <w:pStyle w:val="notepara"/>
      </w:pPr>
      <w:r w:rsidRPr="008B69A8">
        <w:t>(d)</w:t>
      </w:r>
      <w:r w:rsidRPr="008B69A8">
        <w:tab/>
        <w:t>parent.</w:t>
      </w:r>
    </w:p>
    <w:p w:rsidR="004C0080" w:rsidRPr="008B69A8" w:rsidRDefault="004C0080" w:rsidP="004C0080">
      <w:pPr>
        <w:pStyle w:val="subsection"/>
      </w:pPr>
      <w:r w:rsidRPr="008B69A8">
        <w:tab/>
      </w:r>
      <w:r w:rsidRPr="008B69A8">
        <w:tab/>
        <w:t>In this regulation:</w:t>
      </w:r>
    </w:p>
    <w:p w:rsidR="00AF5AF0" w:rsidRPr="008B69A8" w:rsidRDefault="00AF5AF0" w:rsidP="004C0080">
      <w:pPr>
        <w:pStyle w:val="Definition"/>
        <w:rPr>
          <w:i/>
        </w:rPr>
      </w:pPr>
      <w:r w:rsidRPr="008B69A8">
        <w:rPr>
          <w:b/>
          <w:i/>
        </w:rPr>
        <w:t xml:space="preserve">Aboriginal person </w:t>
      </w:r>
      <w:r w:rsidRPr="008B69A8">
        <w:t xml:space="preserve">has the same meaning as in the </w:t>
      </w:r>
      <w:r w:rsidRPr="008B69A8">
        <w:rPr>
          <w:i/>
        </w:rPr>
        <w:t>Aboriginal and Torres Strait Islander Act 2005</w:t>
      </w:r>
      <w:r w:rsidRPr="008B69A8">
        <w:t>.</w:t>
      </w:r>
    </w:p>
    <w:p w:rsidR="004C0080" w:rsidRPr="008B69A8" w:rsidRDefault="004C0080" w:rsidP="004C0080">
      <w:pPr>
        <w:pStyle w:val="Definition"/>
      </w:pPr>
      <w:r w:rsidRPr="008B69A8">
        <w:rPr>
          <w:b/>
          <w:i/>
        </w:rPr>
        <w:t>Act</w:t>
      </w:r>
      <w:r w:rsidRPr="008B69A8">
        <w:t xml:space="preserve"> means the </w:t>
      </w:r>
      <w:r w:rsidRPr="008B69A8">
        <w:rPr>
          <w:i/>
        </w:rPr>
        <w:t>Protection of Cultural Objects on Loan Act 2013</w:t>
      </w:r>
      <w:r w:rsidRPr="008B69A8">
        <w:t>.</w:t>
      </w:r>
    </w:p>
    <w:p w:rsidR="00AF5AF0" w:rsidRPr="008B69A8" w:rsidRDefault="00AF5AF0" w:rsidP="004C0080">
      <w:pPr>
        <w:pStyle w:val="Definition"/>
      </w:pPr>
      <w:r w:rsidRPr="008B69A8">
        <w:rPr>
          <w:b/>
          <w:i/>
        </w:rPr>
        <w:t>Torres Strait Islander</w:t>
      </w:r>
      <w:r w:rsidRPr="008B69A8">
        <w:t xml:space="preserve"> has the same meaning as in the </w:t>
      </w:r>
      <w:r w:rsidRPr="008B69A8">
        <w:rPr>
          <w:i/>
        </w:rPr>
        <w:t>Aboriginal and Torres Strait Islander Act 2005</w:t>
      </w:r>
      <w:r w:rsidRPr="008B69A8">
        <w:t>.</w:t>
      </w:r>
    </w:p>
    <w:p w:rsidR="00BE64D8" w:rsidRPr="008B69A8" w:rsidRDefault="00DB0B3C" w:rsidP="00BE64D8">
      <w:pPr>
        <w:pStyle w:val="ActHead5"/>
      </w:pPr>
      <w:bookmarkStart w:id="5" w:name="_Toc139128106"/>
      <w:r w:rsidRPr="0098381B">
        <w:rPr>
          <w:rStyle w:val="CharSectno"/>
        </w:rPr>
        <w:t>5</w:t>
      </w:r>
      <w:r w:rsidR="00BE64D8" w:rsidRPr="008B69A8">
        <w:t xml:space="preserve">  Parents of borrowing institutions</w:t>
      </w:r>
      <w:bookmarkEnd w:id="5"/>
    </w:p>
    <w:p w:rsidR="00BE64D8" w:rsidRPr="008B69A8" w:rsidRDefault="00BE64D8" w:rsidP="00BE64D8">
      <w:pPr>
        <w:pStyle w:val="subsection"/>
      </w:pPr>
      <w:r w:rsidRPr="008B69A8">
        <w:tab/>
        <w:t>(1)</w:t>
      </w:r>
      <w:r w:rsidRPr="008B69A8">
        <w:tab/>
        <w:t xml:space="preserve">This section applies </w:t>
      </w:r>
      <w:r w:rsidR="00CC0BFF" w:rsidRPr="008B69A8">
        <w:t xml:space="preserve">in relation </w:t>
      </w:r>
      <w:r w:rsidRPr="008B69A8">
        <w:t>to a borrowing institution that has a parent.</w:t>
      </w:r>
    </w:p>
    <w:p w:rsidR="00BE64D8" w:rsidRPr="008B69A8" w:rsidRDefault="00A92C57" w:rsidP="00BE64D8">
      <w:pPr>
        <w:pStyle w:val="subsection"/>
      </w:pPr>
      <w:r w:rsidRPr="008B69A8">
        <w:tab/>
        <w:t>(2)</w:t>
      </w:r>
      <w:r w:rsidRPr="008B69A8">
        <w:tab/>
        <w:t>If a provision of this r</w:t>
      </w:r>
      <w:r w:rsidR="00BE64D8" w:rsidRPr="008B69A8">
        <w:t>egulation is expressed to require the borrowing institution to do, or not to do, a thing, th</w:t>
      </w:r>
      <w:r w:rsidR="006B4EFD" w:rsidRPr="008B69A8">
        <w:t>e</w:t>
      </w:r>
      <w:r w:rsidR="00BE64D8" w:rsidRPr="008B69A8">
        <w:t xml:space="preserve"> requirement applies to the parent</w:t>
      </w:r>
      <w:r w:rsidR="00C64CF8" w:rsidRPr="008B69A8">
        <w:t xml:space="preserve"> instead of the institution</w:t>
      </w:r>
      <w:r w:rsidR="00BE64D8" w:rsidRPr="008B69A8">
        <w:t>.</w:t>
      </w:r>
    </w:p>
    <w:p w:rsidR="00BE64D8" w:rsidRPr="008B69A8" w:rsidRDefault="00BE64D8" w:rsidP="00BE64D8">
      <w:pPr>
        <w:pStyle w:val="notetext"/>
      </w:pPr>
      <w:r w:rsidRPr="008B69A8">
        <w:t>Example:</w:t>
      </w:r>
      <w:r w:rsidRPr="008B69A8">
        <w:tab/>
        <w:t>If a provision requires a borrowing institution to ensure there are policies and procedures in effect, the parent must ensure that those policies and procedures are in effect</w:t>
      </w:r>
      <w:r w:rsidR="00CC0BFF" w:rsidRPr="008B69A8">
        <w:t xml:space="preserve"> instead of the institution</w:t>
      </w:r>
      <w:r w:rsidRPr="008B69A8">
        <w:t>.</w:t>
      </w:r>
    </w:p>
    <w:p w:rsidR="00C64CF8" w:rsidRPr="008B69A8" w:rsidRDefault="00A92C57" w:rsidP="00BE64D8">
      <w:pPr>
        <w:pStyle w:val="subsection"/>
      </w:pPr>
      <w:r w:rsidRPr="008B69A8">
        <w:tab/>
        <w:t>(3)</w:t>
      </w:r>
      <w:r w:rsidRPr="008B69A8">
        <w:tab/>
        <w:t>If a provision of this r</w:t>
      </w:r>
      <w:r w:rsidR="00BE64D8" w:rsidRPr="008B69A8">
        <w:t>egulation authorises a borrowing institution to do a thing, th</w:t>
      </w:r>
      <w:r w:rsidR="006B4EFD" w:rsidRPr="008B69A8">
        <w:t>e</w:t>
      </w:r>
      <w:r w:rsidR="00BE64D8" w:rsidRPr="008B69A8">
        <w:t xml:space="preserve"> thing may be done by the parent</w:t>
      </w:r>
      <w:r w:rsidR="00C64CF8" w:rsidRPr="008B69A8">
        <w:t xml:space="preserve"> instead of by the institution.</w:t>
      </w:r>
    </w:p>
    <w:p w:rsidR="00A778AE" w:rsidRPr="008B69A8" w:rsidRDefault="00BE64D8" w:rsidP="00BE64D8">
      <w:pPr>
        <w:pStyle w:val="notetext"/>
      </w:pPr>
      <w:r w:rsidRPr="008B69A8">
        <w:t>Example:</w:t>
      </w:r>
      <w:r w:rsidRPr="008B69A8">
        <w:tab/>
        <w:t>If a provision authorises a borrowing institution to make an application, the parent m</w:t>
      </w:r>
      <w:r w:rsidR="00A778AE" w:rsidRPr="008B69A8">
        <w:t>ay make the application</w:t>
      </w:r>
      <w:r w:rsidR="00CC0BFF" w:rsidRPr="008B69A8">
        <w:t xml:space="preserve"> instead of the institution</w:t>
      </w:r>
      <w:r w:rsidR="00A778AE" w:rsidRPr="008B69A8">
        <w:t>.</w:t>
      </w:r>
    </w:p>
    <w:p w:rsidR="00BA2E9D" w:rsidRPr="008B69A8" w:rsidRDefault="0098381B" w:rsidP="00A65724">
      <w:pPr>
        <w:pStyle w:val="ActHead2"/>
        <w:pageBreakBefore/>
      </w:pPr>
      <w:bookmarkStart w:id="6" w:name="_Toc139128107"/>
      <w:r w:rsidRPr="0098381B">
        <w:rPr>
          <w:rStyle w:val="CharPartNo"/>
        </w:rPr>
        <w:lastRenderedPageBreak/>
        <w:t>Part 2</w:t>
      </w:r>
      <w:r w:rsidR="00BA2E9D" w:rsidRPr="008B69A8">
        <w:t>—</w:t>
      </w:r>
      <w:r w:rsidR="00BA2E9D" w:rsidRPr="0098381B">
        <w:rPr>
          <w:rStyle w:val="CharPartText"/>
        </w:rPr>
        <w:t>Borrowing institutions</w:t>
      </w:r>
      <w:bookmarkEnd w:id="6"/>
    </w:p>
    <w:p w:rsidR="00BA2E9D" w:rsidRPr="008B69A8" w:rsidRDefault="00BA2E9D" w:rsidP="00BA2E9D">
      <w:pPr>
        <w:pStyle w:val="Header"/>
      </w:pPr>
      <w:r w:rsidRPr="0098381B">
        <w:rPr>
          <w:rStyle w:val="CharDivNo"/>
        </w:rPr>
        <w:t xml:space="preserve"> </w:t>
      </w:r>
      <w:r w:rsidRPr="0098381B">
        <w:rPr>
          <w:rStyle w:val="CharDivText"/>
        </w:rPr>
        <w:t xml:space="preserve"> </w:t>
      </w:r>
    </w:p>
    <w:p w:rsidR="00BA2E9D" w:rsidRPr="008B69A8" w:rsidRDefault="00DB0B3C" w:rsidP="00BA2E9D">
      <w:pPr>
        <w:pStyle w:val="ActHead5"/>
      </w:pPr>
      <w:bookmarkStart w:id="7" w:name="_Toc139128108"/>
      <w:r w:rsidRPr="0098381B">
        <w:rPr>
          <w:rStyle w:val="CharSectno"/>
        </w:rPr>
        <w:t>6</w:t>
      </w:r>
      <w:r w:rsidR="00BA2E9D" w:rsidRPr="008B69A8">
        <w:t xml:space="preserve">  Prescribed borrowing institutions</w:t>
      </w:r>
      <w:bookmarkEnd w:id="7"/>
    </w:p>
    <w:p w:rsidR="003768CA" w:rsidRPr="008B69A8" w:rsidRDefault="00BA2E9D" w:rsidP="003768CA">
      <w:pPr>
        <w:pStyle w:val="subsection"/>
      </w:pPr>
      <w:r w:rsidRPr="008B69A8">
        <w:tab/>
      </w:r>
      <w:r w:rsidRPr="008B69A8">
        <w:tab/>
        <w:t xml:space="preserve">For </w:t>
      </w:r>
      <w:r w:rsidR="00A73EA7" w:rsidRPr="008B69A8">
        <w:t>subparagraph (</w:t>
      </w:r>
      <w:r w:rsidRPr="008B69A8">
        <w:t xml:space="preserve">b)(ii) of the definition of </w:t>
      </w:r>
      <w:r w:rsidRPr="008B69A8">
        <w:rPr>
          <w:b/>
          <w:i/>
        </w:rPr>
        <w:t>borrowing institution</w:t>
      </w:r>
      <w:r w:rsidRPr="008B69A8">
        <w:t xml:space="preserve"> in section</w:t>
      </w:r>
      <w:r w:rsidR="00A73EA7" w:rsidRPr="008B69A8">
        <w:t> </w:t>
      </w:r>
      <w:r w:rsidRPr="008B69A8">
        <w:t xml:space="preserve">5 of the Act, </w:t>
      </w:r>
      <w:r w:rsidR="003768CA" w:rsidRPr="008B69A8">
        <w:t>the following organisations are prescribed:</w:t>
      </w:r>
    </w:p>
    <w:p w:rsidR="003768CA" w:rsidRPr="008B69A8" w:rsidRDefault="003768CA" w:rsidP="003768CA">
      <w:pPr>
        <w:pStyle w:val="paragraph"/>
      </w:pPr>
      <w:r w:rsidRPr="008B69A8">
        <w:tab/>
        <w:t>(a)</w:t>
      </w:r>
      <w:r w:rsidRPr="008B69A8">
        <w:tab/>
        <w:t>Museum of Contemporary Art Limited (ABN 15 003 765 517);</w:t>
      </w:r>
    </w:p>
    <w:p w:rsidR="003768CA" w:rsidRPr="008B69A8" w:rsidRDefault="003768CA" w:rsidP="003768CA">
      <w:pPr>
        <w:pStyle w:val="paragraph"/>
      </w:pPr>
      <w:r w:rsidRPr="008B69A8">
        <w:tab/>
        <w:t>(b)</w:t>
      </w:r>
      <w:r w:rsidRPr="008B69A8">
        <w:tab/>
        <w:t>Art Gallery of Ballarat (ABN 28 145 246 224);</w:t>
      </w:r>
    </w:p>
    <w:p w:rsidR="003768CA" w:rsidRPr="008B69A8" w:rsidRDefault="003768CA" w:rsidP="003768CA">
      <w:pPr>
        <w:pStyle w:val="paragraph"/>
      </w:pPr>
      <w:r w:rsidRPr="008B69A8">
        <w:tab/>
        <w:t>(c)</w:t>
      </w:r>
      <w:r w:rsidRPr="008B69A8">
        <w:tab/>
        <w:t>Bendigo Art Gallery (ABN 59 616 353 093);</w:t>
      </w:r>
    </w:p>
    <w:p w:rsidR="003768CA" w:rsidRPr="008B69A8" w:rsidRDefault="003768CA" w:rsidP="003768CA">
      <w:pPr>
        <w:pStyle w:val="paragraph"/>
      </w:pPr>
      <w:r w:rsidRPr="008B69A8">
        <w:tab/>
        <w:t>(d)</w:t>
      </w:r>
      <w:r w:rsidRPr="008B69A8">
        <w:tab/>
        <w:t>Heide Park and Art Gallery, trading as Heide Museum of Modern Art (ABN 60 005 712 943);</w:t>
      </w:r>
    </w:p>
    <w:p w:rsidR="003768CA" w:rsidRPr="008B69A8" w:rsidRDefault="003768CA" w:rsidP="003768CA">
      <w:pPr>
        <w:pStyle w:val="paragraph"/>
      </w:pPr>
      <w:r w:rsidRPr="008B69A8">
        <w:tab/>
        <w:t>(e)</w:t>
      </w:r>
      <w:r w:rsidRPr="008B69A8">
        <w:tab/>
        <w:t>HOTA Gold Coast Pty Ltd, trading as HOTA, Home of the Arts (ABN 85 060 787 466).</w:t>
      </w:r>
    </w:p>
    <w:p w:rsidR="00016130" w:rsidRPr="008B69A8" w:rsidRDefault="00EE63D1" w:rsidP="00EE63D1">
      <w:pPr>
        <w:pStyle w:val="ActHead2"/>
        <w:pageBreakBefore/>
      </w:pPr>
      <w:bookmarkStart w:id="8" w:name="_Toc139128109"/>
      <w:r w:rsidRPr="0098381B">
        <w:rPr>
          <w:rStyle w:val="CharPartNo"/>
        </w:rPr>
        <w:lastRenderedPageBreak/>
        <w:t>Part</w:t>
      </w:r>
      <w:r w:rsidR="00A73EA7" w:rsidRPr="0098381B">
        <w:rPr>
          <w:rStyle w:val="CharPartNo"/>
        </w:rPr>
        <w:t> </w:t>
      </w:r>
      <w:r w:rsidR="007F2230" w:rsidRPr="0098381B">
        <w:rPr>
          <w:rStyle w:val="CharPartNo"/>
        </w:rPr>
        <w:t>3</w:t>
      </w:r>
      <w:r w:rsidRPr="008B69A8">
        <w:t>—</w:t>
      </w:r>
      <w:r w:rsidR="008E7B2E" w:rsidRPr="0098381B">
        <w:rPr>
          <w:rStyle w:val="CharPartText"/>
        </w:rPr>
        <w:t>P</w:t>
      </w:r>
      <w:r w:rsidR="00BC0B66" w:rsidRPr="0098381B">
        <w:rPr>
          <w:rStyle w:val="CharPartText"/>
        </w:rPr>
        <w:t>rotect</w:t>
      </w:r>
      <w:r w:rsidR="00FF0DD3" w:rsidRPr="0098381B">
        <w:rPr>
          <w:rStyle w:val="CharPartText"/>
        </w:rPr>
        <w:t>ed p</w:t>
      </w:r>
      <w:r w:rsidR="00A12D53" w:rsidRPr="0098381B">
        <w:rPr>
          <w:rStyle w:val="CharPartText"/>
        </w:rPr>
        <w:t>ersons</w:t>
      </w:r>
      <w:bookmarkEnd w:id="8"/>
    </w:p>
    <w:p w:rsidR="005D4DF7" w:rsidRPr="008B69A8" w:rsidRDefault="005D4DF7" w:rsidP="005D4DF7">
      <w:pPr>
        <w:pStyle w:val="Header"/>
      </w:pPr>
      <w:r w:rsidRPr="0098381B">
        <w:rPr>
          <w:rStyle w:val="CharDivNo"/>
        </w:rPr>
        <w:t xml:space="preserve"> </w:t>
      </w:r>
      <w:r w:rsidRPr="0098381B">
        <w:rPr>
          <w:rStyle w:val="CharDivText"/>
        </w:rPr>
        <w:t xml:space="preserve"> </w:t>
      </w:r>
    </w:p>
    <w:p w:rsidR="00BC0B66" w:rsidRPr="008B69A8" w:rsidRDefault="00DB0B3C" w:rsidP="00C2682E">
      <w:pPr>
        <w:pStyle w:val="ActHead5"/>
      </w:pPr>
      <w:bookmarkStart w:id="9" w:name="_Toc139128110"/>
      <w:r w:rsidRPr="0098381B">
        <w:rPr>
          <w:rStyle w:val="CharSectno"/>
        </w:rPr>
        <w:t>7</w:t>
      </w:r>
      <w:r w:rsidR="00392FBA" w:rsidRPr="008B69A8">
        <w:t xml:space="preserve">  Prescribed service</w:t>
      </w:r>
      <w:bookmarkEnd w:id="9"/>
    </w:p>
    <w:p w:rsidR="00BD48BD" w:rsidRPr="008B69A8" w:rsidRDefault="00392FBA" w:rsidP="007E7C59">
      <w:pPr>
        <w:pStyle w:val="subsection"/>
      </w:pPr>
      <w:r w:rsidRPr="008B69A8">
        <w:tab/>
      </w:r>
      <w:r w:rsidRPr="008B69A8">
        <w:tab/>
        <w:t xml:space="preserve">For </w:t>
      </w:r>
      <w:r w:rsidR="00A73EA7" w:rsidRPr="008B69A8">
        <w:t>subparagraph (</w:t>
      </w:r>
      <w:r w:rsidR="00DA57F2" w:rsidRPr="008B69A8">
        <w:t xml:space="preserve">e)(v) of the definition of </w:t>
      </w:r>
      <w:r w:rsidR="00DA57F2" w:rsidRPr="008B69A8">
        <w:rPr>
          <w:b/>
          <w:i/>
        </w:rPr>
        <w:t>protected person</w:t>
      </w:r>
      <w:r w:rsidR="00DA57F2" w:rsidRPr="008B69A8">
        <w:t xml:space="preserve"> in section</w:t>
      </w:r>
      <w:r w:rsidR="00A73EA7" w:rsidRPr="008B69A8">
        <w:t> </w:t>
      </w:r>
      <w:r w:rsidR="00DA57F2" w:rsidRPr="008B69A8">
        <w:t xml:space="preserve">5 of the Act, the service of </w:t>
      </w:r>
      <w:r w:rsidR="00BD48BD" w:rsidRPr="008B69A8">
        <w:t>exhibiting the object in Australia is prescribed.</w:t>
      </w:r>
    </w:p>
    <w:p w:rsidR="009C4882" w:rsidRPr="008B69A8" w:rsidRDefault="009C4882" w:rsidP="009C4882">
      <w:pPr>
        <w:pStyle w:val="ActHead2"/>
        <w:pageBreakBefore/>
      </w:pPr>
      <w:bookmarkStart w:id="10" w:name="_Toc139128111"/>
      <w:r w:rsidRPr="0098381B">
        <w:rPr>
          <w:rStyle w:val="CharPartNo"/>
        </w:rPr>
        <w:lastRenderedPageBreak/>
        <w:t>Part</w:t>
      </w:r>
      <w:r w:rsidR="00A73EA7" w:rsidRPr="0098381B">
        <w:rPr>
          <w:rStyle w:val="CharPartNo"/>
        </w:rPr>
        <w:t> </w:t>
      </w:r>
      <w:r w:rsidR="007F2230" w:rsidRPr="0098381B">
        <w:rPr>
          <w:rStyle w:val="CharPartNo"/>
        </w:rPr>
        <w:t>4</w:t>
      </w:r>
      <w:r w:rsidRPr="008B69A8">
        <w:t>—</w:t>
      </w:r>
      <w:r w:rsidRPr="0098381B">
        <w:rPr>
          <w:rStyle w:val="CharPartText"/>
        </w:rPr>
        <w:t>Approval of institutions</w:t>
      </w:r>
      <w:bookmarkEnd w:id="10"/>
    </w:p>
    <w:p w:rsidR="00676551" w:rsidRPr="008B69A8" w:rsidRDefault="00676551" w:rsidP="00676551">
      <w:pPr>
        <w:pStyle w:val="Header"/>
      </w:pPr>
      <w:r w:rsidRPr="0098381B">
        <w:rPr>
          <w:rStyle w:val="CharDivNo"/>
        </w:rPr>
        <w:t xml:space="preserve"> </w:t>
      </w:r>
      <w:r w:rsidRPr="0098381B">
        <w:rPr>
          <w:rStyle w:val="CharDivText"/>
        </w:rPr>
        <w:t xml:space="preserve"> </w:t>
      </w:r>
    </w:p>
    <w:p w:rsidR="009C4882" w:rsidRPr="008B69A8" w:rsidRDefault="00DB0B3C" w:rsidP="009C4882">
      <w:pPr>
        <w:pStyle w:val="ActHead5"/>
      </w:pPr>
      <w:bookmarkStart w:id="11" w:name="_Toc139128112"/>
      <w:r w:rsidRPr="0098381B">
        <w:rPr>
          <w:rStyle w:val="CharSectno"/>
        </w:rPr>
        <w:t>8</w:t>
      </w:r>
      <w:r w:rsidR="009C4882" w:rsidRPr="008B69A8">
        <w:t xml:space="preserve">  Matters Minister must </w:t>
      </w:r>
      <w:r w:rsidR="00CE056C" w:rsidRPr="008B69A8">
        <w:t>consider</w:t>
      </w:r>
      <w:r w:rsidR="009C4882" w:rsidRPr="008B69A8">
        <w:t xml:space="preserve"> in approving </w:t>
      </w:r>
      <w:r w:rsidR="00762BF6" w:rsidRPr="008B69A8">
        <w:t xml:space="preserve">a </w:t>
      </w:r>
      <w:r w:rsidR="009C4882" w:rsidRPr="008B69A8">
        <w:t>borrowing institution</w:t>
      </w:r>
      <w:bookmarkEnd w:id="11"/>
    </w:p>
    <w:p w:rsidR="009C4882" w:rsidRPr="008B69A8" w:rsidRDefault="009C4882" w:rsidP="009C4882">
      <w:pPr>
        <w:pStyle w:val="subsection"/>
      </w:pPr>
      <w:r w:rsidRPr="008B69A8">
        <w:tab/>
      </w:r>
      <w:r w:rsidR="009F4AE3" w:rsidRPr="008B69A8">
        <w:t>(1)</w:t>
      </w:r>
      <w:r w:rsidRPr="008B69A8">
        <w:tab/>
        <w:t>For paragraph</w:t>
      </w:r>
      <w:r w:rsidR="00A73EA7" w:rsidRPr="008B69A8">
        <w:t> </w:t>
      </w:r>
      <w:r w:rsidRPr="008B69A8">
        <w:t>15(2)(f) of the Act, the</w:t>
      </w:r>
      <w:r w:rsidR="006B4EFD" w:rsidRPr="008B69A8">
        <w:t xml:space="preserve"> matters that the Minister must consider </w:t>
      </w:r>
      <w:r w:rsidRPr="008B69A8">
        <w:t>in deciding whether to approve a borrowing institution</w:t>
      </w:r>
      <w:r w:rsidR="006B4EFD" w:rsidRPr="008B69A8">
        <w:t xml:space="preserve"> are as follows</w:t>
      </w:r>
      <w:r w:rsidRPr="008B69A8">
        <w:t>:</w:t>
      </w:r>
    </w:p>
    <w:p w:rsidR="006B1791" w:rsidRPr="008B69A8" w:rsidRDefault="00142017" w:rsidP="006B1791">
      <w:pPr>
        <w:pStyle w:val="paragraph"/>
      </w:pPr>
      <w:r w:rsidRPr="008B69A8">
        <w:tab/>
        <w:t>(a</w:t>
      </w:r>
      <w:r w:rsidR="006B1791" w:rsidRPr="008B69A8">
        <w:t>)</w:t>
      </w:r>
      <w:r w:rsidR="006B1791" w:rsidRPr="008B69A8">
        <w:tab/>
        <w:t>whether the policies and procedures</w:t>
      </w:r>
      <w:r w:rsidRPr="008B69A8">
        <w:t xml:space="preserve"> </w:t>
      </w:r>
      <w:r w:rsidR="006B1791" w:rsidRPr="008B69A8">
        <w:t xml:space="preserve">of the borrowing institution or its parent display a commitment to loans of objects, to which </w:t>
      </w:r>
      <w:r w:rsidR="0098381B">
        <w:t>Part 2</w:t>
      </w:r>
      <w:r w:rsidR="006B1791" w:rsidRPr="008B69A8">
        <w:t xml:space="preserve"> of the Act would apply, being made to the highest standards of ethical and professional practice and in accordance with applicable laws;</w:t>
      </w:r>
    </w:p>
    <w:p w:rsidR="00EE77BB" w:rsidRPr="008B69A8" w:rsidRDefault="00142017" w:rsidP="00216B7F">
      <w:pPr>
        <w:pStyle w:val="paragraph"/>
      </w:pPr>
      <w:r w:rsidRPr="008B69A8">
        <w:tab/>
        <w:t>(b</w:t>
      </w:r>
      <w:r w:rsidR="000E54CC" w:rsidRPr="008B69A8">
        <w:t>)</w:t>
      </w:r>
      <w:r w:rsidR="000E54CC" w:rsidRPr="008B69A8">
        <w:tab/>
        <w:t>whether the</w:t>
      </w:r>
      <w:r w:rsidR="006B4EFD" w:rsidRPr="008B69A8">
        <w:t xml:space="preserve"> </w:t>
      </w:r>
      <w:r w:rsidR="00216B7F" w:rsidRPr="008B69A8">
        <w:t>policies and</w:t>
      </w:r>
      <w:r w:rsidR="00F148C7" w:rsidRPr="008B69A8">
        <w:t xml:space="preserve"> </w:t>
      </w:r>
      <w:r w:rsidR="000E54CC" w:rsidRPr="008B69A8">
        <w:t xml:space="preserve">procedures </w:t>
      </w:r>
      <w:r w:rsidR="006B4EFD" w:rsidRPr="008B69A8">
        <w:t xml:space="preserve">of the borrowing institution or its parent </w:t>
      </w:r>
      <w:r w:rsidR="00CC0BFF" w:rsidRPr="008B69A8">
        <w:t>a</w:t>
      </w:r>
      <w:r w:rsidR="00A90359" w:rsidRPr="008B69A8">
        <w:t>re likely to ensure</w:t>
      </w:r>
      <w:r w:rsidR="009E1F96" w:rsidRPr="008B69A8">
        <w:t xml:space="preserve"> that</w:t>
      </w:r>
      <w:r w:rsidR="00EE77BB" w:rsidRPr="008B69A8">
        <w:t>:</w:t>
      </w:r>
    </w:p>
    <w:p w:rsidR="00EE77BB" w:rsidRPr="008B69A8" w:rsidRDefault="00EE77BB" w:rsidP="00EE77BB">
      <w:pPr>
        <w:pStyle w:val="paragraphsub"/>
      </w:pPr>
      <w:r w:rsidRPr="008B69A8">
        <w:tab/>
        <w:t>(i)</w:t>
      </w:r>
      <w:r w:rsidRPr="008B69A8">
        <w:tab/>
        <w:t>proposed lender</w:t>
      </w:r>
      <w:r w:rsidR="009E1F96" w:rsidRPr="008B69A8">
        <w:t>s</w:t>
      </w:r>
      <w:r w:rsidRPr="008B69A8">
        <w:t xml:space="preserve"> of </w:t>
      </w:r>
      <w:r w:rsidR="009E1F96" w:rsidRPr="008B69A8">
        <w:t xml:space="preserve">such </w:t>
      </w:r>
      <w:r w:rsidRPr="008B69A8">
        <w:t>object</w:t>
      </w:r>
      <w:r w:rsidR="009E1F96" w:rsidRPr="008B69A8">
        <w:t>s are</w:t>
      </w:r>
      <w:r w:rsidRPr="008B69A8">
        <w:t xml:space="preserve"> reputable</w:t>
      </w:r>
      <w:r w:rsidR="00D95F71" w:rsidRPr="008B69A8">
        <w:t xml:space="preserve"> and have </w:t>
      </w:r>
      <w:r w:rsidR="007D03D5" w:rsidRPr="008B69A8">
        <w:t>legal authority to lend them</w:t>
      </w:r>
      <w:r w:rsidRPr="008B69A8">
        <w:t>;</w:t>
      </w:r>
      <w:r w:rsidR="00D95F71" w:rsidRPr="008B69A8">
        <w:t xml:space="preserve"> and</w:t>
      </w:r>
    </w:p>
    <w:p w:rsidR="00EE77BB" w:rsidRPr="008B69A8" w:rsidRDefault="00EE77BB" w:rsidP="00EE77BB">
      <w:pPr>
        <w:pStyle w:val="paragraphsub"/>
      </w:pPr>
      <w:r w:rsidRPr="008B69A8">
        <w:tab/>
        <w:t>(ii)</w:t>
      </w:r>
      <w:r w:rsidRPr="008B69A8">
        <w:tab/>
        <w:t xml:space="preserve">there </w:t>
      </w:r>
      <w:r w:rsidR="009E1F96" w:rsidRPr="008B69A8">
        <w:t xml:space="preserve">are </w:t>
      </w:r>
      <w:r w:rsidRPr="008B69A8">
        <w:t>valid export licence</w:t>
      </w:r>
      <w:r w:rsidR="009E1F96" w:rsidRPr="008B69A8">
        <w:t>s</w:t>
      </w:r>
      <w:r w:rsidRPr="008B69A8">
        <w:t xml:space="preserve"> or permit</w:t>
      </w:r>
      <w:r w:rsidR="009E1F96" w:rsidRPr="008B69A8">
        <w:t>s</w:t>
      </w:r>
      <w:r w:rsidR="00D95F71" w:rsidRPr="008B69A8">
        <w:t xml:space="preserve"> </w:t>
      </w:r>
      <w:r w:rsidR="007F098F" w:rsidRPr="008B69A8">
        <w:t xml:space="preserve">(if required) </w:t>
      </w:r>
      <w:r w:rsidRPr="008B69A8">
        <w:t>for such object</w:t>
      </w:r>
      <w:r w:rsidR="009E1F96" w:rsidRPr="008B69A8">
        <w:t>s</w:t>
      </w:r>
      <w:r w:rsidRPr="008B69A8">
        <w:t xml:space="preserve"> from the countr</w:t>
      </w:r>
      <w:r w:rsidR="00D95F71" w:rsidRPr="008B69A8">
        <w:t>ies</w:t>
      </w:r>
      <w:r w:rsidRPr="008B69A8">
        <w:t xml:space="preserve"> in which </w:t>
      </w:r>
      <w:r w:rsidR="009E1F96" w:rsidRPr="008B69A8">
        <w:t xml:space="preserve">they are located </w:t>
      </w:r>
      <w:r w:rsidRPr="008B69A8">
        <w:t>before being exported to Australia;</w:t>
      </w:r>
    </w:p>
    <w:p w:rsidR="00E653C3" w:rsidRPr="008B69A8" w:rsidRDefault="00307330" w:rsidP="00307330">
      <w:pPr>
        <w:pStyle w:val="paragraph"/>
      </w:pPr>
      <w:r w:rsidRPr="008B69A8">
        <w:tab/>
        <w:t>(</w:t>
      </w:r>
      <w:r w:rsidR="00142017" w:rsidRPr="008B69A8">
        <w:t>c</w:t>
      </w:r>
      <w:r w:rsidRPr="008B69A8">
        <w:t>)</w:t>
      </w:r>
      <w:r w:rsidRPr="008B69A8">
        <w:tab/>
        <w:t xml:space="preserve">whether the policies and procedures mentioned in </w:t>
      </w:r>
      <w:r w:rsidR="00A73EA7" w:rsidRPr="008B69A8">
        <w:t>paragraphs (</w:t>
      </w:r>
      <w:r w:rsidR="00142017" w:rsidRPr="008B69A8">
        <w:t>a</w:t>
      </w:r>
      <w:r w:rsidRPr="008B69A8">
        <w:t>)</w:t>
      </w:r>
      <w:r w:rsidR="00142017" w:rsidRPr="008B69A8">
        <w:t xml:space="preserve"> and (b</w:t>
      </w:r>
      <w:r w:rsidR="006B1791" w:rsidRPr="008B69A8">
        <w:t>)</w:t>
      </w:r>
      <w:r w:rsidRPr="008B69A8">
        <w:t xml:space="preserve"> require </w:t>
      </w:r>
      <w:r w:rsidR="006B4EFD" w:rsidRPr="008B69A8">
        <w:t xml:space="preserve">adequate </w:t>
      </w:r>
      <w:r w:rsidR="00E653C3" w:rsidRPr="008B69A8">
        <w:t xml:space="preserve">provenance and due diligence research </w:t>
      </w:r>
      <w:r w:rsidR="006B4EFD" w:rsidRPr="008B69A8">
        <w:t>of a kind</w:t>
      </w:r>
      <w:r w:rsidR="00E653C3" w:rsidRPr="008B69A8">
        <w:t xml:space="preserve"> mentioned in </w:t>
      </w:r>
      <w:r w:rsidR="00A73EA7" w:rsidRPr="008B69A8">
        <w:t>subsection (</w:t>
      </w:r>
      <w:r w:rsidR="00E653C3" w:rsidRPr="008B69A8">
        <w:t xml:space="preserve">2) to be conducted in relation to </w:t>
      </w:r>
      <w:r w:rsidR="009E1F96" w:rsidRPr="008B69A8">
        <w:t xml:space="preserve">such </w:t>
      </w:r>
      <w:r w:rsidR="00E653C3" w:rsidRPr="008B69A8">
        <w:t>objects</w:t>
      </w:r>
      <w:r w:rsidR="006B4EFD" w:rsidRPr="008B69A8">
        <w:t>.</w:t>
      </w:r>
    </w:p>
    <w:p w:rsidR="00307330" w:rsidRPr="008B69A8" w:rsidRDefault="00E653C3" w:rsidP="00E653C3">
      <w:pPr>
        <w:pStyle w:val="subsection"/>
      </w:pPr>
      <w:r w:rsidRPr="008B69A8">
        <w:tab/>
        <w:t>(2)</w:t>
      </w:r>
      <w:r w:rsidRPr="008B69A8">
        <w:tab/>
        <w:t xml:space="preserve">For </w:t>
      </w:r>
      <w:r w:rsidR="00A73EA7" w:rsidRPr="008B69A8">
        <w:t>paragraph (</w:t>
      </w:r>
      <w:r w:rsidRPr="008B69A8">
        <w:t>1)(</w:t>
      </w:r>
      <w:r w:rsidR="00142017" w:rsidRPr="008B69A8">
        <w:t>c</w:t>
      </w:r>
      <w:r w:rsidRPr="008B69A8">
        <w:t>), provenance and due diligence research involves doing su</w:t>
      </w:r>
      <w:r w:rsidR="00307330" w:rsidRPr="008B69A8">
        <w:t xml:space="preserve">ch of the following as may be appropriate in the circumstances of </w:t>
      </w:r>
      <w:r w:rsidR="003308D3" w:rsidRPr="008B69A8">
        <w:t>a</w:t>
      </w:r>
      <w:r w:rsidR="00307330" w:rsidRPr="008B69A8">
        <w:t xml:space="preserve"> proposed loan of an object:</w:t>
      </w:r>
    </w:p>
    <w:p w:rsidR="00307330" w:rsidRPr="008B69A8" w:rsidRDefault="006D4E56" w:rsidP="00E653C3">
      <w:pPr>
        <w:pStyle w:val="paragraph"/>
      </w:pPr>
      <w:r w:rsidRPr="008B69A8">
        <w:tab/>
        <w:t>(a)</w:t>
      </w:r>
      <w:r w:rsidRPr="008B69A8">
        <w:tab/>
      </w:r>
      <w:r w:rsidR="00307330" w:rsidRPr="008B69A8">
        <w:t xml:space="preserve">conducting checks into the matters mentioned in </w:t>
      </w:r>
      <w:r w:rsidR="00A73EA7" w:rsidRPr="008B69A8">
        <w:t>subparagraphs (</w:t>
      </w:r>
      <w:r w:rsidR="003308D3" w:rsidRPr="008B69A8">
        <w:t>1)</w:t>
      </w:r>
      <w:r w:rsidR="00307330" w:rsidRPr="008B69A8">
        <w:t>(</w:t>
      </w:r>
      <w:r w:rsidR="00142017" w:rsidRPr="008B69A8">
        <w:t>b</w:t>
      </w:r>
      <w:r w:rsidR="00307330" w:rsidRPr="008B69A8">
        <w:t>)(</w:t>
      </w:r>
      <w:r w:rsidR="00E653C3" w:rsidRPr="008B69A8">
        <w:t>i</w:t>
      </w:r>
      <w:r w:rsidR="00307330" w:rsidRPr="008B69A8">
        <w:t xml:space="preserve">) </w:t>
      </w:r>
      <w:r w:rsidR="006B1791" w:rsidRPr="008B69A8">
        <w:t>and (ii)</w:t>
      </w:r>
      <w:r w:rsidR="007D03D5" w:rsidRPr="008B69A8">
        <w:t xml:space="preserve"> in so far as they relate to the object</w:t>
      </w:r>
      <w:r w:rsidR="00307330" w:rsidRPr="008B69A8">
        <w:t>;</w:t>
      </w:r>
    </w:p>
    <w:p w:rsidR="00307330" w:rsidRPr="008B69A8" w:rsidRDefault="006D4E56" w:rsidP="00E653C3">
      <w:pPr>
        <w:pStyle w:val="paragraph"/>
      </w:pPr>
      <w:r w:rsidRPr="008B69A8">
        <w:tab/>
        <w:t>(b)</w:t>
      </w:r>
      <w:r w:rsidRPr="008B69A8">
        <w:tab/>
      </w:r>
      <w:r w:rsidR="00307330" w:rsidRPr="008B69A8">
        <w:t>co</w:t>
      </w:r>
      <w:r w:rsidR="00762BF6" w:rsidRPr="008B69A8">
        <w:t>nsidering</w:t>
      </w:r>
      <w:r w:rsidR="00307330" w:rsidRPr="008B69A8">
        <w:t xml:space="preserve"> documentary evidence </w:t>
      </w:r>
      <w:r w:rsidR="00762BF6" w:rsidRPr="008B69A8">
        <w:t xml:space="preserve">of the object’s history of </w:t>
      </w:r>
      <w:r w:rsidR="00307330" w:rsidRPr="008B69A8">
        <w:t>ownership</w:t>
      </w:r>
      <w:r w:rsidR="00762BF6" w:rsidRPr="008B69A8">
        <w:t xml:space="preserve"> and export (having regard to the object’s country of origin and other countries in which it has been located)</w:t>
      </w:r>
      <w:r w:rsidR="00307330" w:rsidRPr="008B69A8">
        <w:t>;</w:t>
      </w:r>
    </w:p>
    <w:p w:rsidR="00762BF6" w:rsidRPr="008B69A8" w:rsidRDefault="006D4E56" w:rsidP="00762BF6">
      <w:pPr>
        <w:pStyle w:val="paragraph"/>
      </w:pPr>
      <w:r w:rsidRPr="008B69A8">
        <w:tab/>
        <w:t>(c)</w:t>
      </w:r>
      <w:r w:rsidRPr="008B69A8">
        <w:tab/>
      </w:r>
      <w:r w:rsidR="00762BF6" w:rsidRPr="008B69A8">
        <w:t>examining information about the lender, and current and previous owners;</w:t>
      </w:r>
    </w:p>
    <w:p w:rsidR="006D4E56" w:rsidRPr="008B69A8" w:rsidRDefault="006D4E56" w:rsidP="006D4E56">
      <w:pPr>
        <w:pStyle w:val="paragraph"/>
      </w:pPr>
      <w:r w:rsidRPr="008B69A8">
        <w:tab/>
        <w:t>(d)</w:t>
      </w:r>
      <w:r w:rsidRPr="008B69A8">
        <w:tab/>
        <w:t>checking that the object is not mentioned in databases or registers of lost or stolen objects;</w:t>
      </w:r>
    </w:p>
    <w:p w:rsidR="00307330" w:rsidRPr="008B69A8" w:rsidRDefault="006D4E56" w:rsidP="00E653C3">
      <w:pPr>
        <w:pStyle w:val="paragraph"/>
      </w:pPr>
      <w:r w:rsidRPr="008B69A8">
        <w:tab/>
        <w:t>(e)</w:t>
      </w:r>
      <w:r w:rsidRPr="008B69A8">
        <w:tab/>
      </w:r>
      <w:r w:rsidR="00307330" w:rsidRPr="008B69A8">
        <w:t>considering secondary documentation, such as archival material and images;</w:t>
      </w:r>
    </w:p>
    <w:p w:rsidR="00307330" w:rsidRPr="008B69A8" w:rsidRDefault="006D4E56" w:rsidP="00E653C3">
      <w:pPr>
        <w:pStyle w:val="paragraph"/>
      </w:pPr>
      <w:r w:rsidRPr="008B69A8">
        <w:tab/>
        <w:t>(f)</w:t>
      </w:r>
      <w:r w:rsidRPr="008B69A8">
        <w:tab/>
      </w:r>
      <w:r w:rsidR="00307330" w:rsidRPr="008B69A8">
        <w:t>examining the exhibition and publication history of the object;</w:t>
      </w:r>
    </w:p>
    <w:p w:rsidR="006D4E56" w:rsidRPr="008B69A8" w:rsidRDefault="006D4E56" w:rsidP="00E653C3">
      <w:pPr>
        <w:pStyle w:val="paragraph"/>
      </w:pPr>
      <w:r w:rsidRPr="008B69A8">
        <w:tab/>
        <w:t>(</w:t>
      </w:r>
      <w:r w:rsidR="007F2230" w:rsidRPr="008B69A8">
        <w:t>g</w:t>
      </w:r>
      <w:r w:rsidRPr="008B69A8">
        <w:t>)</w:t>
      </w:r>
      <w:r w:rsidRPr="008B69A8">
        <w:tab/>
        <w:t>examining the object, or detailed descriptions or photos of the object;</w:t>
      </w:r>
    </w:p>
    <w:p w:rsidR="006D4E56" w:rsidRPr="008B69A8" w:rsidRDefault="007F2230" w:rsidP="00345EB8">
      <w:pPr>
        <w:pStyle w:val="paragraph"/>
      </w:pPr>
      <w:r w:rsidRPr="008B69A8">
        <w:tab/>
        <w:t>(h</w:t>
      </w:r>
      <w:r w:rsidR="006D4E56" w:rsidRPr="008B69A8">
        <w:t>)</w:t>
      </w:r>
      <w:r w:rsidR="006D4E56" w:rsidRPr="008B69A8">
        <w:tab/>
      </w:r>
      <w:r w:rsidR="00345EB8" w:rsidRPr="008B69A8">
        <w:t xml:space="preserve">consulting experts in relation to any or all of the </w:t>
      </w:r>
      <w:r w:rsidR="006D4E56" w:rsidRPr="008B69A8">
        <w:t>matters set out in the preceding paragraphs of this subsection.</w:t>
      </w:r>
    </w:p>
    <w:p w:rsidR="00D05C78" w:rsidRPr="008B69A8" w:rsidRDefault="00D05C78" w:rsidP="00D05C78">
      <w:pPr>
        <w:pStyle w:val="subsection"/>
      </w:pPr>
      <w:r w:rsidRPr="008B69A8">
        <w:tab/>
        <w:t>(3)</w:t>
      </w:r>
      <w:r w:rsidRPr="008B69A8">
        <w:tab/>
        <w:t>The borrowing institution must ensure that the policies</w:t>
      </w:r>
      <w:r w:rsidR="006046C7" w:rsidRPr="008B69A8">
        <w:t xml:space="preserve"> referred to in </w:t>
      </w:r>
      <w:r w:rsidR="00A73EA7" w:rsidRPr="008B69A8">
        <w:t>subsection (</w:t>
      </w:r>
      <w:r w:rsidR="006046C7" w:rsidRPr="008B69A8">
        <w:t xml:space="preserve">1) </w:t>
      </w:r>
      <w:r w:rsidRPr="008B69A8">
        <w:t>are published on the borrowing institution’s website.</w:t>
      </w:r>
    </w:p>
    <w:p w:rsidR="00B35698" w:rsidRPr="008B69A8" w:rsidRDefault="00EE63D1" w:rsidP="00EE63D1">
      <w:pPr>
        <w:pStyle w:val="ActHead2"/>
        <w:pageBreakBefore/>
      </w:pPr>
      <w:bookmarkStart w:id="12" w:name="_Toc139128113"/>
      <w:r w:rsidRPr="0098381B">
        <w:rPr>
          <w:rStyle w:val="CharPartNo"/>
        </w:rPr>
        <w:lastRenderedPageBreak/>
        <w:t>Part</w:t>
      </w:r>
      <w:r w:rsidR="00A73EA7" w:rsidRPr="0098381B">
        <w:rPr>
          <w:rStyle w:val="CharPartNo"/>
        </w:rPr>
        <w:t> </w:t>
      </w:r>
      <w:r w:rsidR="007F2230" w:rsidRPr="0098381B">
        <w:rPr>
          <w:rStyle w:val="CharPartNo"/>
        </w:rPr>
        <w:t>5</w:t>
      </w:r>
      <w:r w:rsidRPr="008B69A8">
        <w:t>—</w:t>
      </w:r>
      <w:r w:rsidRPr="0098381B">
        <w:rPr>
          <w:rStyle w:val="CharPartText"/>
        </w:rPr>
        <w:t>Consult</w:t>
      </w:r>
      <w:r w:rsidR="00B9588A" w:rsidRPr="0098381B">
        <w:rPr>
          <w:rStyle w:val="CharPartText"/>
        </w:rPr>
        <w:t>ation</w:t>
      </w:r>
      <w:bookmarkEnd w:id="12"/>
    </w:p>
    <w:p w:rsidR="005D4DF7" w:rsidRPr="008B69A8" w:rsidRDefault="005D4DF7" w:rsidP="005D4DF7">
      <w:pPr>
        <w:pStyle w:val="Header"/>
      </w:pPr>
      <w:r w:rsidRPr="0098381B">
        <w:rPr>
          <w:rStyle w:val="CharDivNo"/>
        </w:rPr>
        <w:t xml:space="preserve"> </w:t>
      </w:r>
      <w:r w:rsidRPr="0098381B">
        <w:rPr>
          <w:rStyle w:val="CharDivText"/>
        </w:rPr>
        <w:t xml:space="preserve"> </w:t>
      </w:r>
    </w:p>
    <w:p w:rsidR="00F22CD5" w:rsidRPr="008B69A8" w:rsidRDefault="00DB0B3C" w:rsidP="00F22CD5">
      <w:pPr>
        <w:pStyle w:val="ActHead5"/>
      </w:pPr>
      <w:bookmarkStart w:id="13" w:name="_Toc139128114"/>
      <w:r w:rsidRPr="0098381B">
        <w:rPr>
          <w:rStyle w:val="CharSectno"/>
        </w:rPr>
        <w:t>9</w:t>
      </w:r>
      <w:r w:rsidR="00F22CD5" w:rsidRPr="008B69A8">
        <w:t xml:space="preserve">  Consultation policies and procedures</w:t>
      </w:r>
      <w:bookmarkEnd w:id="13"/>
    </w:p>
    <w:p w:rsidR="0049650A" w:rsidRPr="008B69A8" w:rsidRDefault="0003771C" w:rsidP="00F22CD5">
      <w:pPr>
        <w:pStyle w:val="subsection"/>
      </w:pPr>
      <w:r w:rsidRPr="008B69A8">
        <w:tab/>
      </w:r>
      <w:r w:rsidR="00C41A4C" w:rsidRPr="008B69A8">
        <w:t>(1)</w:t>
      </w:r>
      <w:r w:rsidR="00C41A4C" w:rsidRPr="008B69A8">
        <w:tab/>
        <w:t>A</w:t>
      </w:r>
      <w:r w:rsidR="00342E36" w:rsidRPr="008B69A8">
        <w:t xml:space="preserve"> </w:t>
      </w:r>
      <w:r w:rsidRPr="008B69A8">
        <w:t xml:space="preserve">borrowing institution must </w:t>
      </w:r>
      <w:r w:rsidR="008E5386" w:rsidRPr="008B69A8">
        <w:t xml:space="preserve">ensure that there are </w:t>
      </w:r>
      <w:r w:rsidRPr="008B69A8">
        <w:t xml:space="preserve">written policies and procedures in effect that set out the consultation processes that </w:t>
      </w:r>
      <w:r w:rsidR="00B1531F" w:rsidRPr="008B69A8">
        <w:t>w</w:t>
      </w:r>
      <w:r w:rsidR="00DC096B" w:rsidRPr="008B69A8">
        <w:t xml:space="preserve">ill </w:t>
      </w:r>
      <w:r w:rsidR="00B1531F" w:rsidRPr="008B69A8">
        <w:t xml:space="preserve">be </w:t>
      </w:r>
      <w:r w:rsidR="00DC096B" w:rsidRPr="008B69A8">
        <w:t>use</w:t>
      </w:r>
      <w:r w:rsidR="00B1531F" w:rsidRPr="008B69A8">
        <w:t>d</w:t>
      </w:r>
      <w:r w:rsidR="00DC096B" w:rsidRPr="008B69A8">
        <w:t xml:space="preserve"> if </w:t>
      </w:r>
      <w:r w:rsidR="005A007C" w:rsidRPr="008B69A8">
        <w:t>the institution or a parent of the institution</w:t>
      </w:r>
      <w:r w:rsidR="00DC096B" w:rsidRPr="008B69A8">
        <w:t xml:space="preserve"> proposes the loan of</w:t>
      </w:r>
      <w:r w:rsidRPr="008B69A8">
        <w:t xml:space="preserve"> an object to which </w:t>
      </w:r>
      <w:r w:rsidR="0098381B">
        <w:t>Part 2</w:t>
      </w:r>
      <w:r w:rsidR="0059124F" w:rsidRPr="008B69A8">
        <w:t xml:space="preserve"> </w:t>
      </w:r>
      <w:r w:rsidRPr="008B69A8">
        <w:t>of the Act will apply.</w:t>
      </w:r>
    </w:p>
    <w:p w:rsidR="00B1531F" w:rsidRPr="008B69A8" w:rsidRDefault="00B1531F" w:rsidP="00B1531F">
      <w:pPr>
        <w:pStyle w:val="notetext"/>
      </w:pPr>
      <w:r w:rsidRPr="008B69A8">
        <w:t>Note:</w:t>
      </w:r>
      <w:r w:rsidRPr="008B69A8">
        <w:tab/>
        <w:t xml:space="preserve">For how this </w:t>
      </w:r>
      <w:r w:rsidR="008E096B" w:rsidRPr="008B69A8">
        <w:t>rule a</w:t>
      </w:r>
      <w:r w:rsidRPr="008B69A8">
        <w:t>pplies if the borrowing institution has a parent, see section</w:t>
      </w:r>
      <w:r w:rsidR="00A73EA7" w:rsidRPr="008B69A8">
        <w:t> </w:t>
      </w:r>
      <w:r w:rsidR="00DB0B3C" w:rsidRPr="008B69A8">
        <w:t>5</w:t>
      </w:r>
      <w:r w:rsidRPr="008B69A8">
        <w:t>.</w:t>
      </w:r>
    </w:p>
    <w:p w:rsidR="00CE46D7" w:rsidRPr="008B69A8" w:rsidRDefault="0003771C" w:rsidP="00F22CD5">
      <w:pPr>
        <w:pStyle w:val="subsection"/>
      </w:pPr>
      <w:r w:rsidRPr="008B69A8">
        <w:tab/>
        <w:t>(</w:t>
      </w:r>
      <w:r w:rsidR="00001A59" w:rsidRPr="008B69A8">
        <w:t>2</w:t>
      </w:r>
      <w:r w:rsidRPr="008B69A8">
        <w:t>)</w:t>
      </w:r>
      <w:r w:rsidRPr="008B69A8">
        <w:tab/>
        <w:t>The policies and procedures must set out the consultation process</w:t>
      </w:r>
      <w:r w:rsidR="005A007C" w:rsidRPr="008B69A8">
        <w:t>es</w:t>
      </w:r>
      <w:r w:rsidRPr="008B69A8">
        <w:t xml:space="preserve"> that</w:t>
      </w:r>
      <w:r w:rsidR="002E3E9A" w:rsidRPr="008B69A8">
        <w:t xml:space="preserve"> </w:t>
      </w:r>
      <w:r w:rsidR="00296C38" w:rsidRPr="008B69A8">
        <w:t xml:space="preserve">will </w:t>
      </w:r>
      <w:r w:rsidR="005A007C" w:rsidRPr="008B69A8">
        <w:t xml:space="preserve">be </w:t>
      </w:r>
      <w:r w:rsidR="00296C38" w:rsidRPr="008B69A8">
        <w:t>use</w:t>
      </w:r>
      <w:r w:rsidR="005A007C" w:rsidRPr="008B69A8">
        <w:t>d</w:t>
      </w:r>
      <w:r w:rsidR="00296C38" w:rsidRPr="008B69A8">
        <w:t xml:space="preserve"> </w:t>
      </w:r>
      <w:r w:rsidR="005A007C" w:rsidRPr="008B69A8">
        <w:t>if</w:t>
      </w:r>
      <w:r w:rsidR="00342E36" w:rsidRPr="008B69A8">
        <w:t xml:space="preserve"> </w:t>
      </w:r>
      <w:r w:rsidR="005A007C" w:rsidRPr="008B69A8">
        <w:t xml:space="preserve">such </w:t>
      </w:r>
      <w:r w:rsidR="0001170A" w:rsidRPr="008B69A8">
        <w:t>an</w:t>
      </w:r>
      <w:r w:rsidR="00342E36" w:rsidRPr="008B69A8">
        <w:t xml:space="preserve"> </w:t>
      </w:r>
      <w:r w:rsidR="000D19AA" w:rsidRPr="008B69A8">
        <w:t>object</w:t>
      </w:r>
      <w:r w:rsidR="00A87DF1" w:rsidRPr="008B69A8">
        <w:t>:</w:t>
      </w:r>
    </w:p>
    <w:p w:rsidR="0059124F" w:rsidRPr="008B69A8" w:rsidRDefault="0059124F" w:rsidP="0059124F">
      <w:pPr>
        <w:pStyle w:val="paragraph"/>
      </w:pPr>
      <w:r w:rsidRPr="008B69A8">
        <w:tab/>
        <w:t>(a)</w:t>
      </w:r>
      <w:r w:rsidRPr="008B69A8">
        <w:tab/>
        <w:t>relates to an individual, family group or community in Australia; or</w:t>
      </w:r>
    </w:p>
    <w:p w:rsidR="0059124F" w:rsidRPr="008B69A8" w:rsidRDefault="0059124F" w:rsidP="0059124F">
      <w:pPr>
        <w:pStyle w:val="paragraph"/>
      </w:pPr>
      <w:r w:rsidRPr="008B69A8">
        <w:tab/>
        <w:t>(b)</w:t>
      </w:r>
      <w:r w:rsidRPr="008B69A8">
        <w:tab/>
        <w:t xml:space="preserve">relates to an Aboriginal person or </w:t>
      </w:r>
      <w:r w:rsidR="005A007C" w:rsidRPr="008B69A8">
        <w:t xml:space="preserve">a </w:t>
      </w:r>
      <w:r w:rsidRPr="008B69A8">
        <w:t>Torres Strait Islander; or</w:t>
      </w:r>
    </w:p>
    <w:p w:rsidR="0059124F" w:rsidRPr="008B69A8" w:rsidRDefault="0059124F" w:rsidP="0059124F">
      <w:pPr>
        <w:pStyle w:val="paragraph"/>
      </w:pPr>
      <w:r w:rsidRPr="008B69A8">
        <w:tab/>
        <w:t>(c)</w:t>
      </w:r>
      <w:r w:rsidRPr="008B69A8">
        <w:tab/>
        <w:t>is relevant to an archive of a State or Territory.</w:t>
      </w:r>
    </w:p>
    <w:p w:rsidR="00CE46D7" w:rsidRPr="008B69A8" w:rsidRDefault="0059124F" w:rsidP="00150B46">
      <w:pPr>
        <w:pStyle w:val="subsection"/>
      </w:pPr>
      <w:r w:rsidRPr="008B69A8">
        <w:tab/>
      </w:r>
      <w:r w:rsidR="00D721D6" w:rsidRPr="008B69A8">
        <w:t>(</w:t>
      </w:r>
      <w:r w:rsidR="00001A59" w:rsidRPr="008B69A8">
        <w:t>3</w:t>
      </w:r>
      <w:r w:rsidR="00D721D6" w:rsidRPr="008B69A8">
        <w:t>)</w:t>
      </w:r>
      <w:r w:rsidR="00D721D6" w:rsidRPr="008B69A8">
        <w:tab/>
      </w:r>
      <w:r w:rsidR="007E3C23" w:rsidRPr="008B69A8">
        <w:t xml:space="preserve">The policies and procedures must include a requirement </w:t>
      </w:r>
      <w:r w:rsidR="005A007C" w:rsidRPr="008B69A8">
        <w:t>for the f</w:t>
      </w:r>
      <w:r w:rsidR="004D2362" w:rsidRPr="008B69A8">
        <w:t xml:space="preserve">ollowing matters </w:t>
      </w:r>
      <w:r w:rsidR="005A007C" w:rsidRPr="008B69A8">
        <w:t xml:space="preserve">to be considered in </w:t>
      </w:r>
      <w:r w:rsidR="004D2362" w:rsidRPr="008B69A8">
        <w:t xml:space="preserve">deciding whether or not to </w:t>
      </w:r>
      <w:r w:rsidR="00CE46D7" w:rsidRPr="008B69A8">
        <w:t xml:space="preserve">consult </w:t>
      </w:r>
      <w:r w:rsidR="005A007C" w:rsidRPr="008B69A8">
        <w:t>in relation to the proposed loan of such an object</w:t>
      </w:r>
      <w:r w:rsidR="00CE46D7" w:rsidRPr="008B69A8">
        <w:t>:</w:t>
      </w:r>
    </w:p>
    <w:p w:rsidR="007759B4" w:rsidRPr="008B69A8" w:rsidRDefault="007759B4" w:rsidP="007759B4">
      <w:pPr>
        <w:pStyle w:val="paragraph"/>
      </w:pPr>
      <w:r w:rsidRPr="008B69A8">
        <w:tab/>
        <w:t>(a)</w:t>
      </w:r>
      <w:r w:rsidRPr="008B69A8">
        <w:tab/>
        <w:t>whether the object has historical significance to a particular individual, group, event, place or activity;</w:t>
      </w:r>
    </w:p>
    <w:p w:rsidR="007759B4" w:rsidRPr="008B69A8" w:rsidRDefault="007759B4" w:rsidP="007759B4">
      <w:pPr>
        <w:pStyle w:val="paragraph"/>
      </w:pPr>
      <w:r w:rsidRPr="008B69A8">
        <w:tab/>
        <w:t>(b)</w:t>
      </w:r>
      <w:r w:rsidRPr="008B69A8">
        <w:tab/>
        <w:t>whether there are specific family associations with the object;</w:t>
      </w:r>
    </w:p>
    <w:p w:rsidR="007759B4" w:rsidRPr="008B69A8" w:rsidRDefault="007759B4" w:rsidP="007759B4">
      <w:pPr>
        <w:pStyle w:val="paragraph"/>
      </w:pPr>
      <w:r w:rsidRPr="008B69A8">
        <w:tab/>
        <w:t>(c)</w:t>
      </w:r>
      <w:r w:rsidRPr="008B69A8">
        <w:tab/>
        <w:t>whether the object has social or spiritual significance to a particular community in Australia;</w:t>
      </w:r>
    </w:p>
    <w:p w:rsidR="007759B4" w:rsidRPr="008B69A8" w:rsidRDefault="007759B4" w:rsidP="007759B4">
      <w:pPr>
        <w:pStyle w:val="paragraph"/>
      </w:pPr>
      <w:r w:rsidRPr="008B69A8">
        <w:tab/>
        <w:t>(d)</w:t>
      </w:r>
      <w:r w:rsidRPr="008B69A8">
        <w:tab/>
        <w:t>whether there is a demonstrated attachment between the object and an individual, family</w:t>
      </w:r>
      <w:r w:rsidR="00006375" w:rsidRPr="008B69A8">
        <w:t xml:space="preserve"> group</w:t>
      </w:r>
      <w:r w:rsidRPr="008B69A8">
        <w:t xml:space="preserve"> or community in Australia;</w:t>
      </w:r>
    </w:p>
    <w:p w:rsidR="008F2736" w:rsidRPr="008B69A8" w:rsidRDefault="007759B4" w:rsidP="007759B4">
      <w:pPr>
        <w:pStyle w:val="paragraph"/>
      </w:pPr>
      <w:r w:rsidRPr="008B69A8">
        <w:tab/>
        <w:t>(e)</w:t>
      </w:r>
      <w:r w:rsidRPr="008B69A8">
        <w:tab/>
        <w:t>whether the object embodies beliefs, ideas, customs, traditions, practices or stories that are important to a particular comm</w:t>
      </w:r>
      <w:r w:rsidR="008F2736" w:rsidRPr="008B69A8">
        <w:t>unity in Australia.</w:t>
      </w:r>
    </w:p>
    <w:p w:rsidR="00F22CD5" w:rsidRPr="008B69A8" w:rsidRDefault="00F22CD5" w:rsidP="00F22CD5">
      <w:pPr>
        <w:pStyle w:val="subsection"/>
      </w:pPr>
      <w:r w:rsidRPr="008B69A8">
        <w:tab/>
        <w:t>(</w:t>
      </w:r>
      <w:r w:rsidR="006046C7" w:rsidRPr="008B69A8">
        <w:t>4</w:t>
      </w:r>
      <w:r w:rsidRPr="008B69A8">
        <w:t>)</w:t>
      </w:r>
      <w:r w:rsidRPr="008B69A8">
        <w:tab/>
        <w:t>The policies and procedures must no</w:t>
      </w:r>
      <w:r w:rsidR="00A60918" w:rsidRPr="008B69A8">
        <w:t xml:space="preserve">t be inconsistent with </w:t>
      </w:r>
      <w:r w:rsidR="0098381B">
        <w:t>section 1</w:t>
      </w:r>
      <w:r w:rsidR="00DB0B3C" w:rsidRPr="008B69A8">
        <w:t>0</w:t>
      </w:r>
      <w:r w:rsidRPr="008B69A8">
        <w:t>.</w:t>
      </w:r>
    </w:p>
    <w:p w:rsidR="006046C7" w:rsidRPr="008B69A8" w:rsidRDefault="006046C7" w:rsidP="006046C7">
      <w:pPr>
        <w:pStyle w:val="subsection"/>
      </w:pPr>
      <w:r w:rsidRPr="008B69A8">
        <w:tab/>
        <w:t>(5)</w:t>
      </w:r>
      <w:r w:rsidRPr="008B69A8">
        <w:tab/>
        <w:t xml:space="preserve">The borrowing institution must ensure that </w:t>
      </w:r>
      <w:r w:rsidR="007D03D5" w:rsidRPr="008B69A8">
        <w:t xml:space="preserve">the </w:t>
      </w:r>
      <w:r w:rsidRPr="008B69A8">
        <w:t xml:space="preserve">policies referred to in </w:t>
      </w:r>
      <w:r w:rsidR="00A73EA7" w:rsidRPr="008B69A8">
        <w:t>subsection (</w:t>
      </w:r>
      <w:r w:rsidRPr="008B69A8">
        <w:t>1) are published on the borrowing institution’s website.</w:t>
      </w:r>
    </w:p>
    <w:p w:rsidR="00F402DA" w:rsidRPr="008B69A8" w:rsidRDefault="00DB0B3C" w:rsidP="0062482A">
      <w:pPr>
        <w:pStyle w:val="ActHead5"/>
      </w:pPr>
      <w:bookmarkStart w:id="14" w:name="_Toc139128115"/>
      <w:r w:rsidRPr="0098381B">
        <w:rPr>
          <w:rStyle w:val="CharSectno"/>
        </w:rPr>
        <w:t>10</w:t>
      </w:r>
      <w:r w:rsidR="00A33D05" w:rsidRPr="008B69A8">
        <w:t xml:space="preserve">  </w:t>
      </w:r>
      <w:r w:rsidR="005333E9" w:rsidRPr="008B69A8">
        <w:t>Form of consultation and who must be consulted</w:t>
      </w:r>
      <w:bookmarkEnd w:id="14"/>
    </w:p>
    <w:p w:rsidR="00CB3575" w:rsidRPr="008B69A8" w:rsidRDefault="00A86358" w:rsidP="007463BF">
      <w:pPr>
        <w:pStyle w:val="subsection"/>
      </w:pPr>
      <w:r w:rsidRPr="008B69A8">
        <w:tab/>
      </w:r>
      <w:r w:rsidR="00A60918" w:rsidRPr="008B69A8">
        <w:t>(1)</w:t>
      </w:r>
      <w:r w:rsidR="00A60918" w:rsidRPr="008B69A8">
        <w:tab/>
      </w:r>
      <w:r w:rsidR="00BF5CE0" w:rsidRPr="008B69A8">
        <w:t xml:space="preserve">Consultation </w:t>
      </w:r>
      <w:r w:rsidR="0038617B" w:rsidRPr="008B69A8">
        <w:t>undertaken</w:t>
      </w:r>
      <w:r w:rsidR="00D03600" w:rsidRPr="008B69A8">
        <w:t xml:space="preserve"> in relation to </w:t>
      </w:r>
      <w:r w:rsidR="009E0A24" w:rsidRPr="008B69A8">
        <w:t xml:space="preserve">the proposed loan of </w:t>
      </w:r>
      <w:r w:rsidR="00D03600" w:rsidRPr="008B69A8">
        <w:t xml:space="preserve">an object </w:t>
      </w:r>
      <w:r w:rsidR="00BF5CE0" w:rsidRPr="008B69A8">
        <w:t>must:</w:t>
      </w:r>
    </w:p>
    <w:p w:rsidR="00EB22FB" w:rsidRPr="008B69A8" w:rsidRDefault="00EB22FB" w:rsidP="00EB22FB">
      <w:pPr>
        <w:pStyle w:val="paragraph"/>
      </w:pPr>
      <w:r w:rsidRPr="008B69A8">
        <w:tab/>
        <w:t>(a)</w:t>
      </w:r>
      <w:r w:rsidRPr="008B69A8">
        <w:tab/>
        <w:t xml:space="preserve">give </w:t>
      </w:r>
      <w:r w:rsidR="003E242E" w:rsidRPr="008B69A8">
        <w:t xml:space="preserve">the </w:t>
      </w:r>
      <w:r w:rsidR="00006375" w:rsidRPr="008B69A8">
        <w:t>individual</w:t>
      </w:r>
      <w:r w:rsidRPr="008B69A8">
        <w:t>, group or bod</w:t>
      </w:r>
      <w:r w:rsidR="003E242E" w:rsidRPr="008B69A8">
        <w:t>y</w:t>
      </w:r>
      <w:r w:rsidRPr="008B69A8">
        <w:t xml:space="preserve"> </w:t>
      </w:r>
      <w:r w:rsidR="005333E9" w:rsidRPr="008B69A8">
        <w:t xml:space="preserve">being </w:t>
      </w:r>
      <w:r w:rsidRPr="008B69A8">
        <w:t>consulted an adequate opportunity to comment; and</w:t>
      </w:r>
    </w:p>
    <w:p w:rsidR="00EB22FB" w:rsidRPr="008B69A8" w:rsidRDefault="00EB22FB" w:rsidP="00EB22FB">
      <w:pPr>
        <w:pStyle w:val="paragraph"/>
      </w:pPr>
      <w:r w:rsidRPr="008B69A8">
        <w:tab/>
        <w:t>(b)</w:t>
      </w:r>
      <w:r w:rsidRPr="008B69A8">
        <w:tab/>
        <w:t>be appropriate</w:t>
      </w:r>
      <w:r w:rsidR="00742C59" w:rsidRPr="008B69A8">
        <w:t xml:space="preserve"> for</w:t>
      </w:r>
      <w:r w:rsidRPr="008B69A8">
        <w:t xml:space="preserve"> the object</w:t>
      </w:r>
      <w:r w:rsidR="00B71F37" w:rsidRPr="008B69A8">
        <w:t xml:space="preserve"> proposed to be loaned </w:t>
      </w:r>
      <w:r w:rsidRPr="008B69A8">
        <w:t xml:space="preserve">and </w:t>
      </w:r>
      <w:r w:rsidR="00742C59" w:rsidRPr="008B69A8">
        <w:t xml:space="preserve">the </w:t>
      </w:r>
      <w:r w:rsidR="00006375" w:rsidRPr="008B69A8">
        <w:t>individual</w:t>
      </w:r>
      <w:r w:rsidR="00742C59" w:rsidRPr="008B69A8">
        <w:t xml:space="preserve">, group or body being </w:t>
      </w:r>
      <w:r w:rsidR="00731B33" w:rsidRPr="008B69A8">
        <w:t>consulted</w:t>
      </w:r>
      <w:r w:rsidRPr="008B69A8">
        <w:t>; and</w:t>
      </w:r>
    </w:p>
    <w:p w:rsidR="00E74FBE" w:rsidRPr="008B69A8" w:rsidRDefault="00EB22FB" w:rsidP="00E74FBE">
      <w:pPr>
        <w:pStyle w:val="paragraph"/>
      </w:pPr>
      <w:r w:rsidRPr="008B69A8">
        <w:tab/>
        <w:t>(c)</w:t>
      </w:r>
      <w:r w:rsidRPr="008B69A8">
        <w:tab/>
        <w:t xml:space="preserve">be respectful and meaningful to the </w:t>
      </w:r>
      <w:r w:rsidR="00006375" w:rsidRPr="008B69A8">
        <w:t>individual</w:t>
      </w:r>
      <w:r w:rsidRPr="008B69A8">
        <w:t xml:space="preserve">, group or body </w:t>
      </w:r>
      <w:r w:rsidR="00BF5CE0" w:rsidRPr="008B69A8">
        <w:t>being consulted</w:t>
      </w:r>
      <w:r w:rsidR="00E74FBE" w:rsidRPr="008B69A8">
        <w:t>.</w:t>
      </w:r>
    </w:p>
    <w:p w:rsidR="0068794F" w:rsidRPr="008B69A8" w:rsidRDefault="00E74FBE" w:rsidP="00E74FBE">
      <w:pPr>
        <w:pStyle w:val="subsection"/>
      </w:pPr>
      <w:r w:rsidRPr="008B69A8">
        <w:tab/>
      </w:r>
      <w:r w:rsidR="00EB22FB" w:rsidRPr="008B69A8">
        <w:t>(2)</w:t>
      </w:r>
      <w:r w:rsidR="00EB22FB" w:rsidRPr="008B69A8">
        <w:tab/>
      </w:r>
      <w:r w:rsidR="00D03600" w:rsidRPr="008B69A8">
        <w:t xml:space="preserve">Consultation undertaken in relation to </w:t>
      </w:r>
      <w:r w:rsidR="009E0A24" w:rsidRPr="008B69A8">
        <w:t xml:space="preserve">the proposed loan of </w:t>
      </w:r>
      <w:r w:rsidR="00D03600" w:rsidRPr="008B69A8">
        <w:t>an object must be with</w:t>
      </w:r>
      <w:r w:rsidR="0090687E" w:rsidRPr="008B69A8">
        <w:t>:</w:t>
      </w:r>
    </w:p>
    <w:p w:rsidR="009F2206" w:rsidRPr="008B69A8" w:rsidRDefault="0068794F" w:rsidP="0068794F">
      <w:pPr>
        <w:pStyle w:val="paragraph"/>
      </w:pPr>
      <w:r w:rsidRPr="008B69A8">
        <w:lastRenderedPageBreak/>
        <w:tab/>
        <w:t>(a)</w:t>
      </w:r>
      <w:r w:rsidRPr="008B69A8">
        <w:tab/>
      </w:r>
      <w:r w:rsidR="009E0A24" w:rsidRPr="008B69A8">
        <w:t xml:space="preserve">any </w:t>
      </w:r>
      <w:r w:rsidR="009F2206" w:rsidRPr="008B69A8">
        <w:t>individual, family group or community in Australia</w:t>
      </w:r>
      <w:r w:rsidR="009E0A24" w:rsidRPr="008B69A8">
        <w:t xml:space="preserve"> </w:t>
      </w:r>
      <w:r w:rsidR="009F2206" w:rsidRPr="008B69A8">
        <w:t xml:space="preserve">to which the object relates; </w:t>
      </w:r>
      <w:r w:rsidR="007A64B9" w:rsidRPr="008B69A8">
        <w:t>and</w:t>
      </w:r>
    </w:p>
    <w:p w:rsidR="003A5B6D" w:rsidRPr="008B69A8" w:rsidRDefault="009F2206" w:rsidP="0068794F">
      <w:pPr>
        <w:pStyle w:val="paragraph"/>
      </w:pPr>
      <w:r w:rsidRPr="008B69A8">
        <w:tab/>
        <w:t>(b</w:t>
      </w:r>
      <w:r w:rsidR="007A64B9" w:rsidRPr="008B69A8">
        <w:t>)</w:t>
      </w:r>
      <w:r w:rsidRPr="008B69A8">
        <w:tab/>
      </w:r>
      <w:r w:rsidR="0068794F" w:rsidRPr="008B69A8">
        <w:t xml:space="preserve">if the </w:t>
      </w:r>
      <w:r w:rsidR="0090687E" w:rsidRPr="008B69A8">
        <w:t xml:space="preserve">object relates to </w:t>
      </w:r>
      <w:r w:rsidR="00001A59" w:rsidRPr="008B69A8">
        <w:t>a</w:t>
      </w:r>
      <w:r w:rsidR="008F37C0" w:rsidRPr="008B69A8">
        <w:t>n individual</w:t>
      </w:r>
      <w:r w:rsidR="00001A59" w:rsidRPr="008B69A8">
        <w:t xml:space="preserve"> who is an Aboriginal person or a Torres Strait Islander</w:t>
      </w:r>
      <w:r w:rsidR="0090687E" w:rsidRPr="008B69A8">
        <w:t>—</w:t>
      </w:r>
      <w:r w:rsidR="003A5B6D" w:rsidRPr="008B69A8">
        <w:t xml:space="preserve">that </w:t>
      </w:r>
      <w:r w:rsidR="008F37C0" w:rsidRPr="008B69A8">
        <w:t>individual</w:t>
      </w:r>
      <w:r w:rsidR="003A5B6D" w:rsidRPr="008B69A8">
        <w:t xml:space="preserve"> or representative</w:t>
      </w:r>
      <w:r w:rsidR="00B57F05" w:rsidRPr="008B69A8">
        <w:t>s</w:t>
      </w:r>
      <w:r w:rsidR="003A5B6D" w:rsidRPr="008B69A8">
        <w:t xml:space="preserve"> of that </w:t>
      </w:r>
      <w:r w:rsidR="008F37C0" w:rsidRPr="008B69A8">
        <w:t xml:space="preserve">individual </w:t>
      </w:r>
      <w:r w:rsidR="003A5B6D" w:rsidRPr="008B69A8">
        <w:t>(or both); and</w:t>
      </w:r>
    </w:p>
    <w:p w:rsidR="0090687E" w:rsidRPr="008B69A8" w:rsidRDefault="007A64B9" w:rsidP="0090687E">
      <w:pPr>
        <w:pStyle w:val="paragraph"/>
      </w:pPr>
      <w:r w:rsidRPr="008B69A8">
        <w:tab/>
        <w:t>(c</w:t>
      </w:r>
      <w:r w:rsidR="0090687E" w:rsidRPr="008B69A8">
        <w:t>)</w:t>
      </w:r>
      <w:r w:rsidR="0090687E" w:rsidRPr="008B69A8">
        <w:tab/>
        <w:t xml:space="preserve">if the object relates to </w:t>
      </w:r>
      <w:r w:rsidR="006F5764" w:rsidRPr="008B69A8">
        <w:t>a State or Territory archive</w:t>
      </w:r>
      <w:r w:rsidR="0090687E" w:rsidRPr="008B69A8">
        <w:t>—the person or body responsible for th</w:t>
      </w:r>
      <w:r w:rsidR="003A5B6D" w:rsidRPr="008B69A8">
        <w:t>at archive</w:t>
      </w:r>
      <w:r w:rsidRPr="008B69A8">
        <w:t>.</w:t>
      </w:r>
    </w:p>
    <w:p w:rsidR="0090687E" w:rsidRPr="008B69A8" w:rsidRDefault="0090687E" w:rsidP="0090687E">
      <w:pPr>
        <w:pStyle w:val="subsection"/>
      </w:pPr>
      <w:r w:rsidRPr="008B69A8">
        <w:tab/>
        <w:t>(</w:t>
      </w:r>
      <w:r w:rsidR="00E74FBE" w:rsidRPr="008B69A8">
        <w:t>3</w:t>
      </w:r>
      <w:r w:rsidRPr="008B69A8">
        <w:t>)</w:t>
      </w:r>
      <w:r w:rsidRPr="008B69A8">
        <w:tab/>
      </w:r>
      <w:r w:rsidR="00A73EA7" w:rsidRPr="008B69A8">
        <w:t>Subsection (</w:t>
      </w:r>
      <w:r w:rsidR="00E74FBE" w:rsidRPr="008B69A8">
        <w:t>2</w:t>
      </w:r>
      <w:r w:rsidRPr="008B69A8">
        <w:t xml:space="preserve">) </w:t>
      </w:r>
      <w:r w:rsidR="003A5B6D" w:rsidRPr="008B69A8">
        <w:t>does not</w:t>
      </w:r>
      <w:r w:rsidRPr="008B69A8">
        <w:t xml:space="preserve"> limit who</w:t>
      </w:r>
      <w:r w:rsidR="00A21D83" w:rsidRPr="008B69A8">
        <w:t xml:space="preserve"> may be consulted in relation to </w:t>
      </w:r>
      <w:r w:rsidR="003A5B6D" w:rsidRPr="008B69A8">
        <w:t>the proposed loan of an object</w:t>
      </w:r>
      <w:r w:rsidR="000618A3" w:rsidRPr="008B69A8">
        <w:t>.</w:t>
      </w:r>
    </w:p>
    <w:p w:rsidR="00EE63D1" w:rsidRPr="008B69A8" w:rsidRDefault="00EE63D1" w:rsidP="00EE63D1">
      <w:pPr>
        <w:pStyle w:val="ActHead2"/>
        <w:pageBreakBefore/>
      </w:pPr>
      <w:bookmarkStart w:id="15" w:name="_Toc139128116"/>
      <w:r w:rsidRPr="0098381B">
        <w:rPr>
          <w:rStyle w:val="CharPartNo"/>
        </w:rPr>
        <w:lastRenderedPageBreak/>
        <w:t>Part</w:t>
      </w:r>
      <w:r w:rsidR="00A73EA7" w:rsidRPr="0098381B">
        <w:rPr>
          <w:rStyle w:val="CharPartNo"/>
        </w:rPr>
        <w:t> </w:t>
      </w:r>
      <w:r w:rsidR="007F2230" w:rsidRPr="0098381B">
        <w:rPr>
          <w:rStyle w:val="CharPartNo"/>
        </w:rPr>
        <w:t>6</w:t>
      </w:r>
      <w:r w:rsidRPr="008B69A8">
        <w:t>—</w:t>
      </w:r>
      <w:r w:rsidR="00D926A8" w:rsidRPr="0098381B">
        <w:rPr>
          <w:rStyle w:val="CharPartText"/>
        </w:rPr>
        <w:t>Publi</w:t>
      </w:r>
      <w:r w:rsidR="00E51867" w:rsidRPr="0098381B">
        <w:rPr>
          <w:rStyle w:val="CharPartText"/>
        </w:rPr>
        <w:t>shing</w:t>
      </w:r>
      <w:r w:rsidR="00D926A8" w:rsidRPr="0098381B">
        <w:rPr>
          <w:rStyle w:val="CharPartText"/>
        </w:rPr>
        <w:t xml:space="preserve"> information</w:t>
      </w:r>
      <w:r w:rsidR="00E51867" w:rsidRPr="0098381B">
        <w:rPr>
          <w:rStyle w:val="CharPartText"/>
        </w:rPr>
        <w:t xml:space="preserve"> about objects</w:t>
      </w:r>
      <w:bookmarkEnd w:id="15"/>
    </w:p>
    <w:p w:rsidR="005D4DF7" w:rsidRPr="008B69A8" w:rsidRDefault="00172136" w:rsidP="00172136">
      <w:pPr>
        <w:pStyle w:val="Header"/>
      </w:pPr>
      <w:r w:rsidRPr="0098381B">
        <w:rPr>
          <w:rStyle w:val="CharDivNo"/>
        </w:rPr>
        <w:t xml:space="preserve"> </w:t>
      </w:r>
      <w:r w:rsidRPr="0098381B">
        <w:rPr>
          <w:rStyle w:val="CharDivText"/>
        </w:rPr>
        <w:t xml:space="preserve"> </w:t>
      </w:r>
    </w:p>
    <w:p w:rsidR="00C26FFE" w:rsidRPr="008B69A8" w:rsidRDefault="00DB0B3C" w:rsidP="00C26FFE">
      <w:pPr>
        <w:pStyle w:val="ActHead5"/>
      </w:pPr>
      <w:bookmarkStart w:id="16" w:name="_Toc139128117"/>
      <w:r w:rsidRPr="0098381B">
        <w:rPr>
          <w:rStyle w:val="CharSectno"/>
        </w:rPr>
        <w:t>11</w:t>
      </w:r>
      <w:r w:rsidR="00C26FFE" w:rsidRPr="008B69A8">
        <w:t xml:space="preserve">  </w:t>
      </w:r>
      <w:r w:rsidR="00E51867" w:rsidRPr="008B69A8">
        <w:t>Publishing information about objects</w:t>
      </w:r>
      <w:bookmarkEnd w:id="16"/>
    </w:p>
    <w:p w:rsidR="00E74FBE" w:rsidRPr="008B69A8" w:rsidRDefault="00FD4B54" w:rsidP="0013281D">
      <w:pPr>
        <w:pStyle w:val="subsection"/>
      </w:pPr>
      <w:r w:rsidRPr="008B69A8">
        <w:tab/>
        <w:t>(1)</w:t>
      </w:r>
      <w:r w:rsidRPr="008B69A8">
        <w:tab/>
      </w:r>
      <w:r w:rsidR="00DD5E78" w:rsidRPr="008B69A8">
        <w:t>A</w:t>
      </w:r>
      <w:r w:rsidR="007F72BE" w:rsidRPr="008B69A8">
        <w:t xml:space="preserve"> borrowing institution</w:t>
      </w:r>
      <w:r w:rsidR="005C351F" w:rsidRPr="008B69A8">
        <w:t xml:space="preserve"> </w:t>
      </w:r>
      <w:r w:rsidR="007F72BE" w:rsidRPr="008B69A8">
        <w:t xml:space="preserve">must </w:t>
      </w:r>
      <w:r w:rsidR="009258E3" w:rsidRPr="008B69A8">
        <w:t xml:space="preserve">ensure that the following information is </w:t>
      </w:r>
      <w:r w:rsidR="0013281D" w:rsidRPr="008B69A8">
        <w:t>publish</w:t>
      </w:r>
      <w:r w:rsidR="009258E3" w:rsidRPr="008B69A8">
        <w:t>ed</w:t>
      </w:r>
      <w:r w:rsidR="0013281D" w:rsidRPr="008B69A8">
        <w:t xml:space="preserve"> on the institution’s website </w:t>
      </w:r>
      <w:r w:rsidR="009258E3" w:rsidRPr="008B69A8">
        <w:t>about each</w:t>
      </w:r>
      <w:r w:rsidR="00E74FBE" w:rsidRPr="008B69A8">
        <w:t xml:space="preserve"> object </w:t>
      </w:r>
      <w:r w:rsidR="007D03D5" w:rsidRPr="008B69A8">
        <w:t xml:space="preserve">that is the subject of a proposed loan to the institution or its parent and </w:t>
      </w:r>
      <w:r w:rsidR="00CC0BFF" w:rsidRPr="008B69A8">
        <w:t xml:space="preserve">to which </w:t>
      </w:r>
      <w:r w:rsidR="0098381B">
        <w:t>Part 2</w:t>
      </w:r>
      <w:r w:rsidR="00CC0BFF" w:rsidRPr="008B69A8">
        <w:t xml:space="preserve"> of the Act will apply</w:t>
      </w:r>
      <w:r w:rsidR="00E74FBE" w:rsidRPr="008B69A8">
        <w:t>:</w:t>
      </w:r>
    </w:p>
    <w:p w:rsidR="00457627" w:rsidRPr="008B69A8" w:rsidRDefault="009743DF" w:rsidP="00D66B7A">
      <w:pPr>
        <w:pStyle w:val="paragraph"/>
      </w:pPr>
      <w:r w:rsidRPr="008B69A8">
        <w:tab/>
        <w:t>(a)</w:t>
      </w:r>
      <w:r w:rsidRPr="008B69A8">
        <w:tab/>
      </w:r>
      <w:r w:rsidR="00457627" w:rsidRPr="008B69A8">
        <w:t>a photograph of the object;</w:t>
      </w:r>
    </w:p>
    <w:p w:rsidR="009743DF" w:rsidRPr="008B69A8" w:rsidRDefault="00457627" w:rsidP="00D66B7A">
      <w:pPr>
        <w:pStyle w:val="paragraph"/>
      </w:pPr>
      <w:r w:rsidRPr="008B69A8">
        <w:tab/>
        <w:t>(b)</w:t>
      </w:r>
      <w:r w:rsidRPr="008B69A8">
        <w:tab/>
      </w:r>
      <w:r w:rsidR="005A6D56" w:rsidRPr="008B69A8">
        <w:t>one of the following:</w:t>
      </w:r>
    </w:p>
    <w:p w:rsidR="009743DF" w:rsidRPr="008B69A8" w:rsidRDefault="009743DF" w:rsidP="009743DF">
      <w:pPr>
        <w:pStyle w:val="paragraphsub"/>
      </w:pPr>
      <w:r w:rsidRPr="008B69A8">
        <w:tab/>
        <w:t>(i)</w:t>
      </w:r>
      <w:r w:rsidRPr="008B69A8">
        <w:tab/>
      </w:r>
      <w:r w:rsidR="005A6D56" w:rsidRPr="008B69A8">
        <w:t xml:space="preserve">the name of the </w:t>
      </w:r>
      <w:r w:rsidR="00502CB7" w:rsidRPr="008B69A8">
        <w:t xml:space="preserve">lender </w:t>
      </w:r>
      <w:r w:rsidR="00D66B7A" w:rsidRPr="008B69A8">
        <w:t>of the object</w:t>
      </w:r>
      <w:r w:rsidRPr="008B69A8">
        <w:t>;</w:t>
      </w:r>
    </w:p>
    <w:p w:rsidR="00502CB7" w:rsidRPr="008B69A8" w:rsidRDefault="009743DF" w:rsidP="009743DF">
      <w:pPr>
        <w:pStyle w:val="paragraphsub"/>
      </w:pPr>
      <w:r w:rsidRPr="008B69A8">
        <w:tab/>
        <w:t>(ii)</w:t>
      </w:r>
      <w:r w:rsidRPr="008B69A8">
        <w:tab/>
      </w:r>
      <w:r w:rsidR="005A6D56" w:rsidRPr="008B69A8">
        <w:t xml:space="preserve">the name of the </w:t>
      </w:r>
      <w:r w:rsidR="00502CB7" w:rsidRPr="008B69A8">
        <w:t>person authorised to act on the lender’s behalf;</w:t>
      </w:r>
    </w:p>
    <w:p w:rsidR="005A6D56" w:rsidRPr="008B69A8" w:rsidRDefault="005A6D56" w:rsidP="009743DF">
      <w:pPr>
        <w:pStyle w:val="paragraphsub"/>
      </w:pPr>
      <w:r w:rsidRPr="008B69A8">
        <w:tab/>
        <w:t>(iii)</w:t>
      </w:r>
      <w:r w:rsidRPr="008B69A8">
        <w:tab/>
        <w:t>the statement “private lender”, “private collection” or a similar description;</w:t>
      </w:r>
    </w:p>
    <w:p w:rsidR="00502CB7" w:rsidRPr="008B69A8" w:rsidRDefault="00457627" w:rsidP="00502CB7">
      <w:pPr>
        <w:pStyle w:val="paragraph"/>
      </w:pPr>
      <w:r w:rsidRPr="008B69A8">
        <w:tab/>
        <w:t>(c</w:t>
      </w:r>
      <w:r w:rsidR="00502CB7" w:rsidRPr="008B69A8">
        <w:t>)</w:t>
      </w:r>
      <w:r w:rsidR="00502CB7" w:rsidRPr="008B69A8">
        <w:tab/>
        <w:t>a description of the object sufficient to identify it, including</w:t>
      </w:r>
      <w:r w:rsidR="00D66B7A" w:rsidRPr="008B69A8">
        <w:t xml:space="preserve"> </w:t>
      </w:r>
      <w:r w:rsidR="009743DF" w:rsidRPr="008B69A8">
        <w:t>as mu</w:t>
      </w:r>
      <w:r w:rsidR="000C4634" w:rsidRPr="008B69A8">
        <w:t>c</w:t>
      </w:r>
      <w:r w:rsidR="009743DF" w:rsidRPr="008B69A8">
        <w:t xml:space="preserve">h of </w:t>
      </w:r>
      <w:r w:rsidR="00D66B7A" w:rsidRPr="008B69A8">
        <w:t>the following information</w:t>
      </w:r>
      <w:r w:rsidR="009743DF" w:rsidRPr="008B69A8">
        <w:t xml:space="preserve"> as the </w:t>
      </w:r>
      <w:r w:rsidR="00B47368" w:rsidRPr="008B69A8">
        <w:t>borr</w:t>
      </w:r>
      <w:r w:rsidR="000C6368" w:rsidRPr="008B69A8">
        <w:t xml:space="preserve">owing </w:t>
      </w:r>
      <w:r w:rsidR="007D03D5" w:rsidRPr="008B69A8">
        <w:t xml:space="preserve">institution or its parent </w:t>
      </w:r>
      <w:r w:rsidR="009E1F96" w:rsidRPr="008B69A8">
        <w:t>is able to ascertain</w:t>
      </w:r>
      <w:r w:rsidR="00D04913" w:rsidRPr="008B69A8">
        <w:t>:</w:t>
      </w:r>
    </w:p>
    <w:p w:rsidR="00502CB7" w:rsidRPr="008B69A8" w:rsidRDefault="00502CB7" w:rsidP="00502CB7">
      <w:pPr>
        <w:pStyle w:val="paragraphsub"/>
      </w:pPr>
      <w:r w:rsidRPr="008B69A8">
        <w:tab/>
        <w:t>(i)</w:t>
      </w:r>
      <w:r w:rsidRPr="008B69A8">
        <w:tab/>
      </w:r>
      <w:r w:rsidR="00D66B7A" w:rsidRPr="008B69A8">
        <w:t>the type of object;</w:t>
      </w:r>
    </w:p>
    <w:p w:rsidR="001454AE" w:rsidRPr="008B69A8" w:rsidRDefault="001454AE" w:rsidP="00502CB7">
      <w:pPr>
        <w:pStyle w:val="paragraphsub"/>
      </w:pPr>
      <w:r w:rsidRPr="008B69A8">
        <w:tab/>
        <w:t>(ii)</w:t>
      </w:r>
      <w:r w:rsidRPr="008B69A8">
        <w:tab/>
        <w:t xml:space="preserve">the name and nationality of the artist, </w:t>
      </w:r>
      <w:r w:rsidR="00345EB8" w:rsidRPr="008B69A8">
        <w:t>creator</w:t>
      </w:r>
      <w:r w:rsidRPr="008B69A8">
        <w:t xml:space="preserve"> or </w:t>
      </w:r>
      <w:r w:rsidR="00345EB8" w:rsidRPr="008B69A8">
        <w:t>manufacturer</w:t>
      </w:r>
      <w:r w:rsidR="009743DF" w:rsidRPr="008B69A8">
        <w:t xml:space="preserve"> of the object</w:t>
      </w:r>
      <w:r w:rsidR="00D66B7A" w:rsidRPr="008B69A8">
        <w:t>;</w:t>
      </w:r>
    </w:p>
    <w:p w:rsidR="001454AE" w:rsidRPr="008B69A8" w:rsidRDefault="001454AE" w:rsidP="00502CB7">
      <w:pPr>
        <w:pStyle w:val="paragraphsub"/>
      </w:pPr>
      <w:r w:rsidRPr="008B69A8">
        <w:tab/>
        <w:t>(iii)</w:t>
      </w:r>
      <w:r w:rsidRPr="008B69A8">
        <w:tab/>
        <w:t>th</w:t>
      </w:r>
      <w:r w:rsidR="00D66B7A" w:rsidRPr="008B69A8">
        <w:t>e title of the object;</w:t>
      </w:r>
    </w:p>
    <w:p w:rsidR="001454AE" w:rsidRPr="008B69A8" w:rsidRDefault="001454AE" w:rsidP="00502CB7">
      <w:pPr>
        <w:pStyle w:val="paragraphsub"/>
      </w:pPr>
      <w:r w:rsidRPr="008B69A8">
        <w:tab/>
        <w:t>(iv)</w:t>
      </w:r>
      <w:r w:rsidRPr="008B69A8">
        <w:tab/>
        <w:t>the dimensions of the object;</w:t>
      </w:r>
    </w:p>
    <w:p w:rsidR="001454AE" w:rsidRPr="008B69A8" w:rsidRDefault="001454AE" w:rsidP="00502CB7">
      <w:pPr>
        <w:pStyle w:val="paragraphsub"/>
      </w:pPr>
      <w:r w:rsidRPr="008B69A8">
        <w:tab/>
        <w:t>(v)</w:t>
      </w:r>
      <w:r w:rsidRPr="008B69A8">
        <w:tab/>
        <w:t>the date on which</w:t>
      </w:r>
      <w:r w:rsidR="00D05C78" w:rsidRPr="008B69A8">
        <w:t>, or the period during which,</w:t>
      </w:r>
      <w:r w:rsidRPr="008B69A8">
        <w:t xml:space="preserve"> the object was</w:t>
      </w:r>
      <w:r w:rsidR="00D05C78" w:rsidRPr="008B69A8">
        <w:t xml:space="preserve">, or is likely to have been, </w:t>
      </w:r>
      <w:r w:rsidR="00345EB8" w:rsidRPr="008B69A8">
        <w:t xml:space="preserve">created or </w:t>
      </w:r>
      <w:r w:rsidR="00D05C78" w:rsidRPr="008B69A8">
        <w:t>manufactured</w:t>
      </w:r>
      <w:r w:rsidR="00FE3569" w:rsidRPr="008B69A8">
        <w:t>;</w:t>
      </w:r>
    </w:p>
    <w:p w:rsidR="00FE3569" w:rsidRPr="008B69A8" w:rsidRDefault="00FE3569" w:rsidP="00502CB7">
      <w:pPr>
        <w:pStyle w:val="paragraphsub"/>
      </w:pPr>
      <w:r w:rsidRPr="008B69A8">
        <w:tab/>
        <w:t>(vi)</w:t>
      </w:r>
      <w:r w:rsidRPr="008B69A8">
        <w:tab/>
        <w:t>a description of</w:t>
      </w:r>
      <w:r w:rsidR="009743DF" w:rsidRPr="008B69A8">
        <w:t xml:space="preserve"> </w:t>
      </w:r>
      <w:r w:rsidR="002D616D" w:rsidRPr="008B69A8">
        <w:t>significant</w:t>
      </w:r>
      <w:r w:rsidRPr="008B69A8">
        <w:t xml:space="preserve"> marks or inscriptions on the object;</w:t>
      </w:r>
    </w:p>
    <w:p w:rsidR="00FE3569" w:rsidRPr="008B69A8" w:rsidRDefault="00FE3569" w:rsidP="00502CB7">
      <w:pPr>
        <w:pStyle w:val="paragraphsub"/>
      </w:pPr>
      <w:r w:rsidRPr="008B69A8">
        <w:tab/>
        <w:t>(vii)</w:t>
      </w:r>
      <w:r w:rsidRPr="008B69A8">
        <w:tab/>
        <w:t>the place or likely place the obje</w:t>
      </w:r>
      <w:r w:rsidR="00D66B7A" w:rsidRPr="008B69A8">
        <w:t>ct was created or manufactured;</w:t>
      </w:r>
    </w:p>
    <w:p w:rsidR="00FE3569" w:rsidRPr="008B69A8" w:rsidRDefault="00FE3569" w:rsidP="00502CB7">
      <w:pPr>
        <w:pStyle w:val="paragraphsub"/>
      </w:pPr>
      <w:r w:rsidRPr="008B69A8">
        <w:tab/>
        <w:t>(viii)</w:t>
      </w:r>
      <w:r w:rsidRPr="008B69A8">
        <w:tab/>
        <w:t>if the object consists of archaeological or pal</w:t>
      </w:r>
      <w:r w:rsidR="008F37C0" w:rsidRPr="008B69A8">
        <w:t>a</w:t>
      </w:r>
      <w:r w:rsidRPr="008B69A8">
        <w:t>eontological material—the place where the object was foun</w:t>
      </w:r>
      <w:r w:rsidR="00D66B7A" w:rsidRPr="008B69A8">
        <w:t>d or likely to have been found;</w:t>
      </w:r>
    </w:p>
    <w:p w:rsidR="00FE3569" w:rsidRPr="008B69A8" w:rsidRDefault="00FE3569" w:rsidP="00502CB7">
      <w:pPr>
        <w:pStyle w:val="paragraphsub"/>
      </w:pPr>
      <w:r w:rsidRPr="008B69A8">
        <w:tab/>
        <w:t>(ix)</w:t>
      </w:r>
      <w:r w:rsidRPr="008B69A8">
        <w:tab/>
        <w:t xml:space="preserve">the date and place the object was acquired by </w:t>
      </w:r>
      <w:r w:rsidR="005F0559" w:rsidRPr="008B69A8">
        <w:t>its cur</w:t>
      </w:r>
      <w:r w:rsidR="009743DF" w:rsidRPr="008B69A8">
        <w:t>rent owner</w:t>
      </w:r>
      <w:r w:rsidR="005F0559" w:rsidRPr="008B69A8">
        <w:t>;</w:t>
      </w:r>
    </w:p>
    <w:p w:rsidR="005F0559" w:rsidRPr="008B69A8" w:rsidRDefault="005F0559" w:rsidP="00502CB7">
      <w:pPr>
        <w:pStyle w:val="paragraphsub"/>
      </w:pPr>
      <w:r w:rsidRPr="008B69A8">
        <w:tab/>
        <w:t>(</w:t>
      </w:r>
      <w:r w:rsidR="00267508" w:rsidRPr="008B69A8">
        <w:t>x)</w:t>
      </w:r>
      <w:r w:rsidR="00267508" w:rsidRPr="008B69A8">
        <w:tab/>
        <w:t>the date and place the object was acquired by the person who owned the object immediately before the object’s current owner;</w:t>
      </w:r>
    </w:p>
    <w:p w:rsidR="00FE3569" w:rsidRPr="008B69A8" w:rsidRDefault="009A1B86" w:rsidP="009A1B86">
      <w:pPr>
        <w:pStyle w:val="paragraph"/>
      </w:pPr>
      <w:r w:rsidRPr="008B69A8">
        <w:tab/>
        <w:t>(</w:t>
      </w:r>
      <w:r w:rsidR="00457627" w:rsidRPr="008B69A8">
        <w:t>d</w:t>
      </w:r>
      <w:r w:rsidRPr="008B69A8">
        <w:t>)</w:t>
      </w:r>
      <w:r w:rsidRPr="008B69A8">
        <w:tab/>
      </w:r>
      <w:r w:rsidR="000C4634" w:rsidRPr="008B69A8">
        <w:t>each</w:t>
      </w:r>
      <w:r w:rsidR="00FE3569" w:rsidRPr="008B69A8">
        <w:t xml:space="preserve"> address in Australia </w:t>
      </w:r>
      <w:r w:rsidR="000C4634" w:rsidRPr="008B69A8">
        <w:t>at which</w:t>
      </w:r>
      <w:r w:rsidR="00FE3569" w:rsidRPr="008B69A8">
        <w:t xml:space="preserve"> the object is to be displayed</w:t>
      </w:r>
      <w:r w:rsidR="00131077" w:rsidRPr="008B69A8">
        <w:t xml:space="preserve"> </w:t>
      </w:r>
      <w:r w:rsidR="00267508" w:rsidRPr="008B69A8">
        <w:t xml:space="preserve">and the period </w:t>
      </w:r>
      <w:r w:rsidR="00D05C78" w:rsidRPr="008B69A8">
        <w:t>during which</w:t>
      </w:r>
      <w:r w:rsidR="00267508" w:rsidRPr="008B69A8">
        <w:t xml:space="preserve"> the object wil</w:t>
      </w:r>
      <w:r w:rsidR="00D66B7A" w:rsidRPr="008B69A8">
        <w:t>l be displayed at th</w:t>
      </w:r>
      <w:r w:rsidR="004465B5" w:rsidRPr="008B69A8">
        <w:t>e</w:t>
      </w:r>
      <w:r w:rsidR="00D66B7A" w:rsidRPr="008B69A8">
        <w:t xml:space="preserve"> address;</w:t>
      </w:r>
    </w:p>
    <w:p w:rsidR="00FE3569" w:rsidRPr="008B69A8" w:rsidRDefault="009A1B86" w:rsidP="00021223">
      <w:pPr>
        <w:pStyle w:val="paragraph"/>
      </w:pPr>
      <w:r w:rsidRPr="008B69A8">
        <w:tab/>
        <w:t>(</w:t>
      </w:r>
      <w:r w:rsidR="00457627" w:rsidRPr="008B69A8">
        <w:t>e</w:t>
      </w:r>
      <w:r w:rsidRPr="008B69A8">
        <w:t>)</w:t>
      </w:r>
      <w:r w:rsidRPr="008B69A8">
        <w:tab/>
      </w:r>
      <w:r w:rsidR="000618A3" w:rsidRPr="008B69A8">
        <w:t>the</w:t>
      </w:r>
      <w:r w:rsidR="000C4634" w:rsidRPr="008B69A8">
        <w:t xml:space="preserve"> </w:t>
      </w:r>
      <w:r w:rsidR="00FE3569" w:rsidRPr="008B69A8">
        <w:t xml:space="preserve">title of </w:t>
      </w:r>
      <w:r w:rsidR="000618A3" w:rsidRPr="008B69A8">
        <w:t xml:space="preserve">the </w:t>
      </w:r>
      <w:r w:rsidR="00FE3569" w:rsidRPr="008B69A8">
        <w:t xml:space="preserve">temporary public exhibition </w:t>
      </w:r>
      <w:r w:rsidR="000618A3" w:rsidRPr="008B69A8">
        <w:t xml:space="preserve">or exhibitions </w:t>
      </w:r>
      <w:r w:rsidR="00D05C78" w:rsidRPr="008B69A8">
        <w:t>at</w:t>
      </w:r>
      <w:r w:rsidR="000C4634" w:rsidRPr="008B69A8">
        <w:t xml:space="preserve"> which</w:t>
      </w:r>
      <w:r w:rsidR="00FE3569" w:rsidRPr="008B69A8">
        <w:t xml:space="preserve"> the object </w:t>
      </w:r>
      <w:r w:rsidR="005F0559" w:rsidRPr="008B69A8">
        <w:t xml:space="preserve">is to </w:t>
      </w:r>
      <w:r w:rsidR="00FE3569" w:rsidRPr="008B69A8">
        <w:t>be displayed</w:t>
      </w:r>
      <w:r w:rsidR="00457627" w:rsidRPr="008B69A8">
        <w:t>.</w:t>
      </w:r>
    </w:p>
    <w:p w:rsidR="008E096B" w:rsidRPr="008B69A8" w:rsidRDefault="008E096B" w:rsidP="008E096B">
      <w:pPr>
        <w:pStyle w:val="notetext"/>
      </w:pPr>
      <w:r w:rsidRPr="008B69A8">
        <w:t>Note:</w:t>
      </w:r>
      <w:r w:rsidRPr="008B69A8">
        <w:tab/>
        <w:t>For how this rule applies if the borrowing institution has a parent, see section</w:t>
      </w:r>
      <w:r w:rsidR="00A73EA7" w:rsidRPr="008B69A8">
        <w:t> </w:t>
      </w:r>
      <w:r w:rsidR="00DB0B3C" w:rsidRPr="008B69A8">
        <w:t>5</w:t>
      </w:r>
      <w:r w:rsidRPr="008B69A8">
        <w:t>.</w:t>
      </w:r>
    </w:p>
    <w:p w:rsidR="004B60AB" w:rsidRPr="008B69A8" w:rsidRDefault="00D66B7A" w:rsidP="004B60AB">
      <w:pPr>
        <w:pStyle w:val="subsection"/>
      </w:pPr>
      <w:r w:rsidRPr="008B69A8">
        <w:tab/>
        <w:t>(2)</w:t>
      </w:r>
      <w:r w:rsidRPr="008B69A8">
        <w:tab/>
      </w:r>
      <w:r w:rsidR="004D2362" w:rsidRPr="008B69A8">
        <w:t>The information must</w:t>
      </w:r>
      <w:r w:rsidR="004B60AB" w:rsidRPr="008B69A8">
        <w:t>:</w:t>
      </w:r>
    </w:p>
    <w:p w:rsidR="00D66B7A" w:rsidRPr="008B69A8" w:rsidRDefault="004B60AB" w:rsidP="004B60AB">
      <w:pPr>
        <w:pStyle w:val="paragraph"/>
      </w:pPr>
      <w:r w:rsidRPr="008B69A8">
        <w:tab/>
      </w:r>
      <w:r w:rsidR="00D66B7A" w:rsidRPr="008B69A8">
        <w:t>(a)</w:t>
      </w:r>
      <w:r w:rsidR="00D66B7A" w:rsidRPr="008B69A8">
        <w:tab/>
      </w:r>
      <w:r w:rsidR="006729CF" w:rsidRPr="008B69A8">
        <w:t>be</w:t>
      </w:r>
      <w:r w:rsidR="00D66B7A" w:rsidRPr="008B69A8">
        <w:t xml:space="preserve"> </w:t>
      </w:r>
      <w:r w:rsidR="000C4634" w:rsidRPr="008B69A8">
        <w:t>published</w:t>
      </w:r>
      <w:r w:rsidR="00655994" w:rsidRPr="008B69A8">
        <w:t xml:space="preserve"> </w:t>
      </w:r>
      <w:r w:rsidR="004465B5" w:rsidRPr="008B69A8">
        <w:t xml:space="preserve">on the </w:t>
      </w:r>
      <w:r w:rsidR="001E7709" w:rsidRPr="008B69A8">
        <w:t xml:space="preserve">borrowing </w:t>
      </w:r>
      <w:r w:rsidR="004465B5" w:rsidRPr="008B69A8">
        <w:t xml:space="preserve">institution’s website </w:t>
      </w:r>
      <w:r w:rsidR="00D66B7A" w:rsidRPr="008B69A8">
        <w:t>at least 4 weeks before the object is to be imported into Australia; and</w:t>
      </w:r>
    </w:p>
    <w:p w:rsidR="00D66B7A" w:rsidRPr="008B69A8" w:rsidRDefault="00D66B7A" w:rsidP="00D66B7A">
      <w:pPr>
        <w:pStyle w:val="paragraph"/>
      </w:pPr>
      <w:r w:rsidRPr="008B69A8">
        <w:tab/>
        <w:t>(b)</w:t>
      </w:r>
      <w:r w:rsidRPr="008B69A8">
        <w:tab/>
        <w:t>remain on the institution’s website until the object is exported from Australia.</w:t>
      </w:r>
    </w:p>
    <w:p w:rsidR="00DD5E78" w:rsidRPr="008B69A8" w:rsidRDefault="00DD5E78" w:rsidP="00DD5E78">
      <w:pPr>
        <w:pStyle w:val="subsection"/>
      </w:pPr>
      <w:r w:rsidRPr="008B69A8">
        <w:tab/>
        <w:t>(3)</w:t>
      </w:r>
      <w:r w:rsidRPr="008B69A8">
        <w:tab/>
        <w:t xml:space="preserve">This section does not apply in relation to information covered by a permission granted under </w:t>
      </w:r>
      <w:r w:rsidR="0098381B">
        <w:t>section 1</w:t>
      </w:r>
      <w:r w:rsidR="00DB0B3C" w:rsidRPr="008B69A8">
        <w:t>2</w:t>
      </w:r>
      <w:r w:rsidRPr="008B69A8">
        <w:t>.</w:t>
      </w:r>
    </w:p>
    <w:p w:rsidR="00FF0DD3" w:rsidRPr="008B69A8" w:rsidRDefault="00DB0B3C" w:rsidP="00FF0DD3">
      <w:pPr>
        <w:pStyle w:val="ActHead5"/>
      </w:pPr>
      <w:bookmarkStart w:id="17" w:name="_Toc139128118"/>
      <w:r w:rsidRPr="0098381B">
        <w:rPr>
          <w:rStyle w:val="CharSectno"/>
        </w:rPr>
        <w:lastRenderedPageBreak/>
        <w:t>12</w:t>
      </w:r>
      <w:r w:rsidR="00FF0DD3" w:rsidRPr="008B69A8">
        <w:t xml:space="preserve">  Exemption from </w:t>
      </w:r>
      <w:r w:rsidR="000C4634" w:rsidRPr="008B69A8">
        <w:t>publishing</w:t>
      </w:r>
      <w:r w:rsidR="004F7449" w:rsidRPr="008B69A8">
        <w:t xml:space="preserve"> information about </w:t>
      </w:r>
      <w:r w:rsidR="00C859D0" w:rsidRPr="008B69A8">
        <w:t xml:space="preserve">an </w:t>
      </w:r>
      <w:r w:rsidR="004F7449" w:rsidRPr="008B69A8">
        <w:t>object</w:t>
      </w:r>
      <w:bookmarkEnd w:id="17"/>
    </w:p>
    <w:p w:rsidR="00FF0DD3" w:rsidRPr="008B69A8" w:rsidRDefault="00FF0DD3" w:rsidP="00FF0DD3">
      <w:pPr>
        <w:pStyle w:val="subsection"/>
      </w:pPr>
      <w:r w:rsidRPr="008B69A8">
        <w:tab/>
        <w:t>(1)</w:t>
      </w:r>
      <w:r w:rsidRPr="008B69A8">
        <w:tab/>
      </w:r>
      <w:r w:rsidR="000C6368" w:rsidRPr="008B69A8">
        <w:t xml:space="preserve">A </w:t>
      </w:r>
      <w:r w:rsidR="007A64B9" w:rsidRPr="008B69A8">
        <w:t>borrowing institution</w:t>
      </w:r>
      <w:r w:rsidR="004B60AB" w:rsidRPr="008B69A8">
        <w:t xml:space="preserve"> </w:t>
      </w:r>
      <w:r w:rsidRPr="008B69A8">
        <w:t xml:space="preserve">may apply to the Minister for permission </w:t>
      </w:r>
      <w:r w:rsidR="009E4B2F" w:rsidRPr="008B69A8">
        <w:t xml:space="preserve">not to </w:t>
      </w:r>
      <w:r w:rsidR="000C4634" w:rsidRPr="008B69A8">
        <w:t>publish</w:t>
      </w:r>
      <w:r w:rsidR="008A6CF7" w:rsidRPr="008B69A8">
        <w:t xml:space="preserve"> on the institution’s website</w:t>
      </w:r>
      <w:r w:rsidR="009E4B2F" w:rsidRPr="008B69A8">
        <w:t xml:space="preserve"> </w:t>
      </w:r>
      <w:r w:rsidR="000C4634" w:rsidRPr="008B69A8">
        <w:t xml:space="preserve">some or all of the </w:t>
      </w:r>
      <w:r w:rsidRPr="008B69A8">
        <w:t>information mentioned in sub</w:t>
      </w:r>
      <w:r w:rsidR="0098381B">
        <w:t>section 1</w:t>
      </w:r>
      <w:r w:rsidR="00DB0B3C" w:rsidRPr="008B69A8">
        <w:t>1</w:t>
      </w:r>
      <w:r w:rsidRPr="008B69A8">
        <w:t>(1)</w:t>
      </w:r>
      <w:r w:rsidR="00D05C78" w:rsidRPr="008B69A8">
        <w:t xml:space="preserve"> about an object</w:t>
      </w:r>
      <w:r w:rsidRPr="008B69A8">
        <w:t>.</w:t>
      </w:r>
    </w:p>
    <w:p w:rsidR="008E096B" w:rsidRPr="008B69A8" w:rsidRDefault="008E096B" w:rsidP="008E096B">
      <w:pPr>
        <w:pStyle w:val="notetext"/>
      </w:pPr>
      <w:r w:rsidRPr="008B69A8">
        <w:t>Note:</w:t>
      </w:r>
      <w:r w:rsidRPr="008B69A8">
        <w:tab/>
        <w:t>For how this rule applies if the borrowing institution has a parent, see section</w:t>
      </w:r>
      <w:r w:rsidR="00A73EA7" w:rsidRPr="008B69A8">
        <w:t> </w:t>
      </w:r>
      <w:r w:rsidR="00DB0B3C" w:rsidRPr="008B69A8">
        <w:t>5</w:t>
      </w:r>
      <w:r w:rsidRPr="008B69A8">
        <w:t>.</w:t>
      </w:r>
    </w:p>
    <w:p w:rsidR="00FF0DD3" w:rsidRPr="008B69A8" w:rsidRDefault="00FF0DD3" w:rsidP="00FF0DD3">
      <w:pPr>
        <w:pStyle w:val="subsection"/>
      </w:pPr>
      <w:r w:rsidRPr="008B69A8">
        <w:tab/>
        <w:t>(2)</w:t>
      </w:r>
      <w:r w:rsidRPr="008B69A8">
        <w:tab/>
        <w:t>The application must:</w:t>
      </w:r>
    </w:p>
    <w:p w:rsidR="00FF0DD3" w:rsidRPr="008B69A8" w:rsidRDefault="00FF0DD3" w:rsidP="00FF0DD3">
      <w:pPr>
        <w:pStyle w:val="paragraph"/>
      </w:pPr>
      <w:r w:rsidRPr="008B69A8">
        <w:tab/>
        <w:t>(a)</w:t>
      </w:r>
      <w:r w:rsidRPr="008B69A8">
        <w:tab/>
        <w:t>be in writing; and</w:t>
      </w:r>
    </w:p>
    <w:p w:rsidR="000C4634" w:rsidRPr="008B69A8" w:rsidRDefault="000C4634" w:rsidP="00FF0DD3">
      <w:pPr>
        <w:pStyle w:val="paragraph"/>
      </w:pPr>
      <w:r w:rsidRPr="008B69A8">
        <w:tab/>
        <w:t>(b)</w:t>
      </w:r>
      <w:r w:rsidRPr="008B69A8">
        <w:tab/>
        <w:t>set out:</w:t>
      </w:r>
    </w:p>
    <w:p w:rsidR="000C4634" w:rsidRPr="008B69A8" w:rsidRDefault="000C4634" w:rsidP="000C4634">
      <w:pPr>
        <w:pStyle w:val="paragraphsub"/>
      </w:pPr>
      <w:r w:rsidRPr="008B69A8">
        <w:tab/>
        <w:t>(i)</w:t>
      </w:r>
      <w:r w:rsidRPr="008B69A8">
        <w:tab/>
      </w:r>
      <w:r w:rsidR="00FF0DD3" w:rsidRPr="008B69A8">
        <w:t>the information that the</w:t>
      </w:r>
      <w:r w:rsidR="0058540E" w:rsidRPr="008B69A8">
        <w:t xml:space="preserve"> applicant </w:t>
      </w:r>
      <w:r w:rsidR="00FF0DD3" w:rsidRPr="008B69A8">
        <w:t>does not wish to</w:t>
      </w:r>
      <w:r w:rsidR="0081684D" w:rsidRPr="008B69A8">
        <w:t xml:space="preserve"> </w:t>
      </w:r>
      <w:r w:rsidR="005A007C" w:rsidRPr="008B69A8">
        <w:t xml:space="preserve">be </w:t>
      </w:r>
      <w:r w:rsidRPr="008B69A8">
        <w:t>publish</w:t>
      </w:r>
      <w:r w:rsidR="005A007C" w:rsidRPr="008B69A8">
        <w:t>ed</w:t>
      </w:r>
      <w:r w:rsidRPr="008B69A8">
        <w:t>;</w:t>
      </w:r>
      <w:r w:rsidR="0081684D" w:rsidRPr="008B69A8">
        <w:t xml:space="preserve"> and</w:t>
      </w:r>
    </w:p>
    <w:p w:rsidR="00FF0DD3" w:rsidRPr="008B69A8" w:rsidRDefault="000C4634" w:rsidP="000C4634">
      <w:pPr>
        <w:pStyle w:val="paragraphsub"/>
      </w:pPr>
      <w:r w:rsidRPr="008B69A8">
        <w:tab/>
        <w:t>(ii)</w:t>
      </w:r>
      <w:r w:rsidRPr="008B69A8">
        <w:tab/>
      </w:r>
      <w:r w:rsidR="00051C96" w:rsidRPr="008B69A8">
        <w:t xml:space="preserve">the </w:t>
      </w:r>
      <w:r w:rsidR="00FF0DD3" w:rsidRPr="008B69A8">
        <w:t>reason</w:t>
      </w:r>
      <w:r w:rsidRPr="008B69A8">
        <w:t>s for the application</w:t>
      </w:r>
      <w:r w:rsidR="00457627" w:rsidRPr="008B69A8">
        <w:t xml:space="preserve"> and supporting information</w:t>
      </w:r>
      <w:r w:rsidR="00FF0DD3" w:rsidRPr="008B69A8">
        <w:t>; and</w:t>
      </w:r>
    </w:p>
    <w:p w:rsidR="00FF0DD3" w:rsidRPr="008B69A8" w:rsidRDefault="00FF0DD3" w:rsidP="00FF0DD3">
      <w:pPr>
        <w:pStyle w:val="paragraph"/>
      </w:pPr>
      <w:r w:rsidRPr="008B69A8">
        <w:tab/>
        <w:t>(</w:t>
      </w:r>
      <w:r w:rsidR="00051C96" w:rsidRPr="008B69A8">
        <w:t>c</w:t>
      </w:r>
      <w:r w:rsidRPr="008B69A8">
        <w:t>)</w:t>
      </w:r>
      <w:r w:rsidRPr="008B69A8">
        <w:tab/>
        <w:t xml:space="preserve">be made </w:t>
      </w:r>
      <w:r w:rsidR="00457627" w:rsidRPr="008B69A8">
        <w:t xml:space="preserve">as soon as practicable </w:t>
      </w:r>
      <w:r w:rsidRPr="008B69A8">
        <w:t>before the object is to be imported into Australia.</w:t>
      </w:r>
    </w:p>
    <w:p w:rsidR="00FF0DD3" w:rsidRPr="008B69A8" w:rsidRDefault="00FF0DD3" w:rsidP="00FF0DD3">
      <w:pPr>
        <w:pStyle w:val="subsection"/>
      </w:pPr>
      <w:r w:rsidRPr="008B69A8">
        <w:tab/>
        <w:t>(3)</w:t>
      </w:r>
      <w:r w:rsidRPr="008B69A8">
        <w:tab/>
        <w:t>The Minister m</w:t>
      </w:r>
      <w:r w:rsidR="003A5B6D" w:rsidRPr="008B69A8">
        <w:t>ust</w:t>
      </w:r>
      <w:r w:rsidR="002E5F69" w:rsidRPr="008B69A8">
        <w:t xml:space="preserve">, by written notice given to the applicant, </w:t>
      </w:r>
      <w:r w:rsidR="003A5B6D" w:rsidRPr="008B69A8">
        <w:t xml:space="preserve">either </w:t>
      </w:r>
      <w:r w:rsidRPr="008B69A8">
        <w:t xml:space="preserve">grant or refuse </w:t>
      </w:r>
      <w:r w:rsidR="00831BDA" w:rsidRPr="008B69A8">
        <w:t xml:space="preserve">to grant </w:t>
      </w:r>
      <w:r w:rsidR="000C4634" w:rsidRPr="008B69A8">
        <w:t xml:space="preserve">the </w:t>
      </w:r>
      <w:r w:rsidR="00DD5E78" w:rsidRPr="008B69A8">
        <w:t>permission</w:t>
      </w:r>
      <w:r w:rsidR="00D04913" w:rsidRPr="008B69A8">
        <w:t>.</w:t>
      </w:r>
    </w:p>
    <w:p w:rsidR="002E5F69" w:rsidRPr="008B69A8" w:rsidRDefault="000C4634" w:rsidP="00FF0DD3">
      <w:pPr>
        <w:pStyle w:val="subsection"/>
      </w:pPr>
      <w:r w:rsidRPr="008B69A8">
        <w:tab/>
        <w:t>(4)</w:t>
      </w:r>
      <w:r w:rsidRPr="008B69A8">
        <w:tab/>
        <w:t xml:space="preserve">If the Minister refuses </w:t>
      </w:r>
      <w:r w:rsidR="00DD5E78" w:rsidRPr="008B69A8">
        <w:t xml:space="preserve">to grant </w:t>
      </w:r>
      <w:r w:rsidRPr="008B69A8">
        <w:t xml:space="preserve">the </w:t>
      </w:r>
      <w:r w:rsidR="00DD5E78" w:rsidRPr="008B69A8">
        <w:t>permission</w:t>
      </w:r>
      <w:r w:rsidRPr="008B69A8">
        <w:t xml:space="preserve">, the </w:t>
      </w:r>
      <w:r w:rsidR="002E5F69" w:rsidRPr="008B69A8">
        <w:t>notice must include reasons for the refusal.</w:t>
      </w:r>
    </w:p>
    <w:p w:rsidR="00C2682E" w:rsidRPr="008B69A8" w:rsidRDefault="00DB0B3C" w:rsidP="004B208A">
      <w:pPr>
        <w:pStyle w:val="ActHead5"/>
      </w:pPr>
      <w:bookmarkStart w:id="18" w:name="_Toc139128119"/>
      <w:r w:rsidRPr="0098381B">
        <w:rPr>
          <w:rStyle w:val="CharSectno"/>
        </w:rPr>
        <w:t>13</w:t>
      </w:r>
      <w:r w:rsidR="004B208A" w:rsidRPr="008B69A8">
        <w:t xml:space="preserve">  In</w:t>
      </w:r>
      <w:r w:rsidR="00831BDA" w:rsidRPr="008B69A8">
        <w:t xml:space="preserve">cluding hyperlinks </w:t>
      </w:r>
      <w:r w:rsidR="005957A0" w:rsidRPr="008B69A8">
        <w:t>instead of publishing information</w:t>
      </w:r>
      <w:bookmarkEnd w:id="18"/>
    </w:p>
    <w:p w:rsidR="00FE50D7" w:rsidRPr="008B69A8" w:rsidRDefault="004B208A" w:rsidP="00FE50D7">
      <w:pPr>
        <w:pStyle w:val="subsection"/>
      </w:pPr>
      <w:r w:rsidRPr="008B69A8">
        <w:tab/>
        <w:t>(1)</w:t>
      </w:r>
      <w:r w:rsidRPr="008B69A8">
        <w:tab/>
      </w:r>
      <w:r w:rsidR="004F7449" w:rsidRPr="008B69A8">
        <w:t>This section applies if</w:t>
      </w:r>
      <w:r w:rsidR="00F42922" w:rsidRPr="008B69A8">
        <w:t>:</w:t>
      </w:r>
    </w:p>
    <w:p w:rsidR="003969A2" w:rsidRPr="008B69A8" w:rsidRDefault="00F42222" w:rsidP="00F42222">
      <w:pPr>
        <w:pStyle w:val="paragraph"/>
      </w:pPr>
      <w:r w:rsidRPr="008B69A8">
        <w:tab/>
        <w:t>(a)</w:t>
      </w:r>
      <w:r w:rsidRPr="008B69A8">
        <w:tab/>
      </w:r>
      <w:r w:rsidR="003969A2" w:rsidRPr="008B69A8">
        <w:t>a</w:t>
      </w:r>
      <w:r w:rsidR="0063161B" w:rsidRPr="008B69A8">
        <w:t xml:space="preserve"> </w:t>
      </w:r>
      <w:r w:rsidR="003969A2" w:rsidRPr="008B69A8">
        <w:t>combination of 2 or more of the following propose the loan of an object under a</w:t>
      </w:r>
      <w:r w:rsidR="006046C7" w:rsidRPr="008B69A8">
        <w:t xml:space="preserve"> temporary loan</w:t>
      </w:r>
      <w:r w:rsidR="003969A2" w:rsidRPr="008B69A8">
        <w:t xml:space="preserve"> </w:t>
      </w:r>
      <w:r w:rsidR="006046C7" w:rsidRPr="008B69A8">
        <w:t>arrangement</w:t>
      </w:r>
      <w:r w:rsidR="003969A2" w:rsidRPr="008B69A8">
        <w:t xml:space="preserve"> with the same lender or exhibition facilitator:</w:t>
      </w:r>
    </w:p>
    <w:p w:rsidR="00F42222" w:rsidRPr="008B69A8" w:rsidRDefault="003969A2" w:rsidP="003969A2">
      <w:pPr>
        <w:pStyle w:val="paragraphsub"/>
      </w:pPr>
      <w:r w:rsidRPr="008B69A8">
        <w:tab/>
        <w:t>(i)</w:t>
      </w:r>
      <w:r w:rsidRPr="008B69A8">
        <w:tab/>
        <w:t>a borrowing institution;</w:t>
      </w:r>
    </w:p>
    <w:p w:rsidR="003969A2" w:rsidRPr="008B69A8" w:rsidRDefault="003969A2" w:rsidP="003969A2">
      <w:pPr>
        <w:pStyle w:val="paragraphsub"/>
      </w:pPr>
      <w:r w:rsidRPr="008B69A8">
        <w:tab/>
        <w:t>(ii)</w:t>
      </w:r>
      <w:r w:rsidRPr="008B69A8">
        <w:tab/>
        <w:t>the parent of a borrowing institution; and</w:t>
      </w:r>
    </w:p>
    <w:p w:rsidR="008311B5" w:rsidRPr="008B69A8" w:rsidRDefault="00D869DA" w:rsidP="00FE50D7">
      <w:pPr>
        <w:pStyle w:val="paragraph"/>
      </w:pPr>
      <w:r w:rsidRPr="008B69A8">
        <w:tab/>
        <w:t>(</w:t>
      </w:r>
      <w:r w:rsidR="00457627" w:rsidRPr="008B69A8">
        <w:t>b</w:t>
      </w:r>
      <w:r w:rsidRPr="008B69A8">
        <w:t>)</w:t>
      </w:r>
      <w:r w:rsidRPr="008B69A8">
        <w:tab/>
        <w:t>the object</w:t>
      </w:r>
      <w:r w:rsidR="00D53709" w:rsidRPr="008B69A8">
        <w:t xml:space="preserve"> </w:t>
      </w:r>
      <w:r w:rsidR="00D05C78" w:rsidRPr="008B69A8">
        <w:t>is to</w:t>
      </w:r>
      <w:r w:rsidR="00D53709" w:rsidRPr="008B69A8">
        <w:t xml:space="preserve"> </w:t>
      </w:r>
      <w:r w:rsidR="009A7F56" w:rsidRPr="008B69A8">
        <w:t>remain in Australia until</w:t>
      </w:r>
      <w:r w:rsidR="00730DA6" w:rsidRPr="008B69A8">
        <w:t xml:space="preserve"> the</w:t>
      </w:r>
      <w:r w:rsidR="00B430BF" w:rsidRPr="008B69A8">
        <w:t xml:space="preserve"> </w:t>
      </w:r>
      <w:r w:rsidR="00C859D0" w:rsidRPr="008B69A8">
        <w:t>arrangement has</w:t>
      </w:r>
      <w:r w:rsidR="00730DA6" w:rsidRPr="008B69A8">
        <w:t xml:space="preserve"> expired.</w:t>
      </w:r>
    </w:p>
    <w:p w:rsidR="00831BDA" w:rsidRPr="008B69A8" w:rsidRDefault="002F4B27" w:rsidP="00831BDA">
      <w:pPr>
        <w:pStyle w:val="subsection"/>
      </w:pPr>
      <w:r w:rsidRPr="008B69A8">
        <w:tab/>
      </w:r>
      <w:r w:rsidR="00531309" w:rsidRPr="008B69A8">
        <w:t>(2)</w:t>
      </w:r>
      <w:r w:rsidR="00531309" w:rsidRPr="008B69A8">
        <w:tab/>
      </w:r>
      <w:r w:rsidR="00831BDA" w:rsidRPr="008B69A8">
        <w:t xml:space="preserve">A borrowing institution </w:t>
      </w:r>
      <w:r w:rsidR="0039787F" w:rsidRPr="008B69A8">
        <w:t xml:space="preserve">referred to in </w:t>
      </w:r>
      <w:r w:rsidR="00A73EA7" w:rsidRPr="008B69A8">
        <w:t>subsection (</w:t>
      </w:r>
      <w:r w:rsidR="00831BDA" w:rsidRPr="008B69A8">
        <w:t>1)</w:t>
      </w:r>
      <w:r w:rsidR="005A007C" w:rsidRPr="008B69A8">
        <w:t xml:space="preserve">, or a parent of such an institution, </w:t>
      </w:r>
      <w:r w:rsidR="00831BDA" w:rsidRPr="008B69A8">
        <w:t>is taken to compl</w:t>
      </w:r>
      <w:r w:rsidR="006D6AF2" w:rsidRPr="008B69A8">
        <w:t>y</w:t>
      </w:r>
      <w:r w:rsidR="00831BDA" w:rsidRPr="008B69A8">
        <w:t xml:space="preserve"> with </w:t>
      </w:r>
      <w:r w:rsidR="0098381B">
        <w:t>section 1</w:t>
      </w:r>
      <w:r w:rsidR="00DB0B3C" w:rsidRPr="008B69A8">
        <w:t>1</w:t>
      </w:r>
      <w:r w:rsidR="00200F5C" w:rsidRPr="008B69A8">
        <w:t xml:space="preserve"> in relation to the object</w:t>
      </w:r>
      <w:r w:rsidR="00831BDA" w:rsidRPr="008B69A8">
        <w:t xml:space="preserve"> if:</w:t>
      </w:r>
    </w:p>
    <w:p w:rsidR="008E096B" w:rsidRPr="008B69A8" w:rsidRDefault="00831BDA" w:rsidP="00831BDA">
      <w:pPr>
        <w:pStyle w:val="paragraph"/>
      </w:pPr>
      <w:r w:rsidRPr="008B69A8">
        <w:tab/>
      </w:r>
      <w:r w:rsidR="00DD5E78" w:rsidRPr="008B69A8">
        <w:t>(</w:t>
      </w:r>
      <w:r w:rsidR="00BD770A" w:rsidRPr="008B69A8">
        <w:t>a</w:t>
      </w:r>
      <w:r w:rsidR="00DD5E78" w:rsidRPr="008B69A8">
        <w:t>)</w:t>
      </w:r>
      <w:r w:rsidR="00DD5E78" w:rsidRPr="008B69A8">
        <w:tab/>
      </w:r>
      <w:r w:rsidR="0039787F" w:rsidRPr="008B69A8">
        <w:t>the</w:t>
      </w:r>
      <w:r w:rsidR="008E096B" w:rsidRPr="008B69A8">
        <w:t>re is included</w:t>
      </w:r>
      <w:r w:rsidR="004B60AB" w:rsidRPr="008B69A8">
        <w:t xml:space="preserve"> on the institution’s website</w:t>
      </w:r>
      <w:r w:rsidR="006D6AF2" w:rsidRPr="008B69A8">
        <w:t xml:space="preserve"> a hyperlink to information </w:t>
      </w:r>
      <w:r w:rsidR="00200F5C" w:rsidRPr="008B69A8">
        <w:t xml:space="preserve">about the object </w:t>
      </w:r>
      <w:r w:rsidR="00147E24" w:rsidRPr="008B69A8">
        <w:t xml:space="preserve">published </w:t>
      </w:r>
      <w:r w:rsidR="00F63267" w:rsidRPr="008B69A8">
        <w:t xml:space="preserve">in accordance with </w:t>
      </w:r>
      <w:r w:rsidR="0098381B">
        <w:t>section 1</w:t>
      </w:r>
      <w:r w:rsidR="00DB0B3C" w:rsidRPr="008B69A8">
        <w:t>1</w:t>
      </w:r>
      <w:r w:rsidRPr="008B69A8">
        <w:t xml:space="preserve"> </w:t>
      </w:r>
      <w:r w:rsidR="005A007C" w:rsidRPr="008B69A8">
        <w:t>on the website of on</w:t>
      </w:r>
      <w:r w:rsidR="00F63267" w:rsidRPr="008B69A8">
        <w:t>e of the other borrowing institutions</w:t>
      </w:r>
      <w:r w:rsidR="005A007C" w:rsidRPr="008B69A8">
        <w:t xml:space="preserve"> referred to in </w:t>
      </w:r>
      <w:r w:rsidR="00A73EA7" w:rsidRPr="008B69A8">
        <w:t>paragraph (</w:t>
      </w:r>
      <w:r w:rsidR="004F5963" w:rsidRPr="008B69A8">
        <w:t>1)(a)</w:t>
      </w:r>
      <w:r w:rsidR="00006375" w:rsidRPr="008B69A8">
        <w:t xml:space="preserve"> of this section</w:t>
      </w:r>
      <w:r w:rsidR="008E096B" w:rsidRPr="008B69A8">
        <w:t>; and</w:t>
      </w:r>
    </w:p>
    <w:p w:rsidR="00C032EE" w:rsidRPr="008B69A8" w:rsidRDefault="008E096B" w:rsidP="00831BDA">
      <w:pPr>
        <w:pStyle w:val="paragraph"/>
      </w:pPr>
      <w:r w:rsidRPr="008B69A8">
        <w:tab/>
        <w:t>(b)</w:t>
      </w:r>
      <w:r w:rsidRPr="008B69A8">
        <w:tab/>
        <w:t xml:space="preserve">the hyperlink is included </w:t>
      </w:r>
      <w:r w:rsidR="00BD770A" w:rsidRPr="008B69A8">
        <w:t xml:space="preserve">as soon as practicable after </w:t>
      </w:r>
      <w:r w:rsidR="00B57F05" w:rsidRPr="008B69A8">
        <w:t>th</w:t>
      </w:r>
      <w:r w:rsidRPr="008B69A8">
        <w:t>e</w:t>
      </w:r>
      <w:r w:rsidR="00B57F05" w:rsidRPr="008B69A8">
        <w:t xml:space="preserve"> information</w:t>
      </w:r>
      <w:r w:rsidR="00BD770A" w:rsidRPr="008B69A8">
        <w:t xml:space="preserve"> is published</w:t>
      </w:r>
      <w:r w:rsidRPr="008B69A8">
        <w:t xml:space="preserve"> on the other website</w:t>
      </w:r>
      <w:r w:rsidR="0039787F" w:rsidRPr="008B69A8">
        <w:t>; and</w:t>
      </w:r>
    </w:p>
    <w:p w:rsidR="00147E24" w:rsidRPr="008B69A8" w:rsidRDefault="0039787F" w:rsidP="00BD770A">
      <w:pPr>
        <w:pStyle w:val="paragraph"/>
      </w:pPr>
      <w:r w:rsidRPr="008B69A8">
        <w:tab/>
        <w:t>(</w:t>
      </w:r>
      <w:r w:rsidR="008E096B" w:rsidRPr="008B69A8">
        <w:t>c</w:t>
      </w:r>
      <w:r w:rsidRPr="008B69A8">
        <w:t>)</w:t>
      </w:r>
      <w:r w:rsidRPr="008B69A8">
        <w:tab/>
        <w:t>the hyperlink</w:t>
      </w:r>
      <w:r w:rsidR="00BD770A" w:rsidRPr="008B69A8">
        <w:t xml:space="preserve"> </w:t>
      </w:r>
      <w:r w:rsidR="00147E24" w:rsidRPr="008B69A8">
        <w:t>remain</w:t>
      </w:r>
      <w:r w:rsidR="003E2554" w:rsidRPr="008B69A8">
        <w:t>s</w:t>
      </w:r>
      <w:r w:rsidR="00147E24" w:rsidRPr="008B69A8">
        <w:t xml:space="preserve"> on the website until the object is exported from Australia.</w:t>
      </w:r>
    </w:p>
    <w:p w:rsidR="00E8006E" w:rsidRPr="008B69A8" w:rsidRDefault="00DB0B3C" w:rsidP="00E8006E">
      <w:pPr>
        <w:pStyle w:val="ActHead5"/>
      </w:pPr>
      <w:bookmarkStart w:id="19" w:name="_Toc139128120"/>
      <w:r w:rsidRPr="0098381B">
        <w:rPr>
          <w:rStyle w:val="CharSectno"/>
        </w:rPr>
        <w:t>14</w:t>
      </w:r>
      <w:r w:rsidR="00E8006E" w:rsidRPr="008B69A8">
        <w:t xml:space="preserve">  Correcti</w:t>
      </w:r>
      <w:r w:rsidR="0039787F" w:rsidRPr="008B69A8">
        <w:t>ng</w:t>
      </w:r>
      <w:r w:rsidR="00E8006E" w:rsidRPr="008B69A8">
        <w:t xml:space="preserve"> errors or omission</w:t>
      </w:r>
      <w:r w:rsidR="007A64B9" w:rsidRPr="008B69A8">
        <w:t>s</w:t>
      </w:r>
      <w:r w:rsidR="00E8006E" w:rsidRPr="008B69A8">
        <w:t xml:space="preserve"> in </w:t>
      </w:r>
      <w:r w:rsidR="00B71F37" w:rsidRPr="008B69A8">
        <w:t>published information</w:t>
      </w:r>
      <w:bookmarkEnd w:id="19"/>
    </w:p>
    <w:p w:rsidR="008E096B" w:rsidRPr="008B69A8" w:rsidRDefault="00E8006E" w:rsidP="008E096B">
      <w:pPr>
        <w:pStyle w:val="subsection"/>
      </w:pPr>
      <w:r w:rsidRPr="008B69A8">
        <w:tab/>
      </w:r>
      <w:r w:rsidR="008E096B" w:rsidRPr="008B69A8">
        <w:tab/>
        <w:t xml:space="preserve">A borrowing institution must ensure that its website is updated to correct any error or omission in information published on the website in accordance with </w:t>
      </w:r>
      <w:r w:rsidR="0098381B">
        <w:t>section 1</w:t>
      </w:r>
      <w:r w:rsidR="00DB0B3C" w:rsidRPr="008B69A8">
        <w:t>1</w:t>
      </w:r>
      <w:r w:rsidR="008E096B" w:rsidRPr="008B69A8">
        <w:t xml:space="preserve"> as soon as practicable after becoming aware of the error or omission.</w:t>
      </w:r>
    </w:p>
    <w:p w:rsidR="008E096B" w:rsidRPr="008B69A8" w:rsidRDefault="008E096B" w:rsidP="008E096B">
      <w:pPr>
        <w:pStyle w:val="notetext"/>
      </w:pPr>
      <w:r w:rsidRPr="008B69A8">
        <w:t>Note:</w:t>
      </w:r>
      <w:r w:rsidRPr="008B69A8">
        <w:tab/>
        <w:t>For how this rule applies if the borrowing institution has a parent, see section</w:t>
      </w:r>
      <w:r w:rsidR="00A73EA7" w:rsidRPr="008B69A8">
        <w:t> </w:t>
      </w:r>
      <w:r w:rsidR="00DB0B3C" w:rsidRPr="008B69A8">
        <w:t>5</w:t>
      </w:r>
      <w:r w:rsidRPr="008B69A8">
        <w:t>.</w:t>
      </w:r>
    </w:p>
    <w:p w:rsidR="00EE63D1" w:rsidRPr="008B69A8" w:rsidRDefault="00FF0DD3" w:rsidP="00F41080">
      <w:pPr>
        <w:pStyle w:val="ActHead2"/>
        <w:pageBreakBefore/>
      </w:pPr>
      <w:bookmarkStart w:id="20" w:name="_Toc139128121"/>
      <w:r w:rsidRPr="0098381B">
        <w:rPr>
          <w:rStyle w:val="CharPartNo"/>
        </w:rPr>
        <w:lastRenderedPageBreak/>
        <w:t>Part</w:t>
      </w:r>
      <w:r w:rsidR="00A73EA7" w:rsidRPr="0098381B">
        <w:rPr>
          <w:rStyle w:val="CharPartNo"/>
        </w:rPr>
        <w:t> </w:t>
      </w:r>
      <w:r w:rsidR="007F2230" w:rsidRPr="0098381B">
        <w:rPr>
          <w:rStyle w:val="CharPartNo"/>
        </w:rPr>
        <w:t>7</w:t>
      </w:r>
      <w:r w:rsidR="00EE63D1" w:rsidRPr="008B69A8">
        <w:t>—</w:t>
      </w:r>
      <w:r w:rsidR="00C267FE" w:rsidRPr="0098381B">
        <w:rPr>
          <w:rStyle w:val="CharPartText"/>
        </w:rPr>
        <w:t>Actions to be tak</w:t>
      </w:r>
      <w:r w:rsidR="00CE74F7" w:rsidRPr="0098381B">
        <w:rPr>
          <w:rStyle w:val="CharPartText"/>
        </w:rPr>
        <w:t>en</w:t>
      </w:r>
      <w:r w:rsidR="00C267FE" w:rsidRPr="0098381B">
        <w:rPr>
          <w:rStyle w:val="CharPartText"/>
        </w:rPr>
        <w:t xml:space="preserve"> by </w:t>
      </w:r>
      <w:r w:rsidR="000A146B" w:rsidRPr="0098381B">
        <w:rPr>
          <w:rStyle w:val="CharPartText"/>
        </w:rPr>
        <w:t>borrowing institution or parent</w:t>
      </w:r>
      <w:bookmarkEnd w:id="20"/>
    </w:p>
    <w:p w:rsidR="00172136" w:rsidRPr="008B69A8" w:rsidRDefault="00172136" w:rsidP="00172136">
      <w:pPr>
        <w:pStyle w:val="Header"/>
      </w:pPr>
      <w:r w:rsidRPr="0098381B">
        <w:rPr>
          <w:rStyle w:val="CharDivNo"/>
        </w:rPr>
        <w:t xml:space="preserve"> </w:t>
      </w:r>
      <w:r w:rsidRPr="0098381B">
        <w:rPr>
          <w:rStyle w:val="CharDivText"/>
        </w:rPr>
        <w:t xml:space="preserve"> </w:t>
      </w:r>
    </w:p>
    <w:p w:rsidR="00EE63D1" w:rsidRPr="008B69A8" w:rsidRDefault="00DB0B3C" w:rsidP="00B57A67">
      <w:pPr>
        <w:pStyle w:val="ActHead5"/>
      </w:pPr>
      <w:bookmarkStart w:id="21" w:name="_Toc139128122"/>
      <w:r w:rsidRPr="0098381B">
        <w:rPr>
          <w:rStyle w:val="CharSectno"/>
        </w:rPr>
        <w:t>15</w:t>
      </w:r>
      <w:r w:rsidR="00172136" w:rsidRPr="008B69A8">
        <w:t xml:space="preserve">  </w:t>
      </w:r>
      <w:r w:rsidR="00517E82" w:rsidRPr="008B69A8">
        <w:t>Information requests and c</w:t>
      </w:r>
      <w:r w:rsidR="009F6558" w:rsidRPr="008B69A8">
        <w:t>laims</w:t>
      </w:r>
      <w:r w:rsidR="00517E82" w:rsidRPr="008B69A8">
        <w:t xml:space="preserve"> </w:t>
      </w:r>
      <w:r w:rsidR="009F6558" w:rsidRPr="008B69A8">
        <w:t>in relation to an object</w:t>
      </w:r>
      <w:bookmarkEnd w:id="21"/>
    </w:p>
    <w:p w:rsidR="00BC363F" w:rsidRPr="008B69A8" w:rsidRDefault="00B57A67" w:rsidP="004C39E1">
      <w:pPr>
        <w:pStyle w:val="subsection"/>
      </w:pPr>
      <w:r w:rsidRPr="008B69A8">
        <w:tab/>
      </w:r>
      <w:r w:rsidR="00797B8A" w:rsidRPr="008B69A8">
        <w:t>(1)</w:t>
      </w:r>
      <w:r w:rsidRPr="008B69A8">
        <w:tab/>
      </w:r>
      <w:r w:rsidR="00BC363F" w:rsidRPr="008B69A8">
        <w:t xml:space="preserve">This section applies to </w:t>
      </w:r>
      <w:r w:rsidR="004C39E1" w:rsidRPr="008B69A8">
        <w:t>a borrowing institution</w:t>
      </w:r>
      <w:r w:rsidR="004F5963" w:rsidRPr="008B69A8">
        <w:t xml:space="preserve"> </w:t>
      </w:r>
      <w:r w:rsidR="004C39E1" w:rsidRPr="008B69A8">
        <w:t>if:</w:t>
      </w:r>
    </w:p>
    <w:p w:rsidR="00BC363F" w:rsidRPr="008B69A8" w:rsidRDefault="00BC363F" w:rsidP="00BC363F">
      <w:pPr>
        <w:pStyle w:val="paragraph"/>
      </w:pPr>
      <w:r w:rsidRPr="008B69A8">
        <w:tab/>
        <w:t>(a)</w:t>
      </w:r>
      <w:r w:rsidRPr="008B69A8">
        <w:tab/>
        <w:t xml:space="preserve">an object to which </w:t>
      </w:r>
      <w:r w:rsidR="0098381B">
        <w:t>Part 2</w:t>
      </w:r>
      <w:r w:rsidRPr="008B69A8">
        <w:t xml:space="preserve"> of the Act applies</w:t>
      </w:r>
      <w:r w:rsidR="004F5963" w:rsidRPr="008B69A8">
        <w:t xml:space="preserve"> is on loan to the institution or its parent</w:t>
      </w:r>
      <w:r w:rsidRPr="008B69A8">
        <w:t>; and</w:t>
      </w:r>
    </w:p>
    <w:p w:rsidR="00BC363F" w:rsidRPr="008B69A8" w:rsidRDefault="00BC363F" w:rsidP="00BC363F">
      <w:pPr>
        <w:pStyle w:val="paragraph"/>
      </w:pPr>
      <w:r w:rsidRPr="008B69A8">
        <w:tab/>
        <w:t>(b)</w:t>
      </w:r>
      <w:r w:rsidRPr="008B69A8">
        <w:tab/>
      </w:r>
      <w:r w:rsidR="00CF50F4" w:rsidRPr="008B69A8">
        <w:t>the institution or parent receives</w:t>
      </w:r>
      <w:r w:rsidRPr="008B69A8">
        <w:t>:</w:t>
      </w:r>
    </w:p>
    <w:p w:rsidR="00BC363F" w:rsidRPr="008B69A8" w:rsidRDefault="004B1121" w:rsidP="00BC363F">
      <w:pPr>
        <w:pStyle w:val="paragraphsub"/>
      </w:pPr>
      <w:r w:rsidRPr="008B69A8">
        <w:tab/>
        <w:t>(i)</w:t>
      </w:r>
      <w:r w:rsidRPr="008B69A8">
        <w:tab/>
      </w:r>
      <w:r w:rsidR="00CF50F4" w:rsidRPr="008B69A8">
        <w:t xml:space="preserve">a written request for information about the object from </w:t>
      </w:r>
      <w:r w:rsidR="00B57F05" w:rsidRPr="008B69A8">
        <w:t>one or more persons who may have an interest in the object</w:t>
      </w:r>
      <w:r w:rsidR="00BC363F" w:rsidRPr="008B69A8">
        <w:t>; or</w:t>
      </w:r>
    </w:p>
    <w:p w:rsidR="00BC363F" w:rsidRPr="008B69A8" w:rsidRDefault="00D82D8D" w:rsidP="00BC363F">
      <w:pPr>
        <w:pStyle w:val="paragraphsub"/>
      </w:pPr>
      <w:r w:rsidRPr="008B69A8">
        <w:tab/>
        <w:t>(ii)</w:t>
      </w:r>
      <w:r w:rsidRPr="008B69A8">
        <w:tab/>
      </w:r>
      <w:r w:rsidR="00CF50F4" w:rsidRPr="008B69A8">
        <w:t xml:space="preserve">a written claim that one or more persons have </w:t>
      </w:r>
      <w:r w:rsidR="00015D2E" w:rsidRPr="008B69A8">
        <w:t>an interest in the object;</w:t>
      </w:r>
      <w:r w:rsidR="006E6996" w:rsidRPr="008B69A8">
        <w:t xml:space="preserve"> and</w:t>
      </w:r>
    </w:p>
    <w:p w:rsidR="00CF50F4" w:rsidRPr="008B69A8" w:rsidRDefault="00015D2E" w:rsidP="00015D2E">
      <w:pPr>
        <w:pStyle w:val="paragraph"/>
      </w:pPr>
      <w:r w:rsidRPr="008B69A8">
        <w:tab/>
        <w:t>(c)</w:t>
      </w:r>
      <w:r w:rsidRPr="008B69A8">
        <w:tab/>
        <w:t>the object has not been exported from Australia before the requ</w:t>
      </w:r>
      <w:r w:rsidR="001E32B5" w:rsidRPr="008B69A8">
        <w:t>est or</w:t>
      </w:r>
      <w:r w:rsidRPr="008B69A8">
        <w:t xml:space="preserve"> claim is received</w:t>
      </w:r>
      <w:r w:rsidR="00CF50F4" w:rsidRPr="008B69A8">
        <w:t>.</w:t>
      </w:r>
    </w:p>
    <w:p w:rsidR="00607BCD" w:rsidRPr="008B69A8" w:rsidRDefault="00607BCD" w:rsidP="00607BCD">
      <w:pPr>
        <w:pStyle w:val="subsection"/>
      </w:pPr>
      <w:r w:rsidRPr="008B69A8">
        <w:tab/>
        <w:t>(2)</w:t>
      </w:r>
      <w:r w:rsidRPr="008B69A8">
        <w:tab/>
        <w:t>The borrowing institution</w:t>
      </w:r>
      <w:r w:rsidR="00296182" w:rsidRPr="008B69A8">
        <w:t xml:space="preserve"> must</w:t>
      </w:r>
      <w:r w:rsidRPr="008B69A8">
        <w:t xml:space="preserve">, within 28 days </w:t>
      </w:r>
      <w:r w:rsidR="004F5963" w:rsidRPr="008B69A8">
        <w:t>after</w:t>
      </w:r>
      <w:r w:rsidR="00296182" w:rsidRPr="008B69A8">
        <w:t xml:space="preserve"> </w:t>
      </w:r>
      <w:r w:rsidRPr="008B69A8">
        <w:t>the request or claim</w:t>
      </w:r>
      <w:r w:rsidR="004F5963" w:rsidRPr="008B69A8">
        <w:t xml:space="preserve"> is received</w:t>
      </w:r>
      <w:r w:rsidR="00296182" w:rsidRPr="008B69A8">
        <w:t>, give the person or persons</w:t>
      </w:r>
      <w:r w:rsidRPr="008B69A8">
        <w:t>:</w:t>
      </w:r>
    </w:p>
    <w:p w:rsidR="00607BCD" w:rsidRPr="008B69A8" w:rsidRDefault="00607BCD" w:rsidP="00607BCD">
      <w:pPr>
        <w:pStyle w:val="paragraph"/>
      </w:pPr>
      <w:r w:rsidRPr="008B69A8">
        <w:tab/>
        <w:t>(a)</w:t>
      </w:r>
      <w:r w:rsidRPr="008B69A8">
        <w:tab/>
        <w:t xml:space="preserve">the website address where information </w:t>
      </w:r>
      <w:r w:rsidR="00296182" w:rsidRPr="008B69A8">
        <w:t xml:space="preserve">about the object </w:t>
      </w:r>
      <w:r w:rsidR="00CF50F4" w:rsidRPr="008B69A8">
        <w:t xml:space="preserve">is published as </w:t>
      </w:r>
      <w:r w:rsidRPr="008B69A8">
        <w:t xml:space="preserve">required </w:t>
      </w:r>
      <w:r w:rsidR="00296182" w:rsidRPr="008B69A8">
        <w:t xml:space="preserve">by </w:t>
      </w:r>
      <w:r w:rsidR="0098381B">
        <w:t>section 1</w:t>
      </w:r>
      <w:r w:rsidR="00DB0B3C" w:rsidRPr="008B69A8">
        <w:t>1</w:t>
      </w:r>
      <w:r w:rsidRPr="008B69A8">
        <w:t>; and</w:t>
      </w:r>
    </w:p>
    <w:p w:rsidR="004F5963" w:rsidRPr="008B69A8" w:rsidRDefault="00607BCD" w:rsidP="00296182">
      <w:pPr>
        <w:pStyle w:val="paragraph"/>
      </w:pPr>
      <w:r w:rsidRPr="008B69A8">
        <w:tab/>
        <w:t>(b)</w:t>
      </w:r>
      <w:r w:rsidRPr="008B69A8">
        <w:tab/>
        <w:t xml:space="preserve">information held by the institution or </w:t>
      </w:r>
      <w:r w:rsidR="004F5963" w:rsidRPr="008B69A8">
        <w:t>its</w:t>
      </w:r>
      <w:r w:rsidRPr="008B69A8">
        <w:t xml:space="preserve"> parent as a result of </w:t>
      </w:r>
      <w:r w:rsidR="004F5963" w:rsidRPr="008B69A8">
        <w:t xml:space="preserve">provenance and due diligence research conducted </w:t>
      </w:r>
      <w:r w:rsidR="00512E62" w:rsidRPr="008B69A8">
        <w:t>in accordance with the policies and procedures mentioned in paragraph</w:t>
      </w:r>
      <w:r w:rsidR="00A73EA7" w:rsidRPr="008B69A8">
        <w:t> </w:t>
      </w:r>
      <w:r w:rsidR="00DB0B3C" w:rsidRPr="008B69A8">
        <w:t>8</w:t>
      </w:r>
      <w:r w:rsidR="00512E62" w:rsidRPr="008B69A8">
        <w:t>(1)(c</w:t>
      </w:r>
      <w:r w:rsidR="00200F5C" w:rsidRPr="008B69A8">
        <w:t>)</w:t>
      </w:r>
      <w:r w:rsidR="004F5963" w:rsidRPr="008B69A8">
        <w:t>.</w:t>
      </w:r>
    </w:p>
    <w:p w:rsidR="00176C46" w:rsidRPr="008B69A8" w:rsidRDefault="00176C46" w:rsidP="00176C46">
      <w:pPr>
        <w:pStyle w:val="notetext"/>
      </w:pPr>
      <w:r w:rsidRPr="008B69A8">
        <w:t>Note:</w:t>
      </w:r>
      <w:r w:rsidRPr="008B69A8">
        <w:tab/>
        <w:t>For how this rule applies if the borrowing institution has a parent, see section</w:t>
      </w:r>
      <w:r w:rsidR="00A73EA7" w:rsidRPr="008B69A8">
        <w:t> </w:t>
      </w:r>
      <w:r w:rsidR="00DB0B3C" w:rsidRPr="008B69A8">
        <w:t>5</w:t>
      </w:r>
      <w:r w:rsidRPr="008B69A8">
        <w:t>.</w:t>
      </w:r>
    </w:p>
    <w:p w:rsidR="004307CF" w:rsidRPr="008B69A8" w:rsidRDefault="004307CF" w:rsidP="004307CF">
      <w:pPr>
        <w:pStyle w:val="subsection"/>
      </w:pPr>
      <w:r w:rsidRPr="008B69A8">
        <w:tab/>
        <w:t>(3)</w:t>
      </w:r>
      <w:r w:rsidRPr="008B69A8">
        <w:tab/>
      </w:r>
      <w:r w:rsidR="00A73EA7" w:rsidRPr="008B69A8">
        <w:t>Paragraph (</w:t>
      </w:r>
      <w:r w:rsidRPr="008B69A8">
        <w:t xml:space="preserve">2)(b) does not apply if the borrowing institution is satisfied, having regard to the nature of the information and the </w:t>
      </w:r>
      <w:r w:rsidR="008D381D" w:rsidRPr="008B69A8">
        <w:t xml:space="preserve">nature and </w:t>
      </w:r>
      <w:r w:rsidRPr="008B69A8">
        <w:t xml:space="preserve">circumstances of the request or claim, that it is not appropriate </w:t>
      </w:r>
      <w:r w:rsidR="009C4882" w:rsidRPr="008B69A8">
        <w:t>for the information to be given.</w:t>
      </w:r>
    </w:p>
    <w:p w:rsidR="008C00DE" w:rsidRPr="008B69A8" w:rsidRDefault="001E32B5" w:rsidP="00857B14">
      <w:pPr>
        <w:pStyle w:val="subsection"/>
      </w:pPr>
      <w:r w:rsidRPr="008B69A8">
        <w:tab/>
        <w:t>(</w:t>
      </w:r>
      <w:r w:rsidR="004307CF" w:rsidRPr="008B69A8">
        <w:t>4</w:t>
      </w:r>
      <w:r w:rsidRPr="008B69A8">
        <w:t>)</w:t>
      </w:r>
      <w:r w:rsidRPr="008B69A8">
        <w:tab/>
      </w:r>
      <w:r w:rsidR="00BB6981" w:rsidRPr="008B69A8">
        <w:t>If the borrowing institution or parent receive</w:t>
      </w:r>
      <w:r w:rsidR="00407C64" w:rsidRPr="008B69A8">
        <w:t>s</w:t>
      </w:r>
      <w:r w:rsidR="00BB6981" w:rsidRPr="008B69A8">
        <w:t xml:space="preserve"> a claim mentioned in </w:t>
      </w:r>
      <w:r w:rsidR="00A73EA7" w:rsidRPr="008B69A8">
        <w:t>subparagraph (</w:t>
      </w:r>
      <w:r w:rsidR="00BB6981" w:rsidRPr="008B69A8">
        <w:t>1)(b)(ii), the borrowing institution must</w:t>
      </w:r>
      <w:r w:rsidR="00CF50F4" w:rsidRPr="008B69A8">
        <w:t xml:space="preserve"> give the Minister</w:t>
      </w:r>
      <w:r w:rsidR="00614B93" w:rsidRPr="008B69A8">
        <w:t>:</w:t>
      </w:r>
    </w:p>
    <w:p w:rsidR="008C00DE" w:rsidRPr="008B69A8" w:rsidRDefault="00857B14" w:rsidP="00857B14">
      <w:pPr>
        <w:pStyle w:val="paragraph"/>
      </w:pPr>
      <w:r w:rsidRPr="008B69A8">
        <w:tab/>
        <w:t>(a</w:t>
      </w:r>
      <w:r w:rsidR="008C00DE" w:rsidRPr="008B69A8">
        <w:t>)</w:t>
      </w:r>
      <w:r w:rsidR="008C00DE" w:rsidRPr="008B69A8">
        <w:tab/>
      </w:r>
      <w:r w:rsidR="00CF50F4" w:rsidRPr="008B69A8">
        <w:t xml:space="preserve">written notice </w:t>
      </w:r>
      <w:r w:rsidR="00614B93" w:rsidRPr="008B69A8">
        <w:t>of the claim; and</w:t>
      </w:r>
    </w:p>
    <w:p w:rsidR="00CF50F4" w:rsidRPr="008B69A8" w:rsidRDefault="00857B14" w:rsidP="00857B14">
      <w:pPr>
        <w:pStyle w:val="paragraph"/>
      </w:pPr>
      <w:r w:rsidRPr="008B69A8">
        <w:tab/>
        <w:t>(b</w:t>
      </w:r>
      <w:r w:rsidR="008C00DE" w:rsidRPr="008B69A8">
        <w:t>)</w:t>
      </w:r>
      <w:r w:rsidR="008C00DE" w:rsidRPr="008B69A8">
        <w:tab/>
      </w:r>
      <w:r w:rsidR="00CF50F4" w:rsidRPr="008B69A8">
        <w:t xml:space="preserve">on request by the </w:t>
      </w:r>
      <w:r w:rsidR="008C00DE" w:rsidRPr="008B69A8">
        <w:t>Minister</w:t>
      </w:r>
      <w:r w:rsidR="00CF50F4" w:rsidRPr="008B69A8">
        <w:t>—</w:t>
      </w:r>
      <w:r w:rsidR="008C00DE" w:rsidRPr="008B69A8">
        <w:t>a copy of the claim</w:t>
      </w:r>
      <w:r w:rsidR="00CF50F4" w:rsidRPr="008B69A8">
        <w:t>.</w:t>
      </w:r>
    </w:p>
    <w:p w:rsidR="00EE63D1" w:rsidRPr="008B69A8" w:rsidRDefault="00F41080" w:rsidP="00F41080">
      <w:pPr>
        <w:pStyle w:val="ActHead2"/>
        <w:pageBreakBefore/>
      </w:pPr>
      <w:bookmarkStart w:id="22" w:name="_Toc139128123"/>
      <w:r w:rsidRPr="0098381B">
        <w:rPr>
          <w:rStyle w:val="CharPartNo"/>
        </w:rPr>
        <w:lastRenderedPageBreak/>
        <w:t>Part</w:t>
      </w:r>
      <w:r w:rsidR="00A73EA7" w:rsidRPr="0098381B">
        <w:rPr>
          <w:rStyle w:val="CharPartNo"/>
        </w:rPr>
        <w:t> </w:t>
      </w:r>
      <w:r w:rsidR="007F2230" w:rsidRPr="0098381B">
        <w:rPr>
          <w:rStyle w:val="CharPartNo"/>
        </w:rPr>
        <w:t>8</w:t>
      </w:r>
      <w:r w:rsidR="00EE63D1" w:rsidRPr="008B69A8">
        <w:t>—</w:t>
      </w:r>
      <w:r w:rsidR="00EE63D1" w:rsidRPr="0098381B">
        <w:rPr>
          <w:rStyle w:val="CharPartText"/>
        </w:rPr>
        <w:t>Report to Minister</w:t>
      </w:r>
      <w:bookmarkEnd w:id="22"/>
    </w:p>
    <w:p w:rsidR="00172136" w:rsidRPr="008B69A8" w:rsidRDefault="00172136" w:rsidP="00172136">
      <w:pPr>
        <w:pStyle w:val="Header"/>
      </w:pPr>
      <w:r w:rsidRPr="0098381B">
        <w:rPr>
          <w:rStyle w:val="CharDivNo"/>
        </w:rPr>
        <w:t xml:space="preserve"> </w:t>
      </w:r>
      <w:r w:rsidRPr="0098381B">
        <w:rPr>
          <w:rStyle w:val="CharDivText"/>
        </w:rPr>
        <w:t xml:space="preserve"> </w:t>
      </w:r>
    </w:p>
    <w:p w:rsidR="00AC4CE3" w:rsidRPr="008B69A8" w:rsidRDefault="00DB0B3C" w:rsidP="00AC4CE3">
      <w:pPr>
        <w:pStyle w:val="ActHead5"/>
      </w:pPr>
      <w:bookmarkStart w:id="23" w:name="_Toc139128124"/>
      <w:r w:rsidRPr="0098381B">
        <w:rPr>
          <w:rStyle w:val="CharSectno"/>
        </w:rPr>
        <w:t>16</w:t>
      </w:r>
      <w:r w:rsidR="00AC4CE3" w:rsidRPr="008B69A8">
        <w:t xml:space="preserve">  </w:t>
      </w:r>
      <w:r w:rsidR="00F41080" w:rsidRPr="008B69A8">
        <w:t>Report to Minister on a</w:t>
      </w:r>
      <w:r w:rsidR="00AC4CE3" w:rsidRPr="008B69A8">
        <w:t>ctivities of borrowing institution</w:t>
      </w:r>
      <w:bookmarkEnd w:id="23"/>
    </w:p>
    <w:p w:rsidR="00EA595F" w:rsidRPr="008B69A8" w:rsidRDefault="00AC4CE3" w:rsidP="00AC4CE3">
      <w:pPr>
        <w:pStyle w:val="subsection"/>
      </w:pPr>
      <w:r w:rsidRPr="008B69A8">
        <w:tab/>
        <w:t>(1)</w:t>
      </w:r>
      <w:r w:rsidRPr="008B69A8">
        <w:tab/>
      </w:r>
      <w:r w:rsidR="000C6368" w:rsidRPr="008B69A8">
        <w:t xml:space="preserve">A </w:t>
      </w:r>
      <w:r w:rsidR="005C71D3" w:rsidRPr="008B69A8">
        <w:t>borrowing institution</w:t>
      </w:r>
      <w:r w:rsidR="00A5335D" w:rsidRPr="008B69A8">
        <w:t xml:space="preserve"> </w:t>
      </w:r>
      <w:r w:rsidRPr="008B69A8">
        <w:t>must</w:t>
      </w:r>
      <w:r w:rsidR="00EA595F" w:rsidRPr="008B69A8">
        <w:t xml:space="preserve"> ensure that:</w:t>
      </w:r>
    </w:p>
    <w:p w:rsidR="00EA595F" w:rsidRPr="008B69A8" w:rsidRDefault="00EA595F" w:rsidP="00EA595F">
      <w:pPr>
        <w:pStyle w:val="paragraph"/>
      </w:pPr>
      <w:r w:rsidRPr="008B69A8">
        <w:tab/>
        <w:t>(a)</w:t>
      </w:r>
      <w:r w:rsidRPr="008B69A8">
        <w:tab/>
        <w:t xml:space="preserve">a report is prepared on the activities of the borrowing institution during </w:t>
      </w:r>
      <w:r w:rsidR="009C4882" w:rsidRPr="008B69A8">
        <w:t>each</w:t>
      </w:r>
      <w:r w:rsidRPr="008B69A8">
        <w:t xml:space="preserve"> financial year</w:t>
      </w:r>
      <w:r w:rsidR="0040423A" w:rsidRPr="008B69A8">
        <w:t xml:space="preserve"> in relation to the loan, or proposed loan, of </w:t>
      </w:r>
      <w:r w:rsidRPr="008B69A8">
        <w:t xml:space="preserve">objects to which </w:t>
      </w:r>
      <w:r w:rsidR="0098381B">
        <w:t>Part 2</w:t>
      </w:r>
      <w:r w:rsidRPr="008B69A8">
        <w:t xml:space="preserve"> of the Act applies; and</w:t>
      </w:r>
    </w:p>
    <w:p w:rsidR="00EA595F" w:rsidRPr="008B69A8" w:rsidRDefault="0040423A" w:rsidP="00EA595F">
      <w:pPr>
        <w:pStyle w:val="paragraph"/>
      </w:pPr>
      <w:r w:rsidRPr="008B69A8">
        <w:tab/>
        <w:t>(b</w:t>
      </w:r>
      <w:r w:rsidR="00EA595F" w:rsidRPr="008B69A8">
        <w:t>)</w:t>
      </w:r>
      <w:r w:rsidR="00EA595F" w:rsidRPr="008B69A8">
        <w:tab/>
        <w:t xml:space="preserve">the report is given to the Minister </w:t>
      </w:r>
      <w:r w:rsidR="002C7DE3" w:rsidRPr="008B69A8">
        <w:t>by</w:t>
      </w:r>
      <w:r w:rsidR="00EA595F" w:rsidRPr="008B69A8">
        <w:t xml:space="preserve"> </w:t>
      </w:r>
      <w:r w:rsidR="00AA33A0" w:rsidRPr="008B69A8">
        <w:t>the next 31</w:t>
      </w:r>
      <w:r w:rsidR="00A73EA7" w:rsidRPr="008B69A8">
        <w:t> </w:t>
      </w:r>
      <w:r w:rsidR="00AA33A0" w:rsidRPr="008B69A8">
        <w:t>October after the financial year</w:t>
      </w:r>
      <w:r w:rsidR="00EA595F" w:rsidRPr="008B69A8">
        <w:t>.</w:t>
      </w:r>
    </w:p>
    <w:p w:rsidR="00176C46" w:rsidRPr="008B69A8" w:rsidRDefault="00176C46" w:rsidP="00176C46">
      <w:pPr>
        <w:pStyle w:val="notetext"/>
      </w:pPr>
      <w:r w:rsidRPr="008B69A8">
        <w:t>Note:</w:t>
      </w:r>
      <w:r w:rsidRPr="008B69A8">
        <w:tab/>
        <w:t>For how this rule applies if the borrowing institution has a parent, see section</w:t>
      </w:r>
      <w:r w:rsidR="00A73EA7" w:rsidRPr="008B69A8">
        <w:t> </w:t>
      </w:r>
      <w:r w:rsidR="00DB0B3C" w:rsidRPr="008B69A8">
        <w:t>5</w:t>
      </w:r>
      <w:r w:rsidRPr="008B69A8">
        <w:t>.</w:t>
      </w:r>
    </w:p>
    <w:p w:rsidR="00AC4CE3" w:rsidRPr="008B69A8" w:rsidRDefault="009B5D7B" w:rsidP="00AC4CE3">
      <w:pPr>
        <w:pStyle w:val="subsection"/>
      </w:pPr>
      <w:r w:rsidRPr="008B69A8">
        <w:tab/>
        <w:t>(2)</w:t>
      </w:r>
      <w:r w:rsidRPr="008B69A8">
        <w:tab/>
      </w:r>
      <w:r w:rsidR="007046AA" w:rsidRPr="008B69A8">
        <w:t xml:space="preserve">The borrowing institution’s </w:t>
      </w:r>
      <w:r w:rsidR="00507193" w:rsidRPr="008B69A8">
        <w:t>report</w:t>
      </w:r>
      <w:r w:rsidR="00EA595F" w:rsidRPr="008B69A8">
        <w:t xml:space="preserve"> </w:t>
      </w:r>
      <w:r w:rsidR="009C4882" w:rsidRPr="008B69A8">
        <w:t xml:space="preserve">for a financial year </w:t>
      </w:r>
      <w:r w:rsidR="00EA595F" w:rsidRPr="008B69A8">
        <w:t>must include</w:t>
      </w:r>
      <w:r w:rsidR="00507193" w:rsidRPr="008B69A8">
        <w:t>:</w:t>
      </w:r>
    </w:p>
    <w:p w:rsidR="009B5D7B" w:rsidRPr="008B69A8" w:rsidRDefault="009B5D7B" w:rsidP="009B5D7B">
      <w:pPr>
        <w:pStyle w:val="paragraph"/>
      </w:pPr>
      <w:r w:rsidRPr="008B69A8">
        <w:tab/>
        <w:t>(a)</w:t>
      </w:r>
      <w:r w:rsidRPr="008B69A8">
        <w:tab/>
        <w:t xml:space="preserve">the following information </w:t>
      </w:r>
      <w:r w:rsidR="00EA595F" w:rsidRPr="008B69A8">
        <w:t>for each exhibition</w:t>
      </w:r>
      <w:r w:rsidRPr="008B69A8">
        <w:t xml:space="preserve"> </w:t>
      </w:r>
      <w:r w:rsidR="000C6368" w:rsidRPr="008B69A8">
        <w:t xml:space="preserve">in which </w:t>
      </w:r>
      <w:r w:rsidR="00960AA2" w:rsidRPr="008B69A8">
        <w:t xml:space="preserve">the institution </w:t>
      </w:r>
      <w:r w:rsidR="009C4882" w:rsidRPr="008B69A8">
        <w:t>was</w:t>
      </w:r>
      <w:r w:rsidR="00960AA2" w:rsidRPr="008B69A8">
        <w:t xml:space="preserve"> involved during </w:t>
      </w:r>
      <w:r w:rsidR="00200F5C" w:rsidRPr="008B69A8">
        <w:t>the financial year that included</w:t>
      </w:r>
      <w:r w:rsidR="00960AA2" w:rsidRPr="008B69A8">
        <w:t xml:space="preserve"> an object to which </w:t>
      </w:r>
      <w:r w:rsidR="0098381B">
        <w:t>Part 2</w:t>
      </w:r>
      <w:r w:rsidR="00960AA2" w:rsidRPr="008B69A8">
        <w:t xml:space="preserve"> of the Act applies</w:t>
      </w:r>
      <w:r w:rsidRPr="008B69A8">
        <w:t>:</w:t>
      </w:r>
    </w:p>
    <w:p w:rsidR="009B5D7B" w:rsidRPr="008B69A8" w:rsidRDefault="009B5D7B" w:rsidP="009B5D7B">
      <w:pPr>
        <w:pStyle w:val="paragraphsub"/>
      </w:pPr>
      <w:r w:rsidRPr="008B69A8">
        <w:tab/>
        <w:t>(</w:t>
      </w:r>
      <w:r w:rsidR="00507193" w:rsidRPr="008B69A8">
        <w:t>i)</w:t>
      </w:r>
      <w:r w:rsidR="00507193" w:rsidRPr="008B69A8">
        <w:tab/>
        <w:t>the title of the exhibition;</w:t>
      </w:r>
    </w:p>
    <w:p w:rsidR="009B5D7B" w:rsidRPr="008B69A8" w:rsidRDefault="009B5D7B" w:rsidP="009B5D7B">
      <w:pPr>
        <w:pStyle w:val="paragraphsub"/>
      </w:pPr>
      <w:r w:rsidRPr="008B69A8">
        <w:tab/>
        <w:t>(ii)</w:t>
      </w:r>
      <w:r w:rsidRPr="008B69A8">
        <w:tab/>
      </w:r>
      <w:r w:rsidR="0040423A" w:rsidRPr="008B69A8">
        <w:t xml:space="preserve">a description of </w:t>
      </w:r>
      <w:r w:rsidR="00EA595F" w:rsidRPr="008B69A8">
        <w:t xml:space="preserve">the </w:t>
      </w:r>
      <w:r w:rsidRPr="008B69A8">
        <w:t>objec</w:t>
      </w:r>
      <w:r w:rsidR="005E0426" w:rsidRPr="008B69A8">
        <w:t>t</w:t>
      </w:r>
      <w:r w:rsidR="00507193" w:rsidRPr="008B69A8">
        <w:t>;</w:t>
      </w:r>
    </w:p>
    <w:p w:rsidR="009B5D7B" w:rsidRPr="008B69A8" w:rsidRDefault="009B5D7B" w:rsidP="009B5D7B">
      <w:pPr>
        <w:pStyle w:val="paragraphsub"/>
      </w:pPr>
      <w:r w:rsidRPr="008B69A8">
        <w:tab/>
        <w:t>(iii)</w:t>
      </w:r>
      <w:r w:rsidRPr="008B69A8">
        <w:tab/>
      </w:r>
      <w:r w:rsidR="00EA595F" w:rsidRPr="008B69A8">
        <w:t xml:space="preserve">each </w:t>
      </w:r>
      <w:r w:rsidR="00387D90" w:rsidRPr="008B69A8">
        <w:t>location</w:t>
      </w:r>
      <w:r w:rsidR="00507193" w:rsidRPr="008B69A8">
        <w:t xml:space="preserve"> </w:t>
      </w:r>
      <w:r w:rsidR="00EA595F" w:rsidRPr="008B69A8">
        <w:t xml:space="preserve">at which </w:t>
      </w:r>
      <w:r w:rsidR="00507193" w:rsidRPr="008B69A8">
        <w:t>the exhibition was held;</w:t>
      </w:r>
    </w:p>
    <w:p w:rsidR="00373E26" w:rsidRPr="008B69A8" w:rsidRDefault="009B5D7B" w:rsidP="009B5D7B">
      <w:pPr>
        <w:pStyle w:val="paragraphsub"/>
      </w:pPr>
      <w:r w:rsidRPr="008B69A8">
        <w:tab/>
        <w:t>(iv)</w:t>
      </w:r>
      <w:r w:rsidRPr="008B69A8">
        <w:tab/>
      </w:r>
      <w:r w:rsidR="003E7B3E" w:rsidRPr="008B69A8">
        <w:t>the date</w:t>
      </w:r>
      <w:r w:rsidR="00373E26" w:rsidRPr="008B69A8">
        <w:t xml:space="preserve"> </w:t>
      </w:r>
      <w:r w:rsidR="003E7B3E" w:rsidRPr="008B69A8">
        <w:t>on which the object was imported</w:t>
      </w:r>
      <w:r w:rsidR="00373E26" w:rsidRPr="008B69A8">
        <w:t xml:space="preserve"> into Australia;</w:t>
      </w:r>
    </w:p>
    <w:p w:rsidR="003E7B3E" w:rsidRPr="008B69A8" w:rsidRDefault="00373E26" w:rsidP="009B5D7B">
      <w:pPr>
        <w:pStyle w:val="paragraphsub"/>
      </w:pPr>
      <w:r w:rsidRPr="008B69A8">
        <w:tab/>
        <w:t>(v)</w:t>
      </w:r>
      <w:r w:rsidRPr="008B69A8">
        <w:tab/>
        <w:t>the date on which the object was, or is to be, exported from Australia</w:t>
      </w:r>
      <w:r w:rsidR="003E7B3E" w:rsidRPr="008B69A8">
        <w:t>;</w:t>
      </w:r>
    </w:p>
    <w:p w:rsidR="00272534" w:rsidRPr="008B69A8" w:rsidRDefault="003E7B3E" w:rsidP="009B5D7B">
      <w:pPr>
        <w:pStyle w:val="paragraphsub"/>
      </w:pPr>
      <w:r w:rsidRPr="008B69A8">
        <w:tab/>
        <w:t>(v</w:t>
      </w:r>
      <w:r w:rsidR="00373E26" w:rsidRPr="008B69A8">
        <w:t>i</w:t>
      </w:r>
      <w:r w:rsidRPr="008B69A8">
        <w:t>)</w:t>
      </w:r>
      <w:r w:rsidRPr="008B69A8">
        <w:tab/>
      </w:r>
      <w:r w:rsidR="009B5D7B" w:rsidRPr="008B69A8">
        <w:t xml:space="preserve">the </w:t>
      </w:r>
      <w:r w:rsidR="00EA595F" w:rsidRPr="008B69A8">
        <w:t xml:space="preserve">date on which </w:t>
      </w:r>
      <w:r w:rsidRPr="008B69A8">
        <w:t xml:space="preserve">the </w:t>
      </w:r>
      <w:r w:rsidR="009B5D7B" w:rsidRPr="008B69A8">
        <w:t>exhibition commenced</w:t>
      </w:r>
      <w:r w:rsidR="00517E82" w:rsidRPr="008B69A8">
        <w:t>;</w:t>
      </w:r>
    </w:p>
    <w:p w:rsidR="00BB05CC" w:rsidRPr="008B69A8" w:rsidRDefault="00272534" w:rsidP="009B5D7B">
      <w:pPr>
        <w:pStyle w:val="paragraphsub"/>
      </w:pPr>
      <w:r w:rsidRPr="008B69A8">
        <w:tab/>
        <w:t>(vii)</w:t>
      </w:r>
      <w:r w:rsidRPr="008B69A8">
        <w:tab/>
        <w:t>the date on which the exhibition ended or is to end;</w:t>
      </w:r>
    </w:p>
    <w:p w:rsidR="009B5D7B" w:rsidRPr="008B69A8" w:rsidRDefault="00BB05CC" w:rsidP="009B5D7B">
      <w:pPr>
        <w:pStyle w:val="paragraphsub"/>
      </w:pPr>
      <w:r w:rsidRPr="008B69A8">
        <w:tab/>
        <w:t>(vi</w:t>
      </w:r>
      <w:r w:rsidR="00272534" w:rsidRPr="008B69A8">
        <w:t>i</w:t>
      </w:r>
      <w:r w:rsidRPr="008B69A8">
        <w:t>i)</w:t>
      </w:r>
      <w:r w:rsidRPr="008B69A8">
        <w:tab/>
      </w:r>
      <w:r w:rsidR="00EA595F" w:rsidRPr="008B69A8">
        <w:t xml:space="preserve">the </w:t>
      </w:r>
      <w:r w:rsidR="009B5D7B" w:rsidRPr="008B69A8">
        <w:t xml:space="preserve">number of visitors who attended </w:t>
      </w:r>
      <w:r w:rsidR="00A271E8" w:rsidRPr="008B69A8">
        <w:t xml:space="preserve">the </w:t>
      </w:r>
      <w:r w:rsidR="00507193" w:rsidRPr="008B69A8">
        <w:t>exhibition</w:t>
      </w:r>
      <w:r w:rsidR="00272534" w:rsidRPr="008B69A8">
        <w:t xml:space="preserve"> during the financial year</w:t>
      </w:r>
      <w:r w:rsidR="00507193" w:rsidRPr="008B69A8">
        <w:t>;</w:t>
      </w:r>
      <w:r w:rsidR="00387D90" w:rsidRPr="008B69A8">
        <w:t xml:space="preserve"> and</w:t>
      </w:r>
    </w:p>
    <w:p w:rsidR="00DF0F84" w:rsidRPr="008B69A8" w:rsidRDefault="00BA0738" w:rsidP="00BA0738">
      <w:pPr>
        <w:pStyle w:val="paragraph"/>
      </w:pPr>
      <w:r w:rsidRPr="008B69A8">
        <w:tab/>
      </w:r>
      <w:r w:rsidR="00A5335D" w:rsidRPr="008B69A8">
        <w:t>(</w:t>
      </w:r>
      <w:r w:rsidR="00DF0F84" w:rsidRPr="008B69A8">
        <w:t>b)</w:t>
      </w:r>
      <w:r w:rsidR="00DF0F84" w:rsidRPr="008B69A8">
        <w:tab/>
        <w:t>details of any provenance or due diligence research</w:t>
      </w:r>
      <w:r w:rsidR="00DF0F84" w:rsidRPr="008B69A8">
        <w:rPr>
          <w:i/>
        </w:rPr>
        <w:t xml:space="preserve"> </w:t>
      </w:r>
      <w:r w:rsidR="00200F5C" w:rsidRPr="008B69A8">
        <w:t xml:space="preserve">conducted </w:t>
      </w:r>
      <w:r w:rsidR="00512E62" w:rsidRPr="008B69A8">
        <w:t xml:space="preserve">in accordance with the policies and procedures </w:t>
      </w:r>
      <w:r w:rsidR="009E1F96" w:rsidRPr="008B69A8">
        <w:t>mentioned in paragraph</w:t>
      </w:r>
      <w:r w:rsidR="00A73EA7" w:rsidRPr="008B69A8">
        <w:t> </w:t>
      </w:r>
      <w:r w:rsidR="00DB0B3C" w:rsidRPr="008B69A8">
        <w:t>8</w:t>
      </w:r>
      <w:r w:rsidR="009E1F96" w:rsidRPr="008B69A8">
        <w:t>(1)(</w:t>
      </w:r>
      <w:r w:rsidR="00512E62" w:rsidRPr="008B69A8">
        <w:t>c</w:t>
      </w:r>
      <w:r w:rsidR="00200F5C" w:rsidRPr="008B69A8">
        <w:t>)</w:t>
      </w:r>
      <w:r w:rsidR="00DF0F84" w:rsidRPr="008B69A8">
        <w:t>; and</w:t>
      </w:r>
    </w:p>
    <w:p w:rsidR="00387D90" w:rsidRPr="008B69A8" w:rsidRDefault="009B5D7B" w:rsidP="009B5D7B">
      <w:pPr>
        <w:pStyle w:val="paragraph"/>
      </w:pPr>
      <w:r w:rsidRPr="008B69A8">
        <w:tab/>
        <w:t>(</w:t>
      </w:r>
      <w:r w:rsidR="00A5335D" w:rsidRPr="008B69A8">
        <w:t>c</w:t>
      </w:r>
      <w:r w:rsidRPr="008B69A8">
        <w:t>)</w:t>
      </w:r>
      <w:r w:rsidRPr="008B69A8">
        <w:tab/>
      </w:r>
      <w:r w:rsidR="00387D90" w:rsidRPr="008B69A8">
        <w:t xml:space="preserve">details of </w:t>
      </w:r>
      <w:r w:rsidR="00EA595F" w:rsidRPr="008B69A8">
        <w:t xml:space="preserve">any </w:t>
      </w:r>
      <w:r w:rsidR="00387D90" w:rsidRPr="008B69A8">
        <w:t>consultation undertake</w:t>
      </w:r>
      <w:r w:rsidR="00EA595F" w:rsidRPr="008B69A8">
        <w:t>n</w:t>
      </w:r>
      <w:r w:rsidR="00387D90" w:rsidRPr="008B69A8">
        <w:t xml:space="preserve"> in accordance with Part</w:t>
      </w:r>
      <w:r w:rsidR="00A73EA7" w:rsidRPr="008B69A8">
        <w:t> </w:t>
      </w:r>
      <w:r w:rsidR="007F2230" w:rsidRPr="008B69A8">
        <w:t>5</w:t>
      </w:r>
      <w:r w:rsidR="00387D90" w:rsidRPr="008B69A8">
        <w:t>; and</w:t>
      </w:r>
    </w:p>
    <w:p w:rsidR="00C422D3" w:rsidRPr="008B69A8" w:rsidRDefault="00A5335D" w:rsidP="009F6558">
      <w:pPr>
        <w:pStyle w:val="paragraph"/>
      </w:pPr>
      <w:r w:rsidRPr="008B69A8">
        <w:tab/>
        <w:t>(d</w:t>
      </w:r>
      <w:r w:rsidR="006C258A" w:rsidRPr="008B69A8">
        <w:t>)</w:t>
      </w:r>
      <w:r w:rsidR="006C258A" w:rsidRPr="008B69A8">
        <w:tab/>
      </w:r>
      <w:r w:rsidR="0040423A" w:rsidRPr="008B69A8">
        <w:t xml:space="preserve">if information was </w:t>
      </w:r>
      <w:r w:rsidR="00E63F6B" w:rsidRPr="008B69A8">
        <w:t xml:space="preserve">published on the institution’s website in accordance with </w:t>
      </w:r>
      <w:r w:rsidR="0098381B">
        <w:t>section 1</w:t>
      </w:r>
      <w:r w:rsidR="00DB0B3C" w:rsidRPr="008B69A8">
        <w:t>1</w:t>
      </w:r>
      <w:r w:rsidR="00E63F6B" w:rsidRPr="008B69A8">
        <w:t>—</w:t>
      </w:r>
      <w:r w:rsidR="00C422D3" w:rsidRPr="008B69A8">
        <w:t>a copy of th</w:t>
      </w:r>
      <w:r w:rsidR="00E63F6B" w:rsidRPr="008B69A8">
        <w:t>at information</w:t>
      </w:r>
      <w:r w:rsidR="00C422D3" w:rsidRPr="008B69A8">
        <w:t>; and</w:t>
      </w:r>
    </w:p>
    <w:p w:rsidR="00E63F6B" w:rsidRPr="008B69A8" w:rsidRDefault="00A5335D" w:rsidP="009F6558">
      <w:pPr>
        <w:pStyle w:val="paragraph"/>
      </w:pPr>
      <w:r w:rsidRPr="008B69A8">
        <w:tab/>
        <w:t>(e</w:t>
      </w:r>
      <w:r w:rsidR="00E63F6B" w:rsidRPr="008B69A8">
        <w:t>)</w:t>
      </w:r>
      <w:r w:rsidR="00E63F6B" w:rsidRPr="008B69A8">
        <w:tab/>
        <w:t xml:space="preserve">if a hyperlink </w:t>
      </w:r>
      <w:r w:rsidR="00200F5C" w:rsidRPr="008B69A8">
        <w:t xml:space="preserve">to information about an object </w:t>
      </w:r>
      <w:r w:rsidR="00E63F6B" w:rsidRPr="008B69A8">
        <w:t xml:space="preserve">was included on the institution’s website </w:t>
      </w:r>
      <w:r w:rsidRPr="008B69A8">
        <w:t xml:space="preserve">in accordance with </w:t>
      </w:r>
      <w:r w:rsidR="0098381B">
        <w:t>section 1</w:t>
      </w:r>
      <w:r w:rsidR="00DB0B3C" w:rsidRPr="008B69A8">
        <w:t>3</w:t>
      </w:r>
      <w:r w:rsidR="00E63F6B" w:rsidRPr="008B69A8">
        <w:t>—a statement to that effect; and</w:t>
      </w:r>
    </w:p>
    <w:p w:rsidR="009F6558" w:rsidRPr="008B69A8" w:rsidRDefault="00C422D3" w:rsidP="00C422D3">
      <w:pPr>
        <w:pStyle w:val="paragraph"/>
      </w:pPr>
      <w:r w:rsidRPr="008B69A8">
        <w:tab/>
        <w:t>(</w:t>
      </w:r>
      <w:r w:rsidR="00A5335D" w:rsidRPr="008B69A8">
        <w:t>f</w:t>
      </w:r>
      <w:r w:rsidRPr="008B69A8">
        <w:t>)</w:t>
      </w:r>
      <w:r w:rsidRPr="008B69A8">
        <w:tab/>
        <w:t xml:space="preserve">a statement that the information </w:t>
      </w:r>
      <w:r w:rsidR="00E63F6B" w:rsidRPr="008B69A8">
        <w:t xml:space="preserve">published as mentioned in </w:t>
      </w:r>
      <w:r w:rsidR="00A73EA7" w:rsidRPr="008B69A8">
        <w:t>paragraph (</w:t>
      </w:r>
      <w:r w:rsidR="00A5335D" w:rsidRPr="008B69A8">
        <w:t>d</w:t>
      </w:r>
      <w:r w:rsidR="00E63F6B" w:rsidRPr="008B69A8">
        <w:t xml:space="preserve">), or the </w:t>
      </w:r>
      <w:r w:rsidR="0040423A" w:rsidRPr="008B69A8">
        <w:t xml:space="preserve">hyperlink </w:t>
      </w:r>
      <w:r w:rsidR="00E63F6B" w:rsidRPr="008B69A8">
        <w:t>inclu</w:t>
      </w:r>
      <w:r w:rsidR="00A5335D" w:rsidRPr="008B69A8">
        <w:t xml:space="preserve">ded as mentioned in </w:t>
      </w:r>
      <w:r w:rsidR="00A73EA7" w:rsidRPr="008B69A8">
        <w:t>paragraph (</w:t>
      </w:r>
      <w:r w:rsidR="00A5335D" w:rsidRPr="008B69A8">
        <w:t>e</w:t>
      </w:r>
      <w:r w:rsidR="00E63F6B" w:rsidRPr="008B69A8">
        <w:t xml:space="preserve">), remained on the institution’s website </w:t>
      </w:r>
      <w:r w:rsidRPr="008B69A8">
        <w:t>for at least the period required</w:t>
      </w:r>
      <w:r w:rsidR="00E63F6B" w:rsidRPr="008B69A8">
        <w:t xml:space="preserve"> und</w:t>
      </w:r>
      <w:r w:rsidR="00676551" w:rsidRPr="008B69A8">
        <w:t>er Part</w:t>
      </w:r>
      <w:r w:rsidR="00A73EA7" w:rsidRPr="008B69A8">
        <w:t> </w:t>
      </w:r>
      <w:r w:rsidR="007F2230" w:rsidRPr="008B69A8">
        <w:t>6</w:t>
      </w:r>
      <w:r w:rsidRPr="008B69A8">
        <w:t>, and any information that may confirm th</w:t>
      </w:r>
      <w:r w:rsidR="008D381D" w:rsidRPr="008B69A8">
        <w:t>at</w:t>
      </w:r>
      <w:r w:rsidRPr="008B69A8">
        <w:t xml:space="preserve"> statement.</w:t>
      </w:r>
    </w:p>
    <w:p w:rsidR="00777FA9" w:rsidRPr="008B69A8" w:rsidRDefault="00777FA9" w:rsidP="009F6558">
      <w:pPr>
        <w:pStyle w:val="subsection"/>
      </w:pPr>
      <w:r w:rsidRPr="008B69A8">
        <w:tab/>
        <w:t>(3</w:t>
      </w:r>
      <w:r w:rsidR="006C258A" w:rsidRPr="008B69A8">
        <w:t>)</w:t>
      </w:r>
      <w:r w:rsidR="006C258A" w:rsidRPr="008B69A8">
        <w:tab/>
      </w:r>
      <w:r w:rsidRPr="008B69A8">
        <w:t>If a</w:t>
      </w:r>
      <w:r w:rsidR="00C74BD7" w:rsidRPr="008B69A8">
        <w:t xml:space="preserve"> request </w:t>
      </w:r>
      <w:r w:rsidR="00E63F6B" w:rsidRPr="008B69A8">
        <w:t>or</w:t>
      </w:r>
      <w:r w:rsidR="00C74BD7" w:rsidRPr="008B69A8">
        <w:t xml:space="preserve"> </w:t>
      </w:r>
      <w:r w:rsidR="00374B2F" w:rsidRPr="008B69A8">
        <w:t>claim</w:t>
      </w:r>
      <w:r w:rsidRPr="008B69A8">
        <w:t xml:space="preserve"> </w:t>
      </w:r>
      <w:r w:rsidR="00160EC4" w:rsidRPr="008B69A8">
        <w:t xml:space="preserve">mentioned in </w:t>
      </w:r>
      <w:r w:rsidR="0098381B">
        <w:t>section 1</w:t>
      </w:r>
      <w:r w:rsidR="00DB0B3C" w:rsidRPr="008B69A8">
        <w:t>5</w:t>
      </w:r>
      <w:r w:rsidR="00160EC4" w:rsidRPr="008B69A8">
        <w:t xml:space="preserve"> was received by </w:t>
      </w:r>
      <w:r w:rsidR="00A5335D" w:rsidRPr="008B69A8">
        <w:t xml:space="preserve">a borrowing </w:t>
      </w:r>
      <w:r w:rsidR="00160EC4" w:rsidRPr="008B69A8">
        <w:t xml:space="preserve">institution </w:t>
      </w:r>
      <w:r w:rsidR="00A5335D" w:rsidRPr="008B69A8">
        <w:t>or a parent of a borrowing institution d</w:t>
      </w:r>
      <w:r w:rsidR="00160EC4" w:rsidRPr="008B69A8">
        <w:t>uring the financial year</w:t>
      </w:r>
      <w:r w:rsidRPr="008B69A8">
        <w:t>, the report</w:t>
      </w:r>
      <w:r w:rsidR="00A5335D" w:rsidRPr="008B69A8">
        <w:t xml:space="preserve"> under this section</w:t>
      </w:r>
      <w:r w:rsidRPr="008B69A8">
        <w:t xml:space="preserve"> must include information about:</w:t>
      </w:r>
    </w:p>
    <w:p w:rsidR="006C258A" w:rsidRPr="008B69A8" w:rsidRDefault="00777FA9" w:rsidP="00777FA9">
      <w:pPr>
        <w:pStyle w:val="paragraph"/>
      </w:pPr>
      <w:r w:rsidRPr="008B69A8">
        <w:tab/>
        <w:t>(a)</w:t>
      </w:r>
      <w:r w:rsidRPr="008B69A8">
        <w:tab/>
        <w:t xml:space="preserve">the </w:t>
      </w:r>
      <w:r w:rsidR="00C74BD7" w:rsidRPr="008B69A8">
        <w:t>request</w:t>
      </w:r>
      <w:r w:rsidRPr="008B69A8">
        <w:t xml:space="preserve"> or claim; and</w:t>
      </w:r>
    </w:p>
    <w:p w:rsidR="00374B2F" w:rsidRPr="008B69A8" w:rsidRDefault="00374B2F" w:rsidP="00777FA9">
      <w:pPr>
        <w:pStyle w:val="paragraph"/>
      </w:pPr>
      <w:r w:rsidRPr="008B69A8">
        <w:lastRenderedPageBreak/>
        <w:tab/>
        <w:t>(</w:t>
      </w:r>
      <w:r w:rsidR="00777FA9" w:rsidRPr="008B69A8">
        <w:t>b</w:t>
      </w:r>
      <w:r w:rsidRPr="008B69A8">
        <w:t>)</w:t>
      </w:r>
      <w:r w:rsidRPr="008B69A8">
        <w:tab/>
        <w:t xml:space="preserve">the action taken </w:t>
      </w:r>
      <w:r w:rsidR="00E3712C" w:rsidRPr="008B69A8">
        <w:t xml:space="preserve">in accordance with </w:t>
      </w:r>
      <w:r w:rsidR="0098381B">
        <w:t>section 1</w:t>
      </w:r>
      <w:r w:rsidR="00DB0B3C" w:rsidRPr="008B69A8">
        <w:t>5</w:t>
      </w:r>
      <w:r w:rsidR="00E3712C" w:rsidRPr="008B69A8">
        <w:t xml:space="preserve"> </w:t>
      </w:r>
      <w:r w:rsidRPr="008B69A8">
        <w:t xml:space="preserve">in relation to </w:t>
      </w:r>
      <w:r w:rsidR="00797B8A" w:rsidRPr="008B69A8">
        <w:t xml:space="preserve">the </w:t>
      </w:r>
      <w:r w:rsidR="00C74BD7" w:rsidRPr="008B69A8">
        <w:t>request</w:t>
      </w:r>
      <w:r w:rsidR="00387D90" w:rsidRPr="008B69A8">
        <w:t xml:space="preserve"> or claim</w:t>
      </w:r>
      <w:r w:rsidRPr="008B69A8">
        <w:t>.</w:t>
      </w:r>
    </w:p>
    <w:p w:rsidR="00E2010F" w:rsidRPr="008B69A8" w:rsidRDefault="00E2010F" w:rsidP="00E2010F">
      <w:pPr>
        <w:pStyle w:val="ActHead2"/>
        <w:pageBreakBefore/>
      </w:pPr>
      <w:bookmarkStart w:id="24" w:name="_Toc139128125"/>
      <w:r w:rsidRPr="0098381B">
        <w:rPr>
          <w:rStyle w:val="CharPartNo"/>
        </w:rPr>
        <w:lastRenderedPageBreak/>
        <w:t>Part</w:t>
      </w:r>
      <w:r w:rsidR="00A73EA7" w:rsidRPr="0098381B">
        <w:rPr>
          <w:rStyle w:val="CharPartNo"/>
        </w:rPr>
        <w:t> </w:t>
      </w:r>
      <w:r w:rsidR="007F2230" w:rsidRPr="0098381B">
        <w:rPr>
          <w:rStyle w:val="CharPartNo"/>
        </w:rPr>
        <w:t>9</w:t>
      </w:r>
      <w:r w:rsidRPr="008B69A8">
        <w:t>—</w:t>
      </w:r>
      <w:r w:rsidRPr="0098381B">
        <w:rPr>
          <w:rStyle w:val="CharPartText"/>
        </w:rPr>
        <w:t>Miscellaneous</w:t>
      </w:r>
      <w:bookmarkEnd w:id="24"/>
    </w:p>
    <w:p w:rsidR="00E2010F" w:rsidRPr="008B69A8" w:rsidRDefault="00E2010F" w:rsidP="00E2010F">
      <w:pPr>
        <w:pStyle w:val="Header"/>
      </w:pPr>
      <w:r w:rsidRPr="0098381B">
        <w:rPr>
          <w:rStyle w:val="CharDivNo"/>
        </w:rPr>
        <w:t xml:space="preserve"> </w:t>
      </w:r>
      <w:r w:rsidRPr="0098381B">
        <w:rPr>
          <w:rStyle w:val="CharDivText"/>
        </w:rPr>
        <w:t xml:space="preserve"> </w:t>
      </w:r>
    </w:p>
    <w:p w:rsidR="00E2010F" w:rsidRPr="008B69A8" w:rsidRDefault="00DB0B3C" w:rsidP="00E2010F">
      <w:pPr>
        <w:pStyle w:val="ActHead5"/>
      </w:pPr>
      <w:bookmarkStart w:id="25" w:name="_Toc139128126"/>
      <w:r w:rsidRPr="0098381B">
        <w:rPr>
          <w:rStyle w:val="CharSectno"/>
        </w:rPr>
        <w:t>17</w:t>
      </w:r>
      <w:r w:rsidR="00E2010F" w:rsidRPr="008B69A8">
        <w:t xml:space="preserve">  Delegation</w:t>
      </w:r>
      <w:bookmarkEnd w:id="25"/>
    </w:p>
    <w:p w:rsidR="00E2010F" w:rsidRPr="008B69A8" w:rsidRDefault="00E2010F" w:rsidP="00E2010F">
      <w:pPr>
        <w:pStyle w:val="subsection"/>
      </w:pPr>
      <w:r w:rsidRPr="008B69A8">
        <w:tab/>
      </w:r>
      <w:r w:rsidRPr="008B69A8">
        <w:tab/>
        <w:t xml:space="preserve">The Minister may, by writing, delegate all or any of his or her functions and powers under this </w:t>
      </w:r>
      <w:r w:rsidR="00F14273" w:rsidRPr="008B69A8">
        <w:t>r</w:t>
      </w:r>
      <w:r w:rsidRPr="008B69A8">
        <w:t>egulation to an SES employee or acting SES employee in the Department.</w:t>
      </w:r>
    </w:p>
    <w:p w:rsidR="00E2010F" w:rsidRPr="008B69A8" w:rsidRDefault="00E2010F" w:rsidP="00E2010F">
      <w:pPr>
        <w:pStyle w:val="notetext"/>
      </w:pPr>
      <w:r w:rsidRPr="008B69A8">
        <w:t>Note:</w:t>
      </w:r>
      <w:r w:rsidRPr="008B69A8">
        <w:tab/>
        <w:t xml:space="preserve">The expressions </w:t>
      </w:r>
      <w:r w:rsidRPr="008B69A8">
        <w:rPr>
          <w:b/>
          <w:i/>
        </w:rPr>
        <w:t>SES employee</w:t>
      </w:r>
      <w:r w:rsidRPr="008B69A8">
        <w:rPr>
          <w:b/>
        </w:rPr>
        <w:t xml:space="preserve"> </w:t>
      </w:r>
      <w:r w:rsidRPr="008B69A8">
        <w:t xml:space="preserve">and </w:t>
      </w:r>
      <w:r w:rsidRPr="008B69A8">
        <w:rPr>
          <w:b/>
          <w:i/>
        </w:rPr>
        <w:t>acting SES employee</w:t>
      </w:r>
      <w:r w:rsidRPr="008B69A8">
        <w:t xml:space="preserve"> are defined in section</w:t>
      </w:r>
      <w:r w:rsidR="00A73EA7" w:rsidRPr="008B69A8">
        <w:t> </w:t>
      </w:r>
      <w:r w:rsidRPr="008B69A8">
        <w:t xml:space="preserve">2B of the </w:t>
      </w:r>
      <w:r w:rsidRPr="008B69A8">
        <w:rPr>
          <w:i/>
        </w:rPr>
        <w:t>Acts Interpretation Act 1901</w:t>
      </w:r>
      <w:r w:rsidRPr="008B69A8">
        <w:t>.</w:t>
      </w:r>
    </w:p>
    <w:p w:rsidR="003768CA" w:rsidRPr="008B69A8" w:rsidRDefault="003768CA" w:rsidP="008B69A8">
      <w:pPr>
        <w:sectPr w:rsidR="003768CA" w:rsidRPr="008B69A8" w:rsidSect="0098381B">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3768CA" w:rsidRPr="008B69A8" w:rsidRDefault="003768CA" w:rsidP="003768CA">
      <w:pPr>
        <w:pStyle w:val="ENotesHeading1"/>
      </w:pPr>
      <w:bookmarkStart w:id="26" w:name="_Toc139128127"/>
      <w:r w:rsidRPr="008B69A8">
        <w:lastRenderedPageBreak/>
        <w:t>Endnotes</w:t>
      </w:r>
      <w:bookmarkEnd w:id="26"/>
    </w:p>
    <w:p w:rsidR="00BB618D" w:rsidRPr="008B69A8" w:rsidRDefault="00BB618D" w:rsidP="004A4C72">
      <w:pPr>
        <w:pStyle w:val="ENotesHeading2"/>
        <w:spacing w:line="240" w:lineRule="auto"/>
        <w:outlineLvl w:val="9"/>
      </w:pPr>
      <w:bookmarkStart w:id="27" w:name="_Toc139128128"/>
      <w:r w:rsidRPr="008B69A8">
        <w:t>Endnote 1—About the endnotes</w:t>
      </w:r>
      <w:bookmarkEnd w:id="27"/>
    </w:p>
    <w:p w:rsidR="00BB618D" w:rsidRPr="008B69A8" w:rsidRDefault="00BB618D" w:rsidP="004A4C72">
      <w:pPr>
        <w:spacing w:after="120"/>
      </w:pPr>
      <w:r w:rsidRPr="008B69A8">
        <w:t>The endnotes provide information about this compilation and the compiled law.</w:t>
      </w:r>
    </w:p>
    <w:p w:rsidR="00BB618D" w:rsidRPr="008B69A8" w:rsidRDefault="00BB618D" w:rsidP="004A4C72">
      <w:pPr>
        <w:spacing w:after="120"/>
      </w:pPr>
      <w:r w:rsidRPr="008B69A8">
        <w:t>The following endnotes are included in every compilation:</w:t>
      </w:r>
    </w:p>
    <w:p w:rsidR="00BB618D" w:rsidRPr="008B69A8" w:rsidRDefault="00BB618D" w:rsidP="004A4C72">
      <w:r w:rsidRPr="008B69A8">
        <w:t>Endnote 1—About the endnotes</w:t>
      </w:r>
    </w:p>
    <w:p w:rsidR="00BB618D" w:rsidRPr="008B69A8" w:rsidRDefault="00BB618D" w:rsidP="004A4C72">
      <w:r w:rsidRPr="008B69A8">
        <w:t>Endnote 2—Abbreviation key</w:t>
      </w:r>
    </w:p>
    <w:p w:rsidR="00BB618D" w:rsidRPr="008B69A8" w:rsidRDefault="00BB618D" w:rsidP="004A4C72">
      <w:r w:rsidRPr="008B69A8">
        <w:t>Endnote 3—Legislation history</w:t>
      </w:r>
    </w:p>
    <w:p w:rsidR="00BB618D" w:rsidRPr="008B69A8" w:rsidRDefault="00BB618D" w:rsidP="004A4C72">
      <w:pPr>
        <w:spacing w:after="120"/>
      </w:pPr>
      <w:r w:rsidRPr="008B69A8">
        <w:t>Endnote 4—Amendment history</w:t>
      </w:r>
    </w:p>
    <w:p w:rsidR="00BB618D" w:rsidRPr="008B69A8" w:rsidRDefault="00BB618D" w:rsidP="004A4C72">
      <w:r w:rsidRPr="008B69A8">
        <w:rPr>
          <w:b/>
        </w:rPr>
        <w:t>Abbreviation key—Endnote 2</w:t>
      </w:r>
    </w:p>
    <w:p w:rsidR="00BB618D" w:rsidRPr="008B69A8" w:rsidRDefault="00BB618D" w:rsidP="004A4C72">
      <w:pPr>
        <w:spacing w:after="120"/>
      </w:pPr>
      <w:r w:rsidRPr="008B69A8">
        <w:t>The abbreviation key sets out abbreviations that may be used in the endnotes.</w:t>
      </w:r>
    </w:p>
    <w:p w:rsidR="00BB618D" w:rsidRPr="008B69A8" w:rsidRDefault="00BB618D" w:rsidP="004A4C72">
      <w:pPr>
        <w:rPr>
          <w:b/>
        </w:rPr>
      </w:pPr>
      <w:r w:rsidRPr="008B69A8">
        <w:rPr>
          <w:b/>
        </w:rPr>
        <w:t>Legislation history and amendment history—Endnotes 3 and 4</w:t>
      </w:r>
    </w:p>
    <w:p w:rsidR="00BB618D" w:rsidRPr="008B69A8" w:rsidRDefault="00BB618D" w:rsidP="004A4C72">
      <w:pPr>
        <w:spacing w:after="120"/>
      </w:pPr>
      <w:r w:rsidRPr="008B69A8">
        <w:t>Amending laws are annotated in the legislation history and amendment history.</w:t>
      </w:r>
    </w:p>
    <w:p w:rsidR="00BB618D" w:rsidRPr="008B69A8" w:rsidRDefault="00BB618D" w:rsidP="004A4C72">
      <w:pPr>
        <w:spacing w:after="120"/>
      </w:pPr>
      <w:r w:rsidRPr="008B69A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B618D" w:rsidRPr="008B69A8" w:rsidRDefault="00BB618D" w:rsidP="004A4C72">
      <w:pPr>
        <w:spacing w:after="120"/>
      </w:pPr>
      <w:r w:rsidRPr="008B69A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B618D" w:rsidRPr="008B69A8" w:rsidRDefault="00BB618D" w:rsidP="004A4C72">
      <w:pPr>
        <w:rPr>
          <w:b/>
        </w:rPr>
      </w:pPr>
      <w:r w:rsidRPr="008B69A8">
        <w:rPr>
          <w:b/>
        </w:rPr>
        <w:t>Editorial changes</w:t>
      </w:r>
    </w:p>
    <w:p w:rsidR="00BB618D" w:rsidRPr="008B69A8" w:rsidRDefault="00BB618D" w:rsidP="004A4C72">
      <w:pPr>
        <w:spacing w:after="120"/>
      </w:pPr>
      <w:r w:rsidRPr="008B69A8">
        <w:t xml:space="preserve">The </w:t>
      </w:r>
      <w:r w:rsidRPr="008B69A8">
        <w:rPr>
          <w:i/>
        </w:rPr>
        <w:t>Legislation Act 2003</w:t>
      </w:r>
      <w:r w:rsidRPr="008B69A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B618D" w:rsidRPr="008B69A8" w:rsidRDefault="00BB618D" w:rsidP="004A4C72">
      <w:pPr>
        <w:spacing w:after="120"/>
      </w:pPr>
      <w:r w:rsidRPr="008B69A8">
        <w:t>If the compilation includes editorial changes, the endnotes include a brief outline of the changes in general terms. Full details of any changes can be obtained from the Office of Parliamentary Counsel.</w:t>
      </w:r>
    </w:p>
    <w:p w:rsidR="00BB618D" w:rsidRPr="008B69A8" w:rsidRDefault="00BB618D" w:rsidP="004A4C72">
      <w:pPr>
        <w:keepNext/>
      </w:pPr>
      <w:r w:rsidRPr="008B69A8">
        <w:rPr>
          <w:b/>
        </w:rPr>
        <w:t>Misdescribed amendments</w:t>
      </w:r>
    </w:p>
    <w:p w:rsidR="00BB618D" w:rsidRPr="008B69A8" w:rsidRDefault="00BB618D" w:rsidP="004A4C72">
      <w:pPr>
        <w:spacing w:after="120"/>
      </w:pPr>
      <w:r w:rsidRPr="008B69A8">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8381B">
        <w:t>section 1</w:t>
      </w:r>
      <w:r w:rsidRPr="008B69A8">
        <w:t xml:space="preserve">5V of the </w:t>
      </w:r>
      <w:r w:rsidRPr="008B69A8">
        <w:rPr>
          <w:i/>
        </w:rPr>
        <w:t>Legislation Act 2003</w:t>
      </w:r>
      <w:r w:rsidRPr="008B69A8">
        <w:t>.</w:t>
      </w:r>
    </w:p>
    <w:p w:rsidR="00BB618D" w:rsidRPr="008B69A8" w:rsidRDefault="00BB618D" w:rsidP="004A4C72">
      <w:pPr>
        <w:spacing w:before="120" w:after="240"/>
      </w:pPr>
      <w:r w:rsidRPr="008B69A8">
        <w:t>If a misdescribed amendment cannot be given effect as intended, the amendment is not incorporated and “(md not incorp)” is added to the amendment history.</w:t>
      </w:r>
    </w:p>
    <w:p w:rsidR="003768CA" w:rsidRPr="008B69A8" w:rsidRDefault="003768CA" w:rsidP="003768CA">
      <w:pPr>
        <w:spacing w:before="120" w:after="240"/>
      </w:pPr>
    </w:p>
    <w:p w:rsidR="003768CA" w:rsidRPr="008B69A8" w:rsidRDefault="003768CA" w:rsidP="003768CA">
      <w:pPr>
        <w:pStyle w:val="ENotesHeading2"/>
        <w:pageBreakBefore/>
        <w:spacing w:after="240"/>
        <w:outlineLvl w:val="9"/>
      </w:pPr>
      <w:bookmarkStart w:id="28" w:name="_Toc139128129"/>
      <w:r w:rsidRPr="008B69A8">
        <w:lastRenderedPageBreak/>
        <w:t>Endnote 2—Abbreviation key</w:t>
      </w:r>
      <w:bookmarkEnd w:id="28"/>
    </w:p>
    <w:tbl>
      <w:tblPr>
        <w:tblW w:w="5000" w:type="pct"/>
        <w:tblLook w:val="0000" w:firstRow="0" w:lastRow="0" w:firstColumn="0" w:lastColumn="0" w:noHBand="0" w:noVBand="0"/>
      </w:tblPr>
      <w:tblGrid>
        <w:gridCol w:w="4570"/>
        <w:gridCol w:w="3959"/>
      </w:tblGrid>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ad = added or inserted</w:t>
            </w:r>
          </w:p>
        </w:tc>
        <w:tc>
          <w:tcPr>
            <w:tcW w:w="2321" w:type="pct"/>
            <w:shd w:val="clear" w:color="auto" w:fill="auto"/>
          </w:tcPr>
          <w:p w:rsidR="003768CA" w:rsidRPr="008B69A8" w:rsidRDefault="003768CA" w:rsidP="003768CA">
            <w:pPr>
              <w:spacing w:before="60"/>
              <w:ind w:left="34"/>
              <w:rPr>
                <w:sz w:val="20"/>
              </w:rPr>
            </w:pPr>
            <w:r w:rsidRPr="008B69A8">
              <w:rPr>
                <w:sz w:val="20"/>
              </w:rPr>
              <w:t>o = order(s)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am = amended</w:t>
            </w:r>
          </w:p>
        </w:tc>
        <w:tc>
          <w:tcPr>
            <w:tcW w:w="2321" w:type="pct"/>
            <w:shd w:val="clear" w:color="auto" w:fill="auto"/>
          </w:tcPr>
          <w:p w:rsidR="003768CA" w:rsidRPr="008B69A8" w:rsidRDefault="003768CA" w:rsidP="003768CA">
            <w:pPr>
              <w:spacing w:before="60"/>
              <w:ind w:left="34"/>
              <w:rPr>
                <w:sz w:val="20"/>
              </w:rPr>
            </w:pPr>
            <w:r w:rsidRPr="008B69A8">
              <w:rPr>
                <w:sz w:val="20"/>
              </w:rPr>
              <w:t>Ord = Ordinance</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amdt = amendment</w:t>
            </w:r>
          </w:p>
        </w:tc>
        <w:tc>
          <w:tcPr>
            <w:tcW w:w="2321" w:type="pct"/>
            <w:shd w:val="clear" w:color="auto" w:fill="auto"/>
          </w:tcPr>
          <w:p w:rsidR="003768CA" w:rsidRPr="008B69A8" w:rsidRDefault="003768CA" w:rsidP="003768CA">
            <w:pPr>
              <w:spacing w:before="60"/>
              <w:ind w:left="34"/>
              <w:rPr>
                <w:sz w:val="20"/>
              </w:rPr>
            </w:pPr>
            <w:r w:rsidRPr="008B69A8">
              <w:rPr>
                <w:sz w:val="20"/>
              </w:rPr>
              <w:t>orig = original</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c = clause(s)</w:t>
            </w:r>
          </w:p>
        </w:tc>
        <w:tc>
          <w:tcPr>
            <w:tcW w:w="2321" w:type="pct"/>
            <w:shd w:val="clear" w:color="auto" w:fill="auto"/>
          </w:tcPr>
          <w:p w:rsidR="003768CA" w:rsidRPr="008B69A8" w:rsidRDefault="003768CA" w:rsidP="003768CA">
            <w:pPr>
              <w:spacing w:before="60"/>
              <w:ind w:left="34"/>
              <w:rPr>
                <w:sz w:val="20"/>
              </w:rPr>
            </w:pPr>
            <w:r w:rsidRPr="008B69A8">
              <w:rPr>
                <w:sz w:val="20"/>
              </w:rPr>
              <w:t>par = paragraph(s)/subparagraph(s)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C[x] = Compilation No. x</w:t>
            </w:r>
          </w:p>
        </w:tc>
        <w:tc>
          <w:tcPr>
            <w:tcW w:w="2321" w:type="pct"/>
            <w:shd w:val="clear" w:color="auto" w:fill="auto"/>
          </w:tcPr>
          <w:p w:rsidR="003768CA" w:rsidRPr="008B69A8" w:rsidRDefault="003768CA" w:rsidP="003768CA">
            <w:pPr>
              <w:ind w:left="34" w:firstLine="249"/>
              <w:rPr>
                <w:sz w:val="20"/>
              </w:rPr>
            </w:pPr>
            <w:r w:rsidRPr="008B69A8">
              <w:rPr>
                <w:sz w:val="20"/>
              </w:rPr>
              <w:t>/sub</w:t>
            </w:r>
            <w:r w:rsidR="0098381B">
              <w:rPr>
                <w:sz w:val="20"/>
              </w:rPr>
              <w:noBreakHyphen/>
            </w:r>
            <w:r w:rsidRPr="008B69A8">
              <w:rPr>
                <w:sz w:val="20"/>
              </w:rPr>
              <w:t>subparagraph(s)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Ch = Chapter(s)</w:t>
            </w:r>
          </w:p>
        </w:tc>
        <w:tc>
          <w:tcPr>
            <w:tcW w:w="2321" w:type="pct"/>
            <w:shd w:val="clear" w:color="auto" w:fill="auto"/>
          </w:tcPr>
          <w:p w:rsidR="003768CA" w:rsidRPr="008B69A8" w:rsidRDefault="003768CA" w:rsidP="003768CA">
            <w:pPr>
              <w:spacing w:before="60"/>
              <w:ind w:left="34"/>
              <w:rPr>
                <w:sz w:val="20"/>
              </w:rPr>
            </w:pPr>
            <w:r w:rsidRPr="008B69A8">
              <w:rPr>
                <w:sz w:val="20"/>
              </w:rPr>
              <w:t>pres = present</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def = definition(s)</w:t>
            </w:r>
          </w:p>
        </w:tc>
        <w:tc>
          <w:tcPr>
            <w:tcW w:w="2321" w:type="pct"/>
            <w:shd w:val="clear" w:color="auto" w:fill="auto"/>
          </w:tcPr>
          <w:p w:rsidR="003768CA" w:rsidRPr="008B69A8" w:rsidRDefault="003768CA" w:rsidP="003768CA">
            <w:pPr>
              <w:spacing w:before="60"/>
              <w:ind w:left="34"/>
              <w:rPr>
                <w:sz w:val="20"/>
              </w:rPr>
            </w:pPr>
            <w:r w:rsidRPr="008B69A8">
              <w:rPr>
                <w:sz w:val="20"/>
              </w:rPr>
              <w:t>prev = previous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Dict = Dictionary</w:t>
            </w:r>
          </w:p>
        </w:tc>
        <w:tc>
          <w:tcPr>
            <w:tcW w:w="2321" w:type="pct"/>
            <w:shd w:val="clear" w:color="auto" w:fill="auto"/>
          </w:tcPr>
          <w:p w:rsidR="003768CA" w:rsidRPr="008B69A8" w:rsidRDefault="003768CA" w:rsidP="003768CA">
            <w:pPr>
              <w:spacing w:before="60"/>
              <w:ind w:left="34"/>
              <w:rPr>
                <w:sz w:val="20"/>
              </w:rPr>
            </w:pPr>
            <w:r w:rsidRPr="008B69A8">
              <w:rPr>
                <w:sz w:val="20"/>
              </w:rPr>
              <w:t>(prev…) = previously</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disallowed = disallowed by Parliament</w:t>
            </w:r>
          </w:p>
        </w:tc>
        <w:tc>
          <w:tcPr>
            <w:tcW w:w="2321" w:type="pct"/>
            <w:shd w:val="clear" w:color="auto" w:fill="auto"/>
          </w:tcPr>
          <w:p w:rsidR="003768CA" w:rsidRPr="008B69A8" w:rsidRDefault="003768CA" w:rsidP="003768CA">
            <w:pPr>
              <w:spacing w:before="60"/>
              <w:ind w:left="34"/>
              <w:rPr>
                <w:sz w:val="20"/>
              </w:rPr>
            </w:pPr>
            <w:r w:rsidRPr="008B69A8">
              <w:rPr>
                <w:sz w:val="20"/>
              </w:rPr>
              <w:t>Pt = Part(s)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Div = Division(s)</w:t>
            </w:r>
          </w:p>
        </w:tc>
        <w:tc>
          <w:tcPr>
            <w:tcW w:w="2321" w:type="pct"/>
            <w:shd w:val="clear" w:color="auto" w:fill="auto"/>
          </w:tcPr>
          <w:p w:rsidR="003768CA" w:rsidRPr="008B69A8" w:rsidRDefault="003768CA" w:rsidP="003768CA">
            <w:pPr>
              <w:spacing w:before="60"/>
              <w:ind w:left="34"/>
              <w:rPr>
                <w:sz w:val="20"/>
              </w:rPr>
            </w:pPr>
            <w:r w:rsidRPr="008B69A8">
              <w:rPr>
                <w:sz w:val="20"/>
              </w:rPr>
              <w:t>r = regulation(s)/rule(s)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ed = editorial change</w:t>
            </w:r>
          </w:p>
        </w:tc>
        <w:tc>
          <w:tcPr>
            <w:tcW w:w="2321" w:type="pct"/>
            <w:shd w:val="clear" w:color="auto" w:fill="auto"/>
          </w:tcPr>
          <w:p w:rsidR="003768CA" w:rsidRPr="008B69A8" w:rsidRDefault="003768CA" w:rsidP="003768CA">
            <w:pPr>
              <w:spacing w:before="60"/>
              <w:ind w:left="34"/>
              <w:rPr>
                <w:sz w:val="20"/>
              </w:rPr>
            </w:pPr>
            <w:r w:rsidRPr="008B69A8">
              <w:rPr>
                <w:sz w:val="20"/>
              </w:rPr>
              <w:t>reloc = relocated</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exp = expires/expired or ceases/ceased to have</w:t>
            </w:r>
          </w:p>
        </w:tc>
        <w:tc>
          <w:tcPr>
            <w:tcW w:w="2321" w:type="pct"/>
            <w:shd w:val="clear" w:color="auto" w:fill="auto"/>
          </w:tcPr>
          <w:p w:rsidR="003768CA" w:rsidRPr="008B69A8" w:rsidRDefault="003768CA" w:rsidP="003768CA">
            <w:pPr>
              <w:spacing w:before="60"/>
              <w:ind w:left="34"/>
              <w:rPr>
                <w:sz w:val="20"/>
              </w:rPr>
            </w:pPr>
            <w:r w:rsidRPr="008B69A8">
              <w:rPr>
                <w:sz w:val="20"/>
              </w:rPr>
              <w:t>renum = renumbered</w:t>
            </w:r>
          </w:p>
        </w:tc>
      </w:tr>
      <w:tr w:rsidR="003768CA" w:rsidRPr="008B69A8" w:rsidTr="003768CA">
        <w:tc>
          <w:tcPr>
            <w:tcW w:w="2679" w:type="pct"/>
            <w:shd w:val="clear" w:color="auto" w:fill="auto"/>
          </w:tcPr>
          <w:p w:rsidR="003768CA" w:rsidRPr="008B69A8" w:rsidRDefault="003768CA" w:rsidP="003768CA">
            <w:pPr>
              <w:ind w:left="34" w:firstLine="249"/>
              <w:rPr>
                <w:sz w:val="20"/>
              </w:rPr>
            </w:pPr>
            <w:r w:rsidRPr="008B69A8">
              <w:rPr>
                <w:sz w:val="20"/>
              </w:rPr>
              <w:t>effect</w:t>
            </w:r>
          </w:p>
        </w:tc>
        <w:tc>
          <w:tcPr>
            <w:tcW w:w="2321" w:type="pct"/>
            <w:shd w:val="clear" w:color="auto" w:fill="auto"/>
          </w:tcPr>
          <w:p w:rsidR="003768CA" w:rsidRPr="008B69A8" w:rsidRDefault="003768CA" w:rsidP="003768CA">
            <w:pPr>
              <w:spacing w:before="60"/>
              <w:ind w:left="34"/>
              <w:rPr>
                <w:sz w:val="20"/>
              </w:rPr>
            </w:pPr>
            <w:r w:rsidRPr="008B69A8">
              <w:rPr>
                <w:sz w:val="20"/>
              </w:rPr>
              <w:t>rep = repealed</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F = Federal Register of Legislation</w:t>
            </w:r>
          </w:p>
        </w:tc>
        <w:tc>
          <w:tcPr>
            <w:tcW w:w="2321" w:type="pct"/>
            <w:shd w:val="clear" w:color="auto" w:fill="auto"/>
          </w:tcPr>
          <w:p w:rsidR="003768CA" w:rsidRPr="008B69A8" w:rsidRDefault="003768CA" w:rsidP="003768CA">
            <w:pPr>
              <w:spacing w:before="60"/>
              <w:ind w:left="34"/>
              <w:rPr>
                <w:sz w:val="20"/>
              </w:rPr>
            </w:pPr>
            <w:r w:rsidRPr="008B69A8">
              <w:rPr>
                <w:sz w:val="20"/>
              </w:rPr>
              <w:t>rs = repealed and substituted</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gaz = gazette</w:t>
            </w:r>
          </w:p>
        </w:tc>
        <w:tc>
          <w:tcPr>
            <w:tcW w:w="2321" w:type="pct"/>
            <w:shd w:val="clear" w:color="auto" w:fill="auto"/>
          </w:tcPr>
          <w:p w:rsidR="003768CA" w:rsidRPr="008B69A8" w:rsidRDefault="003768CA" w:rsidP="003768CA">
            <w:pPr>
              <w:spacing w:before="60"/>
              <w:ind w:left="34"/>
              <w:rPr>
                <w:sz w:val="20"/>
              </w:rPr>
            </w:pPr>
            <w:r w:rsidRPr="008B69A8">
              <w:rPr>
                <w:sz w:val="20"/>
              </w:rPr>
              <w:t>s = section(s)/subsection(s)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 xml:space="preserve">LA = </w:t>
            </w:r>
            <w:r w:rsidRPr="008B69A8">
              <w:rPr>
                <w:i/>
                <w:sz w:val="20"/>
              </w:rPr>
              <w:t>Legislation Act 2003</w:t>
            </w:r>
          </w:p>
        </w:tc>
        <w:tc>
          <w:tcPr>
            <w:tcW w:w="2321" w:type="pct"/>
            <w:shd w:val="clear" w:color="auto" w:fill="auto"/>
          </w:tcPr>
          <w:p w:rsidR="003768CA" w:rsidRPr="008B69A8" w:rsidRDefault="003768CA" w:rsidP="003768CA">
            <w:pPr>
              <w:spacing w:before="60"/>
              <w:ind w:left="34"/>
              <w:rPr>
                <w:sz w:val="20"/>
              </w:rPr>
            </w:pPr>
            <w:r w:rsidRPr="008B69A8">
              <w:rPr>
                <w:sz w:val="20"/>
              </w:rPr>
              <w:t>Sch = Schedule(s)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 xml:space="preserve">LIA = </w:t>
            </w:r>
            <w:r w:rsidRPr="008B69A8">
              <w:rPr>
                <w:i/>
                <w:sz w:val="20"/>
              </w:rPr>
              <w:t>Legislative Instruments Act 2003</w:t>
            </w:r>
          </w:p>
        </w:tc>
        <w:tc>
          <w:tcPr>
            <w:tcW w:w="2321" w:type="pct"/>
            <w:shd w:val="clear" w:color="auto" w:fill="auto"/>
          </w:tcPr>
          <w:p w:rsidR="003768CA" w:rsidRPr="008B69A8" w:rsidRDefault="003768CA" w:rsidP="003768CA">
            <w:pPr>
              <w:spacing w:before="60"/>
              <w:ind w:left="34"/>
              <w:rPr>
                <w:sz w:val="20"/>
              </w:rPr>
            </w:pPr>
            <w:r w:rsidRPr="008B69A8">
              <w:rPr>
                <w:sz w:val="20"/>
              </w:rPr>
              <w:t>Sdiv = Subdivision(s)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(md) = misdescribed amendment can be given</w:t>
            </w:r>
          </w:p>
        </w:tc>
        <w:tc>
          <w:tcPr>
            <w:tcW w:w="2321" w:type="pct"/>
            <w:shd w:val="clear" w:color="auto" w:fill="auto"/>
          </w:tcPr>
          <w:p w:rsidR="003768CA" w:rsidRPr="008B69A8" w:rsidRDefault="003768CA" w:rsidP="003768CA">
            <w:pPr>
              <w:spacing w:before="60"/>
              <w:ind w:left="34"/>
              <w:rPr>
                <w:sz w:val="20"/>
              </w:rPr>
            </w:pPr>
            <w:r w:rsidRPr="008B69A8">
              <w:rPr>
                <w:sz w:val="20"/>
              </w:rPr>
              <w:t>SLI = Select Legislative Instrument</w:t>
            </w:r>
          </w:p>
        </w:tc>
      </w:tr>
      <w:tr w:rsidR="003768CA" w:rsidRPr="008B69A8" w:rsidTr="003768CA">
        <w:tc>
          <w:tcPr>
            <w:tcW w:w="2679" w:type="pct"/>
            <w:shd w:val="clear" w:color="auto" w:fill="auto"/>
          </w:tcPr>
          <w:p w:rsidR="003768CA" w:rsidRPr="008B69A8" w:rsidRDefault="003768CA" w:rsidP="003768CA">
            <w:pPr>
              <w:ind w:left="34" w:firstLine="249"/>
              <w:rPr>
                <w:sz w:val="20"/>
              </w:rPr>
            </w:pPr>
            <w:r w:rsidRPr="008B69A8">
              <w:rPr>
                <w:sz w:val="20"/>
              </w:rPr>
              <w:t>effect</w:t>
            </w:r>
          </w:p>
        </w:tc>
        <w:tc>
          <w:tcPr>
            <w:tcW w:w="2321" w:type="pct"/>
            <w:shd w:val="clear" w:color="auto" w:fill="auto"/>
          </w:tcPr>
          <w:p w:rsidR="003768CA" w:rsidRPr="008B69A8" w:rsidRDefault="003768CA" w:rsidP="003768CA">
            <w:pPr>
              <w:spacing w:before="60"/>
              <w:ind w:left="34"/>
              <w:rPr>
                <w:sz w:val="20"/>
              </w:rPr>
            </w:pPr>
            <w:r w:rsidRPr="008B69A8">
              <w:rPr>
                <w:sz w:val="20"/>
              </w:rPr>
              <w:t>SR = Statutory Rules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(md not incorp) = misdescribed amendment</w:t>
            </w:r>
          </w:p>
        </w:tc>
        <w:tc>
          <w:tcPr>
            <w:tcW w:w="2321" w:type="pct"/>
            <w:shd w:val="clear" w:color="auto" w:fill="auto"/>
          </w:tcPr>
          <w:p w:rsidR="003768CA" w:rsidRPr="008B69A8" w:rsidRDefault="003768CA" w:rsidP="003768CA">
            <w:pPr>
              <w:spacing w:before="60"/>
              <w:ind w:left="34"/>
              <w:rPr>
                <w:sz w:val="20"/>
              </w:rPr>
            </w:pPr>
            <w:r w:rsidRPr="008B69A8">
              <w:rPr>
                <w:sz w:val="20"/>
              </w:rPr>
              <w:t>Sub</w:t>
            </w:r>
            <w:r w:rsidR="0098381B">
              <w:rPr>
                <w:sz w:val="20"/>
              </w:rPr>
              <w:noBreakHyphen/>
            </w:r>
            <w:r w:rsidRPr="008B69A8">
              <w:rPr>
                <w:sz w:val="20"/>
              </w:rPr>
              <w:t>Ch = Sub</w:t>
            </w:r>
            <w:r w:rsidR="0098381B">
              <w:rPr>
                <w:sz w:val="20"/>
              </w:rPr>
              <w:noBreakHyphen/>
            </w:r>
            <w:r w:rsidRPr="008B69A8">
              <w:rPr>
                <w:sz w:val="20"/>
              </w:rPr>
              <w:t>Chapter(s)</w:t>
            </w:r>
          </w:p>
        </w:tc>
      </w:tr>
      <w:tr w:rsidR="003768CA" w:rsidRPr="008B69A8" w:rsidTr="003768CA">
        <w:tc>
          <w:tcPr>
            <w:tcW w:w="2679" w:type="pct"/>
            <w:shd w:val="clear" w:color="auto" w:fill="auto"/>
          </w:tcPr>
          <w:p w:rsidR="003768CA" w:rsidRPr="008B69A8" w:rsidRDefault="003768CA" w:rsidP="003768CA">
            <w:pPr>
              <w:ind w:left="34" w:firstLine="249"/>
              <w:rPr>
                <w:sz w:val="20"/>
              </w:rPr>
            </w:pPr>
            <w:r w:rsidRPr="008B69A8">
              <w:rPr>
                <w:sz w:val="20"/>
              </w:rPr>
              <w:t>cannot be given effect</w:t>
            </w:r>
          </w:p>
        </w:tc>
        <w:tc>
          <w:tcPr>
            <w:tcW w:w="2321" w:type="pct"/>
            <w:shd w:val="clear" w:color="auto" w:fill="auto"/>
          </w:tcPr>
          <w:p w:rsidR="003768CA" w:rsidRPr="008B69A8" w:rsidRDefault="003768CA" w:rsidP="003768CA">
            <w:pPr>
              <w:spacing w:before="60"/>
              <w:ind w:left="34"/>
              <w:rPr>
                <w:sz w:val="20"/>
              </w:rPr>
            </w:pPr>
            <w:r w:rsidRPr="008B69A8">
              <w:rPr>
                <w:sz w:val="20"/>
              </w:rPr>
              <w:t>SubPt = Subpart(s)</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mod = modified/modification</w:t>
            </w:r>
          </w:p>
        </w:tc>
        <w:tc>
          <w:tcPr>
            <w:tcW w:w="2321" w:type="pct"/>
            <w:shd w:val="clear" w:color="auto" w:fill="auto"/>
          </w:tcPr>
          <w:p w:rsidR="003768CA" w:rsidRPr="008B69A8" w:rsidRDefault="003768CA" w:rsidP="003768CA">
            <w:pPr>
              <w:spacing w:before="60"/>
              <w:ind w:left="34"/>
              <w:rPr>
                <w:sz w:val="20"/>
              </w:rPr>
            </w:pPr>
            <w:r w:rsidRPr="008B69A8">
              <w:rPr>
                <w:sz w:val="20"/>
                <w:u w:val="single"/>
              </w:rPr>
              <w:t>underlining</w:t>
            </w:r>
            <w:r w:rsidRPr="008B69A8">
              <w:rPr>
                <w:sz w:val="20"/>
              </w:rPr>
              <w:t xml:space="preserve"> = whole or part not</w:t>
            </w:r>
          </w:p>
        </w:tc>
      </w:tr>
      <w:tr w:rsidR="003768CA" w:rsidRPr="008B69A8" w:rsidTr="003768CA">
        <w:tc>
          <w:tcPr>
            <w:tcW w:w="2679" w:type="pct"/>
            <w:shd w:val="clear" w:color="auto" w:fill="auto"/>
          </w:tcPr>
          <w:p w:rsidR="003768CA" w:rsidRPr="008B69A8" w:rsidRDefault="003768CA" w:rsidP="003768CA">
            <w:pPr>
              <w:spacing w:before="60"/>
              <w:ind w:left="34"/>
              <w:rPr>
                <w:sz w:val="20"/>
              </w:rPr>
            </w:pPr>
            <w:r w:rsidRPr="008B69A8">
              <w:rPr>
                <w:sz w:val="20"/>
              </w:rPr>
              <w:t>No. = Number(s)</w:t>
            </w:r>
          </w:p>
        </w:tc>
        <w:tc>
          <w:tcPr>
            <w:tcW w:w="2321" w:type="pct"/>
            <w:shd w:val="clear" w:color="auto" w:fill="auto"/>
          </w:tcPr>
          <w:p w:rsidR="003768CA" w:rsidRPr="008B69A8" w:rsidRDefault="003768CA" w:rsidP="003768CA">
            <w:pPr>
              <w:ind w:left="34" w:firstLine="249"/>
              <w:rPr>
                <w:sz w:val="20"/>
              </w:rPr>
            </w:pPr>
            <w:r w:rsidRPr="008B69A8">
              <w:rPr>
                <w:sz w:val="20"/>
              </w:rPr>
              <w:t>commenced or to be commenced</w:t>
            </w:r>
          </w:p>
        </w:tc>
      </w:tr>
    </w:tbl>
    <w:p w:rsidR="003768CA" w:rsidRPr="008B69A8" w:rsidRDefault="003768CA" w:rsidP="003768CA"/>
    <w:p w:rsidR="003768CA" w:rsidRPr="008B69A8" w:rsidRDefault="003768CA" w:rsidP="003768CA">
      <w:pPr>
        <w:pStyle w:val="ENotesHeading2"/>
        <w:pageBreakBefore/>
      </w:pPr>
      <w:bookmarkStart w:id="29" w:name="_Toc139128130"/>
      <w:r w:rsidRPr="008B69A8">
        <w:lastRenderedPageBreak/>
        <w:t>Endnote 3—Legislation history</w:t>
      </w:r>
      <w:bookmarkEnd w:id="29"/>
    </w:p>
    <w:p w:rsidR="003768CA" w:rsidRPr="008B69A8" w:rsidRDefault="003768CA" w:rsidP="003768C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3768CA" w:rsidRPr="008B69A8" w:rsidTr="003768CA">
        <w:trPr>
          <w:cantSplit/>
          <w:tblHeader/>
        </w:trPr>
        <w:tc>
          <w:tcPr>
            <w:tcW w:w="1250" w:type="pct"/>
            <w:tcBorders>
              <w:top w:val="single" w:sz="12" w:space="0" w:color="auto"/>
              <w:bottom w:val="single" w:sz="12" w:space="0" w:color="auto"/>
            </w:tcBorders>
            <w:shd w:val="clear" w:color="auto" w:fill="auto"/>
          </w:tcPr>
          <w:p w:rsidR="003768CA" w:rsidRPr="008B69A8" w:rsidRDefault="003768CA" w:rsidP="003768CA">
            <w:pPr>
              <w:pStyle w:val="ENoteTableHeading"/>
            </w:pPr>
            <w:r w:rsidRPr="008B69A8">
              <w:t>Name</w:t>
            </w:r>
          </w:p>
        </w:tc>
        <w:tc>
          <w:tcPr>
            <w:tcW w:w="1250" w:type="pct"/>
            <w:tcBorders>
              <w:top w:val="single" w:sz="12" w:space="0" w:color="auto"/>
              <w:bottom w:val="single" w:sz="12" w:space="0" w:color="auto"/>
            </w:tcBorders>
            <w:shd w:val="clear" w:color="auto" w:fill="auto"/>
          </w:tcPr>
          <w:p w:rsidR="003768CA" w:rsidRPr="008B69A8" w:rsidRDefault="003768CA" w:rsidP="003768CA">
            <w:pPr>
              <w:pStyle w:val="ENoteTableHeading"/>
            </w:pPr>
            <w:r w:rsidRPr="008B69A8">
              <w:t>Registration</w:t>
            </w:r>
          </w:p>
        </w:tc>
        <w:tc>
          <w:tcPr>
            <w:tcW w:w="1250" w:type="pct"/>
            <w:tcBorders>
              <w:top w:val="single" w:sz="12" w:space="0" w:color="auto"/>
              <w:bottom w:val="single" w:sz="12" w:space="0" w:color="auto"/>
            </w:tcBorders>
            <w:shd w:val="clear" w:color="auto" w:fill="auto"/>
          </w:tcPr>
          <w:p w:rsidR="003768CA" w:rsidRPr="008B69A8" w:rsidRDefault="003768CA" w:rsidP="003768CA">
            <w:pPr>
              <w:pStyle w:val="ENoteTableHeading"/>
            </w:pPr>
            <w:r w:rsidRPr="008B69A8">
              <w:t>Commencement</w:t>
            </w:r>
          </w:p>
        </w:tc>
        <w:tc>
          <w:tcPr>
            <w:tcW w:w="1250" w:type="pct"/>
            <w:tcBorders>
              <w:top w:val="single" w:sz="12" w:space="0" w:color="auto"/>
              <w:bottom w:val="single" w:sz="12" w:space="0" w:color="auto"/>
            </w:tcBorders>
            <w:shd w:val="clear" w:color="auto" w:fill="auto"/>
          </w:tcPr>
          <w:p w:rsidR="003768CA" w:rsidRPr="008B69A8" w:rsidRDefault="003768CA" w:rsidP="003768CA">
            <w:pPr>
              <w:pStyle w:val="ENoteTableHeading"/>
            </w:pPr>
            <w:r w:rsidRPr="008B69A8">
              <w:t>Application, saving and transitional provisions</w:t>
            </w:r>
          </w:p>
        </w:tc>
      </w:tr>
      <w:tr w:rsidR="003768CA" w:rsidRPr="008B69A8" w:rsidTr="003768CA">
        <w:trPr>
          <w:cantSplit/>
        </w:trPr>
        <w:tc>
          <w:tcPr>
            <w:tcW w:w="1250" w:type="pct"/>
            <w:tcBorders>
              <w:top w:val="single" w:sz="12" w:space="0" w:color="auto"/>
              <w:bottom w:val="single" w:sz="4" w:space="0" w:color="auto"/>
            </w:tcBorders>
            <w:shd w:val="clear" w:color="auto" w:fill="auto"/>
          </w:tcPr>
          <w:p w:rsidR="003768CA" w:rsidRPr="008B69A8" w:rsidRDefault="003768CA" w:rsidP="003768CA">
            <w:pPr>
              <w:pStyle w:val="ENoteTableText"/>
            </w:pPr>
            <w:r w:rsidRPr="008B69A8">
              <w:rPr>
                <w:rFonts w:cs="Arial"/>
                <w:noProof/>
                <w:szCs w:val="22"/>
              </w:rPr>
              <w:t xml:space="preserve">Protection of Cultural Objects on Loan </w:t>
            </w:r>
            <w:r w:rsidR="0098381B">
              <w:rPr>
                <w:rFonts w:cs="Arial"/>
                <w:noProof/>
                <w:szCs w:val="22"/>
              </w:rPr>
              <w:t>Regulation 2</w:t>
            </w:r>
            <w:r w:rsidRPr="008B69A8">
              <w:rPr>
                <w:rFonts w:cs="Arial"/>
                <w:noProof/>
                <w:szCs w:val="22"/>
              </w:rPr>
              <w:t>014</w:t>
            </w:r>
          </w:p>
        </w:tc>
        <w:tc>
          <w:tcPr>
            <w:tcW w:w="1250" w:type="pct"/>
            <w:tcBorders>
              <w:top w:val="single" w:sz="12" w:space="0" w:color="auto"/>
              <w:bottom w:val="single" w:sz="4" w:space="0" w:color="auto"/>
            </w:tcBorders>
            <w:shd w:val="clear" w:color="auto" w:fill="auto"/>
          </w:tcPr>
          <w:p w:rsidR="003768CA" w:rsidRPr="008B69A8" w:rsidRDefault="003768CA" w:rsidP="003768CA">
            <w:pPr>
              <w:pStyle w:val="ENoteTableText"/>
            </w:pPr>
            <w:r w:rsidRPr="008B69A8">
              <w:t>7 Oct 2014</w:t>
            </w:r>
            <w:r w:rsidR="007B687C" w:rsidRPr="008B69A8">
              <w:t xml:space="preserve"> (</w:t>
            </w:r>
            <w:r w:rsidR="00D24EF9" w:rsidRPr="008B69A8">
              <w:t>F2014L01329</w:t>
            </w:r>
            <w:r w:rsidR="007B687C" w:rsidRPr="008B69A8">
              <w:t>)</w:t>
            </w:r>
          </w:p>
        </w:tc>
        <w:tc>
          <w:tcPr>
            <w:tcW w:w="1250" w:type="pct"/>
            <w:tcBorders>
              <w:top w:val="single" w:sz="12" w:space="0" w:color="auto"/>
              <w:bottom w:val="single" w:sz="4" w:space="0" w:color="auto"/>
            </w:tcBorders>
            <w:shd w:val="clear" w:color="auto" w:fill="auto"/>
          </w:tcPr>
          <w:p w:rsidR="003768CA" w:rsidRPr="008B69A8" w:rsidRDefault="003768CA" w:rsidP="003768CA">
            <w:pPr>
              <w:pStyle w:val="ENoteTableText"/>
            </w:pPr>
            <w:r w:rsidRPr="008B69A8">
              <w:t>8 Oct 2014 (s 2(1)</w:t>
            </w:r>
            <w:r w:rsidR="007B687C" w:rsidRPr="008B69A8">
              <w:t xml:space="preserve"> item 1</w:t>
            </w:r>
            <w:r w:rsidRPr="008B69A8">
              <w:t>)</w:t>
            </w:r>
          </w:p>
        </w:tc>
        <w:tc>
          <w:tcPr>
            <w:tcW w:w="1250" w:type="pct"/>
            <w:tcBorders>
              <w:top w:val="single" w:sz="12" w:space="0" w:color="auto"/>
              <w:bottom w:val="single" w:sz="4" w:space="0" w:color="auto"/>
            </w:tcBorders>
            <w:shd w:val="clear" w:color="auto" w:fill="auto"/>
          </w:tcPr>
          <w:p w:rsidR="003768CA" w:rsidRPr="008B69A8" w:rsidRDefault="003768CA" w:rsidP="003768CA">
            <w:pPr>
              <w:pStyle w:val="ENoteTableText"/>
            </w:pPr>
          </w:p>
        </w:tc>
      </w:tr>
      <w:tr w:rsidR="003768CA" w:rsidRPr="008B69A8" w:rsidTr="003768CA">
        <w:trPr>
          <w:cantSplit/>
        </w:trPr>
        <w:tc>
          <w:tcPr>
            <w:tcW w:w="1250" w:type="pct"/>
            <w:tcBorders>
              <w:bottom w:val="single" w:sz="12" w:space="0" w:color="auto"/>
            </w:tcBorders>
            <w:shd w:val="clear" w:color="auto" w:fill="auto"/>
          </w:tcPr>
          <w:p w:rsidR="003768CA" w:rsidRPr="008B69A8" w:rsidRDefault="003768CA" w:rsidP="003768CA">
            <w:pPr>
              <w:pStyle w:val="ENoteTableText"/>
            </w:pPr>
            <w:r w:rsidRPr="008B69A8">
              <w:rPr>
                <w:noProof/>
              </w:rPr>
              <w:t xml:space="preserve">Protection of Cultural Objects on Loan Amendment </w:t>
            </w:r>
            <w:r w:rsidR="0098381B">
              <w:rPr>
                <w:noProof/>
              </w:rPr>
              <w:t>Regulations 2</w:t>
            </w:r>
            <w:r w:rsidRPr="008B69A8">
              <w:rPr>
                <w:noProof/>
              </w:rPr>
              <w:t>023</w:t>
            </w:r>
          </w:p>
        </w:tc>
        <w:tc>
          <w:tcPr>
            <w:tcW w:w="1250" w:type="pct"/>
            <w:tcBorders>
              <w:bottom w:val="single" w:sz="12" w:space="0" w:color="auto"/>
            </w:tcBorders>
            <w:shd w:val="clear" w:color="auto" w:fill="auto"/>
          </w:tcPr>
          <w:p w:rsidR="003768CA" w:rsidRPr="008B69A8" w:rsidRDefault="0098381B" w:rsidP="003768CA">
            <w:pPr>
              <w:pStyle w:val="ENoteTableText"/>
            </w:pPr>
            <w:r>
              <w:t>26 June</w:t>
            </w:r>
            <w:r w:rsidR="003768CA" w:rsidRPr="008B69A8">
              <w:t xml:space="preserve"> 2023</w:t>
            </w:r>
            <w:r w:rsidR="007B687C" w:rsidRPr="008B69A8">
              <w:t xml:space="preserve"> (F2023L00862)</w:t>
            </w:r>
          </w:p>
        </w:tc>
        <w:tc>
          <w:tcPr>
            <w:tcW w:w="1250" w:type="pct"/>
            <w:tcBorders>
              <w:bottom w:val="single" w:sz="12" w:space="0" w:color="auto"/>
            </w:tcBorders>
            <w:shd w:val="clear" w:color="auto" w:fill="auto"/>
          </w:tcPr>
          <w:p w:rsidR="003768CA" w:rsidRPr="008B69A8" w:rsidRDefault="0098381B" w:rsidP="003768CA">
            <w:pPr>
              <w:pStyle w:val="ENoteTableText"/>
            </w:pPr>
            <w:r>
              <w:t>27 June</w:t>
            </w:r>
            <w:r w:rsidR="003768CA" w:rsidRPr="008B69A8">
              <w:t xml:space="preserve"> 2023 (s 2(1)</w:t>
            </w:r>
            <w:r w:rsidR="007B687C" w:rsidRPr="008B69A8">
              <w:t xml:space="preserve"> item 1</w:t>
            </w:r>
            <w:r w:rsidR="003768CA" w:rsidRPr="008B69A8">
              <w:t>)</w:t>
            </w:r>
          </w:p>
        </w:tc>
        <w:tc>
          <w:tcPr>
            <w:tcW w:w="1250" w:type="pct"/>
            <w:tcBorders>
              <w:bottom w:val="single" w:sz="12" w:space="0" w:color="auto"/>
            </w:tcBorders>
            <w:shd w:val="clear" w:color="auto" w:fill="auto"/>
          </w:tcPr>
          <w:p w:rsidR="003768CA" w:rsidRPr="008B69A8" w:rsidRDefault="003768CA" w:rsidP="003768CA">
            <w:pPr>
              <w:pStyle w:val="ENoteTableText"/>
            </w:pPr>
            <w:r w:rsidRPr="008B69A8">
              <w:t>—</w:t>
            </w:r>
          </w:p>
        </w:tc>
      </w:tr>
    </w:tbl>
    <w:p w:rsidR="003768CA" w:rsidRPr="008B69A8" w:rsidRDefault="003768CA" w:rsidP="003768CA">
      <w:pPr>
        <w:pStyle w:val="Tabletext"/>
        <w:rPr>
          <w:b/>
        </w:rPr>
      </w:pPr>
    </w:p>
    <w:p w:rsidR="003768CA" w:rsidRPr="008B69A8" w:rsidRDefault="003768CA" w:rsidP="003768CA">
      <w:pPr>
        <w:pStyle w:val="ENotesHeading2"/>
        <w:pageBreakBefore/>
      </w:pPr>
      <w:bookmarkStart w:id="30" w:name="_Toc139128131"/>
      <w:r w:rsidRPr="008B69A8">
        <w:lastRenderedPageBreak/>
        <w:t>Endnote 4—Amendment history</w:t>
      </w:r>
      <w:bookmarkEnd w:id="30"/>
    </w:p>
    <w:p w:rsidR="003768CA" w:rsidRPr="008B69A8" w:rsidRDefault="003768CA" w:rsidP="003768CA">
      <w:pPr>
        <w:pStyle w:val="Tabletext"/>
      </w:pPr>
    </w:p>
    <w:tbl>
      <w:tblPr>
        <w:tblW w:w="5000" w:type="pct"/>
        <w:tblLook w:val="0000" w:firstRow="0" w:lastRow="0" w:firstColumn="0" w:lastColumn="0" w:noHBand="0" w:noVBand="0"/>
      </w:tblPr>
      <w:tblGrid>
        <w:gridCol w:w="2576"/>
        <w:gridCol w:w="5953"/>
      </w:tblGrid>
      <w:tr w:rsidR="003768CA" w:rsidRPr="008B69A8" w:rsidTr="003768CA">
        <w:trPr>
          <w:cantSplit/>
          <w:tblHeader/>
        </w:trPr>
        <w:tc>
          <w:tcPr>
            <w:tcW w:w="1510" w:type="pct"/>
            <w:tcBorders>
              <w:top w:val="single" w:sz="12" w:space="0" w:color="auto"/>
              <w:bottom w:val="single" w:sz="12" w:space="0" w:color="auto"/>
            </w:tcBorders>
            <w:shd w:val="clear" w:color="auto" w:fill="auto"/>
          </w:tcPr>
          <w:p w:rsidR="003768CA" w:rsidRPr="008B69A8" w:rsidRDefault="003768CA" w:rsidP="003768CA">
            <w:pPr>
              <w:pStyle w:val="ENoteTableHeading"/>
              <w:tabs>
                <w:tab w:val="center" w:leader="dot" w:pos="2268"/>
              </w:tabs>
            </w:pPr>
            <w:r w:rsidRPr="008B69A8">
              <w:t>Provision affected</w:t>
            </w:r>
          </w:p>
        </w:tc>
        <w:tc>
          <w:tcPr>
            <w:tcW w:w="3490" w:type="pct"/>
            <w:tcBorders>
              <w:top w:val="single" w:sz="12" w:space="0" w:color="auto"/>
              <w:bottom w:val="single" w:sz="12" w:space="0" w:color="auto"/>
            </w:tcBorders>
            <w:shd w:val="clear" w:color="auto" w:fill="auto"/>
          </w:tcPr>
          <w:p w:rsidR="003768CA" w:rsidRPr="008B69A8" w:rsidRDefault="003768CA" w:rsidP="003768CA">
            <w:pPr>
              <w:pStyle w:val="ENoteTableHeading"/>
              <w:tabs>
                <w:tab w:val="center" w:leader="dot" w:pos="2268"/>
              </w:tabs>
            </w:pPr>
            <w:r w:rsidRPr="008B69A8">
              <w:t>How affected</w:t>
            </w:r>
          </w:p>
        </w:tc>
      </w:tr>
      <w:tr w:rsidR="003768CA" w:rsidRPr="008B69A8" w:rsidTr="003768CA">
        <w:trPr>
          <w:cantSplit/>
        </w:trPr>
        <w:tc>
          <w:tcPr>
            <w:tcW w:w="1510" w:type="pct"/>
            <w:tcBorders>
              <w:top w:val="single" w:sz="12" w:space="0" w:color="auto"/>
            </w:tcBorders>
            <w:shd w:val="clear" w:color="auto" w:fill="auto"/>
          </w:tcPr>
          <w:p w:rsidR="003768CA" w:rsidRPr="008B69A8" w:rsidRDefault="0098381B" w:rsidP="003768CA">
            <w:pPr>
              <w:pStyle w:val="ENoteTableText"/>
              <w:tabs>
                <w:tab w:val="center" w:leader="dot" w:pos="2268"/>
              </w:tabs>
              <w:rPr>
                <w:b/>
              </w:rPr>
            </w:pPr>
            <w:r>
              <w:rPr>
                <w:b/>
              </w:rPr>
              <w:t>Part 1</w:t>
            </w:r>
          </w:p>
        </w:tc>
        <w:tc>
          <w:tcPr>
            <w:tcW w:w="3490" w:type="pct"/>
            <w:tcBorders>
              <w:top w:val="single" w:sz="12" w:space="0" w:color="auto"/>
            </w:tcBorders>
            <w:shd w:val="clear" w:color="auto" w:fill="auto"/>
          </w:tcPr>
          <w:p w:rsidR="003768CA" w:rsidRPr="008B69A8" w:rsidRDefault="003768CA" w:rsidP="003768CA">
            <w:pPr>
              <w:pStyle w:val="ENoteTableText"/>
              <w:tabs>
                <w:tab w:val="center" w:leader="dot" w:pos="2268"/>
              </w:tabs>
            </w:pPr>
          </w:p>
        </w:tc>
      </w:tr>
      <w:tr w:rsidR="003768CA" w:rsidRPr="008B69A8" w:rsidTr="003768CA">
        <w:trPr>
          <w:cantSplit/>
        </w:trPr>
        <w:tc>
          <w:tcPr>
            <w:tcW w:w="1510" w:type="pct"/>
            <w:shd w:val="clear" w:color="auto" w:fill="auto"/>
          </w:tcPr>
          <w:p w:rsidR="003768CA" w:rsidRPr="008B69A8" w:rsidRDefault="007B687C" w:rsidP="003768CA">
            <w:pPr>
              <w:pStyle w:val="ENoteTableText"/>
              <w:tabs>
                <w:tab w:val="center" w:leader="dot" w:pos="2268"/>
              </w:tabs>
            </w:pPr>
            <w:r w:rsidRPr="008B69A8">
              <w:t>s 2</w:t>
            </w:r>
            <w:r w:rsidRPr="008B69A8">
              <w:tab/>
            </w:r>
          </w:p>
        </w:tc>
        <w:tc>
          <w:tcPr>
            <w:tcW w:w="3490" w:type="pct"/>
            <w:shd w:val="clear" w:color="auto" w:fill="auto"/>
          </w:tcPr>
          <w:p w:rsidR="003768CA" w:rsidRPr="008B69A8" w:rsidRDefault="007B687C" w:rsidP="003768CA">
            <w:pPr>
              <w:pStyle w:val="ENoteTableText"/>
              <w:tabs>
                <w:tab w:val="center" w:leader="dot" w:pos="2268"/>
              </w:tabs>
            </w:pPr>
            <w:r w:rsidRPr="008B69A8">
              <w:t>rep LA s 48D</w:t>
            </w:r>
          </w:p>
        </w:tc>
      </w:tr>
      <w:tr w:rsidR="007B687C" w:rsidRPr="008B69A8" w:rsidTr="003768CA">
        <w:trPr>
          <w:cantSplit/>
        </w:trPr>
        <w:tc>
          <w:tcPr>
            <w:tcW w:w="1510" w:type="pct"/>
            <w:shd w:val="clear" w:color="auto" w:fill="auto"/>
          </w:tcPr>
          <w:p w:rsidR="007B687C" w:rsidRPr="008B69A8" w:rsidRDefault="0098381B" w:rsidP="003768CA">
            <w:pPr>
              <w:pStyle w:val="ENoteTableText"/>
              <w:tabs>
                <w:tab w:val="center" w:leader="dot" w:pos="2268"/>
              </w:tabs>
              <w:rPr>
                <w:b/>
              </w:rPr>
            </w:pPr>
            <w:r>
              <w:rPr>
                <w:b/>
              </w:rPr>
              <w:t>Part 2</w:t>
            </w:r>
          </w:p>
        </w:tc>
        <w:tc>
          <w:tcPr>
            <w:tcW w:w="3490" w:type="pct"/>
            <w:shd w:val="clear" w:color="auto" w:fill="auto"/>
          </w:tcPr>
          <w:p w:rsidR="007B687C" w:rsidRPr="008B69A8" w:rsidRDefault="007B687C" w:rsidP="003768CA">
            <w:pPr>
              <w:pStyle w:val="ENoteTableText"/>
              <w:tabs>
                <w:tab w:val="center" w:leader="dot" w:pos="2268"/>
              </w:tabs>
            </w:pPr>
          </w:p>
        </w:tc>
      </w:tr>
      <w:tr w:rsidR="003768CA" w:rsidRPr="008B69A8" w:rsidTr="003768CA">
        <w:trPr>
          <w:cantSplit/>
        </w:trPr>
        <w:tc>
          <w:tcPr>
            <w:tcW w:w="1510" w:type="pct"/>
            <w:tcBorders>
              <w:bottom w:val="single" w:sz="12" w:space="0" w:color="auto"/>
            </w:tcBorders>
            <w:shd w:val="clear" w:color="auto" w:fill="auto"/>
          </w:tcPr>
          <w:p w:rsidR="003768CA" w:rsidRPr="008B69A8" w:rsidRDefault="007B687C" w:rsidP="003768CA">
            <w:pPr>
              <w:pStyle w:val="ENoteTableText"/>
              <w:tabs>
                <w:tab w:val="center" w:leader="dot" w:pos="2268"/>
              </w:tabs>
            </w:pPr>
            <w:r w:rsidRPr="008B69A8">
              <w:t>s 6</w:t>
            </w:r>
            <w:r w:rsidRPr="008B69A8">
              <w:tab/>
            </w:r>
          </w:p>
        </w:tc>
        <w:tc>
          <w:tcPr>
            <w:tcW w:w="3490" w:type="pct"/>
            <w:tcBorders>
              <w:bottom w:val="single" w:sz="12" w:space="0" w:color="auto"/>
            </w:tcBorders>
            <w:shd w:val="clear" w:color="auto" w:fill="auto"/>
          </w:tcPr>
          <w:p w:rsidR="003768CA" w:rsidRPr="008B69A8" w:rsidRDefault="007B687C" w:rsidP="003768CA">
            <w:pPr>
              <w:pStyle w:val="ENoteTableText"/>
            </w:pPr>
            <w:r w:rsidRPr="008B69A8">
              <w:t>am F2023L00862</w:t>
            </w:r>
          </w:p>
        </w:tc>
      </w:tr>
    </w:tbl>
    <w:p w:rsidR="003768CA" w:rsidRPr="008B69A8" w:rsidRDefault="003768CA" w:rsidP="003768CA">
      <w:pPr>
        <w:pStyle w:val="Tabletext"/>
      </w:pPr>
    </w:p>
    <w:p w:rsidR="003768CA" w:rsidRPr="008B69A8" w:rsidRDefault="003768CA" w:rsidP="003768CA">
      <w:pPr>
        <w:sectPr w:rsidR="003768CA" w:rsidRPr="008B69A8" w:rsidSect="0098381B">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rsidR="003768CA" w:rsidRPr="008B69A8" w:rsidRDefault="003768CA" w:rsidP="003768CA"/>
    <w:sectPr w:rsidR="003768CA" w:rsidRPr="008B69A8" w:rsidSect="0098381B">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C72" w:rsidRDefault="004A4C72" w:rsidP="00715914">
      <w:pPr>
        <w:spacing w:line="240" w:lineRule="auto"/>
      </w:pPr>
      <w:r>
        <w:separator/>
      </w:r>
    </w:p>
  </w:endnote>
  <w:endnote w:type="continuationSeparator" w:id="0">
    <w:p w:rsidR="004A4C72" w:rsidRDefault="004A4C7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Default="004A4C7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7B3B51" w:rsidRDefault="004A4C72" w:rsidP="003768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A4C72" w:rsidRPr="007B3B51" w:rsidTr="003768CA">
      <w:tc>
        <w:tcPr>
          <w:tcW w:w="854" w:type="pct"/>
        </w:tcPr>
        <w:p w:rsidR="004A4C72" w:rsidRPr="007B3B51" w:rsidRDefault="004A4C72" w:rsidP="003768CA">
          <w:pPr>
            <w:rPr>
              <w:i/>
              <w:sz w:val="16"/>
              <w:szCs w:val="16"/>
            </w:rPr>
          </w:pPr>
        </w:p>
      </w:tc>
      <w:tc>
        <w:tcPr>
          <w:tcW w:w="3688" w:type="pct"/>
          <w:gridSpan w:val="3"/>
        </w:tcPr>
        <w:p w:rsidR="004A4C72" w:rsidRPr="007B3B51" w:rsidRDefault="004A4C72" w:rsidP="003768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381B">
            <w:rPr>
              <w:i/>
              <w:noProof/>
              <w:sz w:val="16"/>
              <w:szCs w:val="16"/>
            </w:rPr>
            <w:t>Protection of Cultural Objects on Loan Regulation 2014</w:t>
          </w:r>
          <w:r w:rsidRPr="007B3B51">
            <w:rPr>
              <w:i/>
              <w:sz w:val="16"/>
              <w:szCs w:val="16"/>
            </w:rPr>
            <w:fldChar w:fldCharType="end"/>
          </w:r>
        </w:p>
      </w:tc>
      <w:tc>
        <w:tcPr>
          <w:tcW w:w="458" w:type="pct"/>
        </w:tcPr>
        <w:p w:rsidR="004A4C72" w:rsidRPr="007B3B51" w:rsidRDefault="004A4C72" w:rsidP="003768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A4C72" w:rsidRPr="00130F37" w:rsidTr="003768CA">
      <w:tc>
        <w:tcPr>
          <w:tcW w:w="1499" w:type="pct"/>
          <w:gridSpan w:val="2"/>
        </w:tcPr>
        <w:p w:rsidR="004A4C72" w:rsidRPr="00130F37" w:rsidRDefault="004A4C72" w:rsidP="003768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381B">
            <w:rPr>
              <w:sz w:val="16"/>
              <w:szCs w:val="16"/>
            </w:rPr>
            <w:t>1</w:t>
          </w:r>
          <w:r w:rsidRPr="00130F37">
            <w:rPr>
              <w:sz w:val="16"/>
              <w:szCs w:val="16"/>
            </w:rPr>
            <w:fldChar w:fldCharType="end"/>
          </w:r>
        </w:p>
      </w:tc>
      <w:tc>
        <w:tcPr>
          <w:tcW w:w="1999" w:type="pct"/>
        </w:tcPr>
        <w:p w:rsidR="004A4C72" w:rsidRPr="00130F37" w:rsidRDefault="004A4C72" w:rsidP="003768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8381B">
            <w:rPr>
              <w:sz w:val="16"/>
              <w:szCs w:val="16"/>
            </w:rPr>
            <w:t>27/06/2023</w:t>
          </w:r>
          <w:r w:rsidRPr="00130F37">
            <w:rPr>
              <w:sz w:val="16"/>
              <w:szCs w:val="16"/>
            </w:rPr>
            <w:fldChar w:fldCharType="end"/>
          </w:r>
        </w:p>
      </w:tc>
      <w:tc>
        <w:tcPr>
          <w:tcW w:w="1502" w:type="pct"/>
          <w:gridSpan w:val="2"/>
        </w:tcPr>
        <w:p w:rsidR="004A4C72" w:rsidRPr="00130F37" w:rsidRDefault="004A4C72" w:rsidP="003768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381B">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8381B">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381B">
            <w:rPr>
              <w:noProof/>
              <w:sz w:val="16"/>
              <w:szCs w:val="16"/>
            </w:rPr>
            <w:t>01/07/2023</w:t>
          </w:r>
          <w:r w:rsidRPr="00130F37">
            <w:rPr>
              <w:sz w:val="16"/>
              <w:szCs w:val="16"/>
            </w:rPr>
            <w:fldChar w:fldCharType="end"/>
          </w:r>
        </w:p>
      </w:tc>
    </w:tr>
  </w:tbl>
  <w:p w:rsidR="004A4C72" w:rsidRDefault="004A4C72" w:rsidP="003768C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Default="004A4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Default="004A4C72" w:rsidP="003768C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ED79B6" w:rsidRDefault="004A4C72" w:rsidP="003768C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7B3B51" w:rsidRDefault="004A4C72" w:rsidP="003768CA">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4A4C72" w:rsidRPr="007B3B51" w:rsidTr="003768CA">
      <w:tc>
        <w:tcPr>
          <w:tcW w:w="854" w:type="pct"/>
        </w:tcPr>
        <w:p w:rsidR="004A4C72" w:rsidRPr="007B3B51" w:rsidRDefault="004A4C72" w:rsidP="003768C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4A4C72" w:rsidRPr="007B3B51" w:rsidRDefault="004A4C72" w:rsidP="003768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381B">
            <w:rPr>
              <w:i/>
              <w:noProof/>
              <w:sz w:val="16"/>
              <w:szCs w:val="16"/>
            </w:rPr>
            <w:t>Protection of Cultural Objects on Loan Regulation 2014</w:t>
          </w:r>
          <w:r w:rsidRPr="007B3B51">
            <w:rPr>
              <w:i/>
              <w:sz w:val="16"/>
              <w:szCs w:val="16"/>
            </w:rPr>
            <w:fldChar w:fldCharType="end"/>
          </w:r>
        </w:p>
      </w:tc>
      <w:tc>
        <w:tcPr>
          <w:tcW w:w="458" w:type="pct"/>
        </w:tcPr>
        <w:p w:rsidR="004A4C72" w:rsidRPr="007B3B51" w:rsidRDefault="004A4C72" w:rsidP="003768CA">
          <w:pPr>
            <w:jc w:val="right"/>
            <w:rPr>
              <w:sz w:val="16"/>
              <w:szCs w:val="16"/>
            </w:rPr>
          </w:pPr>
        </w:p>
      </w:tc>
    </w:tr>
    <w:tr w:rsidR="004A4C72" w:rsidRPr="0055472E" w:rsidTr="003768CA">
      <w:tc>
        <w:tcPr>
          <w:tcW w:w="1499" w:type="pct"/>
          <w:gridSpan w:val="2"/>
        </w:tcPr>
        <w:p w:rsidR="004A4C72" w:rsidRPr="0055472E" w:rsidRDefault="004A4C72" w:rsidP="003768C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381B">
            <w:rPr>
              <w:sz w:val="16"/>
              <w:szCs w:val="16"/>
            </w:rPr>
            <w:t>1</w:t>
          </w:r>
          <w:r w:rsidRPr="0055472E">
            <w:rPr>
              <w:sz w:val="16"/>
              <w:szCs w:val="16"/>
            </w:rPr>
            <w:fldChar w:fldCharType="end"/>
          </w:r>
        </w:p>
      </w:tc>
      <w:tc>
        <w:tcPr>
          <w:tcW w:w="1999" w:type="pct"/>
        </w:tcPr>
        <w:p w:rsidR="004A4C72" w:rsidRPr="0055472E" w:rsidRDefault="004A4C72" w:rsidP="003768C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8381B">
            <w:rPr>
              <w:sz w:val="16"/>
              <w:szCs w:val="16"/>
            </w:rPr>
            <w:t>27/06/2023</w:t>
          </w:r>
          <w:r w:rsidRPr="0055472E">
            <w:rPr>
              <w:sz w:val="16"/>
              <w:szCs w:val="16"/>
            </w:rPr>
            <w:fldChar w:fldCharType="end"/>
          </w:r>
        </w:p>
      </w:tc>
      <w:tc>
        <w:tcPr>
          <w:tcW w:w="1501" w:type="pct"/>
          <w:gridSpan w:val="2"/>
        </w:tcPr>
        <w:p w:rsidR="004A4C72" w:rsidRPr="0055472E" w:rsidRDefault="004A4C72" w:rsidP="003768C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381B">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8381B">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381B">
            <w:rPr>
              <w:noProof/>
              <w:sz w:val="16"/>
              <w:szCs w:val="16"/>
            </w:rPr>
            <w:t>01/07/2023</w:t>
          </w:r>
          <w:r w:rsidRPr="0055472E">
            <w:rPr>
              <w:sz w:val="16"/>
              <w:szCs w:val="16"/>
            </w:rPr>
            <w:fldChar w:fldCharType="end"/>
          </w:r>
        </w:p>
      </w:tc>
    </w:tr>
  </w:tbl>
  <w:p w:rsidR="004A4C72" w:rsidRDefault="004A4C72" w:rsidP="003768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7B3B51" w:rsidRDefault="004A4C72" w:rsidP="003768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A4C72" w:rsidRPr="007B3B51" w:rsidTr="003768CA">
      <w:tc>
        <w:tcPr>
          <w:tcW w:w="854" w:type="pct"/>
        </w:tcPr>
        <w:p w:rsidR="004A4C72" w:rsidRPr="007B3B51" w:rsidRDefault="004A4C72" w:rsidP="003768CA">
          <w:pPr>
            <w:rPr>
              <w:i/>
              <w:sz w:val="16"/>
              <w:szCs w:val="16"/>
            </w:rPr>
          </w:pPr>
        </w:p>
      </w:tc>
      <w:tc>
        <w:tcPr>
          <w:tcW w:w="3688" w:type="pct"/>
          <w:gridSpan w:val="3"/>
        </w:tcPr>
        <w:p w:rsidR="004A4C72" w:rsidRPr="007B3B51" w:rsidRDefault="004A4C72" w:rsidP="003768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381B">
            <w:rPr>
              <w:i/>
              <w:noProof/>
              <w:sz w:val="16"/>
              <w:szCs w:val="16"/>
            </w:rPr>
            <w:t>Protection of Cultural Objects on Loan Regulation 2014</w:t>
          </w:r>
          <w:r w:rsidRPr="007B3B51">
            <w:rPr>
              <w:i/>
              <w:sz w:val="16"/>
              <w:szCs w:val="16"/>
            </w:rPr>
            <w:fldChar w:fldCharType="end"/>
          </w:r>
        </w:p>
      </w:tc>
      <w:tc>
        <w:tcPr>
          <w:tcW w:w="458" w:type="pct"/>
        </w:tcPr>
        <w:p w:rsidR="004A4C72" w:rsidRPr="007B3B51" w:rsidRDefault="004A4C72" w:rsidP="003768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A4C72" w:rsidRPr="00130F37" w:rsidTr="003768CA">
      <w:tc>
        <w:tcPr>
          <w:tcW w:w="1499" w:type="pct"/>
          <w:gridSpan w:val="2"/>
        </w:tcPr>
        <w:p w:rsidR="004A4C72" w:rsidRPr="00130F37" w:rsidRDefault="004A4C72" w:rsidP="003768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381B">
            <w:rPr>
              <w:sz w:val="16"/>
              <w:szCs w:val="16"/>
            </w:rPr>
            <w:t>1</w:t>
          </w:r>
          <w:r w:rsidRPr="00130F37">
            <w:rPr>
              <w:sz w:val="16"/>
              <w:szCs w:val="16"/>
            </w:rPr>
            <w:fldChar w:fldCharType="end"/>
          </w:r>
        </w:p>
      </w:tc>
      <w:tc>
        <w:tcPr>
          <w:tcW w:w="1999" w:type="pct"/>
        </w:tcPr>
        <w:p w:rsidR="004A4C72" w:rsidRPr="00130F37" w:rsidRDefault="004A4C72" w:rsidP="003768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8381B">
            <w:rPr>
              <w:sz w:val="16"/>
              <w:szCs w:val="16"/>
            </w:rPr>
            <w:t>27/06/2023</w:t>
          </w:r>
          <w:r w:rsidRPr="00130F37">
            <w:rPr>
              <w:sz w:val="16"/>
              <w:szCs w:val="16"/>
            </w:rPr>
            <w:fldChar w:fldCharType="end"/>
          </w:r>
        </w:p>
      </w:tc>
      <w:tc>
        <w:tcPr>
          <w:tcW w:w="1502" w:type="pct"/>
          <w:gridSpan w:val="2"/>
        </w:tcPr>
        <w:p w:rsidR="004A4C72" w:rsidRPr="00130F37" w:rsidRDefault="004A4C72" w:rsidP="003768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381B">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8381B">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381B">
            <w:rPr>
              <w:noProof/>
              <w:sz w:val="16"/>
              <w:szCs w:val="16"/>
            </w:rPr>
            <w:t>01/07/2023</w:t>
          </w:r>
          <w:r w:rsidRPr="00130F37">
            <w:rPr>
              <w:sz w:val="16"/>
              <w:szCs w:val="16"/>
            </w:rPr>
            <w:fldChar w:fldCharType="end"/>
          </w:r>
        </w:p>
      </w:tc>
    </w:tr>
  </w:tbl>
  <w:p w:rsidR="004A4C72" w:rsidRDefault="004A4C72" w:rsidP="003768C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7B3B51" w:rsidRDefault="004A4C72" w:rsidP="003768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A4C72" w:rsidRPr="007B3B51" w:rsidTr="003768CA">
      <w:tc>
        <w:tcPr>
          <w:tcW w:w="854" w:type="pct"/>
        </w:tcPr>
        <w:p w:rsidR="004A4C72" w:rsidRPr="007B3B51" w:rsidRDefault="004A4C72" w:rsidP="003768C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4A4C72" w:rsidRPr="007B3B51" w:rsidRDefault="004A4C72" w:rsidP="003768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381B">
            <w:rPr>
              <w:i/>
              <w:noProof/>
              <w:sz w:val="16"/>
              <w:szCs w:val="16"/>
            </w:rPr>
            <w:t>Protection of Cultural Objects on Loan Regulation 2014</w:t>
          </w:r>
          <w:r w:rsidRPr="007B3B51">
            <w:rPr>
              <w:i/>
              <w:sz w:val="16"/>
              <w:szCs w:val="16"/>
            </w:rPr>
            <w:fldChar w:fldCharType="end"/>
          </w:r>
        </w:p>
      </w:tc>
      <w:tc>
        <w:tcPr>
          <w:tcW w:w="458" w:type="pct"/>
        </w:tcPr>
        <w:p w:rsidR="004A4C72" w:rsidRPr="007B3B51" w:rsidRDefault="004A4C72" w:rsidP="003768CA">
          <w:pPr>
            <w:jc w:val="right"/>
            <w:rPr>
              <w:sz w:val="16"/>
              <w:szCs w:val="16"/>
            </w:rPr>
          </w:pPr>
        </w:p>
      </w:tc>
    </w:tr>
    <w:tr w:rsidR="004A4C72" w:rsidRPr="0055472E" w:rsidTr="003768CA">
      <w:tc>
        <w:tcPr>
          <w:tcW w:w="1499" w:type="pct"/>
          <w:gridSpan w:val="2"/>
        </w:tcPr>
        <w:p w:rsidR="004A4C72" w:rsidRPr="0055472E" w:rsidRDefault="004A4C72" w:rsidP="003768C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381B">
            <w:rPr>
              <w:sz w:val="16"/>
              <w:szCs w:val="16"/>
            </w:rPr>
            <w:t>1</w:t>
          </w:r>
          <w:r w:rsidRPr="0055472E">
            <w:rPr>
              <w:sz w:val="16"/>
              <w:szCs w:val="16"/>
            </w:rPr>
            <w:fldChar w:fldCharType="end"/>
          </w:r>
        </w:p>
      </w:tc>
      <w:tc>
        <w:tcPr>
          <w:tcW w:w="1999" w:type="pct"/>
        </w:tcPr>
        <w:p w:rsidR="004A4C72" w:rsidRPr="0055472E" w:rsidRDefault="004A4C72" w:rsidP="003768C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8381B">
            <w:rPr>
              <w:sz w:val="16"/>
              <w:szCs w:val="16"/>
            </w:rPr>
            <w:t>27/06/2023</w:t>
          </w:r>
          <w:r w:rsidRPr="0055472E">
            <w:rPr>
              <w:sz w:val="16"/>
              <w:szCs w:val="16"/>
            </w:rPr>
            <w:fldChar w:fldCharType="end"/>
          </w:r>
        </w:p>
      </w:tc>
      <w:tc>
        <w:tcPr>
          <w:tcW w:w="1502" w:type="pct"/>
          <w:gridSpan w:val="2"/>
        </w:tcPr>
        <w:p w:rsidR="004A4C72" w:rsidRPr="0055472E" w:rsidRDefault="004A4C72" w:rsidP="003768C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381B">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8381B">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381B">
            <w:rPr>
              <w:noProof/>
              <w:sz w:val="16"/>
              <w:szCs w:val="16"/>
            </w:rPr>
            <w:t>01/07/2023</w:t>
          </w:r>
          <w:r w:rsidRPr="0055472E">
            <w:rPr>
              <w:sz w:val="16"/>
              <w:szCs w:val="16"/>
            </w:rPr>
            <w:fldChar w:fldCharType="end"/>
          </w:r>
        </w:p>
      </w:tc>
    </w:tr>
  </w:tbl>
  <w:p w:rsidR="004A4C72" w:rsidRDefault="004A4C72" w:rsidP="003768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7B3B51" w:rsidRDefault="004A4C72" w:rsidP="003768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A4C72" w:rsidRPr="007B3B51" w:rsidTr="003768CA">
      <w:tc>
        <w:tcPr>
          <w:tcW w:w="854" w:type="pct"/>
        </w:tcPr>
        <w:p w:rsidR="004A4C72" w:rsidRPr="007B3B51" w:rsidRDefault="004A4C72" w:rsidP="003768CA">
          <w:pPr>
            <w:rPr>
              <w:i/>
              <w:sz w:val="16"/>
              <w:szCs w:val="16"/>
            </w:rPr>
          </w:pPr>
        </w:p>
      </w:tc>
      <w:tc>
        <w:tcPr>
          <w:tcW w:w="3688" w:type="pct"/>
          <w:gridSpan w:val="3"/>
        </w:tcPr>
        <w:p w:rsidR="004A4C72" w:rsidRPr="007B3B51" w:rsidRDefault="004A4C72" w:rsidP="003768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381B">
            <w:rPr>
              <w:i/>
              <w:noProof/>
              <w:sz w:val="16"/>
              <w:szCs w:val="16"/>
            </w:rPr>
            <w:t>Protection of Cultural Objects on Loan Regulation 2014</w:t>
          </w:r>
          <w:r w:rsidRPr="007B3B51">
            <w:rPr>
              <w:i/>
              <w:sz w:val="16"/>
              <w:szCs w:val="16"/>
            </w:rPr>
            <w:fldChar w:fldCharType="end"/>
          </w:r>
        </w:p>
      </w:tc>
      <w:tc>
        <w:tcPr>
          <w:tcW w:w="458" w:type="pct"/>
        </w:tcPr>
        <w:p w:rsidR="004A4C72" w:rsidRPr="007B3B51" w:rsidRDefault="004A4C72" w:rsidP="003768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A4C72" w:rsidRPr="00130F37" w:rsidTr="003768CA">
      <w:tc>
        <w:tcPr>
          <w:tcW w:w="1499" w:type="pct"/>
          <w:gridSpan w:val="2"/>
        </w:tcPr>
        <w:p w:rsidR="004A4C72" w:rsidRPr="00130F37" w:rsidRDefault="004A4C72" w:rsidP="003768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381B">
            <w:rPr>
              <w:sz w:val="16"/>
              <w:szCs w:val="16"/>
            </w:rPr>
            <w:t>1</w:t>
          </w:r>
          <w:r w:rsidRPr="00130F37">
            <w:rPr>
              <w:sz w:val="16"/>
              <w:szCs w:val="16"/>
            </w:rPr>
            <w:fldChar w:fldCharType="end"/>
          </w:r>
        </w:p>
      </w:tc>
      <w:tc>
        <w:tcPr>
          <w:tcW w:w="1999" w:type="pct"/>
        </w:tcPr>
        <w:p w:rsidR="004A4C72" w:rsidRPr="00130F37" w:rsidRDefault="004A4C72" w:rsidP="003768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8381B">
            <w:rPr>
              <w:sz w:val="16"/>
              <w:szCs w:val="16"/>
            </w:rPr>
            <w:t>27/06/2023</w:t>
          </w:r>
          <w:r w:rsidRPr="00130F37">
            <w:rPr>
              <w:sz w:val="16"/>
              <w:szCs w:val="16"/>
            </w:rPr>
            <w:fldChar w:fldCharType="end"/>
          </w:r>
        </w:p>
      </w:tc>
      <w:tc>
        <w:tcPr>
          <w:tcW w:w="1502" w:type="pct"/>
          <w:gridSpan w:val="2"/>
        </w:tcPr>
        <w:p w:rsidR="004A4C72" w:rsidRPr="00130F37" w:rsidRDefault="004A4C72" w:rsidP="003768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381B">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8381B">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381B">
            <w:rPr>
              <w:noProof/>
              <w:sz w:val="16"/>
              <w:szCs w:val="16"/>
            </w:rPr>
            <w:t>01/07/2023</w:t>
          </w:r>
          <w:r w:rsidRPr="00130F37">
            <w:rPr>
              <w:sz w:val="16"/>
              <w:szCs w:val="16"/>
            </w:rPr>
            <w:fldChar w:fldCharType="end"/>
          </w:r>
        </w:p>
      </w:tc>
    </w:tr>
  </w:tbl>
  <w:p w:rsidR="004A4C72" w:rsidRDefault="004A4C72" w:rsidP="003768C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2B0EA5" w:rsidRDefault="004A4C72"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A4C72" w:rsidTr="003768CA">
      <w:tc>
        <w:tcPr>
          <w:tcW w:w="947" w:type="pct"/>
        </w:tcPr>
        <w:p w:rsidR="004A4C72" w:rsidRDefault="004A4C72"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3688" w:type="pct"/>
        </w:tcPr>
        <w:p w:rsidR="004A4C72" w:rsidRDefault="004A4C72"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8381B">
            <w:rPr>
              <w:i/>
              <w:sz w:val="18"/>
            </w:rPr>
            <w:t>Protection of Cultural Objects on Loan Regulation 2014</w:t>
          </w:r>
          <w:r w:rsidRPr="007A1328">
            <w:rPr>
              <w:i/>
              <w:sz w:val="18"/>
            </w:rPr>
            <w:fldChar w:fldCharType="end"/>
          </w:r>
        </w:p>
      </w:tc>
      <w:tc>
        <w:tcPr>
          <w:tcW w:w="365" w:type="pct"/>
        </w:tcPr>
        <w:p w:rsidR="004A4C72" w:rsidRDefault="004A4C72"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r>
  </w:tbl>
  <w:p w:rsidR="004A4C72" w:rsidRPr="00ED79B6" w:rsidRDefault="004A4C72" w:rsidP="00CE51C7">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7B3B51" w:rsidRDefault="004A4C72" w:rsidP="003768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A4C72" w:rsidRPr="007B3B51" w:rsidTr="003768CA">
      <w:tc>
        <w:tcPr>
          <w:tcW w:w="854" w:type="pct"/>
        </w:tcPr>
        <w:p w:rsidR="004A4C72" w:rsidRPr="007B3B51" w:rsidRDefault="004A4C72" w:rsidP="003768C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4A4C72" w:rsidRPr="007B3B51" w:rsidRDefault="004A4C72" w:rsidP="003768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381B">
            <w:rPr>
              <w:i/>
              <w:noProof/>
              <w:sz w:val="16"/>
              <w:szCs w:val="16"/>
            </w:rPr>
            <w:t>Protection of Cultural Objects on Loan Regulation 2014</w:t>
          </w:r>
          <w:r w:rsidRPr="007B3B51">
            <w:rPr>
              <w:i/>
              <w:sz w:val="16"/>
              <w:szCs w:val="16"/>
            </w:rPr>
            <w:fldChar w:fldCharType="end"/>
          </w:r>
        </w:p>
      </w:tc>
      <w:tc>
        <w:tcPr>
          <w:tcW w:w="458" w:type="pct"/>
        </w:tcPr>
        <w:p w:rsidR="004A4C72" w:rsidRPr="007B3B51" w:rsidRDefault="004A4C72" w:rsidP="003768CA">
          <w:pPr>
            <w:jc w:val="right"/>
            <w:rPr>
              <w:sz w:val="16"/>
              <w:szCs w:val="16"/>
            </w:rPr>
          </w:pPr>
        </w:p>
      </w:tc>
    </w:tr>
    <w:tr w:rsidR="004A4C72" w:rsidRPr="0055472E" w:rsidTr="003768CA">
      <w:tc>
        <w:tcPr>
          <w:tcW w:w="1499" w:type="pct"/>
          <w:gridSpan w:val="2"/>
        </w:tcPr>
        <w:p w:rsidR="004A4C72" w:rsidRPr="0055472E" w:rsidRDefault="004A4C72" w:rsidP="003768C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381B">
            <w:rPr>
              <w:sz w:val="16"/>
              <w:szCs w:val="16"/>
            </w:rPr>
            <w:t>1</w:t>
          </w:r>
          <w:r w:rsidRPr="0055472E">
            <w:rPr>
              <w:sz w:val="16"/>
              <w:szCs w:val="16"/>
            </w:rPr>
            <w:fldChar w:fldCharType="end"/>
          </w:r>
        </w:p>
      </w:tc>
      <w:tc>
        <w:tcPr>
          <w:tcW w:w="1999" w:type="pct"/>
        </w:tcPr>
        <w:p w:rsidR="004A4C72" w:rsidRPr="0055472E" w:rsidRDefault="004A4C72" w:rsidP="003768C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8381B">
            <w:rPr>
              <w:sz w:val="16"/>
              <w:szCs w:val="16"/>
            </w:rPr>
            <w:t>27/06/2023</w:t>
          </w:r>
          <w:r w:rsidRPr="0055472E">
            <w:rPr>
              <w:sz w:val="16"/>
              <w:szCs w:val="16"/>
            </w:rPr>
            <w:fldChar w:fldCharType="end"/>
          </w:r>
        </w:p>
      </w:tc>
      <w:tc>
        <w:tcPr>
          <w:tcW w:w="1502" w:type="pct"/>
          <w:gridSpan w:val="2"/>
        </w:tcPr>
        <w:p w:rsidR="004A4C72" w:rsidRPr="0055472E" w:rsidRDefault="004A4C72" w:rsidP="003768C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381B">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8381B">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381B">
            <w:rPr>
              <w:noProof/>
              <w:sz w:val="16"/>
              <w:szCs w:val="16"/>
            </w:rPr>
            <w:t>01/07/2023</w:t>
          </w:r>
          <w:r w:rsidRPr="0055472E">
            <w:rPr>
              <w:sz w:val="16"/>
              <w:szCs w:val="16"/>
            </w:rPr>
            <w:fldChar w:fldCharType="end"/>
          </w:r>
        </w:p>
      </w:tc>
    </w:tr>
  </w:tbl>
  <w:p w:rsidR="004A4C72" w:rsidRDefault="004A4C72" w:rsidP="003768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C72" w:rsidRDefault="004A4C72" w:rsidP="00715914">
      <w:pPr>
        <w:spacing w:line="240" w:lineRule="auto"/>
      </w:pPr>
      <w:r>
        <w:separator/>
      </w:r>
    </w:p>
  </w:footnote>
  <w:footnote w:type="continuationSeparator" w:id="0">
    <w:p w:rsidR="004A4C72" w:rsidRDefault="004A4C7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Default="004A4C72" w:rsidP="003768CA">
    <w:pPr>
      <w:pStyle w:val="Header"/>
      <w:pBdr>
        <w:bottom w:val="single" w:sz="6" w:space="1" w:color="auto"/>
      </w:pBdr>
    </w:pPr>
  </w:p>
  <w:p w:rsidR="004A4C72" w:rsidRDefault="004A4C72" w:rsidP="003768CA">
    <w:pPr>
      <w:pStyle w:val="Header"/>
      <w:pBdr>
        <w:bottom w:val="single" w:sz="6" w:space="1" w:color="auto"/>
      </w:pBdr>
    </w:pPr>
  </w:p>
  <w:p w:rsidR="004A4C72" w:rsidRPr="001E77D2" w:rsidRDefault="004A4C72" w:rsidP="003768C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C4473E" w:rsidRDefault="004A4C72" w:rsidP="003768CA">
    <w:pPr>
      <w:rPr>
        <w:sz w:val="26"/>
        <w:szCs w:val="26"/>
      </w:rPr>
    </w:pPr>
  </w:p>
  <w:p w:rsidR="004A4C72" w:rsidRPr="00965EE7" w:rsidRDefault="004A4C72" w:rsidP="003768CA">
    <w:pPr>
      <w:rPr>
        <w:b/>
        <w:sz w:val="20"/>
      </w:rPr>
    </w:pPr>
    <w:r w:rsidRPr="00965EE7">
      <w:rPr>
        <w:b/>
        <w:sz w:val="20"/>
      </w:rPr>
      <w:t>Endnotes</w:t>
    </w:r>
  </w:p>
  <w:p w:rsidR="004A4C72" w:rsidRPr="007A1328" w:rsidRDefault="004A4C72" w:rsidP="003768CA">
    <w:pPr>
      <w:rPr>
        <w:sz w:val="20"/>
      </w:rPr>
    </w:pPr>
  </w:p>
  <w:p w:rsidR="004A4C72" w:rsidRPr="007A1328" w:rsidRDefault="004A4C72" w:rsidP="003768CA">
    <w:pPr>
      <w:rPr>
        <w:b/>
        <w:sz w:val="24"/>
      </w:rPr>
    </w:pPr>
  </w:p>
  <w:p w:rsidR="004A4C72" w:rsidRDefault="004A4C72" w:rsidP="003768C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8381B">
      <w:rPr>
        <w:noProof/>
        <w:szCs w:val="22"/>
      </w:rPr>
      <w:t>Endnote 1—About the endnotes</w:t>
    </w:r>
    <w:r w:rsidRPr="00C4473E">
      <w:rPr>
        <w:szCs w:val="22"/>
      </w:rPr>
      <w:fldChar w:fldCharType="end"/>
    </w:r>
  </w:p>
  <w:p w:rsidR="004A4C72" w:rsidRPr="000B5E62" w:rsidRDefault="004A4C72" w:rsidP="003768CA">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C4473E" w:rsidRDefault="004A4C72" w:rsidP="003768CA">
    <w:pPr>
      <w:jc w:val="right"/>
      <w:rPr>
        <w:sz w:val="26"/>
        <w:szCs w:val="26"/>
      </w:rPr>
    </w:pPr>
  </w:p>
  <w:p w:rsidR="004A4C72" w:rsidRPr="00965EE7" w:rsidRDefault="004A4C72" w:rsidP="003768CA">
    <w:pPr>
      <w:jc w:val="right"/>
      <w:rPr>
        <w:b/>
        <w:sz w:val="20"/>
      </w:rPr>
    </w:pPr>
    <w:r w:rsidRPr="00965EE7">
      <w:rPr>
        <w:b/>
        <w:sz w:val="20"/>
      </w:rPr>
      <w:t>Endnotes</w:t>
    </w:r>
  </w:p>
  <w:p w:rsidR="004A4C72" w:rsidRPr="007A1328" w:rsidRDefault="004A4C72" w:rsidP="003768CA">
    <w:pPr>
      <w:jc w:val="right"/>
      <w:rPr>
        <w:sz w:val="20"/>
      </w:rPr>
    </w:pPr>
  </w:p>
  <w:p w:rsidR="004A4C72" w:rsidRPr="007A1328" w:rsidRDefault="004A4C72" w:rsidP="003768CA">
    <w:pPr>
      <w:jc w:val="right"/>
      <w:rPr>
        <w:b/>
        <w:sz w:val="24"/>
      </w:rPr>
    </w:pPr>
  </w:p>
  <w:p w:rsidR="004A4C72" w:rsidRPr="00C4473E" w:rsidRDefault="004A4C72" w:rsidP="003768C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8381B">
      <w:rPr>
        <w:noProof/>
        <w:szCs w:val="22"/>
      </w:rPr>
      <w:t>Endnote 1—About the endnotes</w:t>
    </w:r>
    <w:r w:rsidRPr="00C4473E">
      <w:rPr>
        <w:szCs w:val="22"/>
      </w:rPr>
      <w:fldChar w:fldCharType="end"/>
    </w:r>
  </w:p>
  <w:p w:rsidR="004A4C72" w:rsidRPr="000B5E62" w:rsidRDefault="004A4C72">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0B5E62" w:rsidRDefault="004A4C72">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Default="004A4C72" w:rsidP="003768CA">
    <w:pPr>
      <w:pStyle w:val="Header"/>
      <w:pBdr>
        <w:bottom w:val="single" w:sz="4" w:space="1" w:color="auto"/>
      </w:pBdr>
    </w:pPr>
  </w:p>
  <w:p w:rsidR="004A4C72" w:rsidRDefault="004A4C72" w:rsidP="003768CA">
    <w:pPr>
      <w:pStyle w:val="Header"/>
      <w:pBdr>
        <w:bottom w:val="single" w:sz="4" w:space="1" w:color="auto"/>
      </w:pBdr>
    </w:pPr>
  </w:p>
  <w:p w:rsidR="004A4C72" w:rsidRPr="001E77D2" w:rsidRDefault="004A4C72" w:rsidP="003768C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5F1388" w:rsidRDefault="004A4C72" w:rsidP="003768C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ED79B6" w:rsidRDefault="004A4C72" w:rsidP="003768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ED79B6" w:rsidRDefault="004A4C72" w:rsidP="003768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ED79B6" w:rsidRDefault="004A4C7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Default="004A4C7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A4C72" w:rsidRDefault="004A4C7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A4C72" w:rsidRPr="007A1328" w:rsidRDefault="004A4C7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A4C72" w:rsidRPr="007A1328" w:rsidRDefault="004A4C72" w:rsidP="00715914">
    <w:pPr>
      <w:rPr>
        <w:b/>
        <w:sz w:val="24"/>
      </w:rPr>
    </w:pPr>
  </w:p>
  <w:p w:rsidR="004A4C72" w:rsidRPr="007A1328" w:rsidRDefault="004A4C72"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8381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8381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7A1328" w:rsidRDefault="004A4C7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A4C72" w:rsidRPr="007A1328" w:rsidRDefault="004A4C7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A4C72" w:rsidRPr="007A1328" w:rsidRDefault="004A4C7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A4C72" w:rsidRPr="007A1328" w:rsidRDefault="004A4C72" w:rsidP="00715914">
    <w:pPr>
      <w:jc w:val="right"/>
      <w:rPr>
        <w:b/>
        <w:sz w:val="24"/>
      </w:rPr>
    </w:pPr>
  </w:p>
  <w:p w:rsidR="004A4C72" w:rsidRPr="007A1328" w:rsidRDefault="004A4C72"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8381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8381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72" w:rsidRPr="007A1328" w:rsidRDefault="004A4C7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36380"/>
    <w:multiLevelType w:val="hybridMultilevel"/>
    <w:tmpl w:val="05063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2B54C27"/>
    <w:multiLevelType w:val="hybridMultilevel"/>
    <w:tmpl w:val="945C1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063"/>
    <w:rsid w:val="000019A2"/>
    <w:rsid w:val="00001A59"/>
    <w:rsid w:val="00004238"/>
    <w:rsid w:val="00006375"/>
    <w:rsid w:val="000077EE"/>
    <w:rsid w:val="00010F2F"/>
    <w:rsid w:val="0001170A"/>
    <w:rsid w:val="00011B7F"/>
    <w:rsid w:val="000136AF"/>
    <w:rsid w:val="00015D2E"/>
    <w:rsid w:val="00016130"/>
    <w:rsid w:val="00021223"/>
    <w:rsid w:val="000229F4"/>
    <w:rsid w:val="00025135"/>
    <w:rsid w:val="00025FE4"/>
    <w:rsid w:val="00031AA5"/>
    <w:rsid w:val="00032463"/>
    <w:rsid w:val="00034097"/>
    <w:rsid w:val="00034E8D"/>
    <w:rsid w:val="0003771C"/>
    <w:rsid w:val="00046351"/>
    <w:rsid w:val="00051C96"/>
    <w:rsid w:val="0005348C"/>
    <w:rsid w:val="00057C37"/>
    <w:rsid w:val="000609B5"/>
    <w:rsid w:val="000614BF"/>
    <w:rsid w:val="000618A3"/>
    <w:rsid w:val="00065AC6"/>
    <w:rsid w:val="000668D9"/>
    <w:rsid w:val="00066C06"/>
    <w:rsid w:val="00080262"/>
    <w:rsid w:val="00086D6A"/>
    <w:rsid w:val="0009118F"/>
    <w:rsid w:val="00091C4B"/>
    <w:rsid w:val="000976A6"/>
    <w:rsid w:val="00097C78"/>
    <w:rsid w:val="000A146B"/>
    <w:rsid w:val="000A413E"/>
    <w:rsid w:val="000A6C6A"/>
    <w:rsid w:val="000B59B0"/>
    <w:rsid w:val="000C2E91"/>
    <w:rsid w:val="000C4634"/>
    <w:rsid w:val="000C6368"/>
    <w:rsid w:val="000D05EF"/>
    <w:rsid w:val="000D19AA"/>
    <w:rsid w:val="000D48CE"/>
    <w:rsid w:val="000D4B38"/>
    <w:rsid w:val="000E0D9E"/>
    <w:rsid w:val="000E2261"/>
    <w:rsid w:val="000E3683"/>
    <w:rsid w:val="000E3D05"/>
    <w:rsid w:val="000E405E"/>
    <w:rsid w:val="000E4DF3"/>
    <w:rsid w:val="000E54CC"/>
    <w:rsid w:val="000E5793"/>
    <w:rsid w:val="000F21C1"/>
    <w:rsid w:val="000F5D96"/>
    <w:rsid w:val="000F6006"/>
    <w:rsid w:val="00103A77"/>
    <w:rsid w:val="0010745C"/>
    <w:rsid w:val="00112C34"/>
    <w:rsid w:val="001209CE"/>
    <w:rsid w:val="00121963"/>
    <w:rsid w:val="00121EB8"/>
    <w:rsid w:val="00131077"/>
    <w:rsid w:val="001311FD"/>
    <w:rsid w:val="0013281D"/>
    <w:rsid w:val="00133230"/>
    <w:rsid w:val="00134BBD"/>
    <w:rsid w:val="00142017"/>
    <w:rsid w:val="0014542C"/>
    <w:rsid w:val="001454AE"/>
    <w:rsid w:val="001475B8"/>
    <w:rsid w:val="00147E24"/>
    <w:rsid w:val="00150B46"/>
    <w:rsid w:val="001609FF"/>
    <w:rsid w:val="00160EC4"/>
    <w:rsid w:val="0016125C"/>
    <w:rsid w:val="00164493"/>
    <w:rsid w:val="00166C2F"/>
    <w:rsid w:val="00170577"/>
    <w:rsid w:val="00170AC8"/>
    <w:rsid w:val="001713AA"/>
    <w:rsid w:val="00171835"/>
    <w:rsid w:val="00172136"/>
    <w:rsid w:val="00172781"/>
    <w:rsid w:val="001741DA"/>
    <w:rsid w:val="0017526B"/>
    <w:rsid w:val="001753EC"/>
    <w:rsid w:val="00176C46"/>
    <w:rsid w:val="00187DD7"/>
    <w:rsid w:val="00192D25"/>
    <w:rsid w:val="001939E1"/>
    <w:rsid w:val="00195382"/>
    <w:rsid w:val="00197DEE"/>
    <w:rsid w:val="00197F26"/>
    <w:rsid w:val="001A0C35"/>
    <w:rsid w:val="001A34C1"/>
    <w:rsid w:val="001B1611"/>
    <w:rsid w:val="001B1BB7"/>
    <w:rsid w:val="001B39BC"/>
    <w:rsid w:val="001B5063"/>
    <w:rsid w:val="001B693A"/>
    <w:rsid w:val="001C5F34"/>
    <w:rsid w:val="001C69C4"/>
    <w:rsid w:val="001C7469"/>
    <w:rsid w:val="001D027F"/>
    <w:rsid w:val="001D2AD3"/>
    <w:rsid w:val="001D2EB8"/>
    <w:rsid w:val="001D37EF"/>
    <w:rsid w:val="001D43A3"/>
    <w:rsid w:val="001D7DA4"/>
    <w:rsid w:val="001E247B"/>
    <w:rsid w:val="001E32B5"/>
    <w:rsid w:val="001E3590"/>
    <w:rsid w:val="001E3E0B"/>
    <w:rsid w:val="001E50B9"/>
    <w:rsid w:val="001E7407"/>
    <w:rsid w:val="001E75AB"/>
    <w:rsid w:val="001E7709"/>
    <w:rsid w:val="001F1FE6"/>
    <w:rsid w:val="001F5D5E"/>
    <w:rsid w:val="001F6219"/>
    <w:rsid w:val="001F6CA5"/>
    <w:rsid w:val="001F7DAE"/>
    <w:rsid w:val="002000A5"/>
    <w:rsid w:val="00200F5C"/>
    <w:rsid w:val="00204BDC"/>
    <w:rsid w:val="00204FAB"/>
    <w:rsid w:val="00207D47"/>
    <w:rsid w:val="002115AA"/>
    <w:rsid w:val="0021189F"/>
    <w:rsid w:val="00214D06"/>
    <w:rsid w:val="00216B7F"/>
    <w:rsid w:val="002248BC"/>
    <w:rsid w:val="00226FAE"/>
    <w:rsid w:val="0023028C"/>
    <w:rsid w:val="00230585"/>
    <w:rsid w:val="00231665"/>
    <w:rsid w:val="0023181C"/>
    <w:rsid w:val="00231E11"/>
    <w:rsid w:val="00231FB8"/>
    <w:rsid w:val="002348CF"/>
    <w:rsid w:val="0024010F"/>
    <w:rsid w:val="00240749"/>
    <w:rsid w:val="00241E2B"/>
    <w:rsid w:val="002444CD"/>
    <w:rsid w:val="00244FF9"/>
    <w:rsid w:val="00255F37"/>
    <w:rsid w:val="002564A4"/>
    <w:rsid w:val="00257E7D"/>
    <w:rsid w:val="00260BC0"/>
    <w:rsid w:val="00261029"/>
    <w:rsid w:val="002624EB"/>
    <w:rsid w:val="00267508"/>
    <w:rsid w:val="00272534"/>
    <w:rsid w:val="00275CB9"/>
    <w:rsid w:val="002776D7"/>
    <w:rsid w:val="0028004F"/>
    <w:rsid w:val="002812E7"/>
    <w:rsid w:val="00282EDE"/>
    <w:rsid w:val="00285644"/>
    <w:rsid w:val="00286529"/>
    <w:rsid w:val="002874B4"/>
    <w:rsid w:val="00287C6D"/>
    <w:rsid w:val="0029130C"/>
    <w:rsid w:val="00296182"/>
    <w:rsid w:val="00296C38"/>
    <w:rsid w:val="00297ECB"/>
    <w:rsid w:val="002A33FD"/>
    <w:rsid w:val="002B0EA5"/>
    <w:rsid w:val="002B35C0"/>
    <w:rsid w:val="002B492B"/>
    <w:rsid w:val="002B7B38"/>
    <w:rsid w:val="002C2ABF"/>
    <w:rsid w:val="002C356F"/>
    <w:rsid w:val="002C4F7A"/>
    <w:rsid w:val="002C79AE"/>
    <w:rsid w:val="002C7DE3"/>
    <w:rsid w:val="002D043A"/>
    <w:rsid w:val="002D1F2D"/>
    <w:rsid w:val="002D616D"/>
    <w:rsid w:val="002D6224"/>
    <w:rsid w:val="002D6F48"/>
    <w:rsid w:val="002D7037"/>
    <w:rsid w:val="002D7EDD"/>
    <w:rsid w:val="002E036D"/>
    <w:rsid w:val="002E28C8"/>
    <w:rsid w:val="002E35AB"/>
    <w:rsid w:val="002E3E9A"/>
    <w:rsid w:val="002E4914"/>
    <w:rsid w:val="002E5F69"/>
    <w:rsid w:val="002F073C"/>
    <w:rsid w:val="002F4AD4"/>
    <w:rsid w:val="002F4B27"/>
    <w:rsid w:val="002F565D"/>
    <w:rsid w:val="002F5EF1"/>
    <w:rsid w:val="002F7C4F"/>
    <w:rsid w:val="00304FC6"/>
    <w:rsid w:val="00307330"/>
    <w:rsid w:val="00307369"/>
    <w:rsid w:val="003074B7"/>
    <w:rsid w:val="00312503"/>
    <w:rsid w:val="00312BC1"/>
    <w:rsid w:val="0032375F"/>
    <w:rsid w:val="00324F59"/>
    <w:rsid w:val="003278F2"/>
    <w:rsid w:val="003308D3"/>
    <w:rsid w:val="00330B7E"/>
    <w:rsid w:val="00335CE2"/>
    <w:rsid w:val="0033752D"/>
    <w:rsid w:val="003415D3"/>
    <w:rsid w:val="00342E36"/>
    <w:rsid w:val="00343FF7"/>
    <w:rsid w:val="0034405F"/>
    <w:rsid w:val="00345EB8"/>
    <w:rsid w:val="003475A9"/>
    <w:rsid w:val="00352B0F"/>
    <w:rsid w:val="00354A60"/>
    <w:rsid w:val="00356BE4"/>
    <w:rsid w:val="00360459"/>
    <w:rsid w:val="0036542F"/>
    <w:rsid w:val="00365DB6"/>
    <w:rsid w:val="00367A4E"/>
    <w:rsid w:val="00373E26"/>
    <w:rsid w:val="00374B2F"/>
    <w:rsid w:val="003768CA"/>
    <w:rsid w:val="00380533"/>
    <w:rsid w:val="00380BA6"/>
    <w:rsid w:val="0038268D"/>
    <w:rsid w:val="00383766"/>
    <w:rsid w:val="0038617B"/>
    <w:rsid w:val="00387C0E"/>
    <w:rsid w:val="00387D90"/>
    <w:rsid w:val="00392FBA"/>
    <w:rsid w:val="00393F14"/>
    <w:rsid w:val="00395EC3"/>
    <w:rsid w:val="0039604E"/>
    <w:rsid w:val="003969A2"/>
    <w:rsid w:val="0039787F"/>
    <w:rsid w:val="003A1390"/>
    <w:rsid w:val="003A5B6D"/>
    <w:rsid w:val="003B0D01"/>
    <w:rsid w:val="003C30B9"/>
    <w:rsid w:val="003C3EBF"/>
    <w:rsid w:val="003D0BFE"/>
    <w:rsid w:val="003D28FD"/>
    <w:rsid w:val="003D487B"/>
    <w:rsid w:val="003D5700"/>
    <w:rsid w:val="003D6C4E"/>
    <w:rsid w:val="003E1B23"/>
    <w:rsid w:val="003E242E"/>
    <w:rsid w:val="003E2554"/>
    <w:rsid w:val="003E3A0F"/>
    <w:rsid w:val="003E62E2"/>
    <w:rsid w:val="003E7B3E"/>
    <w:rsid w:val="0040423A"/>
    <w:rsid w:val="00405AAF"/>
    <w:rsid w:val="00407C64"/>
    <w:rsid w:val="004116CD"/>
    <w:rsid w:val="00413CEB"/>
    <w:rsid w:val="0041607E"/>
    <w:rsid w:val="00417EB9"/>
    <w:rsid w:val="00424C61"/>
    <w:rsid w:val="00424CA9"/>
    <w:rsid w:val="00426899"/>
    <w:rsid w:val="004307CF"/>
    <w:rsid w:val="00433049"/>
    <w:rsid w:val="004404A2"/>
    <w:rsid w:val="0044073C"/>
    <w:rsid w:val="00441FE3"/>
    <w:rsid w:val="0044291A"/>
    <w:rsid w:val="004429CF"/>
    <w:rsid w:val="00443399"/>
    <w:rsid w:val="00444DB4"/>
    <w:rsid w:val="00445BCB"/>
    <w:rsid w:val="004465B5"/>
    <w:rsid w:val="004469DF"/>
    <w:rsid w:val="00447D64"/>
    <w:rsid w:val="004534D2"/>
    <w:rsid w:val="00457538"/>
    <w:rsid w:val="00457627"/>
    <w:rsid w:val="0046241A"/>
    <w:rsid w:val="004634D7"/>
    <w:rsid w:val="004662D1"/>
    <w:rsid w:val="00474A17"/>
    <w:rsid w:val="004761D5"/>
    <w:rsid w:val="004819F9"/>
    <w:rsid w:val="00482352"/>
    <w:rsid w:val="0048260E"/>
    <w:rsid w:val="00483D3D"/>
    <w:rsid w:val="0048432B"/>
    <w:rsid w:val="00485A0C"/>
    <w:rsid w:val="00485DAF"/>
    <w:rsid w:val="004867B2"/>
    <w:rsid w:val="00487F40"/>
    <w:rsid w:val="00490F4B"/>
    <w:rsid w:val="00493CE9"/>
    <w:rsid w:val="0049455F"/>
    <w:rsid w:val="0049650A"/>
    <w:rsid w:val="00496F97"/>
    <w:rsid w:val="004A01E4"/>
    <w:rsid w:val="004A16C1"/>
    <w:rsid w:val="004A4C72"/>
    <w:rsid w:val="004A69B5"/>
    <w:rsid w:val="004B1121"/>
    <w:rsid w:val="004B208A"/>
    <w:rsid w:val="004B43FD"/>
    <w:rsid w:val="004B60AB"/>
    <w:rsid w:val="004C0080"/>
    <w:rsid w:val="004C0145"/>
    <w:rsid w:val="004C2A05"/>
    <w:rsid w:val="004C39E1"/>
    <w:rsid w:val="004C3C13"/>
    <w:rsid w:val="004C6706"/>
    <w:rsid w:val="004D0701"/>
    <w:rsid w:val="004D2362"/>
    <w:rsid w:val="004E2896"/>
    <w:rsid w:val="004E3FAB"/>
    <w:rsid w:val="004E7BEC"/>
    <w:rsid w:val="004F4B72"/>
    <w:rsid w:val="004F5963"/>
    <w:rsid w:val="004F7449"/>
    <w:rsid w:val="00502B14"/>
    <w:rsid w:val="00502CB7"/>
    <w:rsid w:val="00504DD3"/>
    <w:rsid w:val="0050600B"/>
    <w:rsid w:val="00507193"/>
    <w:rsid w:val="00511689"/>
    <w:rsid w:val="00512E62"/>
    <w:rsid w:val="00513ECD"/>
    <w:rsid w:val="00516B8D"/>
    <w:rsid w:val="00517E82"/>
    <w:rsid w:val="00521855"/>
    <w:rsid w:val="00522C4D"/>
    <w:rsid w:val="0052330E"/>
    <w:rsid w:val="00525BE8"/>
    <w:rsid w:val="00531309"/>
    <w:rsid w:val="00532DBC"/>
    <w:rsid w:val="005333E9"/>
    <w:rsid w:val="0053796B"/>
    <w:rsid w:val="00537FBC"/>
    <w:rsid w:val="00543148"/>
    <w:rsid w:val="00543303"/>
    <w:rsid w:val="00543CD8"/>
    <w:rsid w:val="00546927"/>
    <w:rsid w:val="00551854"/>
    <w:rsid w:val="00552A75"/>
    <w:rsid w:val="0056638D"/>
    <w:rsid w:val="005807FF"/>
    <w:rsid w:val="00582875"/>
    <w:rsid w:val="00584723"/>
    <w:rsid w:val="00584811"/>
    <w:rsid w:val="00585361"/>
    <w:rsid w:val="0058540E"/>
    <w:rsid w:val="0059124F"/>
    <w:rsid w:val="00593AA6"/>
    <w:rsid w:val="00594161"/>
    <w:rsid w:val="005941BA"/>
    <w:rsid w:val="00594749"/>
    <w:rsid w:val="005957A0"/>
    <w:rsid w:val="0059723F"/>
    <w:rsid w:val="005A007C"/>
    <w:rsid w:val="005A0787"/>
    <w:rsid w:val="005A16E1"/>
    <w:rsid w:val="005A1E8F"/>
    <w:rsid w:val="005A35EF"/>
    <w:rsid w:val="005A3F82"/>
    <w:rsid w:val="005A4726"/>
    <w:rsid w:val="005A6D56"/>
    <w:rsid w:val="005A7899"/>
    <w:rsid w:val="005B0152"/>
    <w:rsid w:val="005B1EF2"/>
    <w:rsid w:val="005B3C5A"/>
    <w:rsid w:val="005B4067"/>
    <w:rsid w:val="005B4BF3"/>
    <w:rsid w:val="005C0994"/>
    <w:rsid w:val="005C351F"/>
    <w:rsid w:val="005C3F41"/>
    <w:rsid w:val="005C52E3"/>
    <w:rsid w:val="005C66B5"/>
    <w:rsid w:val="005C71D3"/>
    <w:rsid w:val="005D02BC"/>
    <w:rsid w:val="005D1AFC"/>
    <w:rsid w:val="005D2447"/>
    <w:rsid w:val="005D2D09"/>
    <w:rsid w:val="005D3E84"/>
    <w:rsid w:val="005D4DF7"/>
    <w:rsid w:val="005E00E8"/>
    <w:rsid w:val="005E0421"/>
    <w:rsid w:val="005E0426"/>
    <w:rsid w:val="005E092B"/>
    <w:rsid w:val="005E2A78"/>
    <w:rsid w:val="005E52A9"/>
    <w:rsid w:val="005E6593"/>
    <w:rsid w:val="005E66FD"/>
    <w:rsid w:val="005F0559"/>
    <w:rsid w:val="005F09C4"/>
    <w:rsid w:val="005F18E9"/>
    <w:rsid w:val="005F2B58"/>
    <w:rsid w:val="005F61C2"/>
    <w:rsid w:val="005F6B71"/>
    <w:rsid w:val="005F7B71"/>
    <w:rsid w:val="00600219"/>
    <w:rsid w:val="00600A4C"/>
    <w:rsid w:val="0060233E"/>
    <w:rsid w:val="006046C7"/>
    <w:rsid w:val="00607BCD"/>
    <w:rsid w:val="0061191C"/>
    <w:rsid w:val="00614B93"/>
    <w:rsid w:val="00615149"/>
    <w:rsid w:val="00617DBB"/>
    <w:rsid w:val="0062482A"/>
    <w:rsid w:val="00630CF4"/>
    <w:rsid w:val="0063161B"/>
    <w:rsid w:val="006320CA"/>
    <w:rsid w:val="0063523C"/>
    <w:rsid w:val="006428FA"/>
    <w:rsid w:val="006435EE"/>
    <w:rsid w:val="006455C5"/>
    <w:rsid w:val="006475DA"/>
    <w:rsid w:val="00655994"/>
    <w:rsid w:val="00665D2B"/>
    <w:rsid w:val="006729CF"/>
    <w:rsid w:val="00673E6F"/>
    <w:rsid w:val="00674825"/>
    <w:rsid w:val="00676457"/>
    <w:rsid w:val="00676551"/>
    <w:rsid w:val="00677CC2"/>
    <w:rsid w:val="00677FFA"/>
    <w:rsid w:val="006831F9"/>
    <w:rsid w:val="00684575"/>
    <w:rsid w:val="0068794F"/>
    <w:rsid w:val="006901A2"/>
    <w:rsid w:val="006905DE"/>
    <w:rsid w:val="0069207B"/>
    <w:rsid w:val="0069249F"/>
    <w:rsid w:val="00694C9A"/>
    <w:rsid w:val="006966E4"/>
    <w:rsid w:val="006A392D"/>
    <w:rsid w:val="006A4C47"/>
    <w:rsid w:val="006A581F"/>
    <w:rsid w:val="006B135C"/>
    <w:rsid w:val="006B1791"/>
    <w:rsid w:val="006B4EFD"/>
    <w:rsid w:val="006B711F"/>
    <w:rsid w:val="006B7CE6"/>
    <w:rsid w:val="006B7CE9"/>
    <w:rsid w:val="006C0278"/>
    <w:rsid w:val="006C258A"/>
    <w:rsid w:val="006C3466"/>
    <w:rsid w:val="006C7F8C"/>
    <w:rsid w:val="006D02BD"/>
    <w:rsid w:val="006D4E56"/>
    <w:rsid w:val="006D5BB1"/>
    <w:rsid w:val="006D6AF2"/>
    <w:rsid w:val="006D7810"/>
    <w:rsid w:val="006E4718"/>
    <w:rsid w:val="006E561D"/>
    <w:rsid w:val="006E5800"/>
    <w:rsid w:val="006E59E2"/>
    <w:rsid w:val="006E6996"/>
    <w:rsid w:val="006E6CC8"/>
    <w:rsid w:val="006F1DEF"/>
    <w:rsid w:val="006F318F"/>
    <w:rsid w:val="006F3481"/>
    <w:rsid w:val="006F47C1"/>
    <w:rsid w:val="006F5764"/>
    <w:rsid w:val="006F7229"/>
    <w:rsid w:val="00700B2C"/>
    <w:rsid w:val="007046AA"/>
    <w:rsid w:val="007106C4"/>
    <w:rsid w:val="00713084"/>
    <w:rsid w:val="00714A31"/>
    <w:rsid w:val="00715914"/>
    <w:rsid w:val="00717F1E"/>
    <w:rsid w:val="007209ED"/>
    <w:rsid w:val="00723802"/>
    <w:rsid w:val="00723F11"/>
    <w:rsid w:val="007245F4"/>
    <w:rsid w:val="00730DA6"/>
    <w:rsid w:val="00731B33"/>
    <w:rsid w:val="00731E00"/>
    <w:rsid w:val="007335E0"/>
    <w:rsid w:val="00735CC7"/>
    <w:rsid w:val="00736F44"/>
    <w:rsid w:val="00742C59"/>
    <w:rsid w:val="007440B7"/>
    <w:rsid w:val="007463BF"/>
    <w:rsid w:val="00747FC7"/>
    <w:rsid w:val="007553B3"/>
    <w:rsid w:val="00762BF6"/>
    <w:rsid w:val="00762C8F"/>
    <w:rsid w:val="00762FF9"/>
    <w:rsid w:val="00763282"/>
    <w:rsid w:val="00764CDD"/>
    <w:rsid w:val="007715C9"/>
    <w:rsid w:val="0077300F"/>
    <w:rsid w:val="00774EDD"/>
    <w:rsid w:val="007757EC"/>
    <w:rsid w:val="007759B4"/>
    <w:rsid w:val="0077600A"/>
    <w:rsid w:val="00777FA9"/>
    <w:rsid w:val="00785BEB"/>
    <w:rsid w:val="00790E8F"/>
    <w:rsid w:val="00790E96"/>
    <w:rsid w:val="00797B8A"/>
    <w:rsid w:val="00797C27"/>
    <w:rsid w:val="007A07A1"/>
    <w:rsid w:val="007A14C9"/>
    <w:rsid w:val="007A3095"/>
    <w:rsid w:val="007A64B9"/>
    <w:rsid w:val="007A6816"/>
    <w:rsid w:val="007B1404"/>
    <w:rsid w:val="007B356C"/>
    <w:rsid w:val="007B687C"/>
    <w:rsid w:val="007B7BE0"/>
    <w:rsid w:val="007C4925"/>
    <w:rsid w:val="007C4B54"/>
    <w:rsid w:val="007C4F37"/>
    <w:rsid w:val="007C4F49"/>
    <w:rsid w:val="007D03D5"/>
    <w:rsid w:val="007D48F3"/>
    <w:rsid w:val="007D519E"/>
    <w:rsid w:val="007E163D"/>
    <w:rsid w:val="007E198F"/>
    <w:rsid w:val="007E3C23"/>
    <w:rsid w:val="007E7C59"/>
    <w:rsid w:val="007F098F"/>
    <w:rsid w:val="007F2230"/>
    <w:rsid w:val="007F29CB"/>
    <w:rsid w:val="007F72BE"/>
    <w:rsid w:val="00804F3F"/>
    <w:rsid w:val="0081185D"/>
    <w:rsid w:val="00811AA6"/>
    <w:rsid w:val="0081684D"/>
    <w:rsid w:val="00816875"/>
    <w:rsid w:val="0082147E"/>
    <w:rsid w:val="00824A4A"/>
    <w:rsid w:val="008311B5"/>
    <w:rsid w:val="00831BDA"/>
    <w:rsid w:val="00832890"/>
    <w:rsid w:val="00836AD2"/>
    <w:rsid w:val="00836F53"/>
    <w:rsid w:val="00840904"/>
    <w:rsid w:val="00843457"/>
    <w:rsid w:val="00851BB5"/>
    <w:rsid w:val="00853230"/>
    <w:rsid w:val="0085365A"/>
    <w:rsid w:val="00856A31"/>
    <w:rsid w:val="00857B14"/>
    <w:rsid w:val="0086349E"/>
    <w:rsid w:val="008754D0"/>
    <w:rsid w:val="00877E19"/>
    <w:rsid w:val="0088095D"/>
    <w:rsid w:val="00881993"/>
    <w:rsid w:val="00884FDE"/>
    <w:rsid w:val="008861ED"/>
    <w:rsid w:val="00891052"/>
    <w:rsid w:val="008963DA"/>
    <w:rsid w:val="00897791"/>
    <w:rsid w:val="008A10A2"/>
    <w:rsid w:val="008A1556"/>
    <w:rsid w:val="008A349B"/>
    <w:rsid w:val="008A34E8"/>
    <w:rsid w:val="008A3E5C"/>
    <w:rsid w:val="008A4EA6"/>
    <w:rsid w:val="008A6CF7"/>
    <w:rsid w:val="008B0229"/>
    <w:rsid w:val="008B45EE"/>
    <w:rsid w:val="008B69A8"/>
    <w:rsid w:val="008C00DE"/>
    <w:rsid w:val="008C16B7"/>
    <w:rsid w:val="008C1F2A"/>
    <w:rsid w:val="008C5AF4"/>
    <w:rsid w:val="008C73EE"/>
    <w:rsid w:val="008C7DB9"/>
    <w:rsid w:val="008D0EE0"/>
    <w:rsid w:val="008D381D"/>
    <w:rsid w:val="008D4C68"/>
    <w:rsid w:val="008E096B"/>
    <w:rsid w:val="008E0D02"/>
    <w:rsid w:val="008E4310"/>
    <w:rsid w:val="008E5386"/>
    <w:rsid w:val="008E7031"/>
    <w:rsid w:val="008E7B2E"/>
    <w:rsid w:val="008F2736"/>
    <w:rsid w:val="008F37C0"/>
    <w:rsid w:val="008F54E7"/>
    <w:rsid w:val="008F58A3"/>
    <w:rsid w:val="008F5C75"/>
    <w:rsid w:val="008F6E1F"/>
    <w:rsid w:val="008F7153"/>
    <w:rsid w:val="00901FCE"/>
    <w:rsid w:val="00903422"/>
    <w:rsid w:val="00904313"/>
    <w:rsid w:val="0090687E"/>
    <w:rsid w:val="009202FF"/>
    <w:rsid w:val="00925261"/>
    <w:rsid w:val="009258E3"/>
    <w:rsid w:val="009259A7"/>
    <w:rsid w:val="00926377"/>
    <w:rsid w:val="00930A3E"/>
    <w:rsid w:val="00931C61"/>
    <w:rsid w:val="00932377"/>
    <w:rsid w:val="00933461"/>
    <w:rsid w:val="0093586E"/>
    <w:rsid w:val="00936A68"/>
    <w:rsid w:val="00947D5A"/>
    <w:rsid w:val="00947D9A"/>
    <w:rsid w:val="00947E4A"/>
    <w:rsid w:val="00950467"/>
    <w:rsid w:val="00951326"/>
    <w:rsid w:val="009532A5"/>
    <w:rsid w:val="0095463C"/>
    <w:rsid w:val="0095596D"/>
    <w:rsid w:val="0095597A"/>
    <w:rsid w:val="00960AA2"/>
    <w:rsid w:val="009622E1"/>
    <w:rsid w:val="009626C2"/>
    <w:rsid w:val="00963074"/>
    <w:rsid w:val="00963A00"/>
    <w:rsid w:val="009642EF"/>
    <w:rsid w:val="00964F54"/>
    <w:rsid w:val="00966252"/>
    <w:rsid w:val="00967AB4"/>
    <w:rsid w:val="00970061"/>
    <w:rsid w:val="00970B0B"/>
    <w:rsid w:val="00970DCB"/>
    <w:rsid w:val="009743DF"/>
    <w:rsid w:val="00976A8E"/>
    <w:rsid w:val="0098039C"/>
    <w:rsid w:val="00981FFE"/>
    <w:rsid w:val="0098381B"/>
    <w:rsid w:val="00983E01"/>
    <w:rsid w:val="00985FA7"/>
    <w:rsid w:val="009868E9"/>
    <w:rsid w:val="0099052C"/>
    <w:rsid w:val="0099607B"/>
    <w:rsid w:val="009968D4"/>
    <w:rsid w:val="009A0015"/>
    <w:rsid w:val="009A09C4"/>
    <w:rsid w:val="009A1B86"/>
    <w:rsid w:val="009A36F5"/>
    <w:rsid w:val="009A41E8"/>
    <w:rsid w:val="009A4331"/>
    <w:rsid w:val="009A5A45"/>
    <w:rsid w:val="009A7F56"/>
    <w:rsid w:val="009B2052"/>
    <w:rsid w:val="009B5D7B"/>
    <w:rsid w:val="009C1999"/>
    <w:rsid w:val="009C4882"/>
    <w:rsid w:val="009C4D54"/>
    <w:rsid w:val="009C5AE5"/>
    <w:rsid w:val="009D0A41"/>
    <w:rsid w:val="009D6ECF"/>
    <w:rsid w:val="009E0A24"/>
    <w:rsid w:val="009E1F96"/>
    <w:rsid w:val="009E31EA"/>
    <w:rsid w:val="009E47C7"/>
    <w:rsid w:val="009E4B2F"/>
    <w:rsid w:val="009F16D3"/>
    <w:rsid w:val="009F2206"/>
    <w:rsid w:val="009F3BE9"/>
    <w:rsid w:val="009F4AE3"/>
    <w:rsid w:val="009F5DE1"/>
    <w:rsid w:val="009F6147"/>
    <w:rsid w:val="009F6558"/>
    <w:rsid w:val="00A00ABA"/>
    <w:rsid w:val="00A03BF4"/>
    <w:rsid w:val="00A12D53"/>
    <w:rsid w:val="00A13BC9"/>
    <w:rsid w:val="00A202BC"/>
    <w:rsid w:val="00A206AB"/>
    <w:rsid w:val="00A21D83"/>
    <w:rsid w:val="00A22C98"/>
    <w:rsid w:val="00A231E2"/>
    <w:rsid w:val="00A271E8"/>
    <w:rsid w:val="00A33D05"/>
    <w:rsid w:val="00A357CB"/>
    <w:rsid w:val="00A418A6"/>
    <w:rsid w:val="00A43CB6"/>
    <w:rsid w:val="00A45BF7"/>
    <w:rsid w:val="00A5335D"/>
    <w:rsid w:val="00A54CE5"/>
    <w:rsid w:val="00A563E9"/>
    <w:rsid w:val="00A60918"/>
    <w:rsid w:val="00A64912"/>
    <w:rsid w:val="00A64D9A"/>
    <w:rsid w:val="00A65724"/>
    <w:rsid w:val="00A65DE4"/>
    <w:rsid w:val="00A70999"/>
    <w:rsid w:val="00A70A2D"/>
    <w:rsid w:val="00A70A74"/>
    <w:rsid w:val="00A73EA7"/>
    <w:rsid w:val="00A7447A"/>
    <w:rsid w:val="00A76184"/>
    <w:rsid w:val="00A7624F"/>
    <w:rsid w:val="00A778AE"/>
    <w:rsid w:val="00A802BC"/>
    <w:rsid w:val="00A829FC"/>
    <w:rsid w:val="00A837DA"/>
    <w:rsid w:val="00A84DE4"/>
    <w:rsid w:val="00A86358"/>
    <w:rsid w:val="00A872DC"/>
    <w:rsid w:val="00A87DF1"/>
    <w:rsid w:val="00A90359"/>
    <w:rsid w:val="00A91C81"/>
    <w:rsid w:val="00A92C57"/>
    <w:rsid w:val="00AA1E90"/>
    <w:rsid w:val="00AA33A0"/>
    <w:rsid w:val="00AA5E26"/>
    <w:rsid w:val="00AB0711"/>
    <w:rsid w:val="00AB3D66"/>
    <w:rsid w:val="00AC03E1"/>
    <w:rsid w:val="00AC4CE3"/>
    <w:rsid w:val="00AC7A91"/>
    <w:rsid w:val="00AD01F6"/>
    <w:rsid w:val="00AD37C6"/>
    <w:rsid w:val="00AD5641"/>
    <w:rsid w:val="00AE441F"/>
    <w:rsid w:val="00AE70E7"/>
    <w:rsid w:val="00AF06CF"/>
    <w:rsid w:val="00AF56C1"/>
    <w:rsid w:val="00AF5AF0"/>
    <w:rsid w:val="00B01FD5"/>
    <w:rsid w:val="00B029C2"/>
    <w:rsid w:val="00B05D40"/>
    <w:rsid w:val="00B06837"/>
    <w:rsid w:val="00B07451"/>
    <w:rsid w:val="00B136FC"/>
    <w:rsid w:val="00B1531F"/>
    <w:rsid w:val="00B1535F"/>
    <w:rsid w:val="00B1741E"/>
    <w:rsid w:val="00B17E98"/>
    <w:rsid w:val="00B20503"/>
    <w:rsid w:val="00B21F29"/>
    <w:rsid w:val="00B233E3"/>
    <w:rsid w:val="00B27396"/>
    <w:rsid w:val="00B33B3C"/>
    <w:rsid w:val="00B344A4"/>
    <w:rsid w:val="00B35698"/>
    <w:rsid w:val="00B41448"/>
    <w:rsid w:val="00B430BF"/>
    <w:rsid w:val="00B46132"/>
    <w:rsid w:val="00B47368"/>
    <w:rsid w:val="00B47FE5"/>
    <w:rsid w:val="00B506AE"/>
    <w:rsid w:val="00B51CB9"/>
    <w:rsid w:val="00B52575"/>
    <w:rsid w:val="00B53326"/>
    <w:rsid w:val="00B53E76"/>
    <w:rsid w:val="00B54457"/>
    <w:rsid w:val="00B54C38"/>
    <w:rsid w:val="00B55601"/>
    <w:rsid w:val="00B55FA8"/>
    <w:rsid w:val="00B57A67"/>
    <w:rsid w:val="00B57F05"/>
    <w:rsid w:val="00B624EB"/>
    <w:rsid w:val="00B62BA0"/>
    <w:rsid w:val="00B63834"/>
    <w:rsid w:val="00B63A60"/>
    <w:rsid w:val="00B71F37"/>
    <w:rsid w:val="00B73BC9"/>
    <w:rsid w:val="00B74D60"/>
    <w:rsid w:val="00B75218"/>
    <w:rsid w:val="00B770A0"/>
    <w:rsid w:val="00B80199"/>
    <w:rsid w:val="00B85842"/>
    <w:rsid w:val="00B90150"/>
    <w:rsid w:val="00B940F2"/>
    <w:rsid w:val="00B953D6"/>
    <w:rsid w:val="00B9588A"/>
    <w:rsid w:val="00B96D53"/>
    <w:rsid w:val="00B971CB"/>
    <w:rsid w:val="00BA05D2"/>
    <w:rsid w:val="00BA0738"/>
    <w:rsid w:val="00BA220B"/>
    <w:rsid w:val="00BA2E9D"/>
    <w:rsid w:val="00BA5633"/>
    <w:rsid w:val="00BA5FAE"/>
    <w:rsid w:val="00BA76F0"/>
    <w:rsid w:val="00BB05CC"/>
    <w:rsid w:val="00BB5ECB"/>
    <w:rsid w:val="00BB618D"/>
    <w:rsid w:val="00BB6981"/>
    <w:rsid w:val="00BB7708"/>
    <w:rsid w:val="00BC0B66"/>
    <w:rsid w:val="00BC363F"/>
    <w:rsid w:val="00BC70D1"/>
    <w:rsid w:val="00BC7D9F"/>
    <w:rsid w:val="00BD2A38"/>
    <w:rsid w:val="00BD3EE1"/>
    <w:rsid w:val="00BD48BD"/>
    <w:rsid w:val="00BD629C"/>
    <w:rsid w:val="00BD68F0"/>
    <w:rsid w:val="00BD770A"/>
    <w:rsid w:val="00BD7DCC"/>
    <w:rsid w:val="00BE5D4C"/>
    <w:rsid w:val="00BE6254"/>
    <w:rsid w:val="00BE64D8"/>
    <w:rsid w:val="00BE719A"/>
    <w:rsid w:val="00BE720A"/>
    <w:rsid w:val="00BF429B"/>
    <w:rsid w:val="00BF5CE0"/>
    <w:rsid w:val="00C03120"/>
    <w:rsid w:val="00C032EE"/>
    <w:rsid w:val="00C06D9F"/>
    <w:rsid w:val="00C107E4"/>
    <w:rsid w:val="00C111E1"/>
    <w:rsid w:val="00C1258F"/>
    <w:rsid w:val="00C13BAB"/>
    <w:rsid w:val="00C1713D"/>
    <w:rsid w:val="00C246E4"/>
    <w:rsid w:val="00C260BF"/>
    <w:rsid w:val="00C267FE"/>
    <w:rsid w:val="00C2682E"/>
    <w:rsid w:val="00C26FFE"/>
    <w:rsid w:val="00C31DE7"/>
    <w:rsid w:val="00C412D9"/>
    <w:rsid w:val="00C41A4C"/>
    <w:rsid w:val="00C422D3"/>
    <w:rsid w:val="00C42BF8"/>
    <w:rsid w:val="00C42E0D"/>
    <w:rsid w:val="00C47B31"/>
    <w:rsid w:val="00C50043"/>
    <w:rsid w:val="00C51A2D"/>
    <w:rsid w:val="00C552F6"/>
    <w:rsid w:val="00C55385"/>
    <w:rsid w:val="00C60A6B"/>
    <w:rsid w:val="00C60B82"/>
    <w:rsid w:val="00C64CF8"/>
    <w:rsid w:val="00C65744"/>
    <w:rsid w:val="00C74BD7"/>
    <w:rsid w:val="00C7573B"/>
    <w:rsid w:val="00C827BA"/>
    <w:rsid w:val="00C859D0"/>
    <w:rsid w:val="00C93280"/>
    <w:rsid w:val="00C95549"/>
    <w:rsid w:val="00C95636"/>
    <w:rsid w:val="00CA0278"/>
    <w:rsid w:val="00CA1C07"/>
    <w:rsid w:val="00CA22F0"/>
    <w:rsid w:val="00CA24D3"/>
    <w:rsid w:val="00CA49E4"/>
    <w:rsid w:val="00CA4FDA"/>
    <w:rsid w:val="00CA67E2"/>
    <w:rsid w:val="00CB3575"/>
    <w:rsid w:val="00CB7F67"/>
    <w:rsid w:val="00CC0BFF"/>
    <w:rsid w:val="00CC4CE9"/>
    <w:rsid w:val="00CC79FE"/>
    <w:rsid w:val="00CD19FC"/>
    <w:rsid w:val="00CD1E04"/>
    <w:rsid w:val="00CD3831"/>
    <w:rsid w:val="00CD61A1"/>
    <w:rsid w:val="00CE038B"/>
    <w:rsid w:val="00CE056C"/>
    <w:rsid w:val="00CE46D7"/>
    <w:rsid w:val="00CE493D"/>
    <w:rsid w:val="00CE51C7"/>
    <w:rsid w:val="00CE6309"/>
    <w:rsid w:val="00CE74F7"/>
    <w:rsid w:val="00CF0BB2"/>
    <w:rsid w:val="00CF0D75"/>
    <w:rsid w:val="00CF1393"/>
    <w:rsid w:val="00CF2B09"/>
    <w:rsid w:val="00CF3EE8"/>
    <w:rsid w:val="00CF3F48"/>
    <w:rsid w:val="00CF43A8"/>
    <w:rsid w:val="00CF50F4"/>
    <w:rsid w:val="00CF59C8"/>
    <w:rsid w:val="00D00024"/>
    <w:rsid w:val="00D0012D"/>
    <w:rsid w:val="00D00D6F"/>
    <w:rsid w:val="00D02222"/>
    <w:rsid w:val="00D02616"/>
    <w:rsid w:val="00D03600"/>
    <w:rsid w:val="00D040EE"/>
    <w:rsid w:val="00D04913"/>
    <w:rsid w:val="00D0518C"/>
    <w:rsid w:val="00D05C78"/>
    <w:rsid w:val="00D0681D"/>
    <w:rsid w:val="00D06D3D"/>
    <w:rsid w:val="00D106A1"/>
    <w:rsid w:val="00D127ED"/>
    <w:rsid w:val="00D13441"/>
    <w:rsid w:val="00D16856"/>
    <w:rsid w:val="00D17521"/>
    <w:rsid w:val="00D21199"/>
    <w:rsid w:val="00D2127E"/>
    <w:rsid w:val="00D215BC"/>
    <w:rsid w:val="00D24EF9"/>
    <w:rsid w:val="00D26695"/>
    <w:rsid w:val="00D32CE3"/>
    <w:rsid w:val="00D34468"/>
    <w:rsid w:val="00D35813"/>
    <w:rsid w:val="00D35D7A"/>
    <w:rsid w:val="00D37056"/>
    <w:rsid w:val="00D40F44"/>
    <w:rsid w:val="00D42C06"/>
    <w:rsid w:val="00D523E9"/>
    <w:rsid w:val="00D52C9B"/>
    <w:rsid w:val="00D53709"/>
    <w:rsid w:val="00D56151"/>
    <w:rsid w:val="00D66B7A"/>
    <w:rsid w:val="00D675E2"/>
    <w:rsid w:val="00D70713"/>
    <w:rsid w:val="00D70DFB"/>
    <w:rsid w:val="00D721D6"/>
    <w:rsid w:val="00D766DF"/>
    <w:rsid w:val="00D825D4"/>
    <w:rsid w:val="00D82D8D"/>
    <w:rsid w:val="00D85BDA"/>
    <w:rsid w:val="00D869DA"/>
    <w:rsid w:val="00D926A8"/>
    <w:rsid w:val="00D92AB3"/>
    <w:rsid w:val="00D93427"/>
    <w:rsid w:val="00D95F71"/>
    <w:rsid w:val="00D97D9B"/>
    <w:rsid w:val="00DA186E"/>
    <w:rsid w:val="00DA57F2"/>
    <w:rsid w:val="00DA695C"/>
    <w:rsid w:val="00DB0B3C"/>
    <w:rsid w:val="00DB288D"/>
    <w:rsid w:val="00DB49F8"/>
    <w:rsid w:val="00DB6179"/>
    <w:rsid w:val="00DB7B40"/>
    <w:rsid w:val="00DC096B"/>
    <w:rsid w:val="00DC4F88"/>
    <w:rsid w:val="00DC5B77"/>
    <w:rsid w:val="00DD2189"/>
    <w:rsid w:val="00DD29C8"/>
    <w:rsid w:val="00DD5E78"/>
    <w:rsid w:val="00DF0F84"/>
    <w:rsid w:val="00E014F5"/>
    <w:rsid w:val="00E05704"/>
    <w:rsid w:val="00E1577D"/>
    <w:rsid w:val="00E15AF4"/>
    <w:rsid w:val="00E2010F"/>
    <w:rsid w:val="00E20344"/>
    <w:rsid w:val="00E26AD7"/>
    <w:rsid w:val="00E2764C"/>
    <w:rsid w:val="00E338EF"/>
    <w:rsid w:val="00E35389"/>
    <w:rsid w:val="00E3712C"/>
    <w:rsid w:val="00E44C17"/>
    <w:rsid w:val="00E51867"/>
    <w:rsid w:val="00E52430"/>
    <w:rsid w:val="00E548E0"/>
    <w:rsid w:val="00E567B9"/>
    <w:rsid w:val="00E6226B"/>
    <w:rsid w:val="00E63ACD"/>
    <w:rsid w:val="00E63F6B"/>
    <w:rsid w:val="00E653C3"/>
    <w:rsid w:val="00E71E89"/>
    <w:rsid w:val="00E74DC7"/>
    <w:rsid w:val="00E74FBE"/>
    <w:rsid w:val="00E75FF5"/>
    <w:rsid w:val="00E8006E"/>
    <w:rsid w:val="00E85C54"/>
    <w:rsid w:val="00E9081A"/>
    <w:rsid w:val="00E94162"/>
    <w:rsid w:val="00E94D5E"/>
    <w:rsid w:val="00E94E49"/>
    <w:rsid w:val="00E964F7"/>
    <w:rsid w:val="00E966AF"/>
    <w:rsid w:val="00E97F31"/>
    <w:rsid w:val="00EA0C7F"/>
    <w:rsid w:val="00EA4541"/>
    <w:rsid w:val="00EA595F"/>
    <w:rsid w:val="00EA7100"/>
    <w:rsid w:val="00EB22FB"/>
    <w:rsid w:val="00EB2A46"/>
    <w:rsid w:val="00EC01C1"/>
    <w:rsid w:val="00EC1E24"/>
    <w:rsid w:val="00EC6C6A"/>
    <w:rsid w:val="00ED4AA9"/>
    <w:rsid w:val="00EE0385"/>
    <w:rsid w:val="00EE0958"/>
    <w:rsid w:val="00EE63D1"/>
    <w:rsid w:val="00EE77BB"/>
    <w:rsid w:val="00EE7830"/>
    <w:rsid w:val="00EE7AA9"/>
    <w:rsid w:val="00EE7B1B"/>
    <w:rsid w:val="00EF2E3A"/>
    <w:rsid w:val="00EF3217"/>
    <w:rsid w:val="00EF7BF5"/>
    <w:rsid w:val="00F01D69"/>
    <w:rsid w:val="00F02C09"/>
    <w:rsid w:val="00F02F8E"/>
    <w:rsid w:val="00F052BD"/>
    <w:rsid w:val="00F06C88"/>
    <w:rsid w:val="00F072A7"/>
    <w:rsid w:val="00F078DC"/>
    <w:rsid w:val="00F11192"/>
    <w:rsid w:val="00F12107"/>
    <w:rsid w:val="00F14273"/>
    <w:rsid w:val="00F148C7"/>
    <w:rsid w:val="00F17024"/>
    <w:rsid w:val="00F177E3"/>
    <w:rsid w:val="00F22236"/>
    <w:rsid w:val="00F22CD5"/>
    <w:rsid w:val="00F234B2"/>
    <w:rsid w:val="00F33293"/>
    <w:rsid w:val="00F377A2"/>
    <w:rsid w:val="00F402DA"/>
    <w:rsid w:val="00F41080"/>
    <w:rsid w:val="00F42222"/>
    <w:rsid w:val="00F42922"/>
    <w:rsid w:val="00F42B26"/>
    <w:rsid w:val="00F51155"/>
    <w:rsid w:val="00F51732"/>
    <w:rsid w:val="00F52C3E"/>
    <w:rsid w:val="00F53000"/>
    <w:rsid w:val="00F532A6"/>
    <w:rsid w:val="00F5350D"/>
    <w:rsid w:val="00F56010"/>
    <w:rsid w:val="00F61B89"/>
    <w:rsid w:val="00F63267"/>
    <w:rsid w:val="00F70588"/>
    <w:rsid w:val="00F70DD1"/>
    <w:rsid w:val="00F73BD6"/>
    <w:rsid w:val="00F756A5"/>
    <w:rsid w:val="00F83752"/>
    <w:rsid w:val="00F83989"/>
    <w:rsid w:val="00F943A8"/>
    <w:rsid w:val="00F9632C"/>
    <w:rsid w:val="00FA0925"/>
    <w:rsid w:val="00FA477E"/>
    <w:rsid w:val="00FA66C6"/>
    <w:rsid w:val="00FB5A21"/>
    <w:rsid w:val="00FC3EE3"/>
    <w:rsid w:val="00FC5939"/>
    <w:rsid w:val="00FC5D3E"/>
    <w:rsid w:val="00FD2A59"/>
    <w:rsid w:val="00FD4B54"/>
    <w:rsid w:val="00FD6261"/>
    <w:rsid w:val="00FD7AED"/>
    <w:rsid w:val="00FD7CE8"/>
    <w:rsid w:val="00FE3569"/>
    <w:rsid w:val="00FE50D7"/>
    <w:rsid w:val="00FF0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8381B"/>
    <w:pPr>
      <w:spacing w:line="260" w:lineRule="atLeast"/>
    </w:pPr>
    <w:rPr>
      <w:sz w:val="22"/>
    </w:rPr>
  </w:style>
  <w:style w:type="paragraph" w:styleId="Heading1">
    <w:name w:val="heading 1"/>
    <w:basedOn w:val="Normal"/>
    <w:next w:val="Normal"/>
    <w:link w:val="Heading1Char"/>
    <w:uiPriority w:val="9"/>
    <w:qFormat/>
    <w:rsid w:val="00BB61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61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61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6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618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618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618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61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61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9838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381B"/>
  </w:style>
  <w:style w:type="character" w:customStyle="1" w:styleId="OPCCharBase">
    <w:name w:val="OPCCharBase"/>
    <w:uiPriority w:val="1"/>
    <w:qFormat/>
    <w:rsid w:val="0098381B"/>
  </w:style>
  <w:style w:type="paragraph" w:customStyle="1" w:styleId="OPCParaBase">
    <w:name w:val="OPCParaBase"/>
    <w:qFormat/>
    <w:rsid w:val="0098381B"/>
    <w:pPr>
      <w:spacing w:line="260" w:lineRule="atLeast"/>
    </w:pPr>
    <w:rPr>
      <w:rFonts w:eastAsia="Times New Roman" w:cs="Times New Roman"/>
      <w:sz w:val="22"/>
      <w:lang w:eastAsia="en-AU"/>
    </w:rPr>
  </w:style>
  <w:style w:type="paragraph" w:customStyle="1" w:styleId="ShortT">
    <w:name w:val="ShortT"/>
    <w:basedOn w:val="OPCParaBase"/>
    <w:next w:val="Normal"/>
    <w:qFormat/>
    <w:rsid w:val="0098381B"/>
    <w:pPr>
      <w:spacing w:line="240" w:lineRule="auto"/>
    </w:pPr>
    <w:rPr>
      <w:b/>
      <w:sz w:val="40"/>
    </w:rPr>
  </w:style>
  <w:style w:type="paragraph" w:customStyle="1" w:styleId="ActHead1">
    <w:name w:val="ActHead 1"/>
    <w:aliases w:val="c"/>
    <w:basedOn w:val="OPCParaBase"/>
    <w:next w:val="Normal"/>
    <w:qFormat/>
    <w:rsid w:val="009838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38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38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38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38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38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38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38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38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381B"/>
  </w:style>
  <w:style w:type="paragraph" w:customStyle="1" w:styleId="Blocks">
    <w:name w:val="Blocks"/>
    <w:aliases w:val="bb"/>
    <w:basedOn w:val="OPCParaBase"/>
    <w:qFormat/>
    <w:rsid w:val="0098381B"/>
    <w:pPr>
      <w:spacing w:line="240" w:lineRule="auto"/>
    </w:pPr>
    <w:rPr>
      <w:sz w:val="24"/>
    </w:rPr>
  </w:style>
  <w:style w:type="paragraph" w:customStyle="1" w:styleId="BoxText">
    <w:name w:val="BoxText"/>
    <w:aliases w:val="bt"/>
    <w:basedOn w:val="OPCParaBase"/>
    <w:qFormat/>
    <w:rsid w:val="009838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381B"/>
    <w:rPr>
      <w:b/>
    </w:rPr>
  </w:style>
  <w:style w:type="paragraph" w:customStyle="1" w:styleId="BoxHeadItalic">
    <w:name w:val="BoxHeadItalic"/>
    <w:aliases w:val="bhi"/>
    <w:basedOn w:val="BoxText"/>
    <w:next w:val="BoxStep"/>
    <w:qFormat/>
    <w:rsid w:val="0098381B"/>
    <w:rPr>
      <w:i/>
    </w:rPr>
  </w:style>
  <w:style w:type="paragraph" w:customStyle="1" w:styleId="BoxList">
    <w:name w:val="BoxList"/>
    <w:aliases w:val="bl"/>
    <w:basedOn w:val="BoxText"/>
    <w:qFormat/>
    <w:rsid w:val="0098381B"/>
    <w:pPr>
      <w:ind w:left="1559" w:hanging="425"/>
    </w:pPr>
  </w:style>
  <w:style w:type="paragraph" w:customStyle="1" w:styleId="BoxNote">
    <w:name w:val="BoxNote"/>
    <w:aliases w:val="bn"/>
    <w:basedOn w:val="BoxText"/>
    <w:qFormat/>
    <w:rsid w:val="0098381B"/>
    <w:pPr>
      <w:tabs>
        <w:tab w:val="left" w:pos="1985"/>
      </w:tabs>
      <w:spacing w:before="122" w:line="198" w:lineRule="exact"/>
      <w:ind w:left="2948" w:hanging="1814"/>
    </w:pPr>
    <w:rPr>
      <w:sz w:val="18"/>
    </w:rPr>
  </w:style>
  <w:style w:type="paragraph" w:customStyle="1" w:styleId="BoxPara">
    <w:name w:val="BoxPara"/>
    <w:aliases w:val="bp"/>
    <w:basedOn w:val="BoxText"/>
    <w:qFormat/>
    <w:rsid w:val="0098381B"/>
    <w:pPr>
      <w:tabs>
        <w:tab w:val="right" w:pos="2268"/>
      </w:tabs>
      <w:ind w:left="2552" w:hanging="1418"/>
    </w:pPr>
  </w:style>
  <w:style w:type="paragraph" w:customStyle="1" w:styleId="BoxStep">
    <w:name w:val="BoxStep"/>
    <w:aliases w:val="bs"/>
    <w:basedOn w:val="BoxText"/>
    <w:qFormat/>
    <w:rsid w:val="0098381B"/>
    <w:pPr>
      <w:ind w:left="1985" w:hanging="851"/>
    </w:pPr>
  </w:style>
  <w:style w:type="character" w:customStyle="1" w:styleId="CharAmPartNo">
    <w:name w:val="CharAmPartNo"/>
    <w:basedOn w:val="OPCCharBase"/>
    <w:uiPriority w:val="1"/>
    <w:qFormat/>
    <w:rsid w:val="0098381B"/>
  </w:style>
  <w:style w:type="character" w:customStyle="1" w:styleId="CharAmPartText">
    <w:name w:val="CharAmPartText"/>
    <w:basedOn w:val="OPCCharBase"/>
    <w:uiPriority w:val="1"/>
    <w:qFormat/>
    <w:rsid w:val="0098381B"/>
  </w:style>
  <w:style w:type="character" w:customStyle="1" w:styleId="CharAmSchNo">
    <w:name w:val="CharAmSchNo"/>
    <w:basedOn w:val="OPCCharBase"/>
    <w:uiPriority w:val="1"/>
    <w:qFormat/>
    <w:rsid w:val="0098381B"/>
  </w:style>
  <w:style w:type="character" w:customStyle="1" w:styleId="CharAmSchText">
    <w:name w:val="CharAmSchText"/>
    <w:basedOn w:val="OPCCharBase"/>
    <w:uiPriority w:val="1"/>
    <w:qFormat/>
    <w:rsid w:val="0098381B"/>
  </w:style>
  <w:style w:type="character" w:customStyle="1" w:styleId="CharBoldItalic">
    <w:name w:val="CharBoldItalic"/>
    <w:basedOn w:val="OPCCharBase"/>
    <w:uiPriority w:val="1"/>
    <w:qFormat/>
    <w:rsid w:val="0098381B"/>
    <w:rPr>
      <w:b/>
      <w:i/>
    </w:rPr>
  </w:style>
  <w:style w:type="character" w:customStyle="1" w:styleId="CharChapNo">
    <w:name w:val="CharChapNo"/>
    <w:basedOn w:val="OPCCharBase"/>
    <w:qFormat/>
    <w:rsid w:val="0098381B"/>
  </w:style>
  <w:style w:type="character" w:customStyle="1" w:styleId="CharChapText">
    <w:name w:val="CharChapText"/>
    <w:basedOn w:val="OPCCharBase"/>
    <w:qFormat/>
    <w:rsid w:val="0098381B"/>
  </w:style>
  <w:style w:type="character" w:customStyle="1" w:styleId="CharDivNo">
    <w:name w:val="CharDivNo"/>
    <w:basedOn w:val="OPCCharBase"/>
    <w:qFormat/>
    <w:rsid w:val="0098381B"/>
  </w:style>
  <w:style w:type="character" w:customStyle="1" w:styleId="CharDivText">
    <w:name w:val="CharDivText"/>
    <w:basedOn w:val="OPCCharBase"/>
    <w:qFormat/>
    <w:rsid w:val="0098381B"/>
  </w:style>
  <w:style w:type="character" w:customStyle="1" w:styleId="CharItalic">
    <w:name w:val="CharItalic"/>
    <w:basedOn w:val="OPCCharBase"/>
    <w:uiPriority w:val="1"/>
    <w:qFormat/>
    <w:rsid w:val="0098381B"/>
    <w:rPr>
      <w:i/>
    </w:rPr>
  </w:style>
  <w:style w:type="character" w:customStyle="1" w:styleId="CharPartNo">
    <w:name w:val="CharPartNo"/>
    <w:basedOn w:val="OPCCharBase"/>
    <w:qFormat/>
    <w:rsid w:val="0098381B"/>
  </w:style>
  <w:style w:type="character" w:customStyle="1" w:styleId="CharPartText">
    <w:name w:val="CharPartText"/>
    <w:basedOn w:val="OPCCharBase"/>
    <w:qFormat/>
    <w:rsid w:val="0098381B"/>
  </w:style>
  <w:style w:type="character" w:customStyle="1" w:styleId="CharSectno">
    <w:name w:val="CharSectno"/>
    <w:basedOn w:val="OPCCharBase"/>
    <w:qFormat/>
    <w:rsid w:val="0098381B"/>
  </w:style>
  <w:style w:type="character" w:customStyle="1" w:styleId="CharSubdNo">
    <w:name w:val="CharSubdNo"/>
    <w:basedOn w:val="OPCCharBase"/>
    <w:uiPriority w:val="1"/>
    <w:qFormat/>
    <w:rsid w:val="0098381B"/>
  </w:style>
  <w:style w:type="character" w:customStyle="1" w:styleId="CharSubdText">
    <w:name w:val="CharSubdText"/>
    <w:basedOn w:val="OPCCharBase"/>
    <w:uiPriority w:val="1"/>
    <w:qFormat/>
    <w:rsid w:val="0098381B"/>
  </w:style>
  <w:style w:type="paragraph" w:customStyle="1" w:styleId="CTA--">
    <w:name w:val="CTA --"/>
    <w:basedOn w:val="OPCParaBase"/>
    <w:next w:val="Normal"/>
    <w:rsid w:val="0098381B"/>
    <w:pPr>
      <w:spacing w:before="60" w:line="240" w:lineRule="atLeast"/>
      <w:ind w:left="142" w:hanging="142"/>
    </w:pPr>
    <w:rPr>
      <w:sz w:val="20"/>
    </w:rPr>
  </w:style>
  <w:style w:type="paragraph" w:customStyle="1" w:styleId="CTA-">
    <w:name w:val="CTA -"/>
    <w:basedOn w:val="OPCParaBase"/>
    <w:rsid w:val="0098381B"/>
    <w:pPr>
      <w:spacing w:before="60" w:line="240" w:lineRule="atLeast"/>
      <w:ind w:left="85" w:hanging="85"/>
    </w:pPr>
    <w:rPr>
      <w:sz w:val="20"/>
    </w:rPr>
  </w:style>
  <w:style w:type="paragraph" w:customStyle="1" w:styleId="CTA---">
    <w:name w:val="CTA ---"/>
    <w:basedOn w:val="OPCParaBase"/>
    <w:next w:val="Normal"/>
    <w:rsid w:val="0098381B"/>
    <w:pPr>
      <w:spacing w:before="60" w:line="240" w:lineRule="atLeast"/>
      <w:ind w:left="198" w:hanging="198"/>
    </w:pPr>
    <w:rPr>
      <w:sz w:val="20"/>
    </w:rPr>
  </w:style>
  <w:style w:type="paragraph" w:customStyle="1" w:styleId="CTA----">
    <w:name w:val="CTA ----"/>
    <w:basedOn w:val="OPCParaBase"/>
    <w:next w:val="Normal"/>
    <w:rsid w:val="0098381B"/>
    <w:pPr>
      <w:spacing w:before="60" w:line="240" w:lineRule="atLeast"/>
      <w:ind w:left="255" w:hanging="255"/>
    </w:pPr>
    <w:rPr>
      <w:sz w:val="20"/>
    </w:rPr>
  </w:style>
  <w:style w:type="paragraph" w:customStyle="1" w:styleId="CTA1a">
    <w:name w:val="CTA 1(a)"/>
    <w:basedOn w:val="OPCParaBase"/>
    <w:rsid w:val="0098381B"/>
    <w:pPr>
      <w:tabs>
        <w:tab w:val="right" w:pos="414"/>
      </w:tabs>
      <w:spacing w:before="40" w:line="240" w:lineRule="atLeast"/>
      <w:ind w:left="675" w:hanging="675"/>
    </w:pPr>
    <w:rPr>
      <w:sz w:val="20"/>
    </w:rPr>
  </w:style>
  <w:style w:type="paragraph" w:customStyle="1" w:styleId="CTA1ai">
    <w:name w:val="CTA 1(a)(i)"/>
    <w:basedOn w:val="OPCParaBase"/>
    <w:rsid w:val="0098381B"/>
    <w:pPr>
      <w:tabs>
        <w:tab w:val="right" w:pos="1004"/>
      </w:tabs>
      <w:spacing w:before="40" w:line="240" w:lineRule="atLeast"/>
      <w:ind w:left="1253" w:hanging="1253"/>
    </w:pPr>
    <w:rPr>
      <w:sz w:val="20"/>
    </w:rPr>
  </w:style>
  <w:style w:type="paragraph" w:customStyle="1" w:styleId="CTA2a">
    <w:name w:val="CTA 2(a)"/>
    <w:basedOn w:val="OPCParaBase"/>
    <w:rsid w:val="0098381B"/>
    <w:pPr>
      <w:tabs>
        <w:tab w:val="right" w:pos="482"/>
      </w:tabs>
      <w:spacing w:before="40" w:line="240" w:lineRule="atLeast"/>
      <w:ind w:left="748" w:hanging="748"/>
    </w:pPr>
    <w:rPr>
      <w:sz w:val="20"/>
    </w:rPr>
  </w:style>
  <w:style w:type="paragraph" w:customStyle="1" w:styleId="CTA2ai">
    <w:name w:val="CTA 2(a)(i)"/>
    <w:basedOn w:val="OPCParaBase"/>
    <w:rsid w:val="0098381B"/>
    <w:pPr>
      <w:tabs>
        <w:tab w:val="right" w:pos="1089"/>
      </w:tabs>
      <w:spacing w:before="40" w:line="240" w:lineRule="atLeast"/>
      <w:ind w:left="1327" w:hanging="1327"/>
    </w:pPr>
    <w:rPr>
      <w:sz w:val="20"/>
    </w:rPr>
  </w:style>
  <w:style w:type="paragraph" w:customStyle="1" w:styleId="CTA3a">
    <w:name w:val="CTA 3(a)"/>
    <w:basedOn w:val="OPCParaBase"/>
    <w:rsid w:val="0098381B"/>
    <w:pPr>
      <w:tabs>
        <w:tab w:val="right" w:pos="556"/>
      </w:tabs>
      <w:spacing w:before="40" w:line="240" w:lineRule="atLeast"/>
      <w:ind w:left="805" w:hanging="805"/>
    </w:pPr>
    <w:rPr>
      <w:sz w:val="20"/>
    </w:rPr>
  </w:style>
  <w:style w:type="paragraph" w:customStyle="1" w:styleId="CTA3ai">
    <w:name w:val="CTA 3(a)(i)"/>
    <w:basedOn w:val="OPCParaBase"/>
    <w:rsid w:val="0098381B"/>
    <w:pPr>
      <w:tabs>
        <w:tab w:val="right" w:pos="1140"/>
      </w:tabs>
      <w:spacing w:before="40" w:line="240" w:lineRule="atLeast"/>
      <w:ind w:left="1361" w:hanging="1361"/>
    </w:pPr>
    <w:rPr>
      <w:sz w:val="20"/>
    </w:rPr>
  </w:style>
  <w:style w:type="paragraph" w:customStyle="1" w:styleId="CTA4a">
    <w:name w:val="CTA 4(a)"/>
    <w:basedOn w:val="OPCParaBase"/>
    <w:rsid w:val="0098381B"/>
    <w:pPr>
      <w:tabs>
        <w:tab w:val="right" w:pos="624"/>
      </w:tabs>
      <w:spacing w:before="40" w:line="240" w:lineRule="atLeast"/>
      <w:ind w:left="873" w:hanging="873"/>
    </w:pPr>
    <w:rPr>
      <w:sz w:val="20"/>
    </w:rPr>
  </w:style>
  <w:style w:type="paragraph" w:customStyle="1" w:styleId="CTA4ai">
    <w:name w:val="CTA 4(a)(i)"/>
    <w:basedOn w:val="OPCParaBase"/>
    <w:rsid w:val="0098381B"/>
    <w:pPr>
      <w:tabs>
        <w:tab w:val="right" w:pos="1213"/>
      </w:tabs>
      <w:spacing w:before="40" w:line="240" w:lineRule="atLeast"/>
      <w:ind w:left="1452" w:hanging="1452"/>
    </w:pPr>
    <w:rPr>
      <w:sz w:val="20"/>
    </w:rPr>
  </w:style>
  <w:style w:type="paragraph" w:customStyle="1" w:styleId="CTACAPS">
    <w:name w:val="CTA CAPS"/>
    <w:basedOn w:val="OPCParaBase"/>
    <w:rsid w:val="0098381B"/>
    <w:pPr>
      <w:spacing w:before="60" w:line="240" w:lineRule="atLeast"/>
    </w:pPr>
    <w:rPr>
      <w:sz w:val="20"/>
    </w:rPr>
  </w:style>
  <w:style w:type="paragraph" w:customStyle="1" w:styleId="CTAright">
    <w:name w:val="CTA right"/>
    <w:basedOn w:val="OPCParaBase"/>
    <w:rsid w:val="0098381B"/>
    <w:pPr>
      <w:spacing w:before="60" w:line="240" w:lineRule="auto"/>
      <w:jc w:val="right"/>
    </w:pPr>
    <w:rPr>
      <w:sz w:val="20"/>
    </w:rPr>
  </w:style>
  <w:style w:type="paragraph" w:customStyle="1" w:styleId="subsection">
    <w:name w:val="subsection"/>
    <w:aliases w:val="ss"/>
    <w:basedOn w:val="OPCParaBase"/>
    <w:link w:val="subsectionChar"/>
    <w:rsid w:val="0098381B"/>
    <w:pPr>
      <w:tabs>
        <w:tab w:val="right" w:pos="1021"/>
      </w:tabs>
      <w:spacing w:before="180" w:line="240" w:lineRule="auto"/>
      <w:ind w:left="1134" w:hanging="1134"/>
    </w:pPr>
  </w:style>
  <w:style w:type="paragraph" w:customStyle="1" w:styleId="Definition">
    <w:name w:val="Definition"/>
    <w:aliases w:val="dd"/>
    <w:basedOn w:val="OPCParaBase"/>
    <w:rsid w:val="0098381B"/>
    <w:pPr>
      <w:spacing w:before="180" w:line="240" w:lineRule="auto"/>
      <w:ind w:left="1134"/>
    </w:pPr>
  </w:style>
  <w:style w:type="paragraph" w:customStyle="1" w:styleId="EndNotespara">
    <w:name w:val="EndNotes(para)"/>
    <w:aliases w:val="eta"/>
    <w:basedOn w:val="OPCParaBase"/>
    <w:next w:val="EndNotessubpara"/>
    <w:rsid w:val="009838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38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38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381B"/>
    <w:pPr>
      <w:tabs>
        <w:tab w:val="right" w:pos="1412"/>
      </w:tabs>
      <w:spacing w:before="60" w:line="240" w:lineRule="auto"/>
      <w:ind w:left="1525" w:hanging="1525"/>
    </w:pPr>
    <w:rPr>
      <w:sz w:val="20"/>
    </w:rPr>
  </w:style>
  <w:style w:type="paragraph" w:customStyle="1" w:styleId="Formula">
    <w:name w:val="Formula"/>
    <w:basedOn w:val="OPCParaBase"/>
    <w:rsid w:val="0098381B"/>
    <w:pPr>
      <w:spacing w:line="240" w:lineRule="auto"/>
      <w:ind w:left="1134"/>
    </w:pPr>
    <w:rPr>
      <w:sz w:val="20"/>
    </w:rPr>
  </w:style>
  <w:style w:type="paragraph" w:styleId="Header">
    <w:name w:val="header"/>
    <w:basedOn w:val="OPCParaBase"/>
    <w:link w:val="HeaderChar"/>
    <w:unhideWhenUsed/>
    <w:rsid w:val="0098381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381B"/>
    <w:rPr>
      <w:rFonts w:eastAsia="Times New Roman" w:cs="Times New Roman"/>
      <w:sz w:val="16"/>
      <w:lang w:eastAsia="en-AU"/>
    </w:rPr>
  </w:style>
  <w:style w:type="paragraph" w:customStyle="1" w:styleId="House">
    <w:name w:val="House"/>
    <w:basedOn w:val="OPCParaBase"/>
    <w:rsid w:val="0098381B"/>
    <w:pPr>
      <w:spacing w:line="240" w:lineRule="auto"/>
    </w:pPr>
    <w:rPr>
      <w:sz w:val="28"/>
    </w:rPr>
  </w:style>
  <w:style w:type="paragraph" w:customStyle="1" w:styleId="Item">
    <w:name w:val="Item"/>
    <w:aliases w:val="i"/>
    <w:basedOn w:val="OPCParaBase"/>
    <w:next w:val="ItemHead"/>
    <w:rsid w:val="0098381B"/>
    <w:pPr>
      <w:keepLines/>
      <w:spacing w:before="80" w:line="240" w:lineRule="auto"/>
      <w:ind w:left="709"/>
    </w:pPr>
  </w:style>
  <w:style w:type="paragraph" w:customStyle="1" w:styleId="ItemHead">
    <w:name w:val="ItemHead"/>
    <w:aliases w:val="ih"/>
    <w:basedOn w:val="OPCParaBase"/>
    <w:next w:val="Item"/>
    <w:rsid w:val="0098381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381B"/>
    <w:pPr>
      <w:spacing w:line="240" w:lineRule="auto"/>
    </w:pPr>
    <w:rPr>
      <w:b/>
      <w:sz w:val="32"/>
    </w:rPr>
  </w:style>
  <w:style w:type="paragraph" w:customStyle="1" w:styleId="notedraft">
    <w:name w:val="note(draft)"/>
    <w:aliases w:val="nd"/>
    <w:basedOn w:val="OPCParaBase"/>
    <w:rsid w:val="0098381B"/>
    <w:pPr>
      <w:spacing w:before="240" w:line="240" w:lineRule="auto"/>
      <w:ind w:left="284" w:hanging="284"/>
    </w:pPr>
    <w:rPr>
      <w:i/>
      <w:sz w:val="24"/>
    </w:rPr>
  </w:style>
  <w:style w:type="paragraph" w:customStyle="1" w:styleId="notemargin">
    <w:name w:val="note(margin)"/>
    <w:aliases w:val="nm"/>
    <w:basedOn w:val="OPCParaBase"/>
    <w:rsid w:val="0098381B"/>
    <w:pPr>
      <w:tabs>
        <w:tab w:val="left" w:pos="709"/>
      </w:tabs>
      <w:spacing w:before="122" w:line="198" w:lineRule="exact"/>
      <w:ind w:left="709" w:hanging="709"/>
    </w:pPr>
    <w:rPr>
      <w:sz w:val="18"/>
    </w:rPr>
  </w:style>
  <w:style w:type="paragraph" w:customStyle="1" w:styleId="noteToPara">
    <w:name w:val="noteToPara"/>
    <w:aliases w:val="ntp"/>
    <w:basedOn w:val="OPCParaBase"/>
    <w:rsid w:val="0098381B"/>
    <w:pPr>
      <w:spacing w:before="122" w:line="198" w:lineRule="exact"/>
      <w:ind w:left="2353" w:hanging="709"/>
    </w:pPr>
    <w:rPr>
      <w:sz w:val="18"/>
    </w:rPr>
  </w:style>
  <w:style w:type="paragraph" w:customStyle="1" w:styleId="noteParlAmend">
    <w:name w:val="note(ParlAmend)"/>
    <w:aliases w:val="npp"/>
    <w:basedOn w:val="OPCParaBase"/>
    <w:next w:val="ParlAmend"/>
    <w:rsid w:val="0098381B"/>
    <w:pPr>
      <w:spacing w:line="240" w:lineRule="auto"/>
      <w:jc w:val="right"/>
    </w:pPr>
    <w:rPr>
      <w:rFonts w:ascii="Arial" w:hAnsi="Arial"/>
      <w:b/>
      <w:i/>
    </w:rPr>
  </w:style>
  <w:style w:type="paragraph" w:customStyle="1" w:styleId="notetext">
    <w:name w:val="note(text)"/>
    <w:aliases w:val="n"/>
    <w:basedOn w:val="OPCParaBase"/>
    <w:rsid w:val="0098381B"/>
    <w:pPr>
      <w:spacing w:before="122" w:line="240" w:lineRule="auto"/>
      <w:ind w:left="1985" w:hanging="851"/>
    </w:pPr>
    <w:rPr>
      <w:sz w:val="18"/>
    </w:rPr>
  </w:style>
  <w:style w:type="paragraph" w:customStyle="1" w:styleId="Page1">
    <w:name w:val="Page1"/>
    <w:basedOn w:val="OPCParaBase"/>
    <w:rsid w:val="0098381B"/>
    <w:pPr>
      <w:spacing w:before="5600" w:line="240" w:lineRule="auto"/>
    </w:pPr>
    <w:rPr>
      <w:b/>
      <w:sz w:val="32"/>
    </w:rPr>
  </w:style>
  <w:style w:type="paragraph" w:customStyle="1" w:styleId="PageBreak">
    <w:name w:val="PageBreak"/>
    <w:aliases w:val="pb"/>
    <w:basedOn w:val="OPCParaBase"/>
    <w:rsid w:val="0098381B"/>
    <w:pPr>
      <w:spacing w:line="240" w:lineRule="auto"/>
    </w:pPr>
    <w:rPr>
      <w:sz w:val="20"/>
    </w:rPr>
  </w:style>
  <w:style w:type="paragraph" w:customStyle="1" w:styleId="paragraphsub">
    <w:name w:val="paragraph(sub)"/>
    <w:aliases w:val="aa"/>
    <w:basedOn w:val="OPCParaBase"/>
    <w:rsid w:val="0098381B"/>
    <w:pPr>
      <w:tabs>
        <w:tab w:val="right" w:pos="1985"/>
      </w:tabs>
      <w:spacing w:before="40" w:line="240" w:lineRule="auto"/>
      <w:ind w:left="2098" w:hanging="2098"/>
    </w:pPr>
  </w:style>
  <w:style w:type="paragraph" w:customStyle="1" w:styleId="paragraphsub-sub">
    <w:name w:val="paragraph(sub-sub)"/>
    <w:aliases w:val="aaa"/>
    <w:basedOn w:val="OPCParaBase"/>
    <w:rsid w:val="0098381B"/>
    <w:pPr>
      <w:tabs>
        <w:tab w:val="right" w:pos="2722"/>
      </w:tabs>
      <w:spacing w:before="40" w:line="240" w:lineRule="auto"/>
      <w:ind w:left="2835" w:hanging="2835"/>
    </w:pPr>
  </w:style>
  <w:style w:type="paragraph" w:customStyle="1" w:styleId="paragraph">
    <w:name w:val="paragraph"/>
    <w:aliases w:val="a"/>
    <w:basedOn w:val="OPCParaBase"/>
    <w:rsid w:val="0098381B"/>
    <w:pPr>
      <w:tabs>
        <w:tab w:val="right" w:pos="1531"/>
      </w:tabs>
      <w:spacing w:before="40" w:line="240" w:lineRule="auto"/>
      <w:ind w:left="1644" w:hanging="1644"/>
    </w:pPr>
  </w:style>
  <w:style w:type="paragraph" w:customStyle="1" w:styleId="ParlAmend">
    <w:name w:val="ParlAmend"/>
    <w:aliases w:val="pp"/>
    <w:basedOn w:val="OPCParaBase"/>
    <w:rsid w:val="0098381B"/>
    <w:pPr>
      <w:spacing w:before="240" w:line="240" w:lineRule="atLeast"/>
      <w:ind w:hanging="567"/>
    </w:pPr>
    <w:rPr>
      <w:sz w:val="24"/>
    </w:rPr>
  </w:style>
  <w:style w:type="paragraph" w:customStyle="1" w:styleId="Penalty">
    <w:name w:val="Penalty"/>
    <w:basedOn w:val="OPCParaBase"/>
    <w:rsid w:val="0098381B"/>
    <w:pPr>
      <w:tabs>
        <w:tab w:val="left" w:pos="2977"/>
      </w:tabs>
      <w:spacing w:before="180" w:line="240" w:lineRule="auto"/>
      <w:ind w:left="1985" w:hanging="851"/>
    </w:pPr>
  </w:style>
  <w:style w:type="paragraph" w:customStyle="1" w:styleId="Portfolio">
    <w:name w:val="Portfolio"/>
    <w:basedOn w:val="OPCParaBase"/>
    <w:rsid w:val="0098381B"/>
    <w:pPr>
      <w:spacing w:line="240" w:lineRule="auto"/>
    </w:pPr>
    <w:rPr>
      <w:i/>
      <w:sz w:val="20"/>
    </w:rPr>
  </w:style>
  <w:style w:type="paragraph" w:customStyle="1" w:styleId="Preamble">
    <w:name w:val="Preamble"/>
    <w:basedOn w:val="OPCParaBase"/>
    <w:next w:val="Normal"/>
    <w:rsid w:val="009838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381B"/>
    <w:pPr>
      <w:spacing w:line="240" w:lineRule="auto"/>
    </w:pPr>
    <w:rPr>
      <w:i/>
      <w:sz w:val="20"/>
    </w:rPr>
  </w:style>
  <w:style w:type="paragraph" w:customStyle="1" w:styleId="Session">
    <w:name w:val="Session"/>
    <w:basedOn w:val="OPCParaBase"/>
    <w:rsid w:val="0098381B"/>
    <w:pPr>
      <w:spacing w:line="240" w:lineRule="auto"/>
    </w:pPr>
    <w:rPr>
      <w:sz w:val="28"/>
    </w:rPr>
  </w:style>
  <w:style w:type="paragraph" w:customStyle="1" w:styleId="Sponsor">
    <w:name w:val="Sponsor"/>
    <w:basedOn w:val="OPCParaBase"/>
    <w:rsid w:val="0098381B"/>
    <w:pPr>
      <w:spacing w:line="240" w:lineRule="auto"/>
    </w:pPr>
    <w:rPr>
      <w:i/>
    </w:rPr>
  </w:style>
  <w:style w:type="paragraph" w:customStyle="1" w:styleId="Subitem">
    <w:name w:val="Subitem"/>
    <w:aliases w:val="iss"/>
    <w:basedOn w:val="OPCParaBase"/>
    <w:rsid w:val="0098381B"/>
    <w:pPr>
      <w:spacing w:before="180" w:line="240" w:lineRule="auto"/>
      <w:ind w:left="709" w:hanging="709"/>
    </w:pPr>
  </w:style>
  <w:style w:type="paragraph" w:customStyle="1" w:styleId="SubitemHead">
    <w:name w:val="SubitemHead"/>
    <w:aliases w:val="issh"/>
    <w:basedOn w:val="OPCParaBase"/>
    <w:rsid w:val="009838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381B"/>
    <w:pPr>
      <w:spacing w:before="40" w:line="240" w:lineRule="auto"/>
      <w:ind w:left="1134"/>
    </w:pPr>
  </w:style>
  <w:style w:type="paragraph" w:customStyle="1" w:styleId="SubsectionHead">
    <w:name w:val="SubsectionHead"/>
    <w:aliases w:val="ssh"/>
    <w:basedOn w:val="OPCParaBase"/>
    <w:next w:val="subsection"/>
    <w:rsid w:val="0098381B"/>
    <w:pPr>
      <w:keepNext/>
      <w:keepLines/>
      <w:spacing w:before="240" w:line="240" w:lineRule="auto"/>
      <w:ind w:left="1134"/>
    </w:pPr>
    <w:rPr>
      <w:i/>
    </w:rPr>
  </w:style>
  <w:style w:type="paragraph" w:customStyle="1" w:styleId="Tablea">
    <w:name w:val="Table(a)"/>
    <w:aliases w:val="ta"/>
    <w:basedOn w:val="OPCParaBase"/>
    <w:rsid w:val="0098381B"/>
    <w:pPr>
      <w:spacing w:before="60" w:line="240" w:lineRule="auto"/>
      <w:ind w:left="284" w:hanging="284"/>
    </w:pPr>
    <w:rPr>
      <w:sz w:val="20"/>
    </w:rPr>
  </w:style>
  <w:style w:type="paragraph" w:customStyle="1" w:styleId="TableAA">
    <w:name w:val="Table(AA)"/>
    <w:aliases w:val="taaa"/>
    <w:basedOn w:val="OPCParaBase"/>
    <w:rsid w:val="009838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38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381B"/>
    <w:pPr>
      <w:spacing w:before="60" w:line="240" w:lineRule="atLeast"/>
    </w:pPr>
    <w:rPr>
      <w:sz w:val="20"/>
    </w:rPr>
  </w:style>
  <w:style w:type="paragraph" w:customStyle="1" w:styleId="TLPBoxTextnote">
    <w:name w:val="TLPBoxText(note"/>
    <w:aliases w:val="right)"/>
    <w:basedOn w:val="OPCParaBase"/>
    <w:rsid w:val="009838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381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381B"/>
    <w:pPr>
      <w:spacing w:before="122" w:line="198" w:lineRule="exact"/>
      <w:ind w:left="1985" w:hanging="851"/>
      <w:jc w:val="right"/>
    </w:pPr>
    <w:rPr>
      <w:sz w:val="18"/>
    </w:rPr>
  </w:style>
  <w:style w:type="paragraph" w:customStyle="1" w:styleId="TLPTableBullet">
    <w:name w:val="TLPTableBullet"/>
    <w:aliases w:val="ttb"/>
    <w:basedOn w:val="OPCParaBase"/>
    <w:rsid w:val="0098381B"/>
    <w:pPr>
      <w:spacing w:line="240" w:lineRule="exact"/>
      <w:ind w:left="284" w:hanging="284"/>
    </w:pPr>
    <w:rPr>
      <w:sz w:val="20"/>
    </w:rPr>
  </w:style>
  <w:style w:type="paragraph" w:styleId="TOC1">
    <w:name w:val="toc 1"/>
    <w:basedOn w:val="OPCParaBase"/>
    <w:next w:val="Normal"/>
    <w:uiPriority w:val="39"/>
    <w:semiHidden/>
    <w:unhideWhenUsed/>
    <w:rsid w:val="0098381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381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8381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8381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8381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8381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8381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381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8381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381B"/>
    <w:pPr>
      <w:keepLines/>
      <w:spacing w:before="240" w:after="120" w:line="240" w:lineRule="auto"/>
      <w:ind w:left="794"/>
    </w:pPr>
    <w:rPr>
      <w:b/>
      <w:kern w:val="28"/>
      <w:sz w:val="20"/>
    </w:rPr>
  </w:style>
  <w:style w:type="paragraph" w:customStyle="1" w:styleId="TofSectsHeading">
    <w:name w:val="TofSects(Heading)"/>
    <w:basedOn w:val="OPCParaBase"/>
    <w:rsid w:val="0098381B"/>
    <w:pPr>
      <w:spacing w:before="240" w:after="120" w:line="240" w:lineRule="auto"/>
    </w:pPr>
    <w:rPr>
      <w:b/>
      <w:sz w:val="24"/>
    </w:rPr>
  </w:style>
  <w:style w:type="paragraph" w:customStyle="1" w:styleId="TofSectsSection">
    <w:name w:val="TofSects(Section)"/>
    <w:basedOn w:val="OPCParaBase"/>
    <w:rsid w:val="0098381B"/>
    <w:pPr>
      <w:keepLines/>
      <w:spacing w:before="40" w:line="240" w:lineRule="auto"/>
      <w:ind w:left="1588" w:hanging="794"/>
    </w:pPr>
    <w:rPr>
      <w:kern w:val="28"/>
      <w:sz w:val="18"/>
    </w:rPr>
  </w:style>
  <w:style w:type="paragraph" w:customStyle="1" w:styleId="TofSectsSubdiv">
    <w:name w:val="TofSects(Subdiv)"/>
    <w:basedOn w:val="OPCParaBase"/>
    <w:rsid w:val="0098381B"/>
    <w:pPr>
      <w:keepLines/>
      <w:spacing w:before="80" w:line="240" w:lineRule="auto"/>
      <w:ind w:left="1588" w:hanging="794"/>
    </w:pPr>
    <w:rPr>
      <w:kern w:val="28"/>
    </w:rPr>
  </w:style>
  <w:style w:type="paragraph" w:customStyle="1" w:styleId="WRStyle">
    <w:name w:val="WR Style"/>
    <w:aliases w:val="WR"/>
    <w:basedOn w:val="OPCParaBase"/>
    <w:rsid w:val="0098381B"/>
    <w:pPr>
      <w:spacing w:before="240" w:line="240" w:lineRule="auto"/>
      <w:ind w:left="284" w:hanging="284"/>
    </w:pPr>
    <w:rPr>
      <w:b/>
      <w:i/>
      <w:kern w:val="28"/>
      <w:sz w:val="24"/>
    </w:rPr>
  </w:style>
  <w:style w:type="paragraph" w:customStyle="1" w:styleId="notepara">
    <w:name w:val="note(para)"/>
    <w:aliases w:val="na"/>
    <w:basedOn w:val="OPCParaBase"/>
    <w:rsid w:val="0098381B"/>
    <w:pPr>
      <w:spacing w:before="40" w:line="198" w:lineRule="exact"/>
      <w:ind w:left="2354" w:hanging="369"/>
    </w:pPr>
    <w:rPr>
      <w:sz w:val="18"/>
    </w:rPr>
  </w:style>
  <w:style w:type="paragraph" w:styleId="Footer">
    <w:name w:val="footer"/>
    <w:link w:val="FooterChar"/>
    <w:rsid w:val="0098381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381B"/>
    <w:rPr>
      <w:rFonts w:eastAsia="Times New Roman" w:cs="Times New Roman"/>
      <w:sz w:val="22"/>
      <w:szCs w:val="24"/>
      <w:lang w:eastAsia="en-AU"/>
    </w:rPr>
  </w:style>
  <w:style w:type="character" w:styleId="LineNumber">
    <w:name w:val="line number"/>
    <w:basedOn w:val="OPCCharBase"/>
    <w:uiPriority w:val="99"/>
    <w:semiHidden/>
    <w:unhideWhenUsed/>
    <w:rsid w:val="0098381B"/>
    <w:rPr>
      <w:sz w:val="16"/>
    </w:rPr>
  </w:style>
  <w:style w:type="table" w:customStyle="1" w:styleId="CFlag">
    <w:name w:val="CFlag"/>
    <w:basedOn w:val="TableNormal"/>
    <w:uiPriority w:val="99"/>
    <w:rsid w:val="0098381B"/>
    <w:rPr>
      <w:rFonts w:eastAsia="Times New Roman" w:cs="Times New Roman"/>
      <w:lang w:eastAsia="en-AU"/>
    </w:rPr>
    <w:tblPr/>
  </w:style>
  <w:style w:type="paragraph" w:styleId="BalloonText">
    <w:name w:val="Balloon Text"/>
    <w:basedOn w:val="Normal"/>
    <w:link w:val="BalloonTextChar"/>
    <w:uiPriority w:val="99"/>
    <w:semiHidden/>
    <w:unhideWhenUsed/>
    <w:rsid w:val="009838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81B"/>
    <w:rPr>
      <w:rFonts w:ascii="Tahoma" w:hAnsi="Tahoma" w:cs="Tahoma"/>
      <w:sz w:val="16"/>
      <w:szCs w:val="16"/>
    </w:rPr>
  </w:style>
  <w:style w:type="table" w:styleId="TableGrid">
    <w:name w:val="Table Grid"/>
    <w:basedOn w:val="TableNormal"/>
    <w:uiPriority w:val="59"/>
    <w:rsid w:val="009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8381B"/>
    <w:rPr>
      <w:b/>
      <w:sz w:val="28"/>
      <w:szCs w:val="32"/>
    </w:rPr>
  </w:style>
  <w:style w:type="paragraph" w:customStyle="1" w:styleId="LegislationMadeUnder">
    <w:name w:val="LegislationMadeUnder"/>
    <w:basedOn w:val="OPCParaBase"/>
    <w:next w:val="Normal"/>
    <w:rsid w:val="0098381B"/>
    <w:rPr>
      <w:i/>
      <w:sz w:val="32"/>
      <w:szCs w:val="32"/>
    </w:rPr>
  </w:style>
  <w:style w:type="paragraph" w:customStyle="1" w:styleId="SignCoverPageEnd">
    <w:name w:val="SignCoverPageEnd"/>
    <w:basedOn w:val="OPCParaBase"/>
    <w:next w:val="Normal"/>
    <w:rsid w:val="0098381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381B"/>
    <w:pPr>
      <w:pBdr>
        <w:top w:val="single" w:sz="4" w:space="1" w:color="auto"/>
      </w:pBdr>
      <w:spacing w:before="360"/>
      <w:ind w:right="397"/>
      <w:jc w:val="both"/>
    </w:pPr>
  </w:style>
  <w:style w:type="paragraph" w:customStyle="1" w:styleId="NotesHeading2">
    <w:name w:val="NotesHeading 2"/>
    <w:basedOn w:val="OPCParaBase"/>
    <w:next w:val="Normal"/>
    <w:rsid w:val="0098381B"/>
    <w:rPr>
      <w:b/>
      <w:sz w:val="28"/>
      <w:szCs w:val="28"/>
    </w:rPr>
  </w:style>
  <w:style w:type="paragraph" w:customStyle="1" w:styleId="NotesHeading1">
    <w:name w:val="NotesHeading 1"/>
    <w:basedOn w:val="OPCParaBase"/>
    <w:next w:val="Normal"/>
    <w:rsid w:val="0098381B"/>
    <w:pPr>
      <w:outlineLvl w:val="0"/>
    </w:pPr>
    <w:rPr>
      <w:b/>
      <w:sz w:val="28"/>
      <w:szCs w:val="28"/>
    </w:rPr>
  </w:style>
  <w:style w:type="paragraph" w:customStyle="1" w:styleId="CompiledActNo">
    <w:name w:val="CompiledActNo"/>
    <w:basedOn w:val="OPCParaBase"/>
    <w:next w:val="Normal"/>
    <w:rsid w:val="0098381B"/>
    <w:rPr>
      <w:b/>
      <w:sz w:val="24"/>
      <w:szCs w:val="24"/>
    </w:rPr>
  </w:style>
  <w:style w:type="paragraph" w:customStyle="1" w:styleId="ENotesText">
    <w:name w:val="ENotesText"/>
    <w:aliases w:val="Ent"/>
    <w:basedOn w:val="OPCParaBase"/>
    <w:next w:val="Normal"/>
    <w:rsid w:val="0098381B"/>
    <w:pPr>
      <w:spacing w:before="120"/>
    </w:pPr>
  </w:style>
  <w:style w:type="paragraph" w:customStyle="1" w:styleId="CompiledMadeUnder">
    <w:name w:val="CompiledMadeUnder"/>
    <w:basedOn w:val="OPCParaBase"/>
    <w:next w:val="Normal"/>
    <w:rsid w:val="0098381B"/>
    <w:rPr>
      <w:i/>
      <w:sz w:val="24"/>
      <w:szCs w:val="24"/>
    </w:rPr>
  </w:style>
  <w:style w:type="paragraph" w:customStyle="1" w:styleId="Paragraphsub-sub-sub">
    <w:name w:val="Paragraph(sub-sub-sub)"/>
    <w:aliases w:val="aaaa"/>
    <w:basedOn w:val="OPCParaBase"/>
    <w:rsid w:val="0098381B"/>
    <w:pPr>
      <w:tabs>
        <w:tab w:val="right" w:pos="3402"/>
      </w:tabs>
      <w:spacing w:before="40" w:line="240" w:lineRule="auto"/>
      <w:ind w:left="3402" w:hanging="3402"/>
    </w:pPr>
  </w:style>
  <w:style w:type="paragraph" w:customStyle="1" w:styleId="TableTextEndNotes">
    <w:name w:val="TableTextEndNotes"/>
    <w:aliases w:val="Tten"/>
    <w:basedOn w:val="Normal"/>
    <w:rsid w:val="0098381B"/>
    <w:pPr>
      <w:spacing w:before="60" w:line="240" w:lineRule="auto"/>
    </w:pPr>
    <w:rPr>
      <w:rFonts w:cs="Arial"/>
      <w:sz w:val="20"/>
      <w:szCs w:val="22"/>
    </w:rPr>
  </w:style>
  <w:style w:type="paragraph" w:customStyle="1" w:styleId="NoteToSubpara">
    <w:name w:val="NoteToSubpara"/>
    <w:aliases w:val="nts"/>
    <w:basedOn w:val="OPCParaBase"/>
    <w:rsid w:val="0098381B"/>
    <w:pPr>
      <w:spacing w:before="40" w:line="198" w:lineRule="exact"/>
      <w:ind w:left="2835" w:hanging="709"/>
    </w:pPr>
    <w:rPr>
      <w:sz w:val="18"/>
    </w:rPr>
  </w:style>
  <w:style w:type="paragraph" w:customStyle="1" w:styleId="ENoteTableHeading">
    <w:name w:val="ENoteTableHeading"/>
    <w:aliases w:val="enth"/>
    <w:basedOn w:val="OPCParaBase"/>
    <w:rsid w:val="0098381B"/>
    <w:pPr>
      <w:keepNext/>
      <w:spacing w:before="60" w:line="240" w:lineRule="atLeast"/>
    </w:pPr>
    <w:rPr>
      <w:rFonts w:ascii="Arial" w:hAnsi="Arial"/>
      <w:b/>
      <w:sz w:val="16"/>
    </w:rPr>
  </w:style>
  <w:style w:type="paragraph" w:customStyle="1" w:styleId="ENoteTTi">
    <w:name w:val="ENoteTTi"/>
    <w:aliases w:val="entti"/>
    <w:basedOn w:val="OPCParaBase"/>
    <w:rsid w:val="0098381B"/>
    <w:pPr>
      <w:keepNext/>
      <w:spacing w:before="60" w:line="240" w:lineRule="atLeast"/>
      <w:ind w:left="170"/>
    </w:pPr>
    <w:rPr>
      <w:sz w:val="16"/>
    </w:rPr>
  </w:style>
  <w:style w:type="paragraph" w:customStyle="1" w:styleId="ENotesHeading1">
    <w:name w:val="ENotesHeading 1"/>
    <w:aliases w:val="Enh1"/>
    <w:basedOn w:val="OPCParaBase"/>
    <w:next w:val="Normal"/>
    <w:rsid w:val="0098381B"/>
    <w:pPr>
      <w:spacing w:before="120"/>
      <w:outlineLvl w:val="1"/>
    </w:pPr>
    <w:rPr>
      <w:b/>
      <w:sz w:val="28"/>
      <w:szCs w:val="28"/>
    </w:rPr>
  </w:style>
  <w:style w:type="paragraph" w:customStyle="1" w:styleId="ENotesHeading2">
    <w:name w:val="ENotesHeading 2"/>
    <w:aliases w:val="Enh2"/>
    <w:basedOn w:val="OPCParaBase"/>
    <w:next w:val="Normal"/>
    <w:rsid w:val="0098381B"/>
    <w:pPr>
      <w:spacing w:before="120" w:after="120"/>
      <w:outlineLvl w:val="2"/>
    </w:pPr>
    <w:rPr>
      <w:b/>
      <w:sz w:val="24"/>
      <w:szCs w:val="28"/>
    </w:rPr>
  </w:style>
  <w:style w:type="paragraph" w:customStyle="1" w:styleId="ENoteTTIndentHeading">
    <w:name w:val="ENoteTTIndentHeading"/>
    <w:aliases w:val="enTTHi"/>
    <w:basedOn w:val="OPCParaBase"/>
    <w:rsid w:val="009838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381B"/>
    <w:pPr>
      <w:spacing w:before="60" w:line="240" w:lineRule="atLeast"/>
    </w:pPr>
    <w:rPr>
      <w:sz w:val="16"/>
    </w:rPr>
  </w:style>
  <w:style w:type="paragraph" w:customStyle="1" w:styleId="MadeunderText">
    <w:name w:val="MadeunderText"/>
    <w:basedOn w:val="OPCParaBase"/>
    <w:next w:val="CompiledMadeUnder"/>
    <w:rsid w:val="0098381B"/>
    <w:pPr>
      <w:spacing w:before="240"/>
    </w:pPr>
    <w:rPr>
      <w:sz w:val="24"/>
      <w:szCs w:val="24"/>
    </w:rPr>
  </w:style>
  <w:style w:type="paragraph" w:customStyle="1" w:styleId="ENotesHeading3">
    <w:name w:val="ENotesHeading 3"/>
    <w:aliases w:val="Enh3"/>
    <w:basedOn w:val="OPCParaBase"/>
    <w:next w:val="Normal"/>
    <w:rsid w:val="0098381B"/>
    <w:pPr>
      <w:keepNext/>
      <w:spacing w:before="120" w:line="240" w:lineRule="auto"/>
      <w:outlineLvl w:val="4"/>
    </w:pPr>
    <w:rPr>
      <w:b/>
      <w:szCs w:val="24"/>
    </w:rPr>
  </w:style>
  <w:style w:type="paragraph" w:customStyle="1" w:styleId="SubPartCASA">
    <w:name w:val="SubPart(CASA)"/>
    <w:aliases w:val="csp"/>
    <w:basedOn w:val="OPCParaBase"/>
    <w:next w:val="ActHead3"/>
    <w:rsid w:val="0098381B"/>
    <w:pPr>
      <w:keepNext/>
      <w:keepLines/>
      <w:spacing w:before="280"/>
      <w:outlineLvl w:val="1"/>
    </w:pPr>
    <w:rPr>
      <w:b/>
      <w:kern w:val="28"/>
      <w:sz w:val="32"/>
    </w:rPr>
  </w:style>
  <w:style w:type="character" w:customStyle="1" w:styleId="CharSubPartTextCASA">
    <w:name w:val="CharSubPartText(CASA)"/>
    <w:basedOn w:val="OPCCharBase"/>
    <w:uiPriority w:val="1"/>
    <w:rsid w:val="0098381B"/>
  </w:style>
  <w:style w:type="character" w:customStyle="1" w:styleId="CharSubPartNoCASA">
    <w:name w:val="CharSubPartNo(CASA)"/>
    <w:basedOn w:val="OPCCharBase"/>
    <w:uiPriority w:val="1"/>
    <w:rsid w:val="0098381B"/>
  </w:style>
  <w:style w:type="paragraph" w:customStyle="1" w:styleId="ENoteTTIndentHeadingSub">
    <w:name w:val="ENoteTTIndentHeadingSub"/>
    <w:aliases w:val="enTTHis"/>
    <w:basedOn w:val="OPCParaBase"/>
    <w:rsid w:val="0098381B"/>
    <w:pPr>
      <w:keepNext/>
      <w:spacing w:before="60" w:line="240" w:lineRule="atLeast"/>
      <w:ind w:left="340"/>
    </w:pPr>
    <w:rPr>
      <w:b/>
      <w:sz w:val="16"/>
    </w:rPr>
  </w:style>
  <w:style w:type="paragraph" w:customStyle="1" w:styleId="ENoteTTiSub">
    <w:name w:val="ENoteTTiSub"/>
    <w:aliases w:val="enttis"/>
    <w:basedOn w:val="OPCParaBase"/>
    <w:rsid w:val="0098381B"/>
    <w:pPr>
      <w:keepNext/>
      <w:spacing w:before="60" w:line="240" w:lineRule="atLeast"/>
      <w:ind w:left="340"/>
    </w:pPr>
    <w:rPr>
      <w:sz w:val="16"/>
    </w:rPr>
  </w:style>
  <w:style w:type="paragraph" w:customStyle="1" w:styleId="SubDivisionMigration">
    <w:name w:val="SubDivisionMigration"/>
    <w:aliases w:val="sdm"/>
    <w:basedOn w:val="OPCParaBase"/>
    <w:rsid w:val="009838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381B"/>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98381B"/>
    <w:pPr>
      <w:keepNext/>
      <w:spacing w:before="60" w:line="240" w:lineRule="atLeast"/>
    </w:pPr>
    <w:rPr>
      <w:b/>
      <w:sz w:val="20"/>
    </w:rPr>
  </w:style>
  <w:style w:type="paragraph" w:customStyle="1" w:styleId="SOText">
    <w:name w:val="SO Text"/>
    <w:aliases w:val="sot"/>
    <w:link w:val="SOTextChar"/>
    <w:rsid w:val="0098381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381B"/>
    <w:rPr>
      <w:sz w:val="22"/>
    </w:rPr>
  </w:style>
  <w:style w:type="paragraph" w:customStyle="1" w:styleId="SOTextNote">
    <w:name w:val="SO TextNote"/>
    <w:aliases w:val="sont"/>
    <w:basedOn w:val="SOText"/>
    <w:qFormat/>
    <w:rsid w:val="0098381B"/>
    <w:pPr>
      <w:spacing w:before="122" w:line="198" w:lineRule="exact"/>
      <w:ind w:left="1843" w:hanging="709"/>
    </w:pPr>
    <w:rPr>
      <w:sz w:val="18"/>
    </w:rPr>
  </w:style>
  <w:style w:type="paragraph" w:customStyle="1" w:styleId="SOPara">
    <w:name w:val="SO Para"/>
    <w:aliases w:val="soa"/>
    <w:basedOn w:val="SOText"/>
    <w:link w:val="SOParaChar"/>
    <w:qFormat/>
    <w:rsid w:val="0098381B"/>
    <w:pPr>
      <w:tabs>
        <w:tab w:val="right" w:pos="1786"/>
      </w:tabs>
      <w:spacing w:before="40"/>
      <w:ind w:left="2070" w:hanging="936"/>
    </w:pPr>
  </w:style>
  <w:style w:type="character" w:customStyle="1" w:styleId="SOParaChar">
    <w:name w:val="SO Para Char"/>
    <w:aliases w:val="soa Char"/>
    <w:basedOn w:val="DefaultParagraphFont"/>
    <w:link w:val="SOPara"/>
    <w:rsid w:val="0098381B"/>
    <w:rPr>
      <w:sz w:val="22"/>
    </w:rPr>
  </w:style>
  <w:style w:type="paragraph" w:customStyle="1" w:styleId="FileName">
    <w:name w:val="FileName"/>
    <w:basedOn w:val="Normal"/>
    <w:rsid w:val="0098381B"/>
  </w:style>
  <w:style w:type="paragraph" w:customStyle="1" w:styleId="SOHeadBold">
    <w:name w:val="SO HeadBold"/>
    <w:aliases w:val="sohb"/>
    <w:basedOn w:val="SOText"/>
    <w:next w:val="SOText"/>
    <w:link w:val="SOHeadBoldChar"/>
    <w:qFormat/>
    <w:rsid w:val="0098381B"/>
    <w:rPr>
      <w:b/>
    </w:rPr>
  </w:style>
  <w:style w:type="character" w:customStyle="1" w:styleId="SOHeadBoldChar">
    <w:name w:val="SO HeadBold Char"/>
    <w:aliases w:val="sohb Char"/>
    <w:basedOn w:val="DefaultParagraphFont"/>
    <w:link w:val="SOHeadBold"/>
    <w:rsid w:val="0098381B"/>
    <w:rPr>
      <w:b/>
      <w:sz w:val="22"/>
    </w:rPr>
  </w:style>
  <w:style w:type="paragraph" w:customStyle="1" w:styleId="SOHeadItalic">
    <w:name w:val="SO HeadItalic"/>
    <w:aliases w:val="sohi"/>
    <w:basedOn w:val="SOText"/>
    <w:next w:val="SOText"/>
    <w:link w:val="SOHeadItalicChar"/>
    <w:qFormat/>
    <w:rsid w:val="0098381B"/>
    <w:rPr>
      <w:i/>
    </w:rPr>
  </w:style>
  <w:style w:type="character" w:customStyle="1" w:styleId="SOHeadItalicChar">
    <w:name w:val="SO HeadItalic Char"/>
    <w:aliases w:val="sohi Char"/>
    <w:basedOn w:val="DefaultParagraphFont"/>
    <w:link w:val="SOHeadItalic"/>
    <w:rsid w:val="0098381B"/>
    <w:rPr>
      <w:i/>
      <w:sz w:val="22"/>
    </w:rPr>
  </w:style>
  <w:style w:type="paragraph" w:customStyle="1" w:styleId="SOBullet">
    <w:name w:val="SO Bullet"/>
    <w:aliases w:val="sotb"/>
    <w:basedOn w:val="SOText"/>
    <w:link w:val="SOBulletChar"/>
    <w:qFormat/>
    <w:rsid w:val="0098381B"/>
    <w:pPr>
      <w:ind w:left="1559" w:hanging="425"/>
    </w:pPr>
  </w:style>
  <w:style w:type="character" w:customStyle="1" w:styleId="SOBulletChar">
    <w:name w:val="SO Bullet Char"/>
    <w:aliases w:val="sotb Char"/>
    <w:basedOn w:val="DefaultParagraphFont"/>
    <w:link w:val="SOBullet"/>
    <w:rsid w:val="0098381B"/>
    <w:rPr>
      <w:sz w:val="22"/>
    </w:rPr>
  </w:style>
  <w:style w:type="paragraph" w:customStyle="1" w:styleId="SOBulletNote">
    <w:name w:val="SO BulletNote"/>
    <w:aliases w:val="sonb"/>
    <w:basedOn w:val="SOTextNote"/>
    <w:link w:val="SOBulletNoteChar"/>
    <w:qFormat/>
    <w:rsid w:val="0098381B"/>
    <w:pPr>
      <w:tabs>
        <w:tab w:val="left" w:pos="1560"/>
      </w:tabs>
      <w:ind w:left="2268" w:hanging="1134"/>
    </w:pPr>
  </w:style>
  <w:style w:type="character" w:customStyle="1" w:styleId="SOBulletNoteChar">
    <w:name w:val="SO BulletNote Char"/>
    <w:aliases w:val="sonb Char"/>
    <w:basedOn w:val="DefaultParagraphFont"/>
    <w:link w:val="SOBulletNote"/>
    <w:rsid w:val="0098381B"/>
    <w:rPr>
      <w:sz w:val="18"/>
    </w:rPr>
  </w:style>
  <w:style w:type="paragraph" w:styleId="Title">
    <w:name w:val="Title"/>
    <w:basedOn w:val="Normal"/>
    <w:next w:val="Normal"/>
    <w:link w:val="TitleChar"/>
    <w:uiPriority w:val="10"/>
    <w:qFormat/>
    <w:rsid w:val="000609B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9B5"/>
    <w:rPr>
      <w:rFonts w:asciiTheme="majorHAnsi" w:eastAsiaTheme="majorEastAsia" w:hAnsiTheme="majorHAnsi" w:cstheme="majorBidi"/>
      <w:spacing w:val="-10"/>
      <w:kern w:val="28"/>
      <w:sz w:val="56"/>
      <w:szCs w:val="56"/>
    </w:rPr>
  </w:style>
  <w:style w:type="paragraph" w:customStyle="1" w:styleId="ActHead10">
    <w:name w:val="ActHead 10"/>
    <w:aliases w:val="sp"/>
    <w:basedOn w:val="OPCParaBase"/>
    <w:next w:val="ActHead3"/>
    <w:rsid w:val="0098381B"/>
    <w:pPr>
      <w:keepNext/>
      <w:spacing w:before="280" w:line="240" w:lineRule="auto"/>
      <w:outlineLvl w:val="1"/>
    </w:pPr>
    <w:rPr>
      <w:b/>
      <w:sz w:val="32"/>
      <w:szCs w:val="30"/>
    </w:rPr>
  </w:style>
  <w:style w:type="paragraph" w:customStyle="1" w:styleId="FreeForm">
    <w:name w:val="FreeForm"/>
    <w:rsid w:val="0098381B"/>
    <w:rPr>
      <w:rFonts w:ascii="Arial" w:hAnsi="Arial"/>
      <w:sz w:val="22"/>
    </w:rPr>
  </w:style>
  <w:style w:type="paragraph" w:customStyle="1" w:styleId="EnStatement">
    <w:name w:val="EnStatement"/>
    <w:basedOn w:val="Normal"/>
    <w:rsid w:val="0098381B"/>
    <w:pPr>
      <w:numPr>
        <w:numId w:val="15"/>
      </w:numPr>
    </w:pPr>
    <w:rPr>
      <w:rFonts w:eastAsia="Times New Roman" w:cs="Times New Roman"/>
      <w:lang w:eastAsia="en-AU"/>
    </w:rPr>
  </w:style>
  <w:style w:type="paragraph" w:customStyle="1" w:styleId="EnStatementHeading">
    <w:name w:val="EnStatementHeading"/>
    <w:basedOn w:val="Normal"/>
    <w:rsid w:val="0098381B"/>
    <w:rPr>
      <w:rFonts w:eastAsia="Times New Roman" w:cs="Times New Roman"/>
      <w:b/>
      <w:lang w:eastAsia="en-AU"/>
    </w:rPr>
  </w:style>
  <w:style w:type="paragraph" w:customStyle="1" w:styleId="Transitional">
    <w:name w:val="Transitional"/>
    <w:aliases w:val="tr"/>
    <w:basedOn w:val="Normal"/>
    <w:next w:val="Normal"/>
    <w:rsid w:val="0098381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3768CA"/>
    <w:rPr>
      <w:rFonts w:eastAsia="Times New Roman" w:cs="Times New Roman"/>
      <w:sz w:val="22"/>
      <w:lang w:eastAsia="en-AU"/>
    </w:rPr>
  </w:style>
  <w:style w:type="character" w:styleId="Hyperlink">
    <w:name w:val="Hyperlink"/>
    <w:basedOn w:val="DefaultParagraphFont"/>
    <w:uiPriority w:val="99"/>
    <w:semiHidden/>
    <w:unhideWhenUsed/>
    <w:rsid w:val="007B687C"/>
    <w:rPr>
      <w:color w:val="0000FF"/>
      <w:u w:val="single"/>
    </w:rPr>
  </w:style>
  <w:style w:type="character" w:customStyle="1" w:styleId="Heading1Char">
    <w:name w:val="Heading 1 Char"/>
    <w:basedOn w:val="DefaultParagraphFont"/>
    <w:link w:val="Heading1"/>
    <w:uiPriority w:val="9"/>
    <w:rsid w:val="00BB61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B61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618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618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B618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B618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B618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B61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618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92343">
      <w:bodyDiv w:val="1"/>
      <w:marLeft w:val="0"/>
      <w:marRight w:val="0"/>
      <w:marTop w:val="0"/>
      <w:marBottom w:val="0"/>
      <w:divBdr>
        <w:top w:val="none" w:sz="0" w:space="0" w:color="auto"/>
        <w:left w:val="none" w:sz="0" w:space="0" w:color="auto"/>
        <w:bottom w:val="none" w:sz="0" w:space="0" w:color="auto"/>
        <w:right w:val="none" w:sz="0" w:space="0" w:color="auto"/>
      </w:divBdr>
    </w:div>
    <w:div w:id="387729876">
      <w:bodyDiv w:val="1"/>
      <w:marLeft w:val="0"/>
      <w:marRight w:val="0"/>
      <w:marTop w:val="0"/>
      <w:marBottom w:val="0"/>
      <w:divBdr>
        <w:top w:val="none" w:sz="0" w:space="0" w:color="auto"/>
        <w:left w:val="none" w:sz="0" w:space="0" w:color="auto"/>
        <w:bottom w:val="none" w:sz="0" w:space="0" w:color="auto"/>
        <w:right w:val="none" w:sz="0" w:space="0" w:color="auto"/>
      </w:divBdr>
    </w:div>
    <w:div w:id="437338616">
      <w:bodyDiv w:val="1"/>
      <w:marLeft w:val="0"/>
      <w:marRight w:val="0"/>
      <w:marTop w:val="0"/>
      <w:marBottom w:val="0"/>
      <w:divBdr>
        <w:top w:val="none" w:sz="0" w:space="0" w:color="auto"/>
        <w:left w:val="none" w:sz="0" w:space="0" w:color="auto"/>
        <w:bottom w:val="none" w:sz="0" w:space="0" w:color="auto"/>
        <w:right w:val="none" w:sz="0" w:space="0" w:color="auto"/>
      </w:divBdr>
      <w:divsChild>
        <w:div w:id="1036539604">
          <w:marLeft w:val="0"/>
          <w:marRight w:val="0"/>
          <w:marTop w:val="0"/>
          <w:marBottom w:val="0"/>
          <w:divBdr>
            <w:top w:val="none" w:sz="0" w:space="0" w:color="auto"/>
            <w:left w:val="none" w:sz="0" w:space="0" w:color="auto"/>
            <w:bottom w:val="none" w:sz="0" w:space="0" w:color="auto"/>
            <w:right w:val="none" w:sz="0" w:space="0" w:color="auto"/>
          </w:divBdr>
          <w:divsChild>
            <w:div w:id="495538146">
              <w:marLeft w:val="0"/>
              <w:marRight w:val="0"/>
              <w:marTop w:val="0"/>
              <w:marBottom w:val="0"/>
              <w:divBdr>
                <w:top w:val="none" w:sz="0" w:space="0" w:color="auto"/>
                <w:left w:val="none" w:sz="0" w:space="0" w:color="auto"/>
                <w:bottom w:val="none" w:sz="0" w:space="0" w:color="auto"/>
                <w:right w:val="none" w:sz="0" w:space="0" w:color="auto"/>
              </w:divBdr>
              <w:divsChild>
                <w:div w:id="1362051905">
                  <w:marLeft w:val="0"/>
                  <w:marRight w:val="0"/>
                  <w:marTop w:val="0"/>
                  <w:marBottom w:val="0"/>
                  <w:divBdr>
                    <w:top w:val="none" w:sz="0" w:space="0" w:color="auto"/>
                    <w:left w:val="none" w:sz="0" w:space="0" w:color="auto"/>
                    <w:bottom w:val="none" w:sz="0" w:space="0" w:color="auto"/>
                    <w:right w:val="none" w:sz="0" w:space="0" w:color="auto"/>
                  </w:divBdr>
                  <w:divsChild>
                    <w:div w:id="1608930505">
                      <w:marLeft w:val="0"/>
                      <w:marRight w:val="0"/>
                      <w:marTop w:val="0"/>
                      <w:marBottom w:val="0"/>
                      <w:divBdr>
                        <w:top w:val="none" w:sz="0" w:space="0" w:color="auto"/>
                        <w:left w:val="none" w:sz="0" w:space="0" w:color="auto"/>
                        <w:bottom w:val="none" w:sz="0" w:space="0" w:color="auto"/>
                        <w:right w:val="none" w:sz="0" w:space="0" w:color="auto"/>
                      </w:divBdr>
                      <w:divsChild>
                        <w:div w:id="763647264">
                          <w:marLeft w:val="0"/>
                          <w:marRight w:val="0"/>
                          <w:marTop w:val="0"/>
                          <w:marBottom w:val="0"/>
                          <w:divBdr>
                            <w:top w:val="single" w:sz="6" w:space="0" w:color="828282"/>
                            <w:left w:val="single" w:sz="6" w:space="0" w:color="828282"/>
                            <w:bottom w:val="single" w:sz="6" w:space="0" w:color="828282"/>
                            <w:right w:val="single" w:sz="6" w:space="0" w:color="828282"/>
                          </w:divBdr>
                          <w:divsChild>
                            <w:div w:id="730009215">
                              <w:marLeft w:val="0"/>
                              <w:marRight w:val="0"/>
                              <w:marTop w:val="0"/>
                              <w:marBottom w:val="0"/>
                              <w:divBdr>
                                <w:top w:val="none" w:sz="0" w:space="0" w:color="auto"/>
                                <w:left w:val="none" w:sz="0" w:space="0" w:color="auto"/>
                                <w:bottom w:val="none" w:sz="0" w:space="0" w:color="auto"/>
                                <w:right w:val="none" w:sz="0" w:space="0" w:color="auto"/>
                              </w:divBdr>
                              <w:divsChild>
                                <w:div w:id="1931963924">
                                  <w:marLeft w:val="0"/>
                                  <w:marRight w:val="0"/>
                                  <w:marTop w:val="0"/>
                                  <w:marBottom w:val="0"/>
                                  <w:divBdr>
                                    <w:top w:val="none" w:sz="0" w:space="0" w:color="auto"/>
                                    <w:left w:val="none" w:sz="0" w:space="0" w:color="auto"/>
                                    <w:bottom w:val="none" w:sz="0" w:space="0" w:color="auto"/>
                                    <w:right w:val="none" w:sz="0" w:space="0" w:color="auto"/>
                                  </w:divBdr>
                                  <w:divsChild>
                                    <w:div w:id="1232540018">
                                      <w:marLeft w:val="0"/>
                                      <w:marRight w:val="0"/>
                                      <w:marTop w:val="0"/>
                                      <w:marBottom w:val="0"/>
                                      <w:divBdr>
                                        <w:top w:val="none" w:sz="0" w:space="0" w:color="auto"/>
                                        <w:left w:val="none" w:sz="0" w:space="0" w:color="auto"/>
                                        <w:bottom w:val="none" w:sz="0" w:space="0" w:color="auto"/>
                                        <w:right w:val="none" w:sz="0" w:space="0" w:color="auto"/>
                                      </w:divBdr>
                                      <w:divsChild>
                                        <w:div w:id="1162937069">
                                          <w:marLeft w:val="0"/>
                                          <w:marRight w:val="0"/>
                                          <w:marTop w:val="0"/>
                                          <w:marBottom w:val="0"/>
                                          <w:divBdr>
                                            <w:top w:val="none" w:sz="0" w:space="0" w:color="auto"/>
                                            <w:left w:val="none" w:sz="0" w:space="0" w:color="auto"/>
                                            <w:bottom w:val="none" w:sz="0" w:space="0" w:color="auto"/>
                                            <w:right w:val="none" w:sz="0" w:space="0" w:color="auto"/>
                                          </w:divBdr>
                                          <w:divsChild>
                                            <w:div w:id="382171079">
                                              <w:marLeft w:val="0"/>
                                              <w:marRight w:val="0"/>
                                              <w:marTop w:val="0"/>
                                              <w:marBottom w:val="0"/>
                                              <w:divBdr>
                                                <w:top w:val="none" w:sz="0" w:space="0" w:color="auto"/>
                                                <w:left w:val="none" w:sz="0" w:space="0" w:color="auto"/>
                                                <w:bottom w:val="none" w:sz="0" w:space="0" w:color="auto"/>
                                                <w:right w:val="none" w:sz="0" w:space="0" w:color="auto"/>
                                              </w:divBdr>
                                              <w:divsChild>
                                                <w:div w:id="327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507390">
      <w:bodyDiv w:val="1"/>
      <w:marLeft w:val="0"/>
      <w:marRight w:val="0"/>
      <w:marTop w:val="0"/>
      <w:marBottom w:val="0"/>
      <w:divBdr>
        <w:top w:val="none" w:sz="0" w:space="0" w:color="auto"/>
        <w:left w:val="none" w:sz="0" w:space="0" w:color="auto"/>
        <w:bottom w:val="none" w:sz="0" w:space="0" w:color="auto"/>
        <w:right w:val="none" w:sz="0" w:space="0" w:color="auto"/>
      </w:divBdr>
      <w:divsChild>
        <w:div w:id="1768308008">
          <w:marLeft w:val="0"/>
          <w:marRight w:val="0"/>
          <w:marTop w:val="0"/>
          <w:marBottom w:val="0"/>
          <w:divBdr>
            <w:top w:val="none" w:sz="0" w:space="0" w:color="auto"/>
            <w:left w:val="none" w:sz="0" w:space="0" w:color="auto"/>
            <w:bottom w:val="none" w:sz="0" w:space="0" w:color="auto"/>
            <w:right w:val="none" w:sz="0" w:space="0" w:color="auto"/>
          </w:divBdr>
          <w:divsChild>
            <w:div w:id="466243095">
              <w:marLeft w:val="0"/>
              <w:marRight w:val="0"/>
              <w:marTop w:val="0"/>
              <w:marBottom w:val="0"/>
              <w:divBdr>
                <w:top w:val="none" w:sz="0" w:space="0" w:color="auto"/>
                <w:left w:val="none" w:sz="0" w:space="0" w:color="auto"/>
                <w:bottom w:val="none" w:sz="0" w:space="0" w:color="auto"/>
                <w:right w:val="none" w:sz="0" w:space="0" w:color="auto"/>
              </w:divBdr>
              <w:divsChild>
                <w:div w:id="1537041145">
                  <w:marLeft w:val="0"/>
                  <w:marRight w:val="0"/>
                  <w:marTop w:val="0"/>
                  <w:marBottom w:val="0"/>
                  <w:divBdr>
                    <w:top w:val="none" w:sz="0" w:space="0" w:color="auto"/>
                    <w:left w:val="none" w:sz="0" w:space="0" w:color="auto"/>
                    <w:bottom w:val="none" w:sz="0" w:space="0" w:color="auto"/>
                    <w:right w:val="none" w:sz="0" w:space="0" w:color="auto"/>
                  </w:divBdr>
                  <w:divsChild>
                    <w:div w:id="1688210025">
                      <w:marLeft w:val="0"/>
                      <w:marRight w:val="0"/>
                      <w:marTop w:val="0"/>
                      <w:marBottom w:val="0"/>
                      <w:divBdr>
                        <w:top w:val="none" w:sz="0" w:space="0" w:color="auto"/>
                        <w:left w:val="none" w:sz="0" w:space="0" w:color="auto"/>
                        <w:bottom w:val="none" w:sz="0" w:space="0" w:color="auto"/>
                        <w:right w:val="none" w:sz="0" w:space="0" w:color="auto"/>
                      </w:divBdr>
                      <w:divsChild>
                        <w:div w:id="1173884434">
                          <w:marLeft w:val="0"/>
                          <w:marRight w:val="0"/>
                          <w:marTop w:val="0"/>
                          <w:marBottom w:val="0"/>
                          <w:divBdr>
                            <w:top w:val="single" w:sz="6" w:space="0" w:color="828282"/>
                            <w:left w:val="single" w:sz="6" w:space="0" w:color="828282"/>
                            <w:bottom w:val="single" w:sz="6" w:space="0" w:color="828282"/>
                            <w:right w:val="single" w:sz="6" w:space="0" w:color="828282"/>
                          </w:divBdr>
                          <w:divsChild>
                            <w:div w:id="144248531">
                              <w:marLeft w:val="0"/>
                              <w:marRight w:val="0"/>
                              <w:marTop w:val="0"/>
                              <w:marBottom w:val="0"/>
                              <w:divBdr>
                                <w:top w:val="none" w:sz="0" w:space="0" w:color="auto"/>
                                <w:left w:val="none" w:sz="0" w:space="0" w:color="auto"/>
                                <w:bottom w:val="none" w:sz="0" w:space="0" w:color="auto"/>
                                <w:right w:val="none" w:sz="0" w:space="0" w:color="auto"/>
                              </w:divBdr>
                              <w:divsChild>
                                <w:div w:id="551233616">
                                  <w:marLeft w:val="0"/>
                                  <w:marRight w:val="0"/>
                                  <w:marTop w:val="0"/>
                                  <w:marBottom w:val="0"/>
                                  <w:divBdr>
                                    <w:top w:val="none" w:sz="0" w:space="0" w:color="auto"/>
                                    <w:left w:val="none" w:sz="0" w:space="0" w:color="auto"/>
                                    <w:bottom w:val="none" w:sz="0" w:space="0" w:color="auto"/>
                                    <w:right w:val="none" w:sz="0" w:space="0" w:color="auto"/>
                                  </w:divBdr>
                                  <w:divsChild>
                                    <w:div w:id="102194200">
                                      <w:marLeft w:val="0"/>
                                      <w:marRight w:val="0"/>
                                      <w:marTop w:val="0"/>
                                      <w:marBottom w:val="0"/>
                                      <w:divBdr>
                                        <w:top w:val="none" w:sz="0" w:space="0" w:color="auto"/>
                                        <w:left w:val="none" w:sz="0" w:space="0" w:color="auto"/>
                                        <w:bottom w:val="none" w:sz="0" w:space="0" w:color="auto"/>
                                        <w:right w:val="none" w:sz="0" w:space="0" w:color="auto"/>
                                      </w:divBdr>
                                      <w:divsChild>
                                        <w:div w:id="2093773395">
                                          <w:marLeft w:val="0"/>
                                          <w:marRight w:val="0"/>
                                          <w:marTop w:val="0"/>
                                          <w:marBottom w:val="0"/>
                                          <w:divBdr>
                                            <w:top w:val="none" w:sz="0" w:space="0" w:color="auto"/>
                                            <w:left w:val="none" w:sz="0" w:space="0" w:color="auto"/>
                                            <w:bottom w:val="none" w:sz="0" w:space="0" w:color="auto"/>
                                            <w:right w:val="none" w:sz="0" w:space="0" w:color="auto"/>
                                          </w:divBdr>
                                          <w:divsChild>
                                            <w:div w:id="840630762">
                                              <w:marLeft w:val="0"/>
                                              <w:marRight w:val="0"/>
                                              <w:marTop w:val="0"/>
                                              <w:marBottom w:val="0"/>
                                              <w:divBdr>
                                                <w:top w:val="none" w:sz="0" w:space="0" w:color="auto"/>
                                                <w:left w:val="none" w:sz="0" w:space="0" w:color="auto"/>
                                                <w:bottom w:val="none" w:sz="0" w:space="0" w:color="auto"/>
                                                <w:right w:val="none" w:sz="0" w:space="0" w:color="auto"/>
                                              </w:divBdr>
                                              <w:divsChild>
                                                <w:div w:id="7045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
    <w:div w:id="2012022461">
      <w:bodyDiv w:val="1"/>
      <w:marLeft w:val="0"/>
      <w:marRight w:val="0"/>
      <w:marTop w:val="0"/>
      <w:marBottom w:val="0"/>
      <w:divBdr>
        <w:top w:val="none" w:sz="0" w:space="0" w:color="auto"/>
        <w:left w:val="none" w:sz="0" w:space="0" w:color="auto"/>
        <w:bottom w:val="none" w:sz="0" w:space="0" w:color="auto"/>
        <w:right w:val="none" w:sz="0" w:space="0" w:color="auto"/>
      </w:divBdr>
    </w:div>
    <w:div w:id="2048136699">
      <w:bodyDiv w:val="1"/>
      <w:marLeft w:val="0"/>
      <w:marRight w:val="0"/>
      <w:marTop w:val="0"/>
      <w:marBottom w:val="0"/>
      <w:divBdr>
        <w:top w:val="none" w:sz="0" w:space="0" w:color="auto"/>
        <w:left w:val="none" w:sz="0" w:space="0" w:color="auto"/>
        <w:bottom w:val="none" w:sz="0" w:space="0" w:color="auto"/>
        <w:right w:val="none" w:sz="0" w:space="0" w:color="auto"/>
      </w:divBdr>
      <w:divsChild>
        <w:div w:id="591275921">
          <w:marLeft w:val="0"/>
          <w:marRight w:val="0"/>
          <w:marTop w:val="0"/>
          <w:marBottom w:val="0"/>
          <w:divBdr>
            <w:top w:val="none" w:sz="0" w:space="0" w:color="auto"/>
            <w:left w:val="none" w:sz="0" w:space="0" w:color="auto"/>
            <w:bottom w:val="none" w:sz="0" w:space="0" w:color="auto"/>
            <w:right w:val="none" w:sz="0" w:space="0" w:color="auto"/>
          </w:divBdr>
          <w:divsChild>
            <w:div w:id="1317997663">
              <w:marLeft w:val="0"/>
              <w:marRight w:val="0"/>
              <w:marTop w:val="0"/>
              <w:marBottom w:val="0"/>
              <w:divBdr>
                <w:top w:val="none" w:sz="0" w:space="0" w:color="auto"/>
                <w:left w:val="none" w:sz="0" w:space="0" w:color="auto"/>
                <w:bottom w:val="none" w:sz="0" w:space="0" w:color="auto"/>
                <w:right w:val="none" w:sz="0" w:space="0" w:color="auto"/>
              </w:divBdr>
              <w:divsChild>
                <w:div w:id="1930041124">
                  <w:marLeft w:val="0"/>
                  <w:marRight w:val="0"/>
                  <w:marTop w:val="0"/>
                  <w:marBottom w:val="0"/>
                  <w:divBdr>
                    <w:top w:val="none" w:sz="0" w:space="0" w:color="auto"/>
                    <w:left w:val="none" w:sz="0" w:space="0" w:color="auto"/>
                    <w:bottom w:val="none" w:sz="0" w:space="0" w:color="auto"/>
                    <w:right w:val="none" w:sz="0" w:space="0" w:color="auto"/>
                  </w:divBdr>
                  <w:divsChild>
                    <w:div w:id="15361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D900-E82B-4CB6-9236-439CF659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20</Pages>
  <Words>3710</Words>
  <Characters>18984</Characters>
  <Application>Microsoft Office Word</Application>
  <DocSecurity>0</DocSecurity>
  <PresentationFormat/>
  <Lines>484</Lines>
  <Paragraphs>310</Paragraphs>
  <ScaleCrop>false</ScaleCrop>
  <HeadingPairs>
    <vt:vector size="2" baseType="variant">
      <vt:variant>
        <vt:lpstr>Title</vt:lpstr>
      </vt:variant>
      <vt:variant>
        <vt:i4>1</vt:i4>
      </vt:variant>
    </vt:vector>
  </HeadingPairs>
  <TitlesOfParts>
    <vt:vector size="1" baseType="lpstr">
      <vt:lpstr>Protection of Cultural Objects on Loan Regulation 2014</vt:lpstr>
    </vt:vector>
  </TitlesOfParts>
  <Manager/>
  <Company/>
  <LinksUpToDate>false</LinksUpToDate>
  <CharactersWithSpaces>22519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Cultural Objects on Loan Regulation 2014</dc:title>
  <dc:subject/>
  <dc:creator/>
  <cp:keywords/>
  <dc:description/>
  <cp:lastModifiedBy/>
  <cp:revision>1</cp:revision>
  <cp:lastPrinted>2014-09-02T23:35:00Z</cp:lastPrinted>
  <dcterms:created xsi:type="dcterms:W3CDTF">2023-07-01T08:24:00Z</dcterms:created>
  <dcterms:modified xsi:type="dcterms:W3CDTF">2023-07-01T08:24:00Z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Protection of Cultural Objects on Loan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DateMade">
    <vt:lpwstr>02 October 2014</vt:lpwstr>
  </property>
  <property fmtid="{D5CDD505-2E9C-101B-9397-08002B2CF9AE}" pid="9" name="Exco">
    <vt:lpwstr>Yes</vt:lpwstr>
  </property>
  <property fmtid="{D5CDD505-2E9C-101B-9397-08002B2CF9AE}" pid="10" name="Authority">
    <vt:lpwstr/>
  </property>
  <property fmtid="{D5CDD505-2E9C-101B-9397-08002B2CF9AE}" pid="11" name="ID">
    <vt:lpwstr>OPC60244</vt:lpwstr>
  </property>
  <property fmtid="{D5CDD505-2E9C-101B-9397-08002B2CF9AE}" pid="12" name="Classification">
    <vt:lpwstr>OFFICIAL</vt:lpwstr>
  </property>
  <property fmtid="{D5CDD505-2E9C-101B-9397-08002B2CF9AE}" pid="13" name="DLM">
    <vt:lpwstr> </vt:lpwstr>
  </property>
  <property fmtid="{D5CDD505-2E9C-101B-9397-08002B2CF9AE}" pid="14" name="ActMadeUnder">
    <vt:lpwstr>Protection of Cultural Objects on Loan Act 2013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02 October 2014</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1</vt:lpwstr>
  </property>
  <property fmtid="{D5CDD505-2E9C-101B-9397-08002B2CF9AE}" pid="24" name="StartDate">
    <vt:lpwstr>27 June 2023</vt:lpwstr>
  </property>
  <property fmtid="{D5CDD505-2E9C-101B-9397-08002B2CF9AE}" pid="25" name="IncludesUpTo">
    <vt:lpwstr>F2023L00862</vt:lpwstr>
  </property>
  <property fmtid="{D5CDD505-2E9C-101B-9397-08002B2CF9AE}" pid="26" name="RegisteredDate">
    <vt:lpwstr>1 July 2023</vt:lpwstr>
  </property>
  <property fmtid="{D5CDD505-2E9C-101B-9397-08002B2CF9AE}" pid="27" name="CompilationVersion">
    <vt:i4>3</vt:i4>
  </property>
</Properties>
</file>