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84E" w:rsidRDefault="0045684E" w:rsidP="0045684E">
      <w:pPr>
        <w:jc w:val="center"/>
        <w:rPr>
          <w:b/>
          <w:u w:val="single"/>
        </w:rPr>
      </w:pPr>
      <w:bookmarkStart w:id="0" w:name="_GoBack"/>
      <w:bookmarkEnd w:id="0"/>
      <w:r w:rsidRPr="008160EF">
        <w:rPr>
          <w:b/>
          <w:u w:val="single"/>
        </w:rPr>
        <w:t xml:space="preserve">EXPLANATORY </w:t>
      </w:r>
      <w:r>
        <w:rPr>
          <w:b/>
          <w:u w:val="single"/>
        </w:rPr>
        <w:t>STATEMENT</w:t>
      </w:r>
    </w:p>
    <w:p w:rsidR="0045684E" w:rsidRDefault="0045684E" w:rsidP="0045684E">
      <w:pPr>
        <w:rPr>
          <w:u w:val="single"/>
        </w:rPr>
      </w:pPr>
    </w:p>
    <w:p w:rsidR="008546CE" w:rsidRDefault="008546CE" w:rsidP="0045684E">
      <w:pPr>
        <w:rPr>
          <w:u w:val="single"/>
        </w:rPr>
      </w:pPr>
    </w:p>
    <w:p w:rsidR="0045684E" w:rsidRDefault="0045684E" w:rsidP="0045684E">
      <w:pPr>
        <w:rPr>
          <w:u w:val="single"/>
        </w:rPr>
      </w:pPr>
      <w:r>
        <w:rPr>
          <w:u w:val="single"/>
        </w:rPr>
        <w:t>Issued by Authority of the Minister for Infrastructure and Regional Development</w:t>
      </w:r>
    </w:p>
    <w:p w:rsidR="0045684E" w:rsidRDefault="0045684E" w:rsidP="0045684E">
      <w:pPr>
        <w:rPr>
          <w:u w:val="single"/>
        </w:rPr>
      </w:pPr>
    </w:p>
    <w:p w:rsidR="0045684E" w:rsidRPr="00925FFC" w:rsidRDefault="0045684E" w:rsidP="0045684E">
      <w:pPr>
        <w:tabs>
          <w:tab w:val="left" w:pos="993"/>
        </w:tabs>
        <w:rPr>
          <w:i/>
        </w:rPr>
      </w:pPr>
      <w:r>
        <w:t xml:space="preserve">Subject - </w:t>
      </w:r>
      <w:r w:rsidRPr="00925FFC">
        <w:rPr>
          <w:i/>
        </w:rPr>
        <w:t xml:space="preserve">National Land Transport (Exemption </w:t>
      </w:r>
      <w:r w:rsidR="00925FFC" w:rsidRPr="00925FFC">
        <w:rPr>
          <w:i/>
        </w:rPr>
        <w:t>from Public Tenders for State Projects)</w:t>
      </w:r>
      <w:r w:rsidRPr="00925FFC">
        <w:rPr>
          <w:i/>
        </w:rPr>
        <w:t xml:space="preserve"> Determination 2014</w:t>
      </w:r>
    </w:p>
    <w:p w:rsidR="00C02A8F" w:rsidRDefault="00C02A8F"/>
    <w:p w:rsidR="00172340" w:rsidRDefault="00172340" w:rsidP="00172340">
      <w:r>
        <w:t>Subparagraph 2</w:t>
      </w:r>
      <w:r w:rsidR="00F425C5">
        <w:t>4</w:t>
      </w:r>
      <w:r>
        <w:t xml:space="preserve">(1)(c)(vi) of the </w:t>
      </w:r>
      <w:r w:rsidRPr="0045684E">
        <w:rPr>
          <w:i/>
        </w:rPr>
        <w:t>National Land Transport Act 2014</w:t>
      </w:r>
      <w:r>
        <w:t xml:space="preserve"> allows</w:t>
      </w:r>
      <w:r w:rsidR="00CA1078">
        <w:t xml:space="preserve"> </w:t>
      </w:r>
      <w:r w:rsidR="003B339D">
        <w:t xml:space="preserve">for </w:t>
      </w:r>
      <w:r w:rsidR="00CA1078">
        <w:t xml:space="preserve">work </w:t>
      </w:r>
      <w:r w:rsidR="00A02F62">
        <w:t xml:space="preserve">on a funded project </w:t>
      </w:r>
      <w:r w:rsidR="00CA1078">
        <w:t>to be exempt</w:t>
      </w:r>
      <w:r>
        <w:t xml:space="preserve"> from public tender requirements if it is less than an amount determined by the Minister.  </w:t>
      </w:r>
    </w:p>
    <w:p w:rsidR="00172340" w:rsidRDefault="00172340" w:rsidP="00172340"/>
    <w:p w:rsidR="00172340" w:rsidRPr="00925FFC" w:rsidRDefault="00172340" w:rsidP="00925FFC">
      <w:pPr>
        <w:tabs>
          <w:tab w:val="left" w:pos="993"/>
        </w:tabs>
        <w:rPr>
          <w:i/>
        </w:rPr>
      </w:pPr>
      <w:r>
        <w:t>Sub</w:t>
      </w:r>
      <w:r w:rsidR="0053774B">
        <w:t>section</w:t>
      </w:r>
      <w:r>
        <w:t xml:space="preserve"> 24(4) of the </w:t>
      </w:r>
      <w:r w:rsidRPr="0045684E">
        <w:rPr>
          <w:i/>
        </w:rPr>
        <w:t>National Land Transport Act 2014</w:t>
      </w:r>
      <w:r>
        <w:rPr>
          <w:i/>
        </w:rPr>
        <w:t xml:space="preserve"> </w:t>
      </w:r>
      <w:r>
        <w:t xml:space="preserve">provides that the Minister may </w:t>
      </w:r>
      <w:r w:rsidR="00D304B1">
        <w:t>determine the</w:t>
      </w:r>
      <w:r>
        <w:t xml:space="preserve"> amount </w:t>
      </w:r>
      <w:r w:rsidR="00F603F9">
        <w:t xml:space="preserve">under </w:t>
      </w:r>
      <w:r>
        <w:t xml:space="preserve">which work </w:t>
      </w:r>
      <w:r w:rsidR="0031250F">
        <w:t>is</w:t>
      </w:r>
      <w:r>
        <w:t xml:space="preserve"> exempt from public tender requirements through a legislative instrument.  </w:t>
      </w:r>
      <w:r w:rsidR="001062A4">
        <w:t>A</w:t>
      </w:r>
      <w:r w:rsidR="003B339D">
        <w:t>ccordingly,</w:t>
      </w:r>
      <w:r w:rsidR="00925FFC">
        <w:t xml:space="preserve"> the </w:t>
      </w:r>
      <w:r w:rsidR="00925FFC" w:rsidRPr="00925FFC">
        <w:rPr>
          <w:i/>
        </w:rPr>
        <w:t>National Land Transport (Exemption from Public Tenders for State Projects) Determination 2014</w:t>
      </w:r>
      <w:r w:rsidR="007A37DE">
        <w:t xml:space="preserve"> prescribes an amount ($100,000) below which work </w:t>
      </w:r>
      <w:r w:rsidR="003A2D14">
        <w:t xml:space="preserve">on a funded project </w:t>
      </w:r>
      <w:r w:rsidR="007A37DE">
        <w:t>can be exempt from public tender requirements.</w:t>
      </w:r>
      <w:r>
        <w:t xml:space="preserve">  </w:t>
      </w:r>
    </w:p>
    <w:p w:rsidR="0045684E" w:rsidRDefault="0045684E"/>
    <w:p w:rsidR="009F23B3" w:rsidRDefault="008546CE" w:rsidP="009F23B3">
      <w:r w:rsidRPr="00E672D2">
        <w:t>The decision to set th</w:t>
      </w:r>
      <w:r w:rsidR="00EC6D51">
        <w:t xml:space="preserve">is amount </w:t>
      </w:r>
      <w:r w:rsidRPr="00E672D2">
        <w:t xml:space="preserve">was </w:t>
      </w:r>
      <w:r>
        <w:t xml:space="preserve">based </w:t>
      </w:r>
      <w:r w:rsidR="003A2D14">
        <w:t>on the need to simplify procurement processes, yet still manage risk.  I</w:t>
      </w:r>
      <w:r>
        <w:t xml:space="preserve">n the construction industry an infrastructure project below this amount would be viewed as minor in nature, therefore </w:t>
      </w:r>
      <w:r w:rsidR="00C66D54">
        <w:t xml:space="preserve">the cost of </w:t>
      </w:r>
      <w:r>
        <w:t>conducting a tender process would likely outweigh the benefit</w:t>
      </w:r>
      <w:r w:rsidR="004D54E2">
        <w:t>s</w:t>
      </w:r>
      <w:r w:rsidR="003A2D14">
        <w:t>.</w:t>
      </w:r>
      <w:r w:rsidR="009718C7" w:rsidRPr="00E672D2">
        <w:t xml:space="preserve"> </w:t>
      </w:r>
      <w:r w:rsidR="003C0C8C">
        <w:t xml:space="preserve"> This </w:t>
      </w:r>
      <w:r w:rsidR="009718C7" w:rsidRPr="00E672D2">
        <w:t>tak</w:t>
      </w:r>
      <w:r w:rsidR="003C0C8C">
        <w:t>es</w:t>
      </w:r>
      <w:r w:rsidR="009718C7" w:rsidRPr="00E672D2">
        <w:t xml:space="preserve"> into consideration</w:t>
      </w:r>
      <w:r w:rsidR="00447791" w:rsidRPr="00E672D2">
        <w:t xml:space="preserve"> the</w:t>
      </w:r>
      <w:r w:rsidR="00447791">
        <w:t xml:space="preserve"> </w:t>
      </w:r>
      <w:r w:rsidR="00447791" w:rsidRPr="001062A4">
        <w:t>cost and time req</w:t>
      </w:r>
      <w:r w:rsidR="00447791">
        <w:t xml:space="preserve">uirements of </w:t>
      </w:r>
      <w:r>
        <w:t xml:space="preserve">a </w:t>
      </w:r>
      <w:r w:rsidR="00447791">
        <w:t>tender process</w:t>
      </w:r>
      <w:r w:rsidR="003C0C8C">
        <w:t>,</w:t>
      </w:r>
      <w:r w:rsidR="004D54E2">
        <w:t xml:space="preserve"> </w:t>
      </w:r>
      <w:r w:rsidR="003C0C8C">
        <w:t>and will also reduce</w:t>
      </w:r>
      <w:r w:rsidR="009F23B3">
        <w:t xml:space="preserve"> </w:t>
      </w:r>
      <w:r w:rsidR="004D54E2">
        <w:t xml:space="preserve">the </w:t>
      </w:r>
      <w:r w:rsidR="009F23B3">
        <w:t xml:space="preserve">regulatory burden on jurisdictions by simplifying the </w:t>
      </w:r>
      <w:r w:rsidR="00E4768B">
        <w:t>procurement</w:t>
      </w:r>
      <w:r w:rsidR="009F23B3">
        <w:t xml:space="preserve"> process</w:t>
      </w:r>
      <w:r w:rsidR="004D54E2">
        <w:t>.</w:t>
      </w:r>
    </w:p>
    <w:p w:rsidR="00A55189" w:rsidRDefault="00A55189">
      <w:pPr>
        <w:rPr>
          <w:highlight w:val="green"/>
        </w:rPr>
      </w:pPr>
    </w:p>
    <w:p w:rsidR="0053774B" w:rsidRDefault="00CA1078">
      <w:r>
        <w:t>T</w:t>
      </w:r>
      <w:r w:rsidR="0053774B" w:rsidRPr="00CA1078">
        <w:t>h</w:t>
      </w:r>
      <w:r w:rsidR="006E666A">
        <w:t>is</w:t>
      </w:r>
      <w:r w:rsidR="0053774B" w:rsidRPr="00CA1078">
        <w:t xml:space="preserve"> </w:t>
      </w:r>
      <w:r w:rsidR="006E666A">
        <w:t>means that works</w:t>
      </w:r>
      <w:r>
        <w:t xml:space="preserve"> exempt </w:t>
      </w:r>
      <w:r w:rsidR="006E666A">
        <w:t xml:space="preserve">from public tender by subparagraph </w:t>
      </w:r>
      <w:r>
        <w:t>24(1</w:t>
      </w:r>
      <w:r w:rsidR="00DA1593">
        <w:t>)(</w:t>
      </w:r>
      <w:r>
        <w:t xml:space="preserve">c)(vi) are likely to be </w:t>
      </w:r>
      <w:r w:rsidR="0053774B" w:rsidRPr="00CA1078">
        <w:t xml:space="preserve">works of a similar nature to those </w:t>
      </w:r>
      <w:r w:rsidR="004804A8">
        <w:t>outlined in</w:t>
      </w:r>
      <w:r w:rsidR="0053774B" w:rsidRPr="00CA1078">
        <w:t xml:space="preserve"> subparagrap</w:t>
      </w:r>
      <w:r w:rsidRPr="00CA1078">
        <w:t>hs</w:t>
      </w:r>
      <w:r w:rsidR="006E666A">
        <w:t xml:space="preserve"> </w:t>
      </w:r>
      <w:r w:rsidR="0053774B" w:rsidRPr="00CA1078">
        <w:t>24(1)(c)</w:t>
      </w:r>
      <w:r>
        <w:t>(i)-(</w:t>
      </w:r>
      <w:r w:rsidR="00A036DC">
        <w:t>i</w:t>
      </w:r>
      <w:r>
        <w:t>v)</w:t>
      </w:r>
      <w:r w:rsidR="007D679E">
        <w:t>,</w:t>
      </w:r>
      <w:r w:rsidR="0053774B" w:rsidRPr="00CA1078">
        <w:t xml:space="preserve"> which </w:t>
      </w:r>
      <w:r w:rsidR="008546CE">
        <w:t xml:space="preserve">may </w:t>
      </w:r>
      <w:r w:rsidR="00F11CBC">
        <w:t xml:space="preserve">also </w:t>
      </w:r>
      <w:r w:rsidR="008546CE">
        <w:t xml:space="preserve">be </w:t>
      </w:r>
      <w:r w:rsidR="0053774B" w:rsidRPr="00CA1078">
        <w:t>exempt from public tender requirements</w:t>
      </w:r>
      <w:r w:rsidR="008546CE">
        <w:t xml:space="preserve"> if Ministerial exemption</w:t>
      </w:r>
      <w:r w:rsidR="000F7FBD">
        <w:t xml:space="preserve"> is granted</w:t>
      </w:r>
      <w:r w:rsidR="001062A4" w:rsidRPr="00CA1078">
        <w:t xml:space="preserve">.  </w:t>
      </w:r>
      <w:r w:rsidR="006E666A">
        <w:t>The works included under s</w:t>
      </w:r>
      <w:r w:rsidR="001062A4" w:rsidRPr="00CA1078">
        <w:t>ubparagraph</w:t>
      </w:r>
      <w:r>
        <w:t>s</w:t>
      </w:r>
      <w:r w:rsidR="006E666A">
        <w:t xml:space="preserve"> </w:t>
      </w:r>
      <w:r w:rsidR="001062A4" w:rsidRPr="00CA1078">
        <w:t>24(1)(c)</w:t>
      </w:r>
      <w:r>
        <w:t>(i)-(</w:t>
      </w:r>
      <w:r w:rsidR="00A036DC">
        <w:t>i</w:t>
      </w:r>
      <w:r>
        <w:t>v)</w:t>
      </w:r>
      <w:r w:rsidR="001062A4" w:rsidRPr="00CA1078">
        <w:t xml:space="preserve"> </w:t>
      </w:r>
      <w:r w:rsidR="00552B85">
        <w:t xml:space="preserve">are </w:t>
      </w:r>
      <w:r w:rsidR="001062A4" w:rsidRPr="00CA1078">
        <w:t xml:space="preserve">works of </w:t>
      </w:r>
      <w:r w:rsidR="0053774B" w:rsidRPr="00CA1078">
        <w:t>such a minor nature that the invitation of tenders would involve</w:t>
      </w:r>
      <w:r w:rsidR="0053774B">
        <w:t xml:space="preserve"> undue additional cost; or </w:t>
      </w:r>
      <w:r w:rsidR="002C4A36">
        <w:t xml:space="preserve">where </w:t>
      </w:r>
      <w:r w:rsidR="0053774B">
        <w:t>the wor</w:t>
      </w:r>
      <w:r w:rsidR="00552B85">
        <w:t xml:space="preserve">k is of a kind which </w:t>
      </w:r>
      <w:r w:rsidR="005C2492">
        <w:t>is</w:t>
      </w:r>
      <w:r w:rsidR="0053774B">
        <w:t xml:space="preserve"> not practicable to prepare tender specifications; or </w:t>
      </w:r>
      <w:r w:rsidR="002C4A36">
        <w:t xml:space="preserve">where </w:t>
      </w:r>
      <w:r w:rsidR="0053774B">
        <w:t xml:space="preserve">competitive tenders are unlikely to be received. </w:t>
      </w:r>
    </w:p>
    <w:p w:rsidR="0053774B" w:rsidRDefault="0053774B"/>
    <w:p w:rsidR="0053774B" w:rsidRDefault="001062A4">
      <w:r>
        <w:t xml:space="preserve">Despite the exemption of public tender </w:t>
      </w:r>
      <w:r w:rsidRPr="00DC0272">
        <w:t>requirements</w:t>
      </w:r>
      <w:r w:rsidR="007D679E">
        <w:t xml:space="preserve"> for works less than $100,000</w:t>
      </w:r>
      <w:r w:rsidRPr="00DC0272">
        <w:t xml:space="preserve">, </w:t>
      </w:r>
      <w:r w:rsidR="004D54E2">
        <w:t xml:space="preserve">appropriate levels of </w:t>
      </w:r>
      <w:r w:rsidRPr="00DC0272">
        <w:t xml:space="preserve">oversight </w:t>
      </w:r>
      <w:r w:rsidR="007D679E">
        <w:t>will</w:t>
      </w:r>
      <w:r w:rsidRPr="00DC0272">
        <w:t xml:space="preserve"> still </w:t>
      </w:r>
      <w:r w:rsidR="007D679E">
        <w:t xml:space="preserve">be </w:t>
      </w:r>
      <w:r w:rsidRPr="00DC0272">
        <w:t xml:space="preserve">provided </w:t>
      </w:r>
      <w:r w:rsidR="0053774B" w:rsidRPr="00DC0272">
        <w:t xml:space="preserve">through the </w:t>
      </w:r>
      <w:r w:rsidR="005F6BB5">
        <w:t xml:space="preserve">requirements under the funding approval and through </w:t>
      </w:r>
      <w:r w:rsidR="0053774B" w:rsidRPr="00DC0272">
        <w:t>terms of the National Partnership Agreement on Land Transport Infrastructure Projects</w:t>
      </w:r>
      <w:r w:rsidRPr="00DC0272">
        <w:t>.  As</w:t>
      </w:r>
      <w:r>
        <w:t xml:space="preserve"> currently drafted, this National Partnership Agreement </w:t>
      </w:r>
      <w:r w:rsidR="0053774B">
        <w:t xml:space="preserve">requires reporting and </w:t>
      </w:r>
      <w:r w:rsidR="00F11CBC">
        <w:t xml:space="preserve">appropriate </w:t>
      </w:r>
      <w:r w:rsidR="0053774B">
        <w:t>measures to ensure transparency, value for money and protection of the Commonwealth</w:t>
      </w:r>
      <w:r w:rsidR="00A036DC">
        <w:t>’s</w:t>
      </w:r>
      <w:r w:rsidR="0053774B">
        <w:t xml:space="preserve"> investment.</w:t>
      </w:r>
    </w:p>
    <w:p w:rsidR="00A27212" w:rsidRDefault="00A27212"/>
    <w:p w:rsidR="00A27212" w:rsidRDefault="00A27212"/>
    <w:p w:rsidR="00A27212" w:rsidRDefault="00D75ABE">
      <w:r>
        <w:t xml:space="preserve">The instrument commences on 10 October 2014. </w:t>
      </w:r>
    </w:p>
    <w:p w:rsidR="004D54E2" w:rsidRDefault="004D54E2"/>
    <w:p w:rsidR="004D54E2" w:rsidRDefault="004D54E2"/>
    <w:p w:rsidR="004D54E2" w:rsidRPr="00D75ABE" w:rsidRDefault="00D75AB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75ABE">
        <w:rPr>
          <w:u w:val="single"/>
        </w:rPr>
        <w:t>Authority</w:t>
      </w:r>
      <w:r w:rsidRPr="00D75ABE">
        <w:t>:</w:t>
      </w:r>
      <w:r>
        <w:t xml:space="preserve"> </w:t>
      </w:r>
      <w:r w:rsidRPr="00D75ABE">
        <w:t xml:space="preserve">Subsection 24(4) </w:t>
      </w:r>
    </w:p>
    <w:p w:rsidR="004D54E2" w:rsidRPr="00D75ABE" w:rsidRDefault="00D75ABE" w:rsidP="00D75ABE">
      <w:pPr>
        <w:ind w:left="720"/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of the </w:t>
      </w:r>
      <w:r w:rsidRPr="00D75ABE">
        <w:rPr>
          <w:i/>
        </w:rPr>
        <w:t>National Land Transport Act 2014</w:t>
      </w:r>
    </w:p>
    <w:p w:rsidR="004D54E2" w:rsidRDefault="004D54E2"/>
    <w:p w:rsidR="004D54E2" w:rsidRDefault="004D54E2"/>
    <w:p w:rsidR="004D54E2" w:rsidRDefault="004D54E2"/>
    <w:p w:rsidR="004D54E2" w:rsidRDefault="004D54E2"/>
    <w:p w:rsidR="00A27212" w:rsidRDefault="00A27212"/>
    <w:p w:rsidR="00A27212" w:rsidRDefault="00A27212"/>
    <w:p w:rsidR="00A27212" w:rsidRDefault="00A27212"/>
    <w:p w:rsidR="00A27212" w:rsidRDefault="00A27212"/>
    <w:p w:rsidR="00A27212" w:rsidRDefault="00850236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04E03D1" wp14:editId="0BF54F6E">
                <wp:simplePos x="0" y="0"/>
                <wp:positionH relativeFrom="column">
                  <wp:posOffset>-267335</wp:posOffset>
                </wp:positionH>
                <wp:positionV relativeFrom="paragraph">
                  <wp:posOffset>97155</wp:posOffset>
                </wp:positionV>
                <wp:extent cx="6118860" cy="6865620"/>
                <wp:effectExtent l="38100" t="38100" r="34290" b="3048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8860" cy="6865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7212" w:rsidRPr="00E4135E" w:rsidRDefault="00A27212" w:rsidP="00341B5E">
                            <w:pPr>
                              <w:spacing w:before="360" w:after="12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E4135E">
                              <w:rPr>
                                <w:b/>
                                <w:sz w:val="28"/>
                                <w:szCs w:val="28"/>
                              </w:rPr>
                              <w:t>Statement of Compatibility with Human Rights</w:t>
                            </w:r>
                          </w:p>
                          <w:p w:rsidR="00A27212" w:rsidRPr="00E4135E" w:rsidRDefault="00A27212" w:rsidP="00341B5E">
                            <w:pPr>
                              <w:spacing w:before="120" w:after="120"/>
                              <w:jc w:val="center"/>
                            </w:pPr>
                            <w:r w:rsidRPr="00E4135E">
                              <w:rPr>
                                <w:i/>
                              </w:rPr>
                              <w:t>Prepared in accordance with Part 3 of the Human Rights (Parliamentary Scrutiny) Act 2011</w:t>
                            </w:r>
                          </w:p>
                          <w:p w:rsidR="00A27212" w:rsidRPr="00E4135E" w:rsidRDefault="00A27212" w:rsidP="00341B5E">
                            <w:pPr>
                              <w:spacing w:before="120" w:after="120"/>
                              <w:jc w:val="center"/>
                            </w:pPr>
                          </w:p>
                          <w:p w:rsidR="00A27212" w:rsidRPr="00C86CC2" w:rsidRDefault="00C86CC2" w:rsidP="00341B5E">
                            <w:pPr>
                              <w:spacing w:before="120" w:after="120"/>
                              <w:jc w:val="center"/>
                              <w:rPr>
                                <w:b/>
                              </w:rPr>
                            </w:pPr>
                            <w:r w:rsidRPr="00C86CC2">
                              <w:rPr>
                                <w:b/>
                              </w:rPr>
                              <w:t>National Land Transport (Exemption from Public Tenders for State Projects) Determination 2014</w:t>
                            </w:r>
                          </w:p>
                          <w:p w:rsidR="00A27212" w:rsidRPr="00E4135E" w:rsidRDefault="00A27212" w:rsidP="00341B5E">
                            <w:pPr>
                              <w:spacing w:before="120" w:after="120"/>
                              <w:jc w:val="center"/>
                            </w:pPr>
                          </w:p>
                          <w:p w:rsidR="00A27212" w:rsidRPr="00E4135E" w:rsidRDefault="00A27212" w:rsidP="00341B5E">
                            <w:pPr>
                              <w:spacing w:before="120" w:after="120"/>
                              <w:jc w:val="center"/>
                            </w:pPr>
                            <w:r>
                              <w:t xml:space="preserve">This </w:t>
                            </w:r>
                            <w:r w:rsidRPr="00E4135E">
                              <w:t xml:space="preserve">Legislative Instrument is compatible with the human rights and freedoms recognised or declared in the international instruments listed in section 3 of the </w:t>
                            </w:r>
                            <w:r w:rsidRPr="00E4135E">
                              <w:rPr>
                                <w:i/>
                              </w:rPr>
                              <w:t>Human Rights (Parliamentary Scrutiny) Act 2011</w:t>
                            </w:r>
                            <w:r w:rsidRPr="00E4135E">
                              <w:t>.</w:t>
                            </w:r>
                          </w:p>
                          <w:p w:rsidR="00A27212" w:rsidRPr="00E4135E" w:rsidRDefault="00A27212" w:rsidP="00341B5E">
                            <w:pPr>
                              <w:spacing w:before="120" w:after="120"/>
                              <w:jc w:val="center"/>
                            </w:pPr>
                          </w:p>
                          <w:p w:rsidR="00A27212" w:rsidRPr="00E4135E" w:rsidRDefault="00A27212" w:rsidP="00341B5E">
                            <w:pPr>
                              <w:spacing w:before="120" w:after="120"/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Overview of the </w:t>
                            </w:r>
                            <w:r w:rsidRPr="00E4135E">
                              <w:rPr>
                                <w:b/>
                              </w:rPr>
                              <w:t>Legislative Instrument</w:t>
                            </w:r>
                          </w:p>
                          <w:p w:rsidR="00A27212" w:rsidRPr="00843271" w:rsidRDefault="00A27212" w:rsidP="00341B5E">
                            <w:pPr>
                              <w:spacing w:before="120" w:after="120"/>
                            </w:pPr>
                            <w:r w:rsidRPr="00843271">
                              <w:t xml:space="preserve">This legislative instrument prescribes an amount below which work can be exempted from public tender requirements for the purposes of Subsection 24(4) of the </w:t>
                            </w:r>
                            <w:r w:rsidRPr="00843271">
                              <w:rPr>
                                <w:i/>
                              </w:rPr>
                              <w:t>National Land Transport Act 2014</w:t>
                            </w:r>
                            <w:r w:rsidRPr="00843271">
                              <w:t xml:space="preserve">. </w:t>
                            </w:r>
                          </w:p>
                          <w:p w:rsidR="00A27212" w:rsidRPr="00E4135E" w:rsidRDefault="00A27212" w:rsidP="00341B5E">
                            <w:pPr>
                              <w:spacing w:before="120" w:after="120"/>
                            </w:pPr>
                          </w:p>
                          <w:p w:rsidR="00A27212" w:rsidRPr="00E4135E" w:rsidRDefault="00A27212" w:rsidP="00341B5E">
                            <w:pPr>
                              <w:spacing w:before="120" w:after="120"/>
                              <w:rPr>
                                <w:b/>
                              </w:rPr>
                            </w:pPr>
                            <w:r w:rsidRPr="00E4135E">
                              <w:rPr>
                                <w:b/>
                              </w:rPr>
                              <w:t>Human rights implications</w:t>
                            </w:r>
                          </w:p>
                          <w:p w:rsidR="00A27212" w:rsidRDefault="00A27212" w:rsidP="00341B5E">
                            <w:pPr>
                              <w:spacing w:before="120" w:after="120"/>
                            </w:pPr>
                            <w:r>
                              <w:t xml:space="preserve">This </w:t>
                            </w:r>
                            <w:r w:rsidRPr="00E4135E">
                              <w:t>Legislative Instrument does not engage any of the applicable rights or freedoms.</w:t>
                            </w:r>
                          </w:p>
                          <w:p w:rsidR="00A27212" w:rsidRPr="00E4135E" w:rsidRDefault="00A27212" w:rsidP="00341B5E">
                            <w:pPr>
                              <w:spacing w:before="120" w:after="120"/>
                            </w:pPr>
                          </w:p>
                          <w:p w:rsidR="00A27212" w:rsidRPr="00E4135E" w:rsidRDefault="00A27212" w:rsidP="00341B5E">
                            <w:pPr>
                              <w:spacing w:before="120" w:after="120"/>
                              <w:rPr>
                                <w:b/>
                              </w:rPr>
                            </w:pPr>
                            <w:r w:rsidRPr="00E4135E">
                              <w:rPr>
                                <w:b/>
                              </w:rPr>
                              <w:t>Conclusion</w:t>
                            </w:r>
                          </w:p>
                          <w:p w:rsidR="00A27212" w:rsidRPr="00E4135E" w:rsidRDefault="00A27212" w:rsidP="00341B5E">
                            <w:pPr>
                              <w:spacing w:before="120" w:after="120"/>
                            </w:pPr>
                            <w:r>
                              <w:t xml:space="preserve">This </w:t>
                            </w:r>
                            <w:r w:rsidRPr="00E4135E">
                              <w:t>Legislative Instrument is compatible with human rights as it does not raise any human rights issues.</w:t>
                            </w:r>
                          </w:p>
                          <w:p w:rsidR="0063484D" w:rsidRDefault="0063484D" w:rsidP="00462D63">
                            <w:pPr>
                              <w:spacing w:before="120" w:after="120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A27212" w:rsidRPr="001161B1" w:rsidRDefault="0063484D" w:rsidP="00462D63">
                            <w:pPr>
                              <w:spacing w:before="120" w:after="12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Warren Truss, Minister for Infrastructure and Regional Development</w:t>
                            </w:r>
                          </w:p>
                          <w:p w:rsidR="00A27212" w:rsidRPr="00E4135E" w:rsidRDefault="00A27212" w:rsidP="00462D63">
                            <w:pPr>
                              <w:spacing w:before="120" w:after="120"/>
                              <w:jc w:val="center"/>
                            </w:pPr>
                          </w:p>
                        </w:txbxContent>
                      </wps:txbx>
                      <wps:bodyPr rot="0" vert="horz" wrap="square" lIns="180000" tIns="45720" rIns="180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-21.05pt;margin-top:7.65pt;width:481.8pt;height:540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XIPKwIAAFYEAAAOAAAAZHJzL2Uyb0RvYy54bWysVNuO0zAQfUfiHyy/0zQVm62ipqtVlyKk&#10;BVa78AGO4yQWvjF2m5SvZ+y0pQWeEHmwPPb4zJkzM1ndjVqRvQAvraloPptTIgy3jTRdRb9+2b5Z&#10;UuIDMw1T1oiKHoSnd+vXr1aDK8XC9lY1AgiCGF8OrqJ9CK7MMs97oZmfWScMXrYWNAtoQpc1wAZE&#10;1ypbzOdFNlhoHFguvMfTh+mSrhN+2woePretF4GoiiK3kFZIax3XbL1iZQfM9ZIfabB/YKGZNBj0&#10;DPXAAiM7kH9AacnBetuGGbc6s20ruUg5YDb5/LdsXnrmRMoFxfHuLJP/f7D80/4JiGywdpQYprFE&#10;zygaM50SJI/yDM6X6PXiniAm6N2j5d88MXbTo5e4B7BDL1iDpJJ/dvUgGh6fknr4aBtEZ7tgk1Jj&#10;CzoCogZkTAU5nAsixkA4HhZ5vlwWWDeOd8WyuCkWqWQZK0/PHfjwXlhN4qaigOQTPNs/+oD00fXk&#10;kuhbJZutVCoZ0NUbBWTPsDu26YsZ4xN/6aYMGSp6i7EjE+1QrAAyRbny85dw8/T9DU7LgC2vpK7o&#10;8uzEyqjhO9OkhgxMqmmPXJRBSicdp3qEsR6Ppaltc0B5wU6tjaOIm97CD0oGbOuK+u87BoIS9cHE&#10;EqWQOAjJentzi4ISuLqqL6+Y4QiGCVMybTdhmp6dA9n1GCtPQhh7j4VtZZI8kp14HZlj8yZZj4MW&#10;p+PSTl6/fgfrnwAAAP//AwBQSwMEFAAGAAgAAAAhAAq4UlHiAAAACwEAAA8AAABkcnMvZG93bnJl&#10;di54bWxMj8tOwzAQRfdI/IM1SOxa59GENsSpUAWqVKkLClK3TmySiHgc2W6T/j3DCpYz9+jOmXI7&#10;m4FdtfO9RQHxMgKmsbGqx1bA58fbYg3MB4lKDha1gJv2sK3u70pZKDvhu76eQsuoBH0hBXQhjAXn&#10;vum0kX5pR42UfVlnZKDRtVw5OVG5GXgSRTk3ske60MlR7zrdfJ8uRsB0SHe3c3rcvz5lq3rM+f4w&#10;u1SIx4f55RlY0HP4g+FXn9ShIqfaXlB5NghYrJKYUAqyFBgBmyTOgNW0iDZ5Brwq+f8fqh8AAAD/&#10;/wMAUEsBAi0AFAAGAAgAAAAhALaDOJL+AAAA4QEAABMAAAAAAAAAAAAAAAAAAAAAAFtDb250ZW50&#10;X1R5cGVzXS54bWxQSwECLQAUAAYACAAAACEAOP0h/9YAAACUAQAACwAAAAAAAAAAAAAAAAAvAQAA&#10;X3JlbHMvLnJlbHNQSwECLQAUAAYACAAAACEAmHVyDysCAABWBAAADgAAAAAAAAAAAAAAAAAuAgAA&#10;ZHJzL2Uyb0RvYy54bWxQSwECLQAUAAYACAAAACEACrhSUeIAAAALAQAADwAAAAAAAAAAAAAAAACF&#10;BAAAZHJzL2Rvd25yZXYueG1sUEsFBgAAAAAEAAQA8wAAAJQFAAAAAA==&#10;" strokeweight="6pt">
                <v:stroke linestyle="thickBetweenThin"/>
                <v:textbox inset="5mm,,5mm">
                  <w:txbxContent>
                    <w:p w:rsidR="00A27212" w:rsidRPr="00E4135E" w:rsidRDefault="00A27212" w:rsidP="00341B5E">
                      <w:pPr>
                        <w:spacing w:before="360" w:after="12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E4135E">
                        <w:rPr>
                          <w:b/>
                          <w:sz w:val="28"/>
                          <w:szCs w:val="28"/>
                        </w:rPr>
                        <w:t>Statement of Compatibility with Human Rights</w:t>
                      </w:r>
                    </w:p>
                    <w:p w:rsidR="00A27212" w:rsidRPr="00E4135E" w:rsidRDefault="00A27212" w:rsidP="00341B5E">
                      <w:pPr>
                        <w:spacing w:before="120" w:after="120"/>
                        <w:jc w:val="center"/>
                      </w:pPr>
                      <w:r w:rsidRPr="00E4135E">
                        <w:rPr>
                          <w:i/>
                        </w:rPr>
                        <w:t>Prepared in accordance with Part 3 of the Human Rights (Parliamentary Scrutiny) Act 2011</w:t>
                      </w:r>
                    </w:p>
                    <w:p w:rsidR="00A27212" w:rsidRPr="00E4135E" w:rsidRDefault="00A27212" w:rsidP="00341B5E">
                      <w:pPr>
                        <w:spacing w:before="120" w:after="120"/>
                        <w:jc w:val="center"/>
                      </w:pPr>
                    </w:p>
                    <w:p w:rsidR="00A27212" w:rsidRPr="00C86CC2" w:rsidRDefault="00C86CC2" w:rsidP="00341B5E">
                      <w:pPr>
                        <w:spacing w:before="120" w:after="120"/>
                        <w:jc w:val="center"/>
                        <w:rPr>
                          <w:b/>
                        </w:rPr>
                      </w:pPr>
                      <w:r w:rsidRPr="00C86CC2">
                        <w:rPr>
                          <w:b/>
                        </w:rPr>
                        <w:t>National Land Transport (Exemption from Public Tenders for State Projects) Determination 2014</w:t>
                      </w:r>
                    </w:p>
                    <w:p w:rsidR="00A27212" w:rsidRPr="00E4135E" w:rsidRDefault="00A27212" w:rsidP="00341B5E">
                      <w:pPr>
                        <w:spacing w:before="120" w:after="120"/>
                        <w:jc w:val="center"/>
                      </w:pPr>
                    </w:p>
                    <w:p w:rsidR="00A27212" w:rsidRPr="00E4135E" w:rsidRDefault="00A27212" w:rsidP="00341B5E">
                      <w:pPr>
                        <w:spacing w:before="120" w:after="120"/>
                        <w:jc w:val="center"/>
                      </w:pPr>
                      <w:r>
                        <w:t xml:space="preserve">This </w:t>
                      </w:r>
                      <w:r w:rsidRPr="00E4135E">
                        <w:t xml:space="preserve">Legislative Instrument is compatible with the human rights and freedoms recognised or declared in the international instruments listed in section 3 of the </w:t>
                      </w:r>
                      <w:r w:rsidRPr="00E4135E">
                        <w:rPr>
                          <w:i/>
                        </w:rPr>
                        <w:t>Human Rights (Parliamentary Scrutiny) Act 2011</w:t>
                      </w:r>
                      <w:r w:rsidRPr="00E4135E">
                        <w:t>.</w:t>
                      </w:r>
                    </w:p>
                    <w:p w:rsidR="00A27212" w:rsidRPr="00E4135E" w:rsidRDefault="00A27212" w:rsidP="00341B5E">
                      <w:pPr>
                        <w:spacing w:before="120" w:after="120"/>
                        <w:jc w:val="center"/>
                      </w:pPr>
                      <w:bookmarkStart w:id="1" w:name="_GoBack"/>
                      <w:bookmarkEnd w:id="1"/>
                    </w:p>
                    <w:p w:rsidR="00A27212" w:rsidRPr="00E4135E" w:rsidRDefault="00A27212" w:rsidP="00341B5E">
                      <w:pPr>
                        <w:spacing w:before="120" w:after="120"/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Overview of the </w:t>
                      </w:r>
                      <w:r w:rsidRPr="00E4135E">
                        <w:rPr>
                          <w:b/>
                        </w:rPr>
                        <w:t>Legislative Instrument</w:t>
                      </w:r>
                    </w:p>
                    <w:p w:rsidR="00A27212" w:rsidRPr="00843271" w:rsidRDefault="00A27212" w:rsidP="00341B5E">
                      <w:pPr>
                        <w:spacing w:before="120" w:after="120"/>
                      </w:pPr>
                      <w:r w:rsidRPr="00843271">
                        <w:t xml:space="preserve">This legislative instrument prescribes an amount below which work can be exempted from public tender requirements for the purposes of Subsection 24(4) of the </w:t>
                      </w:r>
                      <w:r w:rsidRPr="00843271">
                        <w:rPr>
                          <w:i/>
                        </w:rPr>
                        <w:t>National Land Transport Act 2014</w:t>
                      </w:r>
                      <w:r w:rsidRPr="00843271">
                        <w:t xml:space="preserve">. </w:t>
                      </w:r>
                    </w:p>
                    <w:p w:rsidR="00A27212" w:rsidRPr="00E4135E" w:rsidRDefault="00A27212" w:rsidP="00341B5E">
                      <w:pPr>
                        <w:spacing w:before="120" w:after="120"/>
                      </w:pPr>
                    </w:p>
                    <w:p w:rsidR="00A27212" w:rsidRPr="00E4135E" w:rsidRDefault="00A27212" w:rsidP="00341B5E">
                      <w:pPr>
                        <w:spacing w:before="120" w:after="120"/>
                        <w:rPr>
                          <w:b/>
                        </w:rPr>
                      </w:pPr>
                      <w:r w:rsidRPr="00E4135E">
                        <w:rPr>
                          <w:b/>
                        </w:rPr>
                        <w:t>Human rights implications</w:t>
                      </w:r>
                    </w:p>
                    <w:p w:rsidR="00A27212" w:rsidRDefault="00A27212" w:rsidP="00341B5E">
                      <w:pPr>
                        <w:spacing w:before="120" w:after="120"/>
                      </w:pPr>
                      <w:r>
                        <w:t xml:space="preserve">This </w:t>
                      </w:r>
                      <w:r w:rsidRPr="00E4135E">
                        <w:t>Legislative Instrument does not engage any of the applicable rights or freedoms.</w:t>
                      </w:r>
                    </w:p>
                    <w:p w:rsidR="00A27212" w:rsidRPr="00E4135E" w:rsidRDefault="00A27212" w:rsidP="00341B5E">
                      <w:pPr>
                        <w:spacing w:before="120" w:after="120"/>
                      </w:pPr>
                    </w:p>
                    <w:p w:rsidR="00A27212" w:rsidRPr="00E4135E" w:rsidRDefault="00A27212" w:rsidP="00341B5E">
                      <w:pPr>
                        <w:spacing w:before="120" w:after="120"/>
                        <w:rPr>
                          <w:b/>
                        </w:rPr>
                      </w:pPr>
                      <w:r w:rsidRPr="00E4135E">
                        <w:rPr>
                          <w:b/>
                        </w:rPr>
                        <w:t>Conclusion</w:t>
                      </w:r>
                    </w:p>
                    <w:p w:rsidR="00A27212" w:rsidRPr="00E4135E" w:rsidRDefault="00A27212" w:rsidP="00341B5E">
                      <w:pPr>
                        <w:spacing w:before="120" w:after="120"/>
                      </w:pPr>
                      <w:r>
                        <w:t xml:space="preserve">This </w:t>
                      </w:r>
                      <w:r w:rsidRPr="00E4135E">
                        <w:t>Legislative Instrument is compatible with human rights as it does not raise any human rights issues.</w:t>
                      </w:r>
                    </w:p>
                    <w:p w:rsidR="0063484D" w:rsidRDefault="0063484D" w:rsidP="00462D63">
                      <w:pPr>
                        <w:spacing w:before="120" w:after="120"/>
                        <w:jc w:val="center"/>
                        <w:rPr>
                          <w:b/>
                        </w:rPr>
                      </w:pPr>
                    </w:p>
                    <w:p w:rsidR="00A27212" w:rsidRPr="001161B1" w:rsidRDefault="0063484D" w:rsidP="00462D63">
                      <w:pPr>
                        <w:spacing w:before="120" w:after="12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Warren Truss, Minister for Infrastructure and Regional Development</w:t>
                      </w:r>
                    </w:p>
                    <w:p w:rsidR="00A27212" w:rsidRPr="00E4135E" w:rsidRDefault="00A27212" w:rsidP="00462D63">
                      <w:pPr>
                        <w:spacing w:before="120" w:after="120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A27212" w:rsidRDefault="00A27212"/>
    <w:p w:rsidR="00A27212" w:rsidRDefault="00A27212"/>
    <w:p w:rsidR="00A27212" w:rsidRDefault="00A27212"/>
    <w:p w:rsidR="00A27212" w:rsidRDefault="00A27212"/>
    <w:p w:rsidR="00A27212" w:rsidRDefault="00A27212"/>
    <w:p w:rsidR="00A27212" w:rsidRDefault="00A27212"/>
    <w:p w:rsidR="00A27212" w:rsidRDefault="00A27212"/>
    <w:p w:rsidR="00A27212" w:rsidRDefault="00A27212"/>
    <w:p w:rsidR="00A27212" w:rsidRDefault="00A27212"/>
    <w:p w:rsidR="00A27212" w:rsidRDefault="00A27212"/>
    <w:p w:rsidR="00A27212" w:rsidRDefault="00A27212"/>
    <w:p w:rsidR="00A27212" w:rsidRDefault="00A27212"/>
    <w:p w:rsidR="00A27212" w:rsidRDefault="00A27212"/>
    <w:p w:rsidR="00A27212" w:rsidRDefault="00A27212"/>
    <w:p w:rsidR="00A27212" w:rsidRDefault="00A27212"/>
    <w:p w:rsidR="00A27212" w:rsidRDefault="00A27212"/>
    <w:p w:rsidR="00A27212" w:rsidRDefault="00A27212"/>
    <w:p w:rsidR="00A27212" w:rsidRDefault="00A27212"/>
    <w:p w:rsidR="00A27212" w:rsidRDefault="00A27212"/>
    <w:p w:rsidR="00A27212" w:rsidRDefault="00A27212"/>
    <w:p w:rsidR="00A27212" w:rsidRDefault="00A27212"/>
    <w:p w:rsidR="00A27212" w:rsidRDefault="00A27212"/>
    <w:p w:rsidR="00A27212" w:rsidRDefault="00A27212"/>
    <w:p w:rsidR="00A27212" w:rsidRDefault="00A27212"/>
    <w:sectPr w:rsidR="00A272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32FA2"/>
    <w:multiLevelType w:val="hybridMultilevel"/>
    <w:tmpl w:val="DC765B70"/>
    <w:lvl w:ilvl="0" w:tplc="0C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84E"/>
    <w:rsid w:val="00064BFC"/>
    <w:rsid w:val="000B2A9A"/>
    <w:rsid w:val="000E014C"/>
    <w:rsid w:val="000F7FBD"/>
    <w:rsid w:val="001062A4"/>
    <w:rsid w:val="00107AC0"/>
    <w:rsid w:val="00172340"/>
    <w:rsid w:val="002C4A36"/>
    <w:rsid w:val="0031250F"/>
    <w:rsid w:val="00382154"/>
    <w:rsid w:val="003A2D14"/>
    <w:rsid w:val="003A4939"/>
    <w:rsid w:val="003B339D"/>
    <w:rsid w:val="003C0C8C"/>
    <w:rsid w:val="00447791"/>
    <w:rsid w:val="0045684E"/>
    <w:rsid w:val="00473930"/>
    <w:rsid w:val="004804A8"/>
    <w:rsid w:val="004D54E2"/>
    <w:rsid w:val="0053774B"/>
    <w:rsid w:val="0054554B"/>
    <w:rsid w:val="00552B85"/>
    <w:rsid w:val="0057195A"/>
    <w:rsid w:val="005A684D"/>
    <w:rsid w:val="005C2492"/>
    <w:rsid w:val="005D69C1"/>
    <w:rsid w:val="005F6BB5"/>
    <w:rsid w:val="0063484D"/>
    <w:rsid w:val="006762EB"/>
    <w:rsid w:val="006E666A"/>
    <w:rsid w:val="0071699D"/>
    <w:rsid w:val="00730A00"/>
    <w:rsid w:val="007A37DE"/>
    <w:rsid w:val="007D4F62"/>
    <w:rsid w:val="007D6681"/>
    <w:rsid w:val="007D679E"/>
    <w:rsid w:val="008155AA"/>
    <w:rsid w:val="00833265"/>
    <w:rsid w:val="00850236"/>
    <w:rsid w:val="008546CE"/>
    <w:rsid w:val="00864B0E"/>
    <w:rsid w:val="0087478A"/>
    <w:rsid w:val="008C65E0"/>
    <w:rsid w:val="00925FFC"/>
    <w:rsid w:val="009718C7"/>
    <w:rsid w:val="009D5711"/>
    <w:rsid w:val="009F23B3"/>
    <w:rsid w:val="00A02F62"/>
    <w:rsid w:val="00A036DC"/>
    <w:rsid w:val="00A27212"/>
    <w:rsid w:val="00A55189"/>
    <w:rsid w:val="00AC45FB"/>
    <w:rsid w:val="00B24BAD"/>
    <w:rsid w:val="00B970E9"/>
    <w:rsid w:val="00C02A8F"/>
    <w:rsid w:val="00C14866"/>
    <w:rsid w:val="00C66D54"/>
    <w:rsid w:val="00C86CC2"/>
    <w:rsid w:val="00CA1078"/>
    <w:rsid w:val="00D304B1"/>
    <w:rsid w:val="00D75ABE"/>
    <w:rsid w:val="00D77D9A"/>
    <w:rsid w:val="00DA1593"/>
    <w:rsid w:val="00DC0272"/>
    <w:rsid w:val="00DE64F0"/>
    <w:rsid w:val="00E4768B"/>
    <w:rsid w:val="00E62429"/>
    <w:rsid w:val="00E672D2"/>
    <w:rsid w:val="00EC6D51"/>
    <w:rsid w:val="00F11CBC"/>
    <w:rsid w:val="00F425C5"/>
    <w:rsid w:val="00F603F9"/>
    <w:rsid w:val="00F6156D"/>
    <w:rsid w:val="00F72C15"/>
    <w:rsid w:val="00FD1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8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aliases w:val="a"/>
    <w:rsid w:val="0045684E"/>
    <w:pPr>
      <w:tabs>
        <w:tab w:val="right" w:pos="1531"/>
      </w:tabs>
      <w:spacing w:before="40" w:after="0" w:line="240" w:lineRule="auto"/>
      <w:ind w:left="1644" w:hanging="1644"/>
    </w:pPr>
    <w:rPr>
      <w:rFonts w:ascii="Times New Roman" w:eastAsia="Times New Roman" w:hAnsi="Times New Roman" w:cs="Times New Roman"/>
      <w:szCs w:val="24"/>
      <w:lang w:eastAsia="en-AU"/>
    </w:rPr>
  </w:style>
  <w:style w:type="paragraph" w:customStyle="1" w:styleId="paragraphsub">
    <w:name w:val="paragraph(sub)"/>
    <w:aliases w:val="aa"/>
    <w:basedOn w:val="paragraph"/>
    <w:rsid w:val="0045684E"/>
    <w:pPr>
      <w:tabs>
        <w:tab w:val="clear" w:pos="1531"/>
        <w:tab w:val="right" w:pos="1985"/>
      </w:tabs>
      <w:ind w:left="2098" w:hanging="2098"/>
    </w:pPr>
  </w:style>
  <w:style w:type="paragraph" w:customStyle="1" w:styleId="subsection">
    <w:name w:val="subsection"/>
    <w:aliases w:val="ss"/>
    <w:rsid w:val="0045684E"/>
    <w:pPr>
      <w:tabs>
        <w:tab w:val="right" w:pos="1021"/>
      </w:tabs>
      <w:spacing w:before="180" w:after="0" w:line="240" w:lineRule="auto"/>
      <w:ind w:left="1134" w:hanging="1134"/>
    </w:pPr>
    <w:rPr>
      <w:rFonts w:ascii="Times New Roman" w:eastAsia="Times New Roman" w:hAnsi="Times New Roman" w:cs="Times New Roman"/>
      <w:szCs w:val="24"/>
      <w:lang w:eastAsia="en-AU"/>
    </w:rPr>
  </w:style>
  <w:style w:type="paragraph" w:customStyle="1" w:styleId="ActHead5">
    <w:name w:val="ActHead 5"/>
    <w:aliases w:val="s"/>
    <w:basedOn w:val="Normal"/>
    <w:next w:val="Normal"/>
    <w:rsid w:val="0045684E"/>
    <w:pPr>
      <w:keepNext/>
      <w:keepLines/>
      <w:spacing w:before="280"/>
      <w:ind w:left="1134" w:hanging="1134"/>
      <w:outlineLvl w:val="4"/>
    </w:pPr>
    <w:rPr>
      <w:b/>
      <w:bCs/>
      <w:kern w:val="28"/>
      <w:szCs w:val="32"/>
    </w:rPr>
  </w:style>
  <w:style w:type="character" w:customStyle="1" w:styleId="CharSectno">
    <w:name w:val="CharSectno"/>
    <w:basedOn w:val="DefaultParagraphFont"/>
    <w:rsid w:val="0045684E"/>
  </w:style>
  <w:style w:type="character" w:styleId="CommentReference">
    <w:name w:val="annotation reference"/>
    <w:basedOn w:val="DefaultParagraphFont"/>
    <w:uiPriority w:val="99"/>
    <w:semiHidden/>
    <w:unhideWhenUsed/>
    <w:rsid w:val="007D4F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4F6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4F62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4F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4F62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4F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4F62"/>
    <w:rPr>
      <w:rFonts w:ascii="Tahoma" w:eastAsia="Times New Roman" w:hAnsi="Tahoma" w:cs="Tahoma"/>
      <w:sz w:val="16"/>
      <w:szCs w:val="16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8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aliases w:val="a"/>
    <w:rsid w:val="0045684E"/>
    <w:pPr>
      <w:tabs>
        <w:tab w:val="right" w:pos="1531"/>
      </w:tabs>
      <w:spacing w:before="40" w:after="0" w:line="240" w:lineRule="auto"/>
      <w:ind w:left="1644" w:hanging="1644"/>
    </w:pPr>
    <w:rPr>
      <w:rFonts w:ascii="Times New Roman" w:eastAsia="Times New Roman" w:hAnsi="Times New Roman" w:cs="Times New Roman"/>
      <w:szCs w:val="24"/>
      <w:lang w:eastAsia="en-AU"/>
    </w:rPr>
  </w:style>
  <w:style w:type="paragraph" w:customStyle="1" w:styleId="paragraphsub">
    <w:name w:val="paragraph(sub)"/>
    <w:aliases w:val="aa"/>
    <w:basedOn w:val="paragraph"/>
    <w:rsid w:val="0045684E"/>
    <w:pPr>
      <w:tabs>
        <w:tab w:val="clear" w:pos="1531"/>
        <w:tab w:val="right" w:pos="1985"/>
      </w:tabs>
      <w:ind w:left="2098" w:hanging="2098"/>
    </w:pPr>
  </w:style>
  <w:style w:type="paragraph" w:customStyle="1" w:styleId="subsection">
    <w:name w:val="subsection"/>
    <w:aliases w:val="ss"/>
    <w:rsid w:val="0045684E"/>
    <w:pPr>
      <w:tabs>
        <w:tab w:val="right" w:pos="1021"/>
      </w:tabs>
      <w:spacing w:before="180" w:after="0" w:line="240" w:lineRule="auto"/>
      <w:ind w:left="1134" w:hanging="1134"/>
    </w:pPr>
    <w:rPr>
      <w:rFonts w:ascii="Times New Roman" w:eastAsia="Times New Roman" w:hAnsi="Times New Roman" w:cs="Times New Roman"/>
      <w:szCs w:val="24"/>
      <w:lang w:eastAsia="en-AU"/>
    </w:rPr>
  </w:style>
  <w:style w:type="paragraph" w:customStyle="1" w:styleId="ActHead5">
    <w:name w:val="ActHead 5"/>
    <w:aliases w:val="s"/>
    <w:basedOn w:val="Normal"/>
    <w:next w:val="Normal"/>
    <w:rsid w:val="0045684E"/>
    <w:pPr>
      <w:keepNext/>
      <w:keepLines/>
      <w:spacing w:before="280"/>
      <w:ind w:left="1134" w:hanging="1134"/>
      <w:outlineLvl w:val="4"/>
    </w:pPr>
    <w:rPr>
      <w:b/>
      <w:bCs/>
      <w:kern w:val="28"/>
      <w:szCs w:val="32"/>
    </w:rPr>
  </w:style>
  <w:style w:type="character" w:customStyle="1" w:styleId="CharSectno">
    <w:name w:val="CharSectno"/>
    <w:basedOn w:val="DefaultParagraphFont"/>
    <w:rsid w:val="0045684E"/>
  </w:style>
  <w:style w:type="character" w:styleId="CommentReference">
    <w:name w:val="annotation reference"/>
    <w:basedOn w:val="DefaultParagraphFont"/>
    <w:uiPriority w:val="99"/>
    <w:semiHidden/>
    <w:unhideWhenUsed/>
    <w:rsid w:val="007D4F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4F6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4F62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4F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4F62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4F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4F62"/>
    <w:rPr>
      <w:rFonts w:ascii="Tahoma" w:eastAsia="Times New Roman" w:hAnsi="Tahoma" w:cs="Tahoma"/>
      <w:sz w:val="16"/>
      <w:szCs w:val="16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3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382</Words>
  <Characters>2181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Infrastructure and Regional Development</Company>
  <LinksUpToDate>false</LinksUpToDate>
  <CharactersWithSpaces>2558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Coonan  Elizabeth</dc:creator>
  <cp:lastModifiedBy>Gibson, Vikki</cp:lastModifiedBy>
  <cp:revision>2</cp:revision>
  <cp:lastPrinted>2014-10-02T03:43:00Z</cp:lastPrinted>
  <dcterms:created xsi:type="dcterms:W3CDTF">2015-03-04T22:32:00Z</dcterms:created>
  <dcterms:modified xsi:type="dcterms:W3CDTF">2015-03-04T22:32:00Z</dcterms:modified>
</cp:coreProperties>
</file>