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43" w:rsidRPr="00024EED" w:rsidRDefault="00B865CB" w:rsidP="00024EED">
      <w:pPr>
        <w:jc w:val="center"/>
        <w:rPr>
          <w:b/>
          <w:sz w:val="28"/>
          <w:szCs w:val="28"/>
          <w:lang w:val="en-US"/>
        </w:rPr>
      </w:pPr>
      <w:bookmarkStart w:id="0" w:name="_GoBack"/>
      <w:bookmarkEnd w:id="0"/>
      <w:r w:rsidRPr="00024EED">
        <w:rPr>
          <w:b/>
          <w:sz w:val="28"/>
          <w:szCs w:val="28"/>
          <w:lang w:val="en-US"/>
        </w:rPr>
        <w:t>ASIC CLASS ORDER</w:t>
      </w:r>
      <w:r w:rsidR="0071306A" w:rsidRPr="00024EED">
        <w:rPr>
          <w:b/>
          <w:sz w:val="28"/>
          <w:szCs w:val="28"/>
          <w:lang w:val="en-US"/>
        </w:rPr>
        <w:t>S</w:t>
      </w:r>
      <w:r w:rsidRPr="00024EED">
        <w:rPr>
          <w:b/>
          <w:sz w:val="28"/>
          <w:szCs w:val="28"/>
          <w:lang w:val="en-US"/>
        </w:rPr>
        <w:t xml:space="preserve"> [CO</w:t>
      </w:r>
      <w:r w:rsidR="00546CB6" w:rsidRPr="00024EED">
        <w:rPr>
          <w:b/>
          <w:sz w:val="28"/>
          <w:szCs w:val="28"/>
          <w:lang w:val="en-US"/>
        </w:rPr>
        <w:t> </w:t>
      </w:r>
      <w:r w:rsidRPr="00024EED">
        <w:rPr>
          <w:b/>
          <w:sz w:val="28"/>
          <w:szCs w:val="28"/>
          <w:lang w:val="en-US"/>
        </w:rPr>
        <w:t>1</w:t>
      </w:r>
      <w:r w:rsidR="00E0067D" w:rsidRPr="00024EED">
        <w:rPr>
          <w:b/>
          <w:sz w:val="28"/>
          <w:szCs w:val="28"/>
          <w:lang w:val="en-US"/>
        </w:rPr>
        <w:t>4</w:t>
      </w:r>
      <w:r w:rsidRPr="00024EED">
        <w:rPr>
          <w:b/>
          <w:sz w:val="28"/>
          <w:szCs w:val="28"/>
          <w:lang w:val="en-US"/>
        </w:rPr>
        <w:t>/</w:t>
      </w:r>
      <w:r w:rsidR="00D52DC2" w:rsidRPr="00024EED">
        <w:rPr>
          <w:b/>
          <w:sz w:val="28"/>
          <w:szCs w:val="28"/>
          <w:lang w:val="en-US"/>
        </w:rPr>
        <w:t>827</w:t>
      </w:r>
      <w:r w:rsidRPr="00024EED">
        <w:rPr>
          <w:b/>
          <w:sz w:val="28"/>
          <w:szCs w:val="28"/>
          <w:lang w:val="en-US"/>
        </w:rPr>
        <w:t>]</w:t>
      </w:r>
      <w:r w:rsidR="003B0297" w:rsidRPr="00024EED">
        <w:rPr>
          <w:b/>
          <w:sz w:val="28"/>
          <w:szCs w:val="28"/>
          <w:lang w:val="en-US"/>
        </w:rPr>
        <w:t xml:space="preserve">, </w:t>
      </w:r>
      <w:r w:rsidR="0071306A" w:rsidRPr="00024EED">
        <w:rPr>
          <w:b/>
          <w:sz w:val="28"/>
          <w:szCs w:val="28"/>
          <w:lang w:val="en-US"/>
        </w:rPr>
        <w:t>[CO</w:t>
      </w:r>
      <w:r w:rsidR="00546CB6" w:rsidRPr="00024EED">
        <w:rPr>
          <w:b/>
          <w:sz w:val="28"/>
          <w:szCs w:val="28"/>
          <w:lang w:val="en-US"/>
        </w:rPr>
        <w:t> </w:t>
      </w:r>
      <w:r w:rsidR="0071306A" w:rsidRPr="00024EED">
        <w:rPr>
          <w:b/>
          <w:sz w:val="28"/>
          <w:szCs w:val="28"/>
          <w:lang w:val="en-US"/>
        </w:rPr>
        <w:t>1</w:t>
      </w:r>
      <w:r w:rsidR="00E0067D" w:rsidRPr="00024EED">
        <w:rPr>
          <w:b/>
          <w:sz w:val="28"/>
          <w:szCs w:val="28"/>
          <w:lang w:val="en-US"/>
        </w:rPr>
        <w:t>4</w:t>
      </w:r>
      <w:r w:rsidR="0071306A" w:rsidRPr="00024EED">
        <w:rPr>
          <w:b/>
          <w:sz w:val="28"/>
          <w:szCs w:val="28"/>
          <w:lang w:val="en-US"/>
        </w:rPr>
        <w:t>/</w:t>
      </w:r>
      <w:r w:rsidR="00D52DC2" w:rsidRPr="00024EED">
        <w:rPr>
          <w:b/>
          <w:sz w:val="28"/>
          <w:szCs w:val="28"/>
          <w:lang w:val="en-US"/>
        </w:rPr>
        <w:t>828</w:t>
      </w:r>
      <w:r w:rsidR="0071306A" w:rsidRPr="00024EED">
        <w:rPr>
          <w:b/>
          <w:sz w:val="28"/>
          <w:szCs w:val="28"/>
          <w:lang w:val="en-US"/>
        </w:rPr>
        <w:t>]</w:t>
      </w:r>
      <w:r w:rsidR="003B0297" w:rsidRPr="00024EED">
        <w:rPr>
          <w:b/>
          <w:sz w:val="28"/>
          <w:szCs w:val="28"/>
          <w:lang w:val="en-US"/>
        </w:rPr>
        <w:t xml:space="preserve"> </w:t>
      </w:r>
      <w:r w:rsidR="00A83BF3" w:rsidRPr="00024EED">
        <w:rPr>
          <w:b/>
          <w:sz w:val="28"/>
          <w:szCs w:val="28"/>
          <w:lang w:val="en-US"/>
        </w:rPr>
        <w:t>AND</w:t>
      </w:r>
      <w:r w:rsidR="003B0297" w:rsidRPr="00024EED">
        <w:rPr>
          <w:b/>
          <w:sz w:val="28"/>
          <w:szCs w:val="28"/>
          <w:lang w:val="en-US"/>
        </w:rPr>
        <w:t xml:space="preserve"> [CO 14</w:t>
      </w:r>
      <w:r w:rsidR="00D52DC2" w:rsidRPr="00024EED">
        <w:rPr>
          <w:b/>
          <w:sz w:val="28"/>
          <w:szCs w:val="28"/>
          <w:lang w:val="en-US"/>
        </w:rPr>
        <w:t>/829</w:t>
      </w:r>
      <w:r w:rsidR="003B0297" w:rsidRPr="00024EED">
        <w:rPr>
          <w:b/>
          <w:sz w:val="28"/>
          <w:szCs w:val="28"/>
          <w:lang w:val="en-US"/>
        </w:rPr>
        <w:t>]</w:t>
      </w:r>
    </w:p>
    <w:p w:rsidR="00B865CB" w:rsidRPr="00024EED" w:rsidRDefault="00B865CB" w:rsidP="00024EED">
      <w:pPr>
        <w:jc w:val="center"/>
        <w:rPr>
          <w:b/>
          <w:sz w:val="28"/>
          <w:szCs w:val="28"/>
          <w:lang w:val="en-US"/>
        </w:rPr>
      </w:pPr>
    </w:p>
    <w:p w:rsidR="00B865CB" w:rsidRPr="00024EED" w:rsidRDefault="00B865CB" w:rsidP="00024EED">
      <w:pPr>
        <w:jc w:val="center"/>
        <w:rPr>
          <w:b/>
          <w:sz w:val="28"/>
          <w:szCs w:val="28"/>
          <w:lang w:val="en-US"/>
        </w:rPr>
      </w:pPr>
      <w:r w:rsidRPr="00024EED">
        <w:rPr>
          <w:b/>
          <w:sz w:val="28"/>
          <w:szCs w:val="28"/>
          <w:lang w:val="en-US"/>
        </w:rPr>
        <w:t>EXPLANATORY STATEMENT</w:t>
      </w:r>
    </w:p>
    <w:p w:rsidR="00C16F69" w:rsidRPr="00024EED" w:rsidRDefault="00C16F69" w:rsidP="00024EED">
      <w:pPr>
        <w:rPr>
          <w:b/>
          <w:sz w:val="28"/>
          <w:szCs w:val="28"/>
          <w:lang w:val="en-US"/>
        </w:rPr>
      </w:pPr>
    </w:p>
    <w:p w:rsidR="00B865CB" w:rsidRPr="00024EED" w:rsidRDefault="00B865CB" w:rsidP="00024EED">
      <w:pPr>
        <w:jc w:val="center"/>
        <w:rPr>
          <w:lang w:val="en-US"/>
        </w:rPr>
      </w:pPr>
      <w:r w:rsidRPr="00024EED">
        <w:rPr>
          <w:lang w:val="en-US"/>
        </w:rPr>
        <w:t>Prepared by the Australian Securities and Investments Commission</w:t>
      </w:r>
    </w:p>
    <w:p w:rsidR="00B865CB" w:rsidRPr="00024EED" w:rsidRDefault="00B865CB" w:rsidP="00024EED">
      <w:pPr>
        <w:jc w:val="center"/>
        <w:rPr>
          <w:lang w:val="en-US"/>
        </w:rPr>
      </w:pPr>
    </w:p>
    <w:p w:rsidR="00A16163" w:rsidRPr="00024EED" w:rsidRDefault="00B865CB" w:rsidP="00024EED">
      <w:pPr>
        <w:jc w:val="center"/>
        <w:rPr>
          <w:i/>
          <w:lang w:val="en-US"/>
        </w:rPr>
      </w:pPr>
      <w:r w:rsidRPr="00024EED">
        <w:rPr>
          <w:i/>
          <w:lang w:val="en-US"/>
        </w:rPr>
        <w:t>Corporations Act 2001</w:t>
      </w:r>
    </w:p>
    <w:p w:rsidR="00C16F69" w:rsidRPr="00024EED" w:rsidRDefault="00652368" w:rsidP="00024EED">
      <w:pPr>
        <w:tabs>
          <w:tab w:val="left" w:pos="2535"/>
        </w:tabs>
        <w:rPr>
          <w:lang w:val="en-US"/>
        </w:rPr>
      </w:pPr>
      <w:r w:rsidRPr="00024EED">
        <w:rPr>
          <w:lang w:val="en-US"/>
        </w:rPr>
        <w:tab/>
      </w:r>
    </w:p>
    <w:p w:rsidR="003B0297" w:rsidRPr="00024EED" w:rsidRDefault="00B865CB" w:rsidP="00024EED">
      <w:pPr>
        <w:rPr>
          <w:szCs w:val="24"/>
        </w:rPr>
      </w:pPr>
      <w:r w:rsidRPr="00024EED">
        <w:rPr>
          <w:szCs w:val="24"/>
          <w:lang w:val="en-US"/>
        </w:rPr>
        <w:t>The Australian Securities and Investments Commission (</w:t>
      </w:r>
      <w:r w:rsidRPr="00024EED">
        <w:rPr>
          <w:b/>
          <w:i/>
          <w:szCs w:val="24"/>
          <w:lang w:val="en-US"/>
        </w:rPr>
        <w:t>ASIC</w:t>
      </w:r>
      <w:r w:rsidRPr="00024EED">
        <w:rPr>
          <w:szCs w:val="24"/>
          <w:lang w:val="en-US"/>
        </w:rPr>
        <w:t xml:space="preserve">) makes </w:t>
      </w:r>
      <w:r w:rsidR="0095205E" w:rsidRPr="00024EED">
        <w:rPr>
          <w:szCs w:val="24"/>
          <w:lang w:val="en-US"/>
        </w:rPr>
        <w:t xml:space="preserve">Class Order </w:t>
      </w:r>
      <w:r w:rsidRPr="00024EED">
        <w:rPr>
          <w:szCs w:val="24"/>
          <w:lang w:val="en-US"/>
        </w:rPr>
        <w:t>[CO</w:t>
      </w:r>
      <w:r w:rsidR="00546CB6" w:rsidRPr="00024EED">
        <w:rPr>
          <w:szCs w:val="24"/>
          <w:lang w:val="en-US"/>
        </w:rPr>
        <w:t> </w:t>
      </w:r>
      <w:r w:rsidRPr="00024EED">
        <w:rPr>
          <w:szCs w:val="24"/>
          <w:lang w:val="en-US"/>
        </w:rPr>
        <w:t>1</w:t>
      </w:r>
      <w:r w:rsidR="00E0067D" w:rsidRPr="00024EED">
        <w:rPr>
          <w:szCs w:val="24"/>
          <w:lang w:val="en-US"/>
        </w:rPr>
        <w:t>4</w:t>
      </w:r>
      <w:r w:rsidR="000D6941" w:rsidRPr="00024EED">
        <w:rPr>
          <w:szCs w:val="24"/>
        </w:rPr>
        <w:t>/</w:t>
      </w:r>
      <w:r w:rsidR="005A0AE6" w:rsidRPr="00024EED">
        <w:rPr>
          <w:szCs w:val="24"/>
        </w:rPr>
        <w:t>827</w:t>
      </w:r>
      <w:r w:rsidRPr="00024EED">
        <w:rPr>
          <w:szCs w:val="24"/>
        </w:rPr>
        <w:t xml:space="preserve">] under </w:t>
      </w:r>
      <w:r w:rsidR="00CF553A" w:rsidRPr="00024EED">
        <w:rPr>
          <w:szCs w:val="24"/>
        </w:rPr>
        <w:t xml:space="preserve">paragraphs </w:t>
      </w:r>
      <w:r w:rsidRPr="00024EED">
        <w:rPr>
          <w:szCs w:val="24"/>
        </w:rPr>
        <w:t>741(1)</w:t>
      </w:r>
      <w:r w:rsidR="00CF553A" w:rsidRPr="00024EED">
        <w:rPr>
          <w:szCs w:val="24"/>
        </w:rPr>
        <w:t>(b), 911A(2)(l) and 1020F(1)(c)</w:t>
      </w:r>
      <w:r w:rsidR="00BE7A1C" w:rsidRPr="00024EED">
        <w:rPr>
          <w:szCs w:val="24"/>
        </w:rPr>
        <w:t xml:space="preserve"> of the </w:t>
      </w:r>
      <w:r w:rsidR="00BE7A1C" w:rsidRPr="00024EED">
        <w:rPr>
          <w:i/>
          <w:szCs w:val="24"/>
        </w:rPr>
        <w:t>Corporations Act 2001</w:t>
      </w:r>
      <w:r w:rsidR="00BE7A1C" w:rsidRPr="00024EED">
        <w:rPr>
          <w:szCs w:val="24"/>
        </w:rPr>
        <w:t xml:space="preserve"> (the </w:t>
      </w:r>
      <w:r w:rsidR="00BE7A1C" w:rsidRPr="00024EED">
        <w:rPr>
          <w:b/>
          <w:i/>
          <w:szCs w:val="24"/>
        </w:rPr>
        <w:t>Act</w:t>
      </w:r>
      <w:r w:rsidR="00BE7A1C" w:rsidRPr="00024EED">
        <w:rPr>
          <w:szCs w:val="24"/>
        </w:rPr>
        <w:t>)</w:t>
      </w:r>
      <w:r w:rsidRPr="00024EED">
        <w:rPr>
          <w:szCs w:val="24"/>
        </w:rPr>
        <w:t>.</w:t>
      </w:r>
      <w:r w:rsidR="003B0297" w:rsidRPr="00024EED">
        <w:rPr>
          <w:szCs w:val="24"/>
        </w:rPr>
        <w:t xml:space="preserve"> </w:t>
      </w:r>
      <w:r w:rsidR="002F191F" w:rsidRPr="00024EED">
        <w:rPr>
          <w:szCs w:val="24"/>
        </w:rPr>
        <w:t xml:space="preserve"> </w:t>
      </w:r>
      <w:r w:rsidR="00CF553A" w:rsidRPr="00024EED">
        <w:rPr>
          <w:szCs w:val="24"/>
        </w:rPr>
        <w:t xml:space="preserve">ASIC makes Class Order </w:t>
      </w:r>
      <w:r w:rsidR="00CF553A" w:rsidRPr="00024EED">
        <w:rPr>
          <w:szCs w:val="24"/>
          <w:lang w:val="en-US"/>
        </w:rPr>
        <w:t>[CO 14/828] under subsection</w:t>
      </w:r>
      <w:r w:rsidR="003E3F23" w:rsidRPr="00024EED">
        <w:rPr>
          <w:szCs w:val="24"/>
          <w:lang w:val="en-US"/>
        </w:rPr>
        <w:t xml:space="preserve">s 741(1) and 1020F(1) of the Act and </w:t>
      </w:r>
      <w:r w:rsidR="0028388C" w:rsidRPr="00024EED">
        <w:rPr>
          <w:szCs w:val="24"/>
        </w:rPr>
        <w:t xml:space="preserve">Class Order </w:t>
      </w:r>
      <w:r w:rsidR="0028388C" w:rsidRPr="00024EED">
        <w:rPr>
          <w:szCs w:val="24"/>
          <w:lang w:val="en-US"/>
        </w:rPr>
        <w:t>[CO 14/</w:t>
      </w:r>
      <w:r w:rsidR="00CF553A" w:rsidRPr="00024EED">
        <w:rPr>
          <w:szCs w:val="24"/>
          <w:lang w:val="en-US"/>
        </w:rPr>
        <w:t>829</w:t>
      </w:r>
      <w:r w:rsidR="0028388C" w:rsidRPr="00024EED">
        <w:rPr>
          <w:szCs w:val="24"/>
          <w:lang w:val="en-US"/>
        </w:rPr>
        <w:t>] under subsection 1075A(1) of the Act.</w:t>
      </w:r>
    </w:p>
    <w:p w:rsidR="00B865CB" w:rsidRPr="00024EED" w:rsidRDefault="00B865CB" w:rsidP="00024EED">
      <w:pPr>
        <w:rPr>
          <w:szCs w:val="24"/>
        </w:rPr>
      </w:pPr>
    </w:p>
    <w:p w:rsidR="00C33E0E" w:rsidRPr="00024EED" w:rsidRDefault="008960D2" w:rsidP="00024EED">
      <w:pPr>
        <w:rPr>
          <w:szCs w:val="24"/>
        </w:rPr>
      </w:pPr>
      <w:r w:rsidRPr="00024EED">
        <w:rPr>
          <w:szCs w:val="24"/>
        </w:rPr>
        <w:t>Paragraphs</w:t>
      </w:r>
      <w:r w:rsidR="009A228E" w:rsidRPr="00024EED">
        <w:rPr>
          <w:szCs w:val="24"/>
        </w:rPr>
        <w:t> </w:t>
      </w:r>
      <w:r w:rsidR="00B865CB" w:rsidRPr="00024EED">
        <w:rPr>
          <w:szCs w:val="24"/>
        </w:rPr>
        <w:t>741(1)</w:t>
      </w:r>
      <w:r w:rsidRPr="00024EED">
        <w:rPr>
          <w:szCs w:val="24"/>
        </w:rPr>
        <w:t>(b)</w:t>
      </w:r>
      <w:r w:rsidR="00B865CB" w:rsidRPr="00024EED">
        <w:rPr>
          <w:szCs w:val="24"/>
        </w:rPr>
        <w:t xml:space="preserve"> </w:t>
      </w:r>
      <w:r w:rsidR="0028388C" w:rsidRPr="00024EED">
        <w:rPr>
          <w:szCs w:val="24"/>
        </w:rPr>
        <w:t xml:space="preserve">and </w:t>
      </w:r>
      <w:r w:rsidRPr="00024EED">
        <w:rPr>
          <w:szCs w:val="24"/>
        </w:rPr>
        <w:t>1020F(1)(c)</w:t>
      </w:r>
      <w:r w:rsidR="0028388C" w:rsidRPr="00024EED">
        <w:rPr>
          <w:szCs w:val="24"/>
        </w:rPr>
        <w:t xml:space="preserve"> provide</w:t>
      </w:r>
      <w:r w:rsidR="00B865CB" w:rsidRPr="00024EED">
        <w:rPr>
          <w:szCs w:val="24"/>
        </w:rPr>
        <w:t xml:space="preserve"> that A</w:t>
      </w:r>
      <w:r w:rsidR="005443D7" w:rsidRPr="00024EED">
        <w:rPr>
          <w:szCs w:val="24"/>
        </w:rPr>
        <w:t xml:space="preserve">SIC may </w:t>
      </w:r>
      <w:r w:rsidR="009E5E65" w:rsidRPr="00024EED">
        <w:rPr>
          <w:szCs w:val="24"/>
        </w:rPr>
        <w:t xml:space="preserve">declare that </w:t>
      </w:r>
      <w:r w:rsidR="009A228E" w:rsidRPr="00024EED">
        <w:rPr>
          <w:szCs w:val="24"/>
        </w:rPr>
        <w:t>Chapter </w:t>
      </w:r>
      <w:r w:rsidR="00B865CB" w:rsidRPr="00024EED">
        <w:rPr>
          <w:szCs w:val="24"/>
        </w:rPr>
        <w:t>6D</w:t>
      </w:r>
      <w:r w:rsidR="0028388C" w:rsidRPr="00024EED">
        <w:rPr>
          <w:szCs w:val="24"/>
        </w:rPr>
        <w:t xml:space="preserve"> and Part </w:t>
      </w:r>
      <w:r w:rsidRPr="00024EED">
        <w:rPr>
          <w:szCs w:val="24"/>
        </w:rPr>
        <w:t>7.9</w:t>
      </w:r>
      <w:r w:rsidR="00B865CB" w:rsidRPr="00024EED">
        <w:rPr>
          <w:szCs w:val="24"/>
        </w:rPr>
        <w:t xml:space="preserve"> of the Act</w:t>
      </w:r>
      <w:r w:rsidR="0028388C" w:rsidRPr="00024EED">
        <w:rPr>
          <w:szCs w:val="24"/>
        </w:rPr>
        <w:t>, respectively, apply</w:t>
      </w:r>
      <w:r w:rsidR="00477178" w:rsidRPr="00024EED">
        <w:rPr>
          <w:szCs w:val="24"/>
        </w:rPr>
        <w:t xml:space="preserve"> as if specified provisions were omitted, modified or varied as specified in the declaration.</w:t>
      </w:r>
      <w:r w:rsidR="0028388C" w:rsidRPr="00024EED">
        <w:rPr>
          <w:szCs w:val="24"/>
        </w:rPr>
        <w:t xml:space="preserve"> </w:t>
      </w:r>
      <w:r w:rsidR="00C33E0E" w:rsidRPr="00024EED">
        <w:rPr>
          <w:szCs w:val="24"/>
        </w:rPr>
        <w:t xml:space="preserve"> </w:t>
      </w:r>
    </w:p>
    <w:p w:rsidR="00C33E0E" w:rsidRPr="00024EED" w:rsidRDefault="00C33E0E" w:rsidP="00024EED">
      <w:pPr>
        <w:rPr>
          <w:szCs w:val="24"/>
        </w:rPr>
      </w:pPr>
    </w:p>
    <w:p w:rsidR="00C33E0E" w:rsidRPr="00024EED" w:rsidRDefault="00C33E0E" w:rsidP="00024EED">
      <w:pPr>
        <w:rPr>
          <w:szCs w:val="24"/>
        </w:rPr>
      </w:pPr>
      <w:r w:rsidRPr="00024EED">
        <w:rPr>
          <w:szCs w:val="24"/>
        </w:rPr>
        <w:t xml:space="preserve">Paragraph 911A(2)(l) provides that a </w:t>
      </w:r>
      <w:hyperlink r:id="rId9" w:anchor="person" w:history="1">
        <w:r w:rsidRPr="00024EED">
          <w:rPr>
            <w:rStyle w:val="Hyperlink"/>
            <w:color w:val="auto"/>
            <w:szCs w:val="24"/>
            <w:u w:val="none"/>
          </w:rPr>
          <w:t>person</w:t>
        </w:r>
      </w:hyperlink>
      <w:r w:rsidRPr="00024EED">
        <w:rPr>
          <w:szCs w:val="24"/>
        </w:rPr>
        <w:t xml:space="preserve"> is exempt from the requirement to </w:t>
      </w:r>
      <w:hyperlink r:id="rId10" w:anchor="hold" w:history="1">
        <w:r w:rsidRPr="00024EED">
          <w:rPr>
            <w:rStyle w:val="Hyperlink"/>
            <w:color w:val="auto"/>
            <w:szCs w:val="24"/>
            <w:u w:val="none"/>
          </w:rPr>
          <w:t>hold</w:t>
        </w:r>
      </w:hyperlink>
      <w:r w:rsidRPr="00024EED">
        <w:rPr>
          <w:szCs w:val="24"/>
        </w:rPr>
        <w:t xml:space="preserve"> an </w:t>
      </w:r>
      <w:hyperlink r:id="rId11" w:anchor="australian_financial_services_licence" w:history="1">
        <w:r w:rsidRPr="00024EED">
          <w:rPr>
            <w:rStyle w:val="Hyperlink"/>
            <w:color w:val="auto"/>
            <w:szCs w:val="24"/>
            <w:u w:val="none"/>
          </w:rPr>
          <w:t>Australian financial services licence</w:t>
        </w:r>
      </w:hyperlink>
      <w:r w:rsidRPr="00024EED">
        <w:rPr>
          <w:szCs w:val="24"/>
        </w:rPr>
        <w:t xml:space="preserve"> for a </w:t>
      </w:r>
      <w:hyperlink r:id="rId12" w:anchor="financial_service" w:history="1">
        <w:r w:rsidRPr="00024EED">
          <w:rPr>
            <w:rStyle w:val="Hyperlink"/>
            <w:color w:val="auto"/>
            <w:szCs w:val="24"/>
            <w:u w:val="none"/>
          </w:rPr>
          <w:t>financial service</w:t>
        </w:r>
      </w:hyperlink>
      <w:r w:rsidRPr="00024EED">
        <w:rPr>
          <w:szCs w:val="24"/>
        </w:rPr>
        <w:t xml:space="preserve"> </w:t>
      </w:r>
      <w:r w:rsidR="00A02166">
        <w:rPr>
          <w:szCs w:val="24"/>
        </w:rPr>
        <w:t xml:space="preserve">they provide if the provision of the service is </w:t>
      </w:r>
      <w:r w:rsidRPr="00024EED">
        <w:rPr>
          <w:szCs w:val="24"/>
        </w:rPr>
        <w:t xml:space="preserve">covered by an exemption specified by </w:t>
      </w:r>
      <w:hyperlink r:id="rId13" w:anchor="asic" w:history="1">
        <w:r w:rsidRPr="00024EED">
          <w:rPr>
            <w:rStyle w:val="Hyperlink"/>
            <w:color w:val="auto"/>
            <w:szCs w:val="24"/>
            <w:u w:val="none"/>
          </w:rPr>
          <w:t>ASIC</w:t>
        </w:r>
      </w:hyperlink>
      <w:r w:rsidRPr="00024EED">
        <w:rPr>
          <w:szCs w:val="24"/>
        </w:rPr>
        <w:t xml:space="preserve"> in writing and </w:t>
      </w:r>
      <w:hyperlink r:id="rId14" w:anchor="publish" w:history="1">
        <w:r w:rsidRPr="00024EED">
          <w:rPr>
            <w:rStyle w:val="Hyperlink"/>
            <w:color w:val="auto"/>
            <w:szCs w:val="24"/>
            <w:u w:val="none"/>
          </w:rPr>
          <w:t>published</w:t>
        </w:r>
      </w:hyperlink>
      <w:r w:rsidRPr="00024EED">
        <w:rPr>
          <w:szCs w:val="24"/>
        </w:rPr>
        <w:t xml:space="preserve"> in the </w:t>
      </w:r>
      <w:r w:rsidRPr="00024EED">
        <w:rPr>
          <w:i/>
          <w:iCs/>
          <w:szCs w:val="24"/>
        </w:rPr>
        <w:t>Gazette</w:t>
      </w:r>
      <w:r w:rsidRPr="00024EED">
        <w:rPr>
          <w:iCs/>
          <w:szCs w:val="24"/>
        </w:rPr>
        <w:t>.</w:t>
      </w:r>
    </w:p>
    <w:p w:rsidR="008960D2" w:rsidRPr="00024EED" w:rsidRDefault="008960D2" w:rsidP="00024EED">
      <w:pPr>
        <w:rPr>
          <w:szCs w:val="24"/>
        </w:rPr>
      </w:pPr>
    </w:p>
    <w:p w:rsidR="008960D2" w:rsidRPr="00024EED" w:rsidRDefault="00652368" w:rsidP="00024EED">
      <w:pPr>
        <w:rPr>
          <w:szCs w:val="24"/>
        </w:rPr>
      </w:pPr>
      <w:r w:rsidRPr="00024EED">
        <w:rPr>
          <w:szCs w:val="24"/>
        </w:rPr>
        <w:t>S</w:t>
      </w:r>
      <w:r w:rsidR="008960D2" w:rsidRPr="00024EED">
        <w:rPr>
          <w:szCs w:val="24"/>
        </w:rPr>
        <w:t>ubsection 1075A(1) provide</w:t>
      </w:r>
      <w:r w:rsidRPr="00024EED">
        <w:rPr>
          <w:szCs w:val="24"/>
        </w:rPr>
        <w:t>s</w:t>
      </w:r>
      <w:r w:rsidR="008960D2" w:rsidRPr="00024EED">
        <w:rPr>
          <w:szCs w:val="24"/>
        </w:rPr>
        <w:t xml:space="preserve"> that ASIC may declare that Part 7.11 of the Act</w:t>
      </w:r>
      <w:r w:rsidRPr="00024EED">
        <w:rPr>
          <w:szCs w:val="24"/>
        </w:rPr>
        <w:t xml:space="preserve"> applies as if specified provisions were omitted, modified or varied as specified in the declaration.</w:t>
      </w:r>
    </w:p>
    <w:p w:rsidR="00A16163" w:rsidRPr="00024EED" w:rsidRDefault="00A16163" w:rsidP="00024EED">
      <w:pPr>
        <w:rPr>
          <w:szCs w:val="24"/>
        </w:rPr>
      </w:pPr>
    </w:p>
    <w:p w:rsidR="00F953EC" w:rsidRPr="005851DE" w:rsidRDefault="00B865CB" w:rsidP="00F953EC">
      <w:pPr>
        <w:pStyle w:val="ListParagraph"/>
        <w:numPr>
          <w:ilvl w:val="0"/>
          <w:numId w:val="36"/>
        </w:numPr>
        <w:rPr>
          <w:rFonts w:ascii="Arial" w:hAnsi="Arial" w:cs="Arial"/>
          <w:b/>
          <w:szCs w:val="24"/>
        </w:rPr>
      </w:pPr>
      <w:r w:rsidRPr="005851DE">
        <w:rPr>
          <w:rFonts w:ascii="Arial" w:hAnsi="Arial" w:cs="Arial"/>
          <w:b/>
          <w:szCs w:val="24"/>
        </w:rPr>
        <w:t>Background</w:t>
      </w:r>
    </w:p>
    <w:p w:rsidR="00F953EC" w:rsidRDefault="00F953EC" w:rsidP="00F953EC">
      <w:pPr>
        <w:rPr>
          <w:szCs w:val="24"/>
        </w:rPr>
      </w:pPr>
    </w:p>
    <w:p w:rsidR="00F953EC" w:rsidRDefault="007E3738" w:rsidP="00F953EC">
      <w:pPr>
        <w:rPr>
          <w:szCs w:val="24"/>
        </w:rPr>
      </w:pPr>
      <w:r w:rsidRPr="00F953EC">
        <w:rPr>
          <w:szCs w:val="24"/>
        </w:rPr>
        <w:t xml:space="preserve">Chapter 6D </w:t>
      </w:r>
      <w:r w:rsidR="00490B31" w:rsidRPr="00F953EC">
        <w:rPr>
          <w:szCs w:val="24"/>
        </w:rPr>
        <w:t>of the Act relates to fundraising and regulates disclosure to investors for</w:t>
      </w:r>
      <w:r w:rsidRPr="00F953EC">
        <w:rPr>
          <w:szCs w:val="24"/>
        </w:rPr>
        <w:t xml:space="preserve"> offers for the issue or sale of securities. </w:t>
      </w:r>
      <w:r w:rsidR="00610686" w:rsidRPr="00F953EC">
        <w:rPr>
          <w:szCs w:val="24"/>
        </w:rPr>
        <w:t xml:space="preserve"> </w:t>
      </w:r>
      <w:r w:rsidRPr="00F953EC">
        <w:rPr>
          <w:szCs w:val="24"/>
        </w:rPr>
        <w:t xml:space="preserve">Part 7.9 </w:t>
      </w:r>
      <w:r w:rsidR="00B91863" w:rsidRPr="00F953EC">
        <w:rPr>
          <w:szCs w:val="24"/>
        </w:rPr>
        <w:t xml:space="preserve">relates to financial product disclosure and regulates disclosure to retail clients for </w:t>
      </w:r>
      <w:r w:rsidRPr="00F953EC">
        <w:rPr>
          <w:szCs w:val="24"/>
        </w:rPr>
        <w:t>offers for the issue or sale of financial products (other than securities</w:t>
      </w:r>
      <w:r w:rsidR="00B91863" w:rsidRPr="00F953EC">
        <w:rPr>
          <w:szCs w:val="24"/>
        </w:rPr>
        <w:t>).</w:t>
      </w:r>
    </w:p>
    <w:p w:rsidR="00F953EC" w:rsidRDefault="00F953EC" w:rsidP="00F953EC">
      <w:pPr>
        <w:rPr>
          <w:szCs w:val="24"/>
        </w:rPr>
      </w:pPr>
    </w:p>
    <w:p w:rsidR="00F953EC" w:rsidRDefault="00DF3834" w:rsidP="00F953EC">
      <w:pPr>
        <w:rPr>
          <w:spacing w:val="-2"/>
          <w:szCs w:val="24"/>
        </w:rPr>
      </w:pPr>
      <w:r w:rsidRPr="00024EED">
        <w:rPr>
          <w:szCs w:val="24"/>
        </w:rPr>
        <w:t>Some foreign companies listed on Australian</w:t>
      </w:r>
      <w:r w:rsidR="00CC7A5F" w:rsidRPr="00024EED">
        <w:rPr>
          <w:szCs w:val="24"/>
        </w:rPr>
        <w:t xml:space="preserve"> financial</w:t>
      </w:r>
      <w:r w:rsidRPr="00024EED">
        <w:rPr>
          <w:szCs w:val="24"/>
        </w:rPr>
        <w:t xml:space="preserve"> markets offer </w:t>
      </w:r>
      <w:r w:rsidR="00AB3574" w:rsidRPr="00024EED">
        <w:rPr>
          <w:szCs w:val="24"/>
        </w:rPr>
        <w:t>CHESS Deposito</w:t>
      </w:r>
      <w:r w:rsidRPr="00024EED">
        <w:rPr>
          <w:szCs w:val="24"/>
        </w:rPr>
        <w:t>ry Interests (</w:t>
      </w:r>
      <w:r w:rsidRPr="00024EED">
        <w:rPr>
          <w:b/>
          <w:i/>
          <w:szCs w:val="24"/>
        </w:rPr>
        <w:t>CDIs</w:t>
      </w:r>
      <w:r w:rsidRPr="00024EED">
        <w:rPr>
          <w:szCs w:val="24"/>
        </w:rPr>
        <w:t>) over their shares or options to enable them to access Australian equity capital markets and investors.</w:t>
      </w:r>
      <w:r w:rsidR="00610686" w:rsidRPr="00024EED">
        <w:rPr>
          <w:szCs w:val="24"/>
        </w:rPr>
        <w:t xml:space="preserve"> </w:t>
      </w:r>
      <w:r w:rsidRPr="00024EED">
        <w:rPr>
          <w:rFonts w:eastAsia="Calibri"/>
          <w:szCs w:val="24"/>
        </w:rPr>
        <w:t xml:space="preserve"> </w:t>
      </w:r>
      <w:r w:rsidRPr="00024EED">
        <w:rPr>
          <w:szCs w:val="24"/>
        </w:rPr>
        <w:t xml:space="preserve">This is because the settlement system used for equity securities traded in Australia, ASX </w:t>
      </w:r>
      <w:r w:rsidRPr="00024EED">
        <w:rPr>
          <w:rFonts w:eastAsia="Calibri"/>
          <w:szCs w:val="24"/>
        </w:rPr>
        <w:t>Clearing House Electronic Subregister System (</w:t>
      </w:r>
      <w:r w:rsidRPr="00024EED">
        <w:rPr>
          <w:rFonts w:eastAsia="Calibri"/>
          <w:b/>
          <w:i/>
          <w:szCs w:val="24"/>
        </w:rPr>
        <w:t>CHESS</w:t>
      </w:r>
      <w:r w:rsidRPr="00024EED">
        <w:rPr>
          <w:rFonts w:eastAsia="Calibri"/>
          <w:szCs w:val="24"/>
        </w:rPr>
        <w:t xml:space="preserve">), </w:t>
      </w:r>
      <w:r w:rsidRPr="00024EED">
        <w:rPr>
          <w:szCs w:val="24"/>
        </w:rPr>
        <w:t xml:space="preserve">cannot be used for </w:t>
      </w:r>
      <w:r w:rsidRPr="00024EED">
        <w:rPr>
          <w:spacing w:val="-2"/>
          <w:szCs w:val="24"/>
        </w:rPr>
        <w:t xml:space="preserve">the transfer of securities where the issuing company is domiciled in a country whose laws do not recognise uncertificated holdings or electronic transfer of title. </w:t>
      </w:r>
      <w:r w:rsidR="00610686" w:rsidRPr="00024EED">
        <w:rPr>
          <w:spacing w:val="-2"/>
          <w:szCs w:val="24"/>
        </w:rPr>
        <w:t xml:space="preserve"> </w:t>
      </w:r>
      <w:r w:rsidRPr="00024EED">
        <w:rPr>
          <w:spacing w:val="-2"/>
          <w:szCs w:val="24"/>
        </w:rPr>
        <w:t xml:space="preserve">As a result, CDIs were developed as a method of transferring and holding foreign securities in CHESS. </w:t>
      </w:r>
    </w:p>
    <w:p w:rsidR="00F953EC" w:rsidRDefault="00F953EC" w:rsidP="00F953EC">
      <w:pPr>
        <w:rPr>
          <w:spacing w:val="-2"/>
          <w:szCs w:val="24"/>
        </w:rPr>
      </w:pPr>
    </w:p>
    <w:p w:rsidR="00F953EC" w:rsidRDefault="00DF3834" w:rsidP="00F953EC">
      <w:pPr>
        <w:rPr>
          <w:szCs w:val="24"/>
        </w:rPr>
      </w:pPr>
      <w:r w:rsidRPr="00024EED">
        <w:rPr>
          <w:szCs w:val="24"/>
        </w:rPr>
        <w:t xml:space="preserve">A CDI </w:t>
      </w:r>
      <w:r w:rsidRPr="00024EED">
        <w:rPr>
          <w:color w:val="000000"/>
          <w:szCs w:val="24"/>
        </w:rPr>
        <w:t xml:space="preserve">is </w:t>
      </w:r>
      <w:r w:rsidRPr="00024EED">
        <w:rPr>
          <w:szCs w:val="24"/>
        </w:rPr>
        <w:t xml:space="preserve">a unit of beneficial ownership </w:t>
      </w:r>
      <w:r w:rsidRPr="00024EED">
        <w:rPr>
          <w:color w:val="000000"/>
          <w:szCs w:val="24"/>
        </w:rPr>
        <w:t xml:space="preserve">in a financial product of a foreign body, </w:t>
      </w:r>
      <w:r w:rsidRPr="00024EED">
        <w:rPr>
          <w:szCs w:val="24"/>
        </w:rPr>
        <w:t xml:space="preserve">where the underlying financial product is registered in the name of </w:t>
      </w:r>
      <w:r w:rsidR="0090585B" w:rsidRPr="00024EED">
        <w:rPr>
          <w:szCs w:val="24"/>
        </w:rPr>
        <w:t>a deposito</w:t>
      </w:r>
      <w:r w:rsidRPr="00024EED">
        <w:rPr>
          <w:szCs w:val="24"/>
        </w:rPr>
        <w:t xml:space="preserve">ry nominee, </w:t>
      </w:r>
      <w:r w:rsidRPr="00024EED">
        <w:rPr>
          <w:szCs w:val="24"/>
          <w:lang w:eastAsia="en-AU"/>
        </w:rPr>
        <w:t xml:space="preserve">for the purpose of enabling the foreign financial product to be traded on an Australian </w:t>
      </w:r>
      <w:r w:rsidR="00610686" w:rsidRPr="00024EED">
        <w:rPr>
          <w:szCs w:val="24"/>
          <w:lang w:eastAsia="en-AU"/>
        </w:rPr>
        <w:t xml:space="preserve">financial </w:t>
      </w:r>
      <w:r w:rsidRPr="00024EED">
        <w:rPr>
          <w:szCs w:val="24"/>
          <w:lang w:eastAsia="en-AU"/>
        </w:rPr>
        <w:t>market.</w:t>
      </w:r>
      <w:r w:rsidR="00610686" w:rsidRPr="00024EED">
        <w:rPr>
          <w:szCs w:val="24"/>
          <w:lang w:eastAsia="en-AU"/>
        </w:rPr>
        <w:t xml:space="preserve"> </w:t>
      </w:r>
      <w:r w:rsidRPr="00024EED">
        <w:rPr>
          <w:szCs w:val="24"/>
        </w:rPr>
        <w:t xml:space="preserve"> Currently CHESS Depositary Nominees Pty Limited (</w:t>
      </w:r>
      <w:r w:rsidRPr="00024EED">
        <w:rPr>
          <w:b/>
          <w:i/>
          <w:szCs w:val="24"/>
        </w:rPr>
        <w:t>CDN</w:t>
      </w:r>
      <w:r w:rsidR="0090585B" w:rsidRPr="00024EED">
        <w:rPr>
          <w:szCs w:val="24"/>
        </w:rPr>
        <w:t>) is the only deposito</w:t>
      </w:r>
      <w:r w:rsidRPr="00024EED">
        <w:rPr>
          <w:szCs w:val="24"/>
        </w:rPr>
        <w:t xml:space="preserve">ry nominee that has been appointed in relation to CDIs over foreign shares </w:t>
      </w:r>
      <w:r w:rsidR="00F953EC">
        <w:rPr>
          <w:szCs w:val="24"/>
        </w:rPr>
        <w:t>or options.</w:t>
      </w:r>
    </w:p>
    <w:p w:rsidR="00F953EC" w:rsidRDefault="00F953EC" w:rsidP="00F953EC">
      <w:pPr>
        <w:rPr>
          <w:szCs w:val="24"/>
        </w:rPr>
      </w:pPr>
    </w:p>
    <w:p w:rsidR="00F953EC" w:rsidRDefault="006A0E9C" w:rsidP="00F953EC">
      <w:pPr>
        <w:rPr>
          <w:szCs w:val="24"/>
          <w:lang w:eastAsia="en-AU"/>
        </w:rPr>
      </w:pPr>
      <w:r w:rsidRPr="00024EED">
        <w:rPr>
          <w:spacing w:val="-2"/>
          <w:szCs w:val="24"/>
        </w:rPr>
        <w:t>T</w:t>
      </w:r>
      <w:r w:rsidR="00CC7A5F" w:rsidRPr="00024EED">
        <w:rPr>
          <w:spacing w:val="-2"/>
          <w:szCs w:val="24"/>
        </w:rPr>
        <w:t xml:space="preserve">here is uncertainty </w:t>
      </w:r>
      <w:r w:rsidRPr="00024EED">
        <w:rPr>
          <w:spacing w:val="-2"/>
          <w:szCs w:val="24"/>
        </w:rPr>
        <w:t xml:space="preserve">in the market </w:t>
      </w:r>
      <w:r w:rsidR="00CC7A5F" w:rsidRPr="00024EED">
        <w:rPr>
          <w:spacing w:val="-2"/>
          <w:szCs w:val="24"/>
        </w:rPr>
        <w:t>as to how offers of CDIs over foreign shares and options are regulated under the Act, particularly given that depos</w:t>
      </w:r>
      <w:r w:rsidR="0090585B" w:rsidRPr="00024EED">
        <w:rPr>
          <w:spacing w:val="-2"/>
          <w:szCs w:val="24"/>
        </w:rPr>
        <w:t>ito</w:t>
      </w:r>
      <w:r w:rsidR="00DC1056" w:rsidRPr="00024EED">
        <w:rPr>
          <w:spacing w:val="-2"/>
          <w:szCs w:val="24"/>
        </w:rPr>
        <w:t>ry interests are not defined or referred to</w:t>
      </w:r>
      <w:r w:rsidR="00CC7A5F" w:rsidRPr="00024EED">
        <w:rPr>
          <w:spacing w:val="-2"/>
          <w:szCs w:val="24"/>
        </w:rPr>
        <w:t xml:space="preserve"> in the Act.</w:t>
      </w:r>
      <w:r w:rsidR="00CC7A5F" w:rsidRPr="00024EED">
        <w:rPr>
          <w:szCs w:val="24"/>
        </w:rPr>
        <w:t xml:space="preserve"> </w:t>
      </w:r>
      <w:r w:rsidRPr="00024EED">
        <w:rPr>
          <w:szCs w:val="24"/>
        </w:rPr>
        <w:t xml:space="preserve"> </w:t>
      </w:r>
      <w:r w:rsidR="007D4FDB" w:rsidRPr="00024EED">
        <w:rPr>
          <w:szCs w:val="24"/>
        </w:rPr>
        <w:t>T</w:t>
      </w:r>
      <w:r w:rsidR="00CC7A5F" w:rsidRPr="00024EED">
        <w:rPr>
          <w:szCs w:val="24"/>
        </w:rPr>
        <w:t xml:space="preserve">his has resulted in </w:t>
      </w:r>
      <w:r w:rsidR="009A0A64" w:rsidRPr="00024EED">
        <w:rPr>
          <w:szCs w:val="24"/>
          <w:lang w:eastAsia="en-AU"/>
        </w:rPr>
        <w:t xml:space="preserve">differing views </w:t>
      </w:r>
      <w:r w:rsidRPr="00024EED">
        <w:rPr>
          <w:szCs w:val="24"/>
          <w:lang w:eastAsia="en-AU"/>
        </w:rPr>
        <w:t xml:space="preserve">being adopted </w:t>
      </w:r>
      <w:r w:rsidR="009A0A64" w:rsidRPr="00024EED">
        <w:rPr>
          <w:szCs w:val="24"/>
          <w:lang w:eastAsia="en-AU"/>
        </w:rPr>
        <w:t xml:space="preserve">in the market about how CDIs are characterised </w:t>
      </w:r>
      <w:r w:rsidR="00F577A8" w:rsidRPr="00024EED">
        <w:rPr>
          <w:szCs w:val="24"/>
          <w:lang w:eastAsia="en-AU"/>
        </w:rPr>
        <w:t xml:space="preserve">under the Act </w:t>
      </w:r>
      <w:r w:rsidR="009A0A64" w:rsidRPr="00024EED">
        <w:rPr>
          <w:szCs w:val="24"/>
          <w:lang w:eastAsia="en-AU"/>
        </w:rPr>
        <w:t>(i.e. as securities, derivatives or warrants), which disclosure regime applies to offers of CDIs (i.e. Ch</w:t>
      </w:r>
      <w:r w:rsidR="00E95C7C" w:rsidRPr="00024EED">
        <w:rPr>
          <w:szCs w:val="24"/>
          <w:lang w:eastAsia="en-AU"/>
        </w:rPr>
        <w:t>apter</w:t>
      </w:r>
      <w:r w:rsidR="009A0A64" w:rsidRPr="00024EED">
        <w:rPr>
          <w:szCs w:val="24"/>
          <w:lang w:eastAsia="en-AU"/>
        </w:rPr>
        <w:t xml:space="preserve"> 6D—Prospectuses, or P</w:t>
      </w:r>
      <w:r w:rsidR="00E95C7C" w:rsidRPr="00024EED">
        <w:rPr>
          <w:szCs w:val="24"/>
          <w:lang w:eastAsia="en-AU"/>
        </w:rPr>
        <w:t>ar</w:t>
      </w:r>
      <w:r w:rsidR="009A0A64" w:rsidRPr="00024EED">
        <w:rPr>
          <w:szCs w:val="24"/>
          <w:lang w:eastAsia="en-AU"/>
        </w:rPr>
        <w:t xml:space="preserve">t 7.9—Product Disclosure Statements) and who </w:t>
      </w:r>
      <w:r w:rsidR="00F93AEC" w:rsidRPr="00024EED">
        <w:rPr>
          <w:szCs w:val="24"/>
          <w:lang w:eastAsia="en-AU"/>
        </w:rPr>
        <w:t>‘</w:t>
      </w:r>
      <w:r w:rsidR="009A0A64" w:rsidRPr="00024EED">
        <w:rPr>
          <w:szCs w:val="24"/>
          <w:lang w:eastAsia="en-AU"/>
        </w:rPr>
        <w:t>offers</w:t>
      </w:r>
      <w:r w:rsidR="00F93AEC" w:rsidRPr="00024EED">
        <w:rPr>
          <w:szCs w:val="24"/>
          <w:lang w:eastAsia="en-AU"/>
        </w:rPr>
        <w:t>’ and ‘issues’</w:t>
      </w:r>
      <w:r w:rsidR="00DD33FD" w:rsidRPr="00024EED">
        <w:rPr>
          <w:szCs w:val="24"/>
          <w:lang w:eastAsia="en-AU"/>
        </w:rPr>
        <w:t xml:space="preserve"> CDIs (i.e. the</w:t>
      </w:r>
      <w:r w:rsidR="0090585B" w:rsidRPr="00024EED">
        <w:rPr>
          <w:szCs w:val="24"/>
          <w:lang w:eastAsia="en-AU"/>
        </w:rPr>
        <w:t xml:space="preserve"> foreign company or the deposito</w:t>
      </w:r>
      <w:r w:rsidR="00DD33FD" w:rsidRPr="00024EED">
        <w:rPr>
          <w:szCs w:val="24"/>
          <w:lang w:eastAsia="en-AU"/>
        </w:rPr>
        <w:t>ry nominee).</w:t>
      </w:r>
      <w:r w:rsidR="00345449" w:rsidRPr="00024EED">
        <w:rPr>
          <w:szCs w:val="24"/>
          <w:lang w:eastAsia="en-AU"/>
        </w:rPr>
        <w:t xml:space="preserve"> </w:t>
      </w:r>
    </w:p>
    <w:p w:rsidR="00F953EC" w:rsidRDefault="00F953EC" w:rsidP="00F953EC">
      <w:pPr>
        <w:rPr>
          <w:szCs w:val="24"/>
          <w:lang w:eastAsia="en-AU"/>
        </w:rPr>
      </w:pPr>
    </w:p>
    <w:p w:rsidR="00F953EC" w:rsidRDefault="00E067B6" w:rsidP="00024EED">
      <w:pPr>
        <w:rPr>
          <w:b/>
          <w:szCs w:val="24"/>
        </w:rPr>
      </w:pPr>
      <w:r w:rsidRPr="00024EED">
        <w:rPr>
          <w:rFonts w:eastAsia="Arial Unicode MS"/>
          <w:szCs w:val="24"/>
          <w:lang w:eastAsia="en-AU"/>
        </w:rPr>
        <w:t>Given the differing views about who 'issues' CDIs, t</w:t>
      </w:r>
      <w:r w:rsidR="0014744F" w:rsidRPr="00024EED">
        <w:rPr>
          <w:rFonts w:eastAsia="Arial Unicode MS"/>
          <w:szCs w:val="24"/>
          <w:lang w:eastAsia="en-AU"/>
        </w:rPr>
        <w:t xml:space="preserve">here is also uncertainty </w:t>
      </w:r>
      <w:r w:rsidR="0014744F" w:rsidRPr="00024EED">
        <w:rPr>
          <w:szCs w:val="24"/>
          <w:lang w:eastAsia="en-AU"/>
        </w:rPr>
        <w:t xml:space="preserve">as to </w:t>
      </w:r>
      <w:r w:rsidR="0014744F" w:rsidRPr="00024EED">
        <w:rPr>
          <w:szCs w:val="24"/>
        </w:rPr>
        <w:t xml:space="preserve">whether </w:t>
      </w:r>
      <w:r w:rsidR="00EB647E">
        <w:rPr>
          <w:szCs w:val="24"/>
        </w:rPr>
        <w:t>a foreign company is</w:t>
      </w:r>
      <w:r w:rsidR="006A0E9C" w:rsidRPr="00024EED">
        <w:rPr>
          <w:szCs w:val="24"/>
        </w:rPr>
        <w:t xml:space="preserve"> required to hold an </w:t>
      </w:r>
      <w:r w:rsidR="006A0E9C" w:rsidRPr="00024EED">
        <w:rPr>
          <w:rFonts w:eastAsia="Arial Unicode MS"/>
          <w:szCs w:val="24"/>
        </w:rPr>
        <w:t>Australian Financial S</w:t>
      </w:r>
      <w:r w:rsidR="00345449" w:rsidRPr="00024EED">
        <w:rPr>
          <w:rFonts w:eastAsia="Arial Unicode MS"/>
          <w:szCs w:val="24"/>
        </w:rPr>
        <w:t>ervices (</w:t>
      </w:r>
      <w:r w:rsidR="00345449" w:rsidRPr="00024EED">
        <w:rPr>
          <w:rFonts w:eastAsia="Arial Unicode MS"/>
          <w:b/>
          <w:i/>
          <w:szCs w:val="24"/>
        </w:rPr>
        <w:t>AFS</w:t>
      </w:r>
      <w:r w:rsidR="00345449" w:rsidRPr="00024EED">
        <w:rPr>
          <w:rFonts w:eastAsia="Arial Unicode MS"/>
          <w:szCs w:val="24"/>
        </w:rPr>
        <w:t xml:space="preserve">) licence </w:t>
      </w:r>
      <w:r w:rsidR="0014744F" w:rsidRPr="00024EED">
        <w:rPr>
          <w:szCs w:val="24"/>
        </w:rPr>
        <w:t xml:space="preserve">for </w:t>
      </w:r>
      <w:r w:rsidR="000F0294" w:rsidRPr="00024EED">
        <w:rPr>
          <w:szCs w:val="24"/>
        </w:rPr>
        <w:t>'</w:t>
      </w:r>
      <w:r w:rsidR="00345449" w:rsidRPr="00024EED">
        <w:rPr>
          <w:szCs w:val="24"/>
        </w:rPr>
        <w:t>dealing</w:t>
      </w:r>
      <w:r w:rsidR="000F0294" w:rsidRPr="00024EED">
        <w:rPr>
          <w:szCs w:val="24"/>
        </w:rPr>
        <w:t>'</w:t>
      </w:r>
      <w:r w:rsidR="00345449" w:rsidRPr="00024EED">
        <w:rPr>
          <w:szCs w:val="24"/>
        </w:rPr>
        <w:t xml:space="preserve"> in</w:t>
      </w:r>
      <w:r w:rsidR="0014744F" w:rsidRPr="00024EED">
        <w:rPr>
          <w:szCs w:val="24"/>
        </w:rPr>
        <w:t xml:space="preserve"> CDIs</w:t>
      </w:r>
      <w:r w:rsidR="00345449" w:rsidRPr="00024EED">
        <w:rPr>
          <w:szCs w:val="24"/>
        </w:rPr>
        <w:t xml:space="preserve"> over their shares or options</w:t>
      </w:r>
      <w:r w:rsidR="0014744F" w:rsidRPr="00024EED">
        <w:rPr>
          <w:szCs w:val="24"/>
        </w:rPr>
        <w:t>.</w:t>
      </w:r>
    </w:p>
    <w:p w:rsidR="00F953EC" w:rsidRDefault="00F953EC" w:rsidP="00024EED">
      <w:pPr>
        <w:rPr>
          <w:b/>
          <w:szCs w:val="24"/>
        </w:rPr>
      </w:pPr>
    </w:p>
    <w:p w:rsidR="00F953EC" w:rsidRDefault="00152E5B" w:rsidP="00024EED">
      <w:pPr>
        <w:rPr>
          <w:b/>
          <w:szCs w:val="24"/>
        </w:rPr>
      </w:pPr>
      <w:r w:rsidRPr="00024EED">
        <w:rPr>
          <w:b/>
          <w:i/>
          <w:szCs w:val="24"/>
        </w:rPr>
        <w:t>Historical</w:t>
      </w:r>
      <w:r w:rsidR="00DD33FD" w:rsidRPr="00024EED">
        <w:rPr>
          <w:b/>
          <w:i/>
          <w:szCs w:val="24"/>
        </w:rPr>
        <w:t xml:space="preserve"> disclosure relief for CDN for </w:t>
      </w:r>
      <w:r w:rsidR="004F4141" w:rsidRPr="00024EED">
        <w:rPr>
          <w:b/>
          <w:i/>
          <w:szCs w:val="24"/>
        </w:rPr>
        <w:t xml:space="preserve">offers of </w:t>
      </w:r>
      <w:r w:rsidR="00DD33FD" w:rsidRPr="00024EED">
        <w:rPr>
          <w:b/>
          <w:i/>
          <w:szCs w:val="24"/>
        </w:rPr>
        <w:t>CDIs and FDIs</w:t>
      </w:r>
    </w:p>
    <w:p w:rsidR="00F953EC" w:rsidRDefault="00F953EC" w:rsidP="00024EED">
      <w:pPr>
        <w:rPr>
          <w:b/>
          <w:szCs w:val="24"/>
        </w:rPr>
      </w:pPr>
    </w:p>
    <w:p w:rsidR="00F953EC" w:rsidRDefault="00CA72D5" w:rsidP="00024EED">
      <w:pPr>
        <w:rPr>
          <w:b/>
          <w:szCs w:val="24"/>
        </w:rPr>
      </w:pPr>
      <w:r w:rsidRPr="00024EED">
        <w:rPr>
          <w:szCs w:val="24"/>
        </w:rPr>
        <w:t xml:space="preserve">ASIC </w:t>
      </w:r>
      <w:r w:rsidR="004F4141" w:rsidRPr="00024EED">
        <w:rPr>
          <w:szCs w:val="24"/>
        </w:rPr>
        <w:t xml:space="preserve">historically </w:t>
      </w:r>
      <w:r w:rsidRPr="00024EED">
        <w:rPr>
          <w:szCs w:val="24"/>
        </w:rPr>
        <w:t xml:space="preserve">provided relief in </w:t>
      </w:r>
      <w:r w:rsidR="003F1EF1" w:rsidRPr="00024EED">
        <w:rPr>
          <w:szCs w:val="24"/>
          <w:lang w:val="en-US"/>
        </w:rPr>
        <w:t>Class Order </w:t>
      </w:r>
      <w:r w:rsidR="00DD33FD" w:rsidRPr="00024EED">
        <w:rPr>
          <w:szCs w:val="24"/>
        </w:rPr>
        <w:t xml:space="preserve">[CO 02/311] </w:t>
      </w:r>
      <w:r w:rsidR="004F4141" w:rsidRPr="00024EED">
        <w:rPr>
          <w:i/>
          <w:szCs w:val="24"/>
        </w:rPr>
        <w:t>CHESS Depositary Nominees Pty Ltd – CDIs</w:t>
      </w:r>
      <w:r w:rsidR="004F4141" w:rsidRPr="00024EED">
        <w:rPr>
          <w:szCs w:val="24"/>
        </w:rPr>
        <w:t xml:space="preserve"> </w:t>
      </w:r>
      <w:r w:rsidR="00DD33FD" w:rsidRPr="00024EED">
        <w:rPr>
          <w:szCs w:val="24"/>
        </w:rPr>
        <w:t>to CDN</w:t>
      </w:r>
      <w:r w:rsidR="00696EEE" w:rsidRPr="00024EED">
        <w:rPr>
          <w:szCs w:val="24"/>
        </w:rPr>
        <w:t xml:space="preserve">, as the </w:t>
      </w:r>
      <w:r w:rsidR="0090585B" w:rsidRPr="00024EED">
        <w:rPr>
          <w:szCs w:val="24"/>
        </w:rPr>
        <w:t>deposito</w:t>
      </w:r>
      <w:r w:rsidR="00696EEE" w:rsidRPr="00024EED">
        <w:rPr>
          <w:szCs w:val="24"/>
        </w:rPr>
        <w:t>ry nominee,</w:t>
      </w:r>
      <w:r w:rsidR="00DD33FD" w:rsidRPr="00024EED">
        <w:rPr>
          <w:szCs w:val="24"/>
        </w:rPr>
        <w:t xml:space="preserve"> from the disclosure requirements in</w:t>
      </w:r>
      <w:r w:rsidR="00696EEE" w:rsidRPr="00024EED">
        <w:rPr>
          <w:szCs w:val="24"/>
        </w:rPr>
        <w:t xml:space="preserve"> </w:t>
      </w:r>
      <w:r w:rsidR="00DD33FD" w:rsidRPr="00024EED">
        <w:rPr>
          <w:szCs w:val="24"/>
        </w:rPr>
        <w:t xml:space="preserve">Parts </w:t>
      </w:r>
      <w:r w:rsidR="00DD33FD" w:rsidRPr="00F953EC">
        <w:rPr>
          <w:szCs w:val="24"/>
        </w:rPr>
        <w:t>6D.2 and 6D.3</w:t>
      </w:r>
      <w:r w:rsidR="00696EEE" w:rsidRPr="00F953EC">
        <w:rPr>
          <w:szCs w:val="24"/>
        </w:rPr>
        <w:t xml:space="preserve"> of the Act</w:t>
      </w:r>
      <w:r w:rsidR="00DD33FD" w:rsidRPr="00F953EC">
        <w:rPr>
          <w:szCs w:val="24"/>
        </w:rPr>
        <w:t xml:space="preserve">—for an offer for the issue of CDIs in respect of foreign </w:t>
      </w:r>
      <w:r w:rsidR="00696EEE" w:rsidRPr="00F953EC">
        <w:rPr>
          <w:szCs w:val="24"/>
        </w:rPr>
        <w:t>securities,</w:t>
      </w:r>
      <w:r w:rsidR="00DD33FD" w:rsidRPr="00024EED">
        <w:rPr>
          <w:szCs w:val="24"/>
        </w:rPr>
        <w:t xml:space="preserve"> and</w:t>
      </w:r>
      <w:r w:rsidR="00696EEE" w:rsidRPr="00024EED">
        <w:rPr>
          <w:szCs w:val="24"/>
        </w:rPr>
        <w:t xml:space="preserve"> </w:t>
      </w:r>
      <w:r w:rsidR="00DD33FD" w:rsidRPr="00024EED">
        <w:rPr>
          <w:szCs w:val="24"/>
        </w:rPr>
        <w:t>Part 7.9—for an offer for the issue of CDIs over interests in foreign managed investment schemes.</w:t>
      </w:r>
    </w:p>
    <w:p w:rsidR="00F953EC" w:rsidRDefault="00F953EC" w:rsidP="00024EED">
      <w:pPr>
        <w:rPr>
          <w:b/>
          <w:szCs w:val="24"/>
        </w:rPr>
      </w:pPr>
    </w:p>
    <w:p w:rsidR="00F953EC" w:rsidRDefault="00696EEE" w:rsidP="00024EED">
      <w:pPr>
        <w:rPr>
          <w:b/>
          <w:szCs w:val="24"/>
        </w:rPr>
      </w:pPr>
      <w:r w:rsidRPr="00024EED">
        <w:rPr>
          <w:szCs w:val="24"/>
        </w:rPr>
        <w:t>Similarly, ASIC provided relief in</w:t>
      </w:r>
      <w:r w:rsidR="003F1EF1" w:rsidRPr="00024EED">
        <w:rPr>
          <w:szCs w:val="24"/>
          <w:lang w:val="en-US"/>
        </w:rPr>
        <w:t xml:space="preserve"> Class Order </w:t>
      </w:r>
      <w:r w:rsidR="00DD33FD" w:rsidRPr="00024EED">
        <w:rPr>
          <w:szCs w:val="24"/>
        </w:rPr>
        <w:t>[CO 02/316]</w:t>
      </w:r>
      <w:r w:rsidR="004F4141" w:rsidRPr="00024EED">
        <w:rPr>
          <w:i/>
          <w:szCs w:val="24"/>
        </w:rPr>
        <w:t xml:space="preserve"> CHESS Depositary Nominees Pty Ltd – FDIs</w:t>
      </w:r>
      <w:r w:rsidR="00DD33FD" w:rsidRPr="00024EED">
        <w:rPr>
          <w:szCs w:val="24"/>
        </w:rPr>
        <w:t xml:space="preserve"> to CDN</w:t>
      </w:r>
      <w:r w:rsidR="0090585B" w:rsidRPr="00024EED">
        <w:rPr>
          <w:szCs w:val="24"/>
        </w:rPr>
        <w:t>, as the deposito</w:t>
      </w:r>
      <w:r w:rsidRPr="00024EED">
        <w:rPr>
          <w:szCs w:val="24"/>
        </w:rPr>
        <w:t>ry nominee,</w:t>
      </w:r>
      <w:r w:rsidR="00DD33FD" w:rsidRPr="00024EED">
        <w:rPr>
          <w:szCs w:val="24"/>
        </w:rPr>
        <w:t xml:space="preserve"> from</w:t>
      </w:r>
      <w:r w:rsidRPr="00024EED">
        <w:rPr>
          <w:szCs w:val="24"/>
        </w:rPr>
        <w:t xml:space="preserve"> the disclosure requirements in </w:t>
      </w:r>
      <w:r w:rsidR="00DD33FD" w:rsidRPr="00024EED">
        <w:rPr>
          <w:szCs w:val="24"/>
        </w:rPr>
        <w:t>Parts 6D.2 and 6D.3—for an offer f</w:t>
      </w:r>
      <w:r w:rsidR="0090585B" w:rsidRPr="00024EED">
        <w:rPr>
          <w:szCs w:val="24"/>
        </w:rPr>
        <w:t>or the issue of Foreign Deposito</w:t>
      </w:r>
      <w:r w:rsidR="00DD33FD" w:rsidRPr="00024EED">
        <w:rPr>
          <w:szCs w:val="24"/>
        </w:rPr>
        <w:t>ry Interests (</w:t>
      </w:r>
      <w:r w:rsidR="00DD33FD" w:rsidRPr="00024EED">
        <w:rPr>
          <w:b/>
          <w:i/>
          <w:szCs w:val="24"/>
        </w:rPr>
        <w:t>FDIs</w:t>
      </w:r>
      <w:r w:rsidR="00DD33FD" w:rsidRPr="00024EED">
        <w:rPr>
          <w:szCs w:val="24"/>
        </w:rPr>
        <w:t>) i</w:t>
      </w:r>
      <w:r w:rsidRPr="00024EED">
        <w:rPr>
          <w:szCs w:val="24"/>
        </w:rPr>
        <w:t>n respect of foreign securities,</w:t>
      </w:r>
      <w:r w:rsidR="00DD33FD" w:rsidRPr="00024EED">
        <w:rPr>
          <w:szCs w:val="24"/>
        </w:rPr>
        <w:t xml:space="preserve"> and</w:t>
      </w:r>
      <w:r w:rsidRPr="00024EED">
        <w:rPr>
          <w:szCs w:val="24"/>
        </w:rPr>
        <w:t xml:space="preserve"> </w:t>
      </w:r>
      <w:r w:rsidR="00DD33FD" w:rsidRPr="00024EED">
        <w:rPr>
          <w:szCs w:val="24"/>
        </w:rPr>
        <w:t>Par</w:t>
      </w:r>
      <w:r w:rsidRPr="00024EED">
        <w:rPr>
          <w:szCs w:val="24"/>
        </w:rPr>
        <w:t>t</w:t>
      </w:r>
      <w:r w:rsidR="00DD33FD" w:rsidRPr="00024EED">
        <w:rPr>
          <w:szCs w:val="24"/>
        </w:rPr>
        <w:t xml:space="preserve"> 7.9—for an offer for the issue of FDIs over interests in foreign managed investment schemes.</w:t>
      </w:r>
    </w:p>
    <w:p w:rsidR="00F953EC" w:rsidRDefault="00F953EC" w:rsidP="00024EED">
      <w:pPr>
        <w:rPr>
          <w:b/>
          <w:szCs w:val="24"/>
        </w:rPr>
      </w:pPr>
    </w:p>
    <w:p w:rsidR="00F953EC" w:rsidRDefault="00DD33FD" w:rsidP="00024EED">
      <w:pPr>
        <w:rPr>
          <w:b/>
          <w:szCs w:val="24"/>
        </w:rPr>
      </w:pPr>
      <w:r w:rsidRPr="00024EED">
        <w:rPr>
          <w:szCs w:val="24"/>
          <w:lang w:eastAsia="en-AU"/>
        </w:rPr>
        <w:t xml:space="preserve">The relief in </w:t>
      </w:r>
      <w:r w:rsidR="003F1EF1" w:rsidRPr="00024EED">
        <w:rPr>
          <w:szCs w:val="24"/>
          <w:lang w:val="en-US"/>
        </w:rPr>
        <w:t>Class Order </w:t>
      </w:r>
      <w:r w:rsidR="003F1EF1" w:rsidRPr="00024EED">
        <w:rPr>
          <w:szCs w:val="24"/>
          <w:lang w:eastAsia="en-AU"/>
        </w:rPr>
        <w:t xml:space="preserve"> </w:t>
      </w:r>
      <w:r w:rsidRPr="00024EED">
        <w:rPr>
          <w:szCs w:val="24"/>
          <w:lang w:eastAsia="en-AU"/>
        </w:rPr>
        <w:t>[CO 02/311] and</w:t>
      </w:r>
      <w:r w:rsidR="003F1EF1" w:rsidRPr="00024EED">
        <w:rPr>
          <w:szCs w:val="24"/>
          <w:lang w:val="en-US"/>
        </w:rPr>
        <w:t xml:space="preserve"> Class Order</w:t>
      </w:r>
      <w:r w:rsidRPr="00024EED">
        <w:rPr>
          <w:szCs w:val="24"/>
          <w:lang w:eastAsia="en-AU"/>
        </w:rPr>
        <w:t xml:space="preserve"> [CO 02/316] was premised on th</w:t>
      </w:r>
      <w:r w:rsidR="00C24CC0" w:rsidRPr="00024EED">
        <w:rPr>
          <w:szCs w:val="24"/>
          <w:lang w:eastAsia="en-AU"/>
        </w:rPr>
        <w:t xml:space="preserve">e view that CDN, </w:t>
      </w:r>
      <w:r w:rsidR="0090585B" w:rsidRPr="00024EED">
        <w:rPr>
          <w:szCs w:val="24"/>
          <w:lang w:eastAsia="en-AU"/>
        </w:rPr>
        <w:t>as the deposito</w:t>
      </w:r>
      <w:r w:rsidR="00C24CC0" w:rsidRPr="00024EED">
        <w:rPr>
          <w:szCs w:val="24"/>
          <w:lang w:eastAsia="en-AU"/>
        </w:rPr>
        <w:t>ry nominee,</w:t>
      </w:r>
      <w:r w:rsidR="00B2476E" w:rsidRPr="00024EED">
        <w:rPr>
          <w:szCs w:val="24"/>
          <w:lang w:eastAsia="en-AU"/>
        </w:rPr>
        <w:t xml:space="preserve"> is the person that ‘offers’ and ‘issues’ the CDIs</w:t>
      </w:r>
      <w:r w:rsidR="00F24CE0">
        <w:rPr>
          <w:szCs w:val="24"/>
          <w:lang w:eastAsia="en-AU"/>
        </w:rPr>
        <w:t xml:space="preserve"> and is, therefore, required to give disclosure</w:t>
      </w:r>
      <w:r w:rsidR="00B2476E" w:rsidRPr="00024EED">
        <w:rPr>
          <w:szCs w:val="24"/>
          <w:lang w:eastAsia="en-AU"/>
        </w:rPr>
        <w:t xml:space="preserve"> </w:t>
      </w:r>
      <w:r w:rsidR="00FF597F">
        <w:rPr>
          <w:szCs w:val="24"/>
          <w:lang w:eastAsia="en-AU"/>
        </w:rPr>
        <w:t xml:space="preserve">for offers of CDIs </w:t>
      </w:r>
      <w:r w:rsidR="00F24CE0">
        <w:rPr>
          <w:szCs w:val="24"/>
          <w:lang w:eastAsia="en-AU"/>
        </w:rPr>
        <w:t>under</w:t>
      </w:r>
      <w:r w:rsidR="00B2476E" w:rsidRPr="00024EED">
        <w:rPr>
          <w:szCs w:val="24"/>
        </w:rPr>
        <w:t xml:space="preserve"> </w:t>
      </w:r>
      <w:r w:rsidRPr="00024EED">
        <w:rPr>
          <w:szCs w:val="24"/>
          <w:lang w:eastAsia="en-AU"/>
        </w:rPr>
        <w:t xml:space="preserve">Chapter 6D </w:t>
      </w:r>
      <w:r w:rsidR="00F24CE0">
        <w:rPr>
          <w:szCs w:val="24"/>
          <w:lang w:eastAsia="en-AU"/>
        </w:rPr>
        <w:t>and</w:t>
      </w:r>
      <w:r w:rsidR="0090747F" w:rsidRPr="00024EED">
        <w:rPr>
          <w:szCs w:val="24"/>
          <w:lang w:eastAsia="en-AU"/>
        </w:rPr>
        <w:t xml:space="preserve"> </w:t>
      </w:r>
      <w:r w:rsidR="00B2476E" w:rsidRPr="00024EED">
        <w:rPr>
          <w:szCs w:val="24"/>
          <w:lang w:eastAsia="en-AU"/>
        </w:rPr>
        <w:t>Part 7.9 of the Act</w:t>
      </w:r>
      <w:r w:rsidR="006F7EE4">
        <w:rPr>
          <w:szCs w:val="24"/>
          <w:lang w:eastAsia="en-AU"/>
        </w:rPr>
        <w:t>.</w:t>
      </w:r>
    </w:p>
    <w:p w:rsidR="00F953EC" w:rsidRDefault="00F953EC" w:rsidP="00024EED">
      <w:pPr>
        <w:rPr>
          <w:b/>
          <w:szCs w:val="24"/>
        </w:rPr>
      </w:pPr>
    </w:p>
    <w:p w:rsidR="00F953EC" w:rsidRDefault="00FA08A8" w:rsidP="00F953EC">
      <w:pPr>
        <w:rPr>
          <w:szCs w:val="24"/>
          <w:lang w:eastAsia="en-AU"/>
        </w:rPr>
      </w:pPr>
      <w:r w:rsidRPr="00024EED">
        <w:rPr>
          <w:szCs w:val="24"/>
          <w:lang w:eastAsia="en-AU"/>
        </w:rPr>
        <w:t>ASIC has</w:t>
      </w:r>
      <w:r w:rsidR="00DD33FD" w:rsidRPr="00024EED">
        <w:rPr>
          <w:szCs w:val="24"/>
          <w:lang w:eastAsia="en-AU"/>
        </w:rPr>
        <w:t xml:space="preserve"> recently reviewed </w:t>
      </w:r>
      <w:r w:rsidRPr="00024EED">
        <w:rPr>
          <w:szCs w:val="24"/>
          <w:lang w:eastAsia="en-AU"/>
        </w:rPr>
        <w:t>its</w:t>
      </w:r>
      <w:r w:rsidR="00DD33FD" w:rsidRPr="00024EED">
        <w:rPr>
          <w:szCs w:val="24"/>
          <w:lang w:eastAsia="en-AU"/>
        </w:rPr>
        <w:t xml:space="preserve"> interpretation of the fundraising provisions in Chapter 6D</w:t>
      </w:r>
      <w:r w:rsidR="006A57AF" w:rsidRPr="00024EED">
        <w:rPr>
          <w:szCs w:val="24"/>
          <w:lang w:eastAsia="en-AU"/>
        </w:rPr>
        <w:t xml:space="preserve"> and financial services </w:t>
      </w:r>
      <w:r w:rsidR="001F44AD" w:rsidRPr="00024EED">
        <w:rPr>
          <w:szCs w:val="24"/>
          <w:lang w:eastAsia="en-AU"/>
        </w:rPr>
        <w:t>provisions</w:t>
      </w:r>
      <w:r w:rsidR="006A57AF" w:rsidRPr="00024EED">
        <w:rPr>
          <w:szCs w:val="24"/>
          <w:lang w:eastAsia="en-AU"/>
        </w:rPr>
        <w:t xml:space="preserve"> in Chapter 7</w:t>
      </w:r>
      <w:r w:rsidR="001F44AD" w:rsidRPr="00024EED">
        <w:rPr>
          <w:szCs w:val="24"/>
          <w:lang w:eastAsia="en-AU"/>
        </w:rPr>
        <w:t xml:space="preserve">, </w:t>
      </w:r>
      <w:r w:rsidR="006A57AF" w:rsidRPr="00024EED">
        <w:rPr>
          <w:szCs w:val="24"/>
          <w:lang w:eastAsia="en-AU"/>
        </w:rPr>
        <w:t>and the</w:t>
      </w:r>
      <w:r w:rsidR="00DD33FD" w:rsidRPr="00024EED">
        <w:rPr>
          <w:szCs w:val="24"/>
          <w:lang w:eastAsia="en-AU"/>
        </w:rPr>
        <w:t xml:space="preserve"> application</w:t>
      </w:r>
      <w:r w:rsidR="006A57AF" w:rsidRPr="00024EED">
        <w:rPr>
          <w:szCs w:val="24"/>
          <w:lang w:eastAsia="en-AU"/>
        </w:rPr>
        <w:t xml:space="preserve"> of these provisions</w:t>
      </w:r>
      <w:r w:rsidR="00DD33FD" w:rsidRPr="00024EED">
        <w:rPr>
          <w:szCs w:val="24"/>
          <w:lang w:eastAsia="en-AU"/>
        </w:rPr>
        <w:t xml:space="preserve"> to offers of CDIs</w:t>
      </w:r>
      <w:r w:rsidR="001C30EF" w:rsidRPr="00024EED">
        <w:rPr>
          <w:szCs w:val="24"/>
          <w:lang w:eastAsia="en-AU"/>
        </w:rPr>
        <w:t xml:space="preserve"> over shares and options of a foreign company</w:t>
      </w:r>
      <w:r w:rsidR="00DD33FD" w:rsidRPr="00024EED">
        <w:rPr>
          <w:szCs w:val="24"/>
          <w:lang w:eastAsia="en-AU"/>
        </w:rPr>
        <w:t xml:space="preserve">.  Following that review, </w:t>
      </w:r>
      <w:r w:rsidR="009637FB" w:rsidRPr="00024EED">
        <w:rPr>
          <w:szCs w:val="24"/>
          <w:lang w:eastAsia="en-AU"/>
        </w:rPr>
        <w:t>ASIC</w:t>
      </w:r>
      <w:r w:rsidR="00DD33FD" w:rsidRPr="00024EED">
        <w:rPr>
          <w:szCs w:val="24"/>
          <w:lang w:eastAsia="en-AU"/>
        </w:rPr>
        <w:t xml:space="preserve"> </w:t>
      </w:r>
      <w:r w:rsidR="00253072" w:rsidRPr="00024EED">
        <w:rPr>
          <w:szCs w:val="24"/>
          <w:lang w:eastAsia="en-AU"/>
        </w:rPr>
        <w:t>consider</w:t>
      </w:r>
      <w:r w:rsidR="009637FB" w:rsidRPr="00024EED">
        <w:rPr>
          <w:szCs w:val="24"/>
          <w:lang w:eastAsia="en-AU"/>
        </w:rPr>
        <w:t>s</w:t>
      </w:r>
      <w:r w:rsidR="00253072" w:rsidRPr="00024EED">
        <w:rPr>
          <w:szCs w:val="24"/>
          <w:lang w:eastAsia="en-AU"/>
        </w:rPr>
        <w:t xml:space="preserve"> that the foreign </w:t>
      </w:r>
      <w:r w:rsidR="008F5FCF" w:rsidRPr="00024EED">
        <w:rPr>
          <w:szCs w:val="24"/>
          <w:lang w:eastAsia="en-AU"/>
        </w:rPr>
        <w:t xml:space="preserve">company </w:t>
      </w:r>
      <w:r w:rsidR="00E2221E" w:rsidRPr="00024EED">
        <w:rPr>
          <w:szCs w:val="24"/>
          <w:lang w:eastAsia="en-AU"/>
        </w:rPr>
        <w:t>that</w:t>
      </w:r>
      <w:r w:rsidR="00DD33FD" w:rsidRPr="00024EED">
        <w:rPr>
          <w:szCs w:val="24"/>
          <w:lang w:eastAsia="en-AU"/>
        </w:rPr>
        <w:t xml:space="preserve"> </w:t>
      </w:r>
      <w:r w:rsidR="00800A86" w:rsidRPr="00024EED">
        <w:rPr>
          <w:szCs w:val="24"/>
          <w:lang w:eastAsia="en-AU"/>
        </w:rPr>
        <w:t>offers and issues</w:t>
      </w:r>
      <w:r w:rsidR="00DD33FD" w:rsidRPr="00024EED">
        <w:rPr>
          <w:szCs w:val="24"/>
          <w:lang w:eastAsia="en-AU"/>
        </w:rPr>
        <w:t xml:space="preserve"> </w:t>
      </w:r>
      <w:r w:rsidR="00BF6CA1" w:rsidRPr="00024EED">
        <w:rPr>
          <w:szCs w:val="24"/>
          <w:lang w:eastAsia="en-AU"/>
        </w:rPr>
        <w:t xml:space="preserve">the </w:t>
      </w:r>
      <w:r w:rsidR="008F5FCF" w:rsidRPr="00024EED">
        <w:rPr>
          <w:szCs w:val="24"/>
          <w:lang w:eastAsia="en-AU"/>
        </w:rPr>
        <w:t>shares or options</w:t>
      </w:r>
      <w:r w:rsidR="00DD33FD" w:rsidRPr="00024EED">
        <w:rPr>
          <w:szCs w:val="24"/>
          <w:lang w:eastAsia="en-AU"/>
        </w:rPr>
        <w:t xml:space="preserve"> underlying </w:t>
      </w:r>
      <w:r w:rsidR="00B91485" w:rsidRPr="00024EED">
        <w:rPr>
          <w:szCs w:val="24"/>
          <w:lang w:eastAsia="en-AU"/>
        </w:rPr>
        <w:t xml:space="preserve">the </w:t>
      </w:r>
      <w:r w:rsidR="00E2221E" w:rsidRPr="00024EED">
        <w:rPr>
          <w:szCs w:val="24"/>
          <w:lang w:eastAsia="en-AU"/>
        </w:rPr>
        <w:t>CDIs</w:t>
      </w:r>
      <w:r w:rsidR="008F5FCF" w:rsidRPr="00024EED">
        <w:rPr>
          <w:szCs w:val="24"/>
          <w:lang w:eastAsia="en-AU"/>
        </w:rPr>
        <w:t xml:space="preserve"> </w:t>
      </w:r>
      <w:r w:rsidR="00DD33FD" w:rsidRPr="00024EED">
        <w:rPr>
          <w:szCs w:val="24"/>
          <w:lang w:eastAsia="en-AU"/>
        </w:rPr>
        <w:t xml:space="preserve">is the person who offers </w:t>
      </w:r>
      <w:r w:rsidR="00800A86" w:rsidRPr="00024EED">
        <w:rPr>
          <w:szCs w:val="24"/>
          <w:lang w:eastAsia="en-AU"/>
        </w:rPr>
        <w:t>and issues t</w:t>
      </w:r>
      <w:r w:rsidR="00CE3F07">
        <w:rPr>
          <w:szCs w:val="24"/>
          <w:lang w:eastAsia="en-AU"/>
        </w:rPr>
        <w:t>he CDIs and is, therefore, required to provide disclosure to investors</w:t>
      </w:r>
      <w:r w:rsidR="004B7B63">
        <w:rPr>
          <w:szCs w:val="24"/>
          <w:lang w:eastAsia="en-AU"/>
        </w:rPr>
        <w:t xml:space="preserve"> for offers of CDIs</w:t>
      </w:r>
      <w:r w:rsidR="00CE3F07">
        <w:rPr>
          <w:szCs w:val="24"/>
          <w:lang w:eastAsia="en-AU"/>
        </w:rPr>
        <w:t>.</w:t>
      </w:r>
    </w:p>
    <w:p w:rsidR="00F953EC" w:rsidRDefault="00F953EC" w:rsidP="00F953EC">
      <w:pPr>
        <w:rPr>
          <w:szCs w:val="24"/>
          <w:lang w:eastAsia="en-AU"/>
        </w:rPr>
      </w:pPr>
    </w:p>
    <w:p w:rsidR="00F953EC" w:rsidRDefault="00152E5B" w:rsidP="00024EED">
      <w:pPr>
        <w:rPr>
          <w:b/>
          <w:szCs w:val="24"/>
        </w:rPr>
      </w:pPr>
      <w:r w:rsidRPr="00024EED">
        <w:rPr>
          <w:b/>
          <w:i/>
          <w:szCs w:val="24"/>
        </w:rPr>
        <w:t>Relief to facilitate offers of CDIs under Chapter 6D of the Act</w:t>
      </w:r>
    </w:p>
    <w:p w:rsidR="00F953EC" w:rsidRDefault="00F953EC" w:rsidP="00024EED">
      <w:pPr>
        <w:rPr>
          <w:b/>
          <w:szCs w:val="24"/>
        </w:rPr>
      </w:pPr>
    </w:p>
    <w:p w:rsidR="00F953EC" w:rsidRDefault="003D5017" w:rsidP="00F953EC">
      <w:pPr>
        <w:rPr>
          <w:szCs w:val="24"/>
          <w:lang w:eastAsia="en-AU"/>
        </w:rPr>
      </w:pPr>
      <w:r w:rsidRPr="00024EED">
        <w:rPr>
          <w:szCs w:val="24"/>
          <w:lang w:eastAsia="en-AU"/>
        </w:rPr>
        <w:t xml:space="preserve">In light of </w:t>
      </w:r>
      <w:r w:rsidR="00AC1707">
        <w:rPr>
          <w:szCs w:val="24"/>
          <w:lang w:eastAsia="en-AU"/>
        </w:rPr>
        <w:t>its</w:t>
      </w:r>
      <w:r w:rsidRPr="00024EED">
        <w:rPr>
          <w:szCs w:val="24"/>
          <w:lang w:eastAsia="en-AU"/>
        </w:rPr>
        <w:t xml:space="preserve"> review</w:t>
      </w:r>
      <w:r w:rsidR="003E0A01">
        <w:rPr>
          <w:szCs w:val="24"/>
          <w:lang w:eastAsia="en-AU"/>
        </w:rPr>
        <w:t xml:space="preserve"> of offers of CDIs</w:t>
      </w:r>
      <w:r w:rsidRPr="00024EED">
        <w:rPr>
          <w:szCs w:val="24"/>
        </w:rPr>
        <w:t xml:space="preserve">, </w:t>
      </w:r>
      <w:r w:rsidR="00152E5B" w:rsidRPr="00024EED">
        <w:rPr>
          <w:szCs w:val="24"/>
        </w:rPr>
        <w:t>ASIC has issued Class Order</w:t>
      </w:r>
      <w:r w:rsidR="00152E5B" w:rsidRPr="00024EED">
        <w:rPr>
          <w:szCs w:val="24"/>
          <w:lang w:eastAsia="en-AU"/>
        </w:rPr>
        <w:t xml:space="preserve"> </w:t>
      </w:r>
      <w:r w:rsidR="00152E5B" w:rsidRPr="00024EED">
        <w:rPr>
          <w:szCs w:val="24"/>
          <w:lang w:val="en-US"/>
        </w:rPr>
        <w:t>[CO 14/</w:t>
      </w:r>
      <w:r w:rsidR="002E5D7A" w:rsidRPr="00024EED">
        <w:rPr>
          <w:szCs w:val="24"/>
          <w:lang w:val="en-US"/>
        </w:rPr>
        <w:t>827</w:t>
      </w:r>
      <w:r w:rsidR="00152E5B" w:rsidRPr="00024EED">
        <w:rPr>
          <w:szCs w:val="24"/>
          <w:lang w:val="en-US"/>
        </w:rPr>
        <w:t>]</w:t>
      </w:r>
      <w:r w:rsidR="002E5D7A" w:rsidRPr="00024EED">
        <w:rPr>
          <w:szCs w:val="24"/>
        </w:rPr>
        <w:t xml:space="preserve"> to provide relief </w:t>
      </w:r>
      <w:r w:rsidR="00152E5B" w:rsidRPr="00024EED">
        <w:rPr>
          <w:szCs w:val="24"/>
          <w:lang w:eastAsia="en-AU"/>
        </w:rPr>
        <w:t>so that offer</w:t>
      </w:r>
      <w:r w:rsidR="004746A6" w:rsidRPr="00024EED">
        <w:rPr>
          <w:szCs w:val="24"/>
          <w:lang w:eastAsia="en-AU"/>
        </w:rPr>
        <w:t xml:space="preserve">s </w:t>
      </w:r>
      <w:r w:rsidR="00152E5B" w:rsidRPr="00024EED">
        <w:rPr>
          <w:szCs w:val="24"/>
          <w:lang w:eastAsia="en-AU"/>
        </w:rPr>
        <w:t xml:space="preserve">of CDIs over foreign shares or options </w:t>
      </w:r>
      <w:r w:rsidR="004746A6" w:rsidRPr="00024EED">
        <w:rPr>
          <w:szCs w:val="24"/>
          <w:lang w:eastAsia="en-AU"/>
        </w:rPr>
        <w:t>are</w:t>
      </w:r>
      <w:r w:rsidR="00152E5B" w:rsidRPr="00024EED">
        <w:rPr>
          <w:szCs w:val="24"/>
          <w:lang w:eastAsia="en-AU"/>
        </w:rPr>
        <w:t xml:space="preserve"> regulated </w:t>
      </w:r>
      <w:r w:rsidR="009E4CAA">
        <w:rPr>
          <w:szCs w:val="24"/>
        </w:rPr>
        <w:t xml:space="preserve">in the same way that </w:t>
      </w:r>
      <w:r w:rsidR="00152E5B" w:rsidRPr="00024EED">
        <w:rPr>
          <w:szCs w:val="24"/>
        </w:rPr>
        <w:t xml:space="preserve">offers of the underlying shares or options </w:t>
      </w:r>
      <w:r w:rsidR="004746A6" w:rsidRPr="00024EED">
        <w:rPr>
          <w:szCs w:val="24"/>
        </w:rPr>
        <w:t>are</w:t>
      </w:r>
      <w:r w:rsidR="00152E5B" w:rsidRPr="00024EED">
        <w:rPr>
          <w:szCs w:val="24"/>
        </w:rPr>
        <w:t xml:space="preserve"> regulated.</w:t>
      </w:r>
      <w:r w:rsidR="006D6FD3" w:rsidRPr="00024EED">
        <w:rPr>
          <w:szCs w:val="24"/>
        </w:rPr>
        <w:t xml:space="preserve"> </w:t>
      </w:r>
      <w:r w:rsidR="00152E5B" w:rsidRPr="00024EED">
        <w:rPr>
          <w:szCs w:val="24"/>
        </w:rPr>
        <w:t xml:space="preserve"> That is, </w:t>
      </w:r>
      <w:r w:rsidR="00152E5B" w:rsidRPr="00024EED">
        <w:rPr>
          <w:szCs w:val="24"/>
          <w:lang w:eastAsia="en-AU"/>
        </w:rPr>
        <w:t>as an offer of securities under Chapter 6D of the Act.</w:t>
      </w:r>
    </w:p>
    <w:p w:rsidR="00F953EC" w:rsidRDefault="00F953EC" w:rsidP="00F953EC">
      <w:pPr>
        <w:rPr>
          <w:szCs w:val="24"/>
          <w:lang w:eastAsia="en-AU"/>
        </w:rPr>
      </w:pPr>
    </w:p>
    <w:p w:rsidR="00F953EC" w:rsidRDefault="00152E5B" w:rsidP="00F953EC">
      <w:pPr>
        <w:rPr>
          <w:szCs w:val="24"/>
        </w:rPr>
      </w:pPr>
      <w:r w:rsidRPr="00024EED">
        <w:rPr>
          <w:szCs w:val="24"/>
        </w:rPr>
        <w:t>Class Order</w:t>
      </w:r>
      <w:r w:rsidRPr="00024EED">
        <w:rPr>
          <w:szCs w:val="24"/>
          <w:lang w:eastAsia="en-AU"/>
        </w:rPr>
        <w:t xml:space="preserve"> </w:t>
      </w:r>
      <w:r w:rsidRPr="00024EED">
        <w:rPr>
          <w:szCs w:val="24"/>
          <w:lang w:val="en-US"/>
        </w:rPr>
        <w:t>[CO 14/</w:t>
      </w:r>
      <w:r w:rsidR="001042B9" w:rsidRPr="00024EED">
        <w:rPr>
          <w:szCs w:val="24"/>
          <w:lang w:val="en-US"/>
        </w:rPr>
        <w:t>827</w:t>
      </w:r>
      <w:r w:rsidRPr="00024EED">
        <w:rPr>
          <w:szCs w:val="24"/>
          <w:lang w:val="en-US"/>
        </w:rPr>
        <w:t>]</w:t>
      </w:r>
      <w:r w:rsidR="001042B9" w:rsidRPr="00024EED">
        <w:rPr>
          <w:szCs w:val="24"/>
        </w:rPr>
        <w:t xml:space="preserve"> clarifies </w:t>
      </w:r>
      <w:r w:rsidRPr="00024EED">
        <w:rPr>
          <w:szCs w:val="24"/>
        </w:rPr>
        <w:t>that it is the forei</w:t>
      </w:r>
      <w:r w:rsidR="0090585B" w:rsidRPr="00024EED">
        <w:rPr>
          <w:szCs w:val="24"/>
        </w:rPr>
        <w:t>gn company, and not the deposito</w:t>
      </w:r>
      <w:r w:rsidRPr="00024EED">
        <w:rPr>
          <w:szCs w:val="24"/>
        </w:rPr>
        <w:t>ry nominee, who is required to give disclosure under Ch</w:t>
      </w:r>
      <w:r w:rsidR="006D6FD3" w:rsidRPr="00024EED">
        <w:rPr>
          <w:szCs w:val="24"/>
        </w:rPr>
        <w:t>apter</w:t>
      </w:r>
      <w:r w:rsidRPr="00024EED">
        <w:rPr>
          <w:szCs w:val="24"/>
        </w:rPr>
        <w:t xml:space="preserve"> 6D of the Act for an offer of CDIs over foreign shares or options.</w:t>
      </w:r>
    </w:p>
    <w:p w:rsidR="00F953EC" w:rsidRDefault="00F953EC" w:rsidP="00F953EC">
      <w:pPr>
        <w:rPr>
          <w:szCs w:val="24"/>
        </w:rPr>
      </w:pPr>
    </w:p>
    <w:p w:rsidR="00F953EC" w:rsidRDefault="00152E5B" w:rsidP="00F953EC">
      <w:pPr>
        <w:rPr>
          <w:szCs w:val="24"/>
        </w:rPr>
      </w:pPr>
      <w:r w:rsidRPr="00024EED">
        <w:rPr>
          <w:szCs w:val="24"/>
        </w:rPr>
        <w:t>Class Order</w:t>
      </w:r>
      <w:r w:rsidRPr="00024EED">
        <w:rPr>
          <w:szCs w:val="24"/>
          <w:lang w:eastAsia="en-AU"/>
        </w:rPr>
        <w:t xml:space="preserve"> </w:t>
      </w:r>
      <w:r w:rsidRPr="00024EED">
        <w:rPr>
          <w:szCs w:val="24"/>
          <w:lang w:val="en-US"/>
        </w:rPr>
        <w:t>[CO 14/</w:t>
      </w:r>
      <w:r w:rsidR="001042B9" w:rsidRPr="00024EED">
        <w:rPr>
          <w:szCs w:val="24"/>
          <w:lang w:val="en-US"/>
        </w:rPr>
        <w:t>827</w:t>
      </w:r>
      <w:r w:rsidRPr="00024EED">
        <w:rPr>
          <w:szCs w:val="24"/>
          <w:lang w:val="en-US"/>
        </w:rPr>
        <w:t xml:space="preserve">] also provides licensing relief, for the avoidance of doubt, for </w:t>
      </w:r>
      <w:r w:rsidR="004746A6" w:rsidRPr="00024EED">
        <w:rPr>
          <w:szCs w:val="24"/>
          <w:lang w:val="en-US"/>
        </w:rPr>
        <w:t xml:space="preserve">a </w:t>
      </w:r>
      <w:r w:rsidRPr="00024EED">
        <w:rPr>
          <w:szCs w:val="24"/>
          <w:lang w:val="en-US"/>
        </w:rPr>
        <w:t>foreign</w:t>
      </w:r>
      <w:r w:rsidR="004746A6" w:rsidRPr="00024EED">
        <w:rPr>
          <w:szCs w:val="24"/>
          <w:lang w:val="en-US"/>
        </w:rPr>
        <w:t xml:space="preserve"> company </w:t>
      </w:r>
      <w:r w:rsidRPr="00024EED">
        <w:rPr>
          <w:rFonts w:eastAsia="Arial Unicode MS"/>
          <w:szCs w:val="24"/>
        </w:rPr>
        <w:t>'arranging' for CDN</w:t>
      </w:r>
      <w:r w:rsidRPr="00024EED">
        <w:rPr>
          <w:szCs w:val="24"/>
        </w:rPr>
        <w:t xml:space="preserve"> or a </w:t>
      </w:r>
      <w:r w:rsidR="00CA048D">
        <w:rPr>
          <w:szCs w:val="24"/>
        </w:rPr>
        <w:t xml:space="preserve">holder or </w:t>
      </w:r>
      <w:r w:rsidRPr="00024EED">
        <w:rPr>
          <w:szCs w:val="24"/>
        </w:rPr>
        <w:t xml:space="preserve">proposed </w:t>
      </w:r>
      <w:r w:rsidR="00CA048D">
        <w:rPr>
          <w:szCs w:val="24"/>
        </w:rPr>
        <w:t>holder of CDIs</w:t>
      </w:r>
      <w:r w:rsidRPr="00024EED">
        <w:rPr>
          <w:szCs w:val="24"/>
        </w:rPr>
        <w:t xml:space="preserve"> to deal in CDIs over its shares or options.</w:t>
      </w:r>
    </w:p>
    <w:p w:rsidR="00F953EC" w:rsidRDefault="00F953EC" w:rsidP="00F953EC">
      <w:pPr>
        <w:rPr>
          <w:szCs w:val="24"/>
        </w:rPr>
      </w:pPr>
    </w:p>
    <w:p w:rsidR="00152E5B" w:rsidRPr="00F953EC" w:rsidRDefault="00152E5B" w:rsidP="00F953EC">
      <w:pPr>
        <w:rPr>
          <w:b/>
          <w:szCs w:val="24"/>
        </w:rPr>
      </w:pPr>
      <w:r w:rsidRPr="00024EED">
        <w:rPr>
          <w:b/>
          <w:i/>
          <w:szCs w:val="24"/>
        </w:rPr>
        <w:t>Revocation of disclosure relief for CDN for offers of CDIs and FDIs</w:t>
      </w:r>
    </w:p>
    <w:p w:rsidR="00D22F4B" w:rsidRPr="00024EED" w:rsidRDefault="00D22F4B" w:rsidP="00024EED">
      <w:pPr>
        <w:rPr>
          <w:szCs w:val="24"/>
          <w:lang w:eastAsia="en-AU"/>
        </w:rPr>
      </w:pPr>
    </w:p>
    <w:p w:rsidR="003876AF" w:rsidRDefault="00832991" w:rsidP="00024EED">
      <w:pPr>
        <w:rPr>
          <w:szCs w:val="24"/>
          <w:lang w:eastAsia="en-AU"/>
        </w:rPr>
      </w:pPr>
      <w:r w:rsidRPr="00024EED">
        <w:rPr>
          <w:szCs w:val="24"/>
          <w:lang w:eastAsia="en-AU"/>
        </w:rPr>
        <w:t>As a result</w:t>
      </w:r>
      <w:r w:rsidR="00DD7062" w:rsidRPr="00024EED">
        <w:rPr>
          <w:szCs w:val="24"/>
          <w:lang w:eastAsia="en-AU"/>
        </w:rPr>
        <w:t xml:space="preserve"> of the relief </w:t>
      </w:r>
      <w:r w:rsidR="003C0439" w:rsidRPr="00024EED">
        <w:rPr>
          <w:szCs w:val="24"/>
          <w:lang w:eastAsia="en-AU"/>
        </w:rPr>
        <w:t>in</w:t>
      </w:r>
      <w:r w:rsidR="00DD7062" w:rsidRPr="00024EED">
        <w:rPr>
          <w:szCs w:val="24"/>
        </w:rPr>
        <w:t xml:space="preserve"> Class Order</w:t>
      </w:r>
      <w:r w:rsidR="00DD7062" w:rsidRPr="00024EED">
        <w:rPr>
          <w:szCs w:val="24"/>
          <w:lang w:eastAsia="en-AU"/>
        </w:rPr>
        <w:t xml:space="preserve"> </w:t>
      </w:r>
      <w:r w:rsidR="00DD7062" w:rsidRPr="00024EED">
        <w:rPr>
          <w:szCs w:val="24"/>
          <w:lang w:val="en-US"/>
        </w:rPr>
        <w:t>[CO 14</w:t>
      </w:r>
      <w:r w:rsidR="00040A52">
        <w:rPr>
          <w:szCs w:val="24"/>
          <w:lang w:val="en-US"/>
        </w:rPr>
        <w:t>/827</w:t>
      </w:r>
      <w:r w:rsidR="00DD7062" w:rsidRPr="00024EED">
        <w:rPr>
          <w:szCs w:val="24"/>
          <w:lang w:val="en-US"/>
        </w:rPr>
        <w:t>]</w:t>
      </w:r>
      <w:r w:rsidRPr="00024EED">
        <w:rPr>
          <w:szCs w:val="24"/>
          <w:lang w:eastAsia="en-AU"/>
        </w:rPr>
        <w:t xml:space="preserve">, </w:t>
      </w:r>
      <w:r w:rsidR="00040A52">
        <w:rPr>
          <w:szCs w:val="24"/>
          <w:lang w:eastAsia="en-AU"/>
        </w:rPr>
        <w:t xml:space="preserve">ASIC </w:t>
      </w:r>
      <w:r w:rsidRPr="00024EED">
        <w:rPr>
          <w:szCs w:val="24"/>
          <w:lang w:eastAsia="en-AU"/>
        </w:rPr>
        <w:t>consider</w:t>
      </w:r>
      <w:r w:rsidR="00040A52">
        <w:rPr>
          <w:szCs w:val="24"/>
          <w:lang w:eastAsia="en-AU"/>
        </w:rPr>
        <w:t>s</w:t>
      </w:r>
      <w:r w:rsidRPr="00024EED">
        <w:rPr>
          <w:szCs w:val="24"/>
          <w:lang w:eastAsia="en-AU"/>
        </w:rPr>
        <w:t xml:space="preserve"> that the relief in</w:t>
      </w:r>
      <w:r w:rsidR="003F1EF1" w:rsidRPr="00024EED">
        <w:rPr>
          <w:szCs w:val="24"/>
          <w:lang w:val="en-US"/>
        </w:rPr>
        <w:t xml:space="preserve"> Class Order</w:t>
      </w:r>
      <w:r w:rsidRPr="00024EED">
        <w:rPr>
          <w:szCs w:val="24"/>
          <w:lang w:eastAsia="en-AU"/>
        </w:rPr>
        <w:t xml:space="preserve"> [CO 02/311]</w:t>
      </w:r>
      <w:r w:rsidR="00A16163" w:rsidRPr="00024EED">
        <w:rPr>
          <w:szCs w:val="24"/>
          <w:lang w:eastAsia="en-AU"/>
        </w:rPr>
        <w:t xml:space="preserve"> exempting CDN</w:t>
      </w:r>
      <w:r w:rsidRPr="00024EED">
        <w:rPr>
          <w:szCs w:val="24"/>
          <w:lang w:eastAsia="en-AU"/>
        </w:rPr>
        <w:t xml:space="preserve"> from the disclosure requirements in Chapter 6D </w:t>
      </w:r>
      <w:r w:rsidR="00A16163" w:rsidRPr="00024EED">
        <w:rPr>
          <w:szCs w:val="24"/>
          <w:lang w:eastAsia="en-AU"/>
        </w:rPr>
        <w:t xml:space="preserve">of the Act </w:t>
      </w:r>
      <w:r w:rsidRPr="00024EED">
        <w:rPr>
          <w:szCs w:val="24"/>
          <w:lang w:eastAsia="en-AU"/>
        </w:rPr>
        <w:t xml:space="preserve">for offers of CDIs over foreign securities, is no longer necessary. </w:t>
      </w:r>
    </w:p>
    <w:p w:rsidR="003876AF" w:rsidRDefault="003876AF" w:rsidP="00024EED">
      <w:pPr>
        <w:rPr>
          <w:szCs w:val="24"/>
          <w:lang w:eastAsia="en-AU"/>
        </w:rPr>
      </w:pPr>
    </w:p>
    <w:p w:rsidR="003876AF" w:rsidRDefault="00832991" w:rsidP="00024EED">
      <w:pPr>
        <w:rPr>
          <w:szCs w:val="24"/>
          <w:lang w:eastAsia="en-AU"/>
        </w:rPr>
      </w:pPr>
      <w:r w:rsidRPr="00024EED">
        <w:rPr>
          <w:szCs w:val="24"/>
          <w:lang w:eastAsia="en-AU"/>
        </w:rPr>
        <w:t xml:space="preserve">In addition, </w:t>
      </w:r>
      <w:r w:rsidR="00F87D6B">
        <w:rPr>
          <w:szCs w:val="24"/>
          <w:lang w:eastAsia="en-AU"/>
        </w:rPr>
        <w:t>ASIC</w:t>
      </w:r>
      <w:r w:rsidRPr="00024EED">
        <w:rPr>
          <w:szCs w:val="24"/>
          <w:lang w:eastAsia="en-AU"/>
        </w:rPr>
        <w:t xml:space="preserve"> consider</w:t>
      </w:r>
      <w:r w:rsidR="00F87D6B">
        <w:rPr>
          <w:szCs w:val="24"/>
          <w:lang w:eastAsia="en-AU"/>
        </w:rPr>
        <w:t>s</w:t>
      </w:r>
      <w:r w:rsidRPr="00024EED">
        <w:rPr>
          <w:szCs w:val="24"/>
          <w:lang w:eastAsia="en-AU"/>
        </w:rPr>
        <w:t xml:space="preserve"> that</w:t>
      </w:r>
      <w:r w:rsidR="00B04082">
        <w:rPr>
          <w:szCs w:val="24"/>
          <w:lang w:eastAsia="en-AU"/>
        </w:rPr>
        <w:t xml:space="preserve"> the</w:t>
      </w:r>
      <w:r w:rsidRPr="00024EED">
        <w:rPr>
          <w:szCs w:val="24"/>
          <w:lang w:eastAsia="en-AU"/>
        </w:rPr>
        <w:t xml:space="preserve"> relief in </w:t>
      </w:r>
      <w:r w:rsidR="003F1EF1" w:rsidRPr="00024EED">
        <w:rPr>
          <w:szCs w:val="24"/>
          <w:lang w:val="en-US"/>
        </w:rPr>
        <w:t>Class Order </w:t>
      </w:r>
      <w:r w:rsidRPr="00024EED">
        <w:rPr>
          <w:szCs w:val="24"/>
          <w:lang w:eastAsia="en-AU"/>
        </w:rPr>
        <w:t xml:space="preserve">[CO 02/311] </w:t>
      </w:r>
      <w:r w:rsidR="003C0439" w:rsidRPr="00024EED">
        <w:rPr>
          <w:szCs w:val="24"/>
          <w:lang w:eastAsia="en-AU"/>
        </w:rPr>
        <w:t xml:space="preserve">exempting CDN </w:t>
      </w:r>
      <w:r w:rsidRPr="00024EED">
        <w:rPr>
          <w:szCs w:val="24"/>
          <w:lang w:eastAsia="en-AU"/>
        </w:rPr>
        <w:t>from the disclosure requirements in P</w:t>
      </w:r>
      <w:r w:rsidR="00DE54B3" w:rsidRPr="00024EED">
        <w:rPr>
          <w:szCs w:val="24"/>
          <w:lang w:eastAsia="en-AU"/>
        </w:rPr>
        <w:t>ar</w:t>
      </w:r>
      <w:r w:rsidRPr="00024EED">
        <w:rPr>
          <w:szCs w:val="24"/>
          <w:lang w:eastAsia="en-AU"/>
        </w:rPr>
        <w:t>t 7.9 for the issue of CDIs over fo</w:t>
      </w:r>
      <w:r w:rsidR="00DE54B3" w:rsidRPr="00024EED">
        <w:rPr>
          <w:szCs w:val="24"/>
          <w:lang w:eastAsia="en-AU"/>
        </w:rPr>
        <w:t xml:space="preserve">reign managed investment </w:t>
      </w:r>
      <w:r w:rsidR="00DE54B3" w:rsidRPr="00024EED">
        <w:rPr>
          <w:szCs w:val="24"/>
          <w:lang w:eastAsia="en-AU"/>
        </w:rPr>
        <w:lastRenderedPageBreak/>
        <w:t>scheme interests</w:t>
      </w:r>
      <w:r w:rsidRPr="00024EED">
        <w:rPr>
          <w:szCs w:val="24"/>
          <w:lang w:eastAsia="en-AU"/>
        </w:rPr>
        <w:t xml:space="preserve"> is no longer necessary</w:t>
      </w:r>
      <w:r w:rsidR="003876AF">
        <w:rPr>
          <w:szCs w:val="24"/>
          <w:lang w:eastAsia="en-AU"/>
        </w:rPr>
        <w:t>, given there is</w:t>
      </w:r>
      <w:r w:rsidR="00D0416E">
        <w:rPr>
          <w:szCs w:val="24"/>
          <w:lang w:eastAsia="en-AU"/>
        </w:rPr>
        <w:t xml:space="preserve"> currently</w:t>
      </w:r>
      <w:r w:rsidR="003876AF">
        <w:rPr>
          <w:szCs w:val="24"/>
          <w:lang w:eastAsia="en-AU"/>
        </w:rPr>
        <w:t xml:space="preserve"> limited use of </w:t>
      </w:r>
      <w:r w:rsidR="003876AF" w:rsidRPr="00024EED">
        <w:rPr>
          <w:szCs w:val="24"/>
          <w:lang w:eastAsia="en-AU"/>
        </w:rPr>
        <w:t>CDIs</w:t>
      </w:r>
      <w:r w:rsidR="003876AF" w:rsidRPr="00024EED">
        <w:rPr>
          <w:szCs w:val="24"/>
        </w:rPr>
        <w:t xml:space="preserve"> over interests in foreign managed investment schemes in the market</w:t>
      </w:r>
      <w:r w:rsidR="003876AF">
        <w:rPr>
          <w:szCs w:val="24"/>
        </w:rPr>
        <w:t xml:space="preserve"> and any relief for offers of these CDIs would be novel and should be considered by ASIC on an individual basis.</w:t>
      </w:r>
    </w:p>
    <w:p w:rsidR="003876AF" w:rsidRDefault="003876AF" w:rsidP="00024EED">
      <w:pPr>
        <w:rPr>
          <w:szCs w:val="24"/>
          <w:lang w:eastAsia="en-AU"/>
        </w:rPr>
      </w:pPr>
    </w:p>
    <w:p w:rsidR="00E718AA" w:rsidRDefault="003C0439" w:rsidP="00024EED">
      <w:pPr>
        <w:rPr>
          <w:szCs w:val="24"/>
          <w:lang w:eastAsia="en-AU"/>
        </w:rPr>
      </w:pPr>
      <w:r w:rsidRPr="00024EED">
        <w:rPr>
          <w:szCs w:val="24"/>
          <w:lang w:eastAsia="en-AU"/>
        </w:rPr>
        <w:t xml:space="preserve">Given that </w:t>
      </w:r>
      <w:r w:rsidR="00B26CF6" w:rsidRPr="00024EED">
        <w:rPr>
          <w:bCs/>
          <w:szCs w:val="24"/>
          <w:lang w:eastAsia="en-AU"/>
        </w:rPr>
        <w:t xml:space="preserve">FDIs are </w:t>
      </w:r>
      <w:r w:rsidR="00DE54B3" w:rsidRPr="00024EED">
        <w:rPr>
          <w:bCs/>
          <w:szCs w:val="24"/>
          <w:lang w:eastAsia="en-AU"/>
        </w:rPr>
        <w:t>no longer</w:t>
      </w:r>
      <w:r w:rsidRPr="00024EED">
        <w:rPr>
          <w:bCs/>
          <w:szCs w:val="24"/>
          <w:lang w:eastAsia="en-AU"/>
        </w:rPr>
        <w:t xml:space="preserve"> being used in the market</w:t>
      </w:r>
      <w:r w:rsidR="00B26CF6" w:rsidRPr="00024EED">
        <w:rPr>
          <w:bCs/>
          <w:szCs w:val="24"/>
          <w:lang w:eastAsia="en-AU"/>
        </w:rPr>
        <w:t xml:space="preserve">, </w:t>
      </w:r>
      <w:r w:rsidR="0052127D">
        <w:rPr>
          <w:bCs/>
          <w:szCs w:val="24"/>
          <w:lang w:eastAsia="en-AU"/>
        </w:rPr>
        <w:t>ASIC</w:t>
      </w:r>
      <w:r w:rsidR="00B26CF6" w:rsidRPr="00024EED">
        <w:rPr>
          <w:bCs/>
          <w:szCs w:val="24"/>
          <w:lang w:eastAsia="en-AU"/>
        </w:rPr>
        <w:t xml:space="preserve"> </w:t>
      </w:r>
      <w:r w:rsidR="00DE54B3" w:rsidRPr="00024EED">
        <w:rPr>
          <w:bCs/>
          <w:szCs w:val="24"/>
          <w:lang w:eastAsia="en-AU"/>
        </w:rPr>
        <w:t>consider</w:t>
      </w:r>
      <w:r w:rsidR="0052127D">
        <w:rPr>
          <w:bCs/>
          <w:szCs w:val="24"/>
          <w:lang w:eastAsia="en-AU"/>
        </w:rPr>
        <w:t>s</w:t>
      </w:r>
      <w:r w:rsidR="00B26CF6" w:rsidRPr="00024EED">
        <w:rPr>
          <w:bCs/>
          <w:szCs w:val="24"/>
          <w:lang w:eastAsia="en-AU"/>
        </w:rPr>
        <w:t xml:space="preserve"> that the relief in </w:t>
      </w:r>
      <w:r w:rsidR="003F1EF1" w:rsidRPr="00024EED">
        <w:rPr>
          <w:szCs w:val="24"/>
          <w:lang w:val="en-US"/>
        </w:rPr>
        <w:t>Class Order </w:t>
      </w:r>
      <w:r w:rsidR="00B26CF6" w:rsidRPr="00024EED">
        <w:rPr>
          <w:bCs/>
          <w:szCs w:val="24"/>
          <w:lang w:eastAsia="en-AU"/>
        </w:rPr>
        <w:t xml:space="preserve">[CO 02/316] is no longer </w:t>
      </w:r>
      <w:r w:rsidR="00B26CF6" w:rsidRPr="00024EED">
        <w:rPr>
          <w:szCs w:val="24"/>
          <w:lang w:eastAsia="en-AU"/>
        </w:rPr>
        <w:t>necessary</w:t>
      </w:r>
      <w:r w:rsidR="00EF53B5" w:rsidRPr="00024EED">
        <w:rPr>
          <w:szCs w:val="24"/>
          <w:lang w:eastAsia="en-AU"/>
        </w:rPr>
        <w:t>.</w:t>
      </w:r>
    </w:p>
    <w:p w:rsidR="00E718AA" w:rsidRDefault="00E718AA" w:rsidP="00024EED">
      <w:pPr>
        <w:rPr>
          <w:szCs w:val="24"/>
          <w:lang w:eastAsia="en-AU"/>
        </w:rPr>
      </w:pPr>
    </w:p>
    <w:p w:rsidR="00E718AA" w:rsidRDefault="00DA15D3" w:rsidP="00024EED">
      <w:pPr>
        <w:rPr>
          <w:szCs w:val="24"/>
          <w:lang w:eastAsia="en-AU"/>
        </w:rPr>
      </w:pPr>
      <w:r w:rsidRPr="00024EED">
        <w:rPr>
          <w:b/>
          <w:i/>
          <w:szCs w:val="24"/>
        </w:rPr>
        <w:t>Amendment to relief for CDIs for Part 7.11 purposes</w:t>
      </w:r>
    </w:p>
    <w:p w:rsidR="00E718AA" w:rsidRDefault="00E718AA" w:rsidP="00024EED">
      <w:pPr>
        <w:rPr>
          <w:szCs w:val="24"/>
          <w:lang w:eastAsia="en-AU"/>
        </w:rPr>
      </w:pPr>
    </w:p>
    <w:p w:rsidR="00684B44" w:rsidRPr="00024EED" w:rsidRDefault="00DA15D3" w:rsidP="00024EED">
      <w:pPr>
        <w:rPr>
          <w:szCs w:val="24"/>
          <w:lang w:eastAsia="en-AU"/>
        </w:rPr>
      </w:pPr>
      <w:r w:rsidRPr="00024EED">
        <w:rPr>
          <w:szCs w:val="24"/>
        </w:rPr>
        <w:t xml:space="preserve">Part 7.11 of the Act enables certain financial products to be </w:t>
      </w:r>
      <w:r w:rsidRPr="00024EED">
        <w:rPr>
          <w:szCs w:val="24"/>
          <w:lang w:eastAsia="en-AU"/>
        </w:rPr>
        <w:t xml:space="preserve">transferred through </w:t>
      </w:r>
      <w:r w:rsidR="00225C57" w:rsidRPr="00024EED">
        <w:rPr>
          <w:szCs w:val="24"/>
          <w:lang w:eastAsia="en-AU"/>
        </w:rPr>
        <w:t>CHESS</w:t>
      </w:r>
      <w:r w:rsidRPr="00024EED">
        <w:rPr>
          <w:rFonts w:eastAsia="Calibri"/>
          <w:szCs w:val="24"/>
        </w:rPr>
        <w:t xml:space="preserve"> </w:t>
      </w:r>
      <w:r w:rsidRPr="00024EED">
        <w:rPr>
          <w:szCs w:val="24"/>
          <w:lang w:eastAsia="en-AU"/>
        </w:rPr>
        <w:t xml:space="preserve">with the benefit of the statutory warranties and indemnities </w:t>
      </w:r>
      <w:r w:rsidRPr="00024EED">
        <w:rPr>
          <w:szCs w:val="24"/>
        </w:rPr>
        <w:t xml:space="preserve">provided for </w:t>
      </w:r>
      <w:r w:rsidR="008F5FCF" w:rsidRPr="00024EED">
        <w:rPr>
          <w:szCs w:val="24"/>
        </w:rPr>
        <w:t xml:space="preserve">in </w:t>
      </w:r>
      <w:r w:rsidRPr="00024EED">
        <w:rPr>
          <w:szCs w:val="24"/>
        </w:rPr>
        <w:t>the National Guarantee Fund (</w:t>
      </w:r>
      <w:r w:rsidRPr="00024EED">
        <w:rPr>
          <w:b/>
          <w:i/>
          <w:szCs w:val="24"/>
        </w:rPr>
        <w:t>NGF</w:t>
      </w:r>
      <w:r w:rsidRPr="00024EED">
        <w:rPr>
          <w:szCs w:val="24"/>
        </w:rPr>
        <w:t xml:space="preserve">) provisions contained in Division 4 of Part 7.5 of the Act, and the related compensation arrangements contained in Part 7.5 of the </w:t>
      </w:r>
      <w:r w:rsidRPr="00024EED">
        <w:rPr>
          <w:i/>
          <w:szCs w:val="24"/>
        </w:rPr>
        <w:t>Corporations Regulations 2001</w:t>
      </w:r>
      <w:r w:rsidR="002E10A6" w:rsidRPr="00024EED">
        <w:rPr>
          <w:szCs w:val="24"/>
        </w:rPr>
        <w:t xml:space="preserve"> (the </w:t>
      </w:r>
      <w:r w:rsidR="002E10A6" w:rsidRPr="00024EED">
        <w:rPr>
          <w:b/>
          <w:i/>
          <w:szCs w:val="24"/>
        </w:rPr>
        <w:t>Regulations</w:t>
      </w:r>
      <w:r w:rsidR="002E10A6" w:rsidRPr="00024EED">
        <w:rPr>
          <w:szCs w:val="24"/>
        </w:rPr>
        <w:t>).</w:t>
      </w:r>
    </w:p>
    <w:p w:rsidR="00684B44" w:rsidRPr="00024EED" w:rsidRDefault="00684B44" w:rsidP="00024EED">
      <w:pPr>
        <w:rPr>
          <w:szCs w:val="24"/>
        </w:rPr>
      </w:pPr>
    </w:p>
    <w:p w:rsidR="002F0B0A" w:rsidRDefault="000E6033" w:rsidP="002F0B0A">
      <w:pPr>
        <w:rPr>
          <w:szCs w:val="24"/>
        </w:rPr>
      </w:pPr>
      <w:r w:rsidRPr="00024EED">
        <w:rPr>
          <w:szCs w:val="24"/>
          <w:lang w:val="en-US"/>
        </w:rPr>
        <w:t>Class Order </w:t>
      </w:r>
      <w:r w:rsidR="00225C57" w:rsidRPr="00024EED">
        <w:rPr>
          <w:spacing w:val="-2"/>
          <w:szCs w:val="24"/>
        </w:rPr>
        <w:t xml:space="preserve">[CO 02/312] </w:t>
      </w:r>
      <w:r w:rsidR="00D464CD" w:rsidRPr="001C31AC">
        <w:rPr>
          <w:i/>
        </w:rPr>
        <w:t>Part 7.11, Division 4 financial products for ASTC</w:t>
      </w:r>
      <w:r w:rsidR="00D464CD" w:rsidRPr="00024EED">
        <w:rPr>
          <w:spacing w:val="-2"/>
          <w:szCs w:val="24"/>
        </w:rPr>
        <w:t xml:space="preserve"> </w:t>
      </w:r>
      <w:r w:rsidR="00225C57" w:rsidRPr="00024EED">
        <w:rPr>
          <w:spacing w:val="-2"/>
          <w:szCs w:val="24"/>
        </w:rPr>
        <w:t xml:space="preserve">(as </w:t>
      </w:r>
      <w:r w:rsidRPr="00024EED">
        <w:rPr>
          <w:spacing w:val="-2"/>
          <w:szCs w:val="24"/>
        </w:rPr>
        <w:t>varied</w:t>
      </w:r>
      <w:r w:rsidR="00225C57" w:rsidRPr="00024EED">
        <w:rPr>
          <w:spacing w:val="-2"/>
          <w:szCs w:val="24"/>
        </w:rPr>
        <w:t xml:space="preserve"> by [CO 09/27]) specifies certain financial products, </w:t>
      </w:r>
      <w:r w:rsidR="00225C57" w:rsidRPr="00024EED">
        <w:rPr>
          <w:szCs w:val="24"/>
        </w:rPr>
        <w:t>including CDIs over foreign s</w:t>
      </w:r>
      <w:r w:rsidR="004935EF">
        <w:rPr>
          <w:szCs w:val="24"/>
        </w:rPr>
        <w:t>ecurities</w:t>
      </w:r>
      <w:r w:rsidR="00225C57" w:rsidRPr="00024EED">
        <w:rPr>
          <w:szCs w:val="24"/>
        </w:rPr>
        <w:t xml:space="preserve"> and interests in foreign managed investment schemes, to be ‘Division 4 financial products’ in relation to the clearing and settlement faci</w:t>
      </w:r>
      <w:r w:rsidR="008458CE" w:rsidRPr="00024EED">
        <w:rPr>
          <w:szCs w:val="24"/>
        </w:rPr>
        <w:t>lity operated by ASX Settlement, CHESS.</w:t>
      </w:r>
    </w:p>
    <w:p w:rsidR="002F0B0A" w:rsidRPr="002F0B0A" w:rsidRDefault="002F0B0A" w:rsidP="002F0B0A">
      <w:pPr>
        <w:rPr>
          <w:color w:val="FF0000"/>
          <w:szCs w:val="24"/>
        </w:rPr>
      </w:pPr>
    </w:p>
    <w:p w:rsidR="002F0B0A" w:rsidRDefault="00225C57" w:rsidP="00024EED">
      <w:pPr>
        <w:rPr>
          <w:spacing w:val="-2"/>
          <w:szCs w:val="24"/>
        </w:rPr>
      </w:pPr>
      <w:r w:rsidRPr="00024EED">
        <w:rPr>
          <w:spacing w:val="-2"/>
          <w:szCs w:val="24"/>
        </w:rPr>
        <w:t xml:space="preserve">The relief in </w:t>
      </w:r>
      <w:r w:rsidR="000E6033" w:rsidRPr="00024EED">
        <w:rPr>
          <w:szCs w:val="24"/>
          <w:lang w:val="en-US"/>
        </w:rPr>
        <w:t>Class Order </w:t>
      </w:r>
      <w:r w:rsidRPr="00024EED">
        <w:rPr>
          <w:spacing w:val="-2"/>
          <w:szCs w:val="24"/>
        </w:rPr>
        <w:t>[CO 02/312] extends the NGF provisions contained in Div</w:t>
      </w:r>
      <w:r w:rsidR="002F0B0A">
        <w:rPr>
          <w:spacing w:val="-2"/>
          <w:szCs w:val="24"/>
        </w:rPr>
        <w:t>ision</w:t>
      </w:r>
      <w:r w:rsidRPr="00024EED">
        <w:rPr>
          <w:spacing w:val="-2"/>
          <w:szCs w:val="24"/>
        </w:rPr>
        <w:t> 4 of P</w:t>
      </w:r>
      <w:r w:rsidR="002F0B0A">
        <w:rPr>
          <w:spacing w:val="-2"/>
          <w:szCs w:val="24"/>
        </w:rPr>
        <w:t>ar</w:t>
      </w:r>
      <w:r w:rsidRPr="00024EED">
        <w:rPr>
          <w:spacing w:val="-2"/>
          <w:szCs w:val="24"/>
        </w:rPr>
        <w:t>t 7.5 of the Act (and related regulations) to electronic transfers of CDIs by an ASX participant in CHESS.</w:t>
      </w:r>
      <w:r w:rsidRPr="00024EED">
        <w:rPr>
          <w:szCs w:val="24"/>
        </w:rPr>
        <w:t xml:space="preserve"> </w:t>
      </w:r>
      <w:r w:rsidR="000E6033" w:rsidRPr="00024EED">
        <w:rPr>
          <w:szCs w:val="24"/>
        </w:rPr>
        <w:t xml:space="preserve"> </w:t>
      </w:r>
      <w:r w:rsidR="000E6033" w:rsidRPr="00024EED">
        <w:rPr>
          <w:spacing w:val="-2"/>
          <w:szCs w:val="24"/>
        </w:rPr>
        <w:t>The relief also enables CDIs to be transferred through CHESS under the regulations made for the purposes of Div</w:t>
      </w:r>
      <w:r w:rsidR="002F0B0A">
        <w:rPr>
          <w:spacing w:val="-2"/>
          <w:szCs w:val="24"/>
        </w:rPr>
        <w:t>ision</w:t>
      </w:r>
      <w:r w:rsidR="000E6033" w:rsidRPr="00024EED">
        <w:rPr>
          <w:spacing w:val="-2"/>
          <w:szCs w:val="24"/>
        </w:rPr>
        <w:t xml:space="preserve"> 4 of P</w:t>
      </w:r>
      <w:r w:rsidR="002F0B0A">
        <w:rPr>
          <w:spacing w:val="-2"/>
          <w:szCs w:val="24"/>
        </w:rPr>
        <w:t>ar</w:t>
      </w:r>
      <w:r w:rsidR="000E6033" w:rsidRPr="00024EED">
        <w:rPr>
          <w:spacing w:val="-2"/>
          <w:szCs w:val="24"/>
        </w:rPr>
        <w:t>t 7.11 of the Act, with the benefit of the statutory warranties and indemnities contained in those regulations.</w:t>
      </w:r>
    </w:p>
    <w:p w:rsidR="002F0B0A" w:rsidRDefault="002F0B0A" w:rsidP="00024EED">
      <w:pPr>
        <w:rPr>
          <w:spacing w:val="-2"/>
          <w:szCs w:val="24"/>
        </w:rPr>
      </w:pPr>
    </w:p>
    <w:p w:rsidR="0080303C" w:rsidRDefault="00225C57" w:rsidP="00024EED">
      <w:pPr>
        <w:rPr>
          <w:spacing w:val="-2"/>
          <w:szCs w:val="24"/>
        </w:rPr>
      </w:pPr>
      <w:r w:rsidRPr="00024EED">
        <w:rPr>
          <w:szCs w:val="24"/>
        </w:rPr>
        <w:t xml:space="preserve">Paragraph 4 of [CO 02/312] contains a description of CDIs that is based on the view </w:t>
      </w:r>
      <w:r w:rsidR="0090585B" w:rsidRPr="00024EED">
        <w:rPr>
          <w:szCs w:val="24"/>
        </w:rPr>
        <w:t>that CDN, as the deposito</w:t>
      </w:r>
      <w:r w:rsidRPr="00024EED">
        <w:rPr>
          <w:szCs w:val="24"/>
        </w:rPr>
        <w:t>ry nominee, is the issuer of the CDIs for the purposes of Ch</w:t>
      </w:r>
      <w:r w:rsidR="002F0B0A">
        <w:rPr>
          <w:szCs w:val="24"/>
        </w:rPr>
        <w:t>apter</w:t>
      </w:r>
      <w:r w:rsidRPr="00024EED">
        <w:rPr>
          <w:szCs w:val="24"/>
        </w:rPr>
        <w:t xml:space="preserve"> 7 of the Act.</w:t>
      </w:r>
      <w:r w:rsidR="00015471">
        <w:rPr>
          <w:szCs w:val="24"/>
        </w:rPr>
        <w:t xml:space="preserve">  </w:t>
      </w:r>
      <w:r w:rsidR="00EB6AAF" w:rsidRPr="00024EED">
        <w:rPr>
          <w:szCs w:val="24"/>
        </w:rPr>
        <w:t xml:space="preserve">ASIC has recently reviewed </w:t>
      </w:r>
      <w:r w:rsidR="002F0B0A">
        <w:rPr>
          <w:szCs w:val="24"/>
        </w:rPr>
        <w:t>its</w:t>
      </w:r>
      <w:r w:rsidR="00EB6AAF" w:rsidRPr="00024EED">
        <w:rPr>
          <w:szCs w:val="24"/>
        </w:rPr>
        <w:t xml:space="preserve"> interpretation of the</w:t>
      </w:r>
      <w:r w:rsidR="002F0B0A">
        <w:rPr>
          <w:szCs w:val="24"/>
        </w:rPr>
        <w:t xml:space="preserve"> application of</w:t>
      </w:r>
      <w:r w:rsidR="00EB6AAF" w:rsidRPr="00024EED">
        <w:rPr>
          <w:szCs w:val="24"/>
        </w:rPr>
        <w:t xml:space="preserve"> </w:t>
      </w:r>
      <w:r w:rsidR="00D564DB" w:rsidRPr="00024EED">
        <w:rPr>
          <w:szCs w:val="24"/>
        </w:rPr>
        <w:t xml:space="preserve">Chapter 7 of </w:t>
      </w:r>
      <w:r w:rsidR="002F0B0A">
        <w:rPr>
          <w:szCs w:val="24"/>
        </w:rPr>
        <w:t xml:space="preserve">the Act </w:t>
      </w:r>
      <w:r w:rsidR="002F0B0A" w:rsidRPr="0080303C">
        <w:rPr>
          <w:szCs w:val="24"/>
        </w:rPr>
        <w:t xml:space="preserve">to </w:t>
      </w:r>
      <w:r w:rsidR="00EB6AAF" w:rsidRPr="0080303C">
        <w:rPr>
          <w:szCs w:val="24"/>
        </w:rPr>
        <w:t xml:space="preserve">offers and issues of CDIs.  Following that review, </w:t>
      </w:r>
      <w:r w:rsidR="002F0B0A" w:rsidRPr="0080303C">
        <w:rPr>
          <w:szCs w:val="24"/>
        </w:rPr>
        <w:t>ASIC</w:t>
      </w:r>
      <w:r w:rsidR="00EB6AAF" w:rsidRPr="0080303C">
        <w:rPr>
          <w:szCs w:val="24"/>
        </w:rPr>
        <w:t xml:space="preserve"> consider</w:t>
      </w:r>
      <w:r w:rsidR="002F0B0A" w:rsidRPr="0080303C">
        <w:rPr>
          <w:szCs w:val="24"/>
        </w:rPr>
        <w:t>s</w:t>
      </w:r>
      <w:r w:rsidR="00EB6AAF" w:rsidRPr="0080303C">
        <w:rPr>
          <w:szCs w:val="24"/>
        </w:rPr>
        <w:t xml:space="preserve"> that </w:t>
      </w:r>
      <w:r w:rsidR="008F5FCF" w:rsidRPr="0080303C">
        <w:rPr>
          <w:szCs w:val="24"/>
        </w:rPr>
        <w:t>CDN is not</w:t>
      </w:r>
      <w:r w:rsidR="00EB6AAF" w:rsidRPr="0080303C">
        <w:rPr>
          <w:szCs w:val="24"/>
        </w:rPr>
        <w:t xml:space="preserve"> </w:t>
      </w:r>
      <w:r w:rsidR="001C30EF" w:rsidRPr="0080303C">
        <w:rPr>
          <w:szCs w:val="24"/>
        </w:rPr>
        <w:t xml:space="preserve">the </w:t>
      </w:r>
      <w:r w:rsidR="00EB6AAF" w:rsidRPr="0080303C">
        <w:rPr>
          <w:szCs w:val="24"/>
        </w:rPr>
        <w:t>offer</w:t>
      </w:r>
      <w:r w:rsidR="008F5FCF" w:rsidRPr="0080303C">
        <w:rPr>
          <w:szCs w:val="24"/>
        </w:rPr>
        <w:t>or</w:t>
      </w:r>
      <w:r w:rsidR="0003646E" w:rsidRPr="0080303C">
        <w:rPr>
          <w:szCs w:val="24"/>
        </w:rPr>
        <w:t xml:space="preserve"> </w:t>
      </w:r>
      <w:r w:rsidR="008F5FCF" w:rsidRPr="0080303C">
        <w:rPr>
          <w:szCs w:val="24"/>
        </w:rPr>
        <w:t xml:space="preserve">or </w:t>
      </w:r>
      <w:r w:rsidR="0003646E" w:rsidRPr="0080303C">
        <w:rPr>
          <w:szCs w:val="24"/>
        </w:rPr>
        <w:t>issue</w:t>
      </w:r>
      <w:r w:rsidR="008F5FCF" w:rsidRPr="0080303C">
        <w:rPr>
          <w:szCs w:val="24"/>
        </w:rPr>
        <w:t>r of</w:t>
      </w:r>
      <w:r w:rsidR="00EB6AAF" w:rsidRPr="0080303C">
        <w:rPr>
          <w:szCs w:val="24"/>
        </w:rPr>
        <w:t xml:space="preserve"> CDIs </w:t>
      </w:r>
      <w:r w:rsidR="007F66AB" w:rsidRPr="0080303C">
        <w:rPr>
          <w:szCs w:val="24"/>
        </w:rPr>
        <w:t>for</w:t>
      </w:r>
      <w:r w:rsidR="00EB6AAF" w:rsidRPr="0080303C">
        <w:rPr>
          <w:szCs w:val="24"/>
        </w:rPr>
        <w:t xml:space="preserve"> Chapter 7 purposes.</w:t>
      </w:r>
      <w:r w:rsidR="00547E8C" w:rsidRPr="0080303C">
        <w:rPr>
          <w:szCs w:val="24"/>
        </w:rPr>
        <w:t xml:space="preserve"> </w:t>
      </w:r>
    </w:p>
    <w:p w:rsidR="0080303C" w:rsidRDefault="0080303C" w:rsidP="00024EED">
      <w:pPr>
        <w:rPr>
          <w:spacing w:val="-2"/>
          <w:szCs w:val="24"/>
        </w:rPr>
      </w:pPr>
    </w:p>
    <w:p w:rsidR="003D018A" w:rsidRPr="0080303C" w:rsidRDefault="002E10A6" w:rsidP="00024EED">
      <w:pPr>
        <w:rPr>
          <w:spacing w:val="-2"/>
          <w:szCs w:val="24"/>
        </w:rPr>
      </w:pPr>
      <w:r w:rsidRPr="0080303C">
        <w:rPr>
          <w:szCs w:val="24"/>
        </w:rPr>
        <w:t xml:space="preserve">As a result, </w:t>
      </w:r>
      <w:r w:rsidR="000E6033" w:rsidRPr="0080303C">
        <w:rPr>
          <w:szCs w:val="24"/>
        </w:rPr>
        <w:t xml:space="preserve">Class Order </w:t>
      </w:r>
      <w:r w:rsidR="000E6033" w:rsidRPr="0080303C">
        <w:rPr>
          <w:szCs w:val="24"/>
          <w:lang w:val="en-US"/>
        </w:rPr>
        <w:t>[CO 14</w:t>
      </w:r>
      <w:r w:rsidR="0062215C" w:rsidRPr="0080303C">
        <w:rPr>
          <w:szCs w:val="24"/>
          <w:lang w:val="en-US"/>
        </w:rPr>
        <w:t>/829</w:t>
      </w:r>
      <w:r w:rsidR="000E6033" w:rsidRPr="0080303C">
        <w:rPr>
          <w:szCs w:val="24"/>
          <w:lang w:val="en-US"/>
        </w:rPr>
        <w:t xml:space="preserve">] </w:t>
      </w:r>
      <w:r w:rsidR="008F5FCF" w:rsidRPr="0080303C">
        <w:rPr>
          <w:szCs w:val="24"/>
          <w:lang w:val="en-US"/>
        </w:rPr>
        <w:t xml:space="preserve">varies </w:t>
      </w:r>
      <w:r w:rsidR="00BF6CA1" w:rsidRPr="0080303C">
        <w:rPr>
          <w:szCs w:val="24"/>
        </w:rPr>
        <w:t xml:space="preserve">the description of CDIs in Class Order [CO 02/312] to bring it in line with our view that CDN is not the issuer of CDIs. </w:t>
      </w:r>
      <w:r w:rsidR="00D31A21" w:rsidRPr="0080303C">
        <w:rPr>
          <w:szCs w:val="24"/>
        </w:rPr>
        <w:t xml:space="preserve"> </w:t>
      </w:r>
      <w:r w:rsidR="00BF6CA1" w:rsidRPr="0080303C">
        <w:rPr>
          <w:szCs w:val="24"/>
        </w:rPr>
        <w:t>This will remove any uncertainty as to whether CDIs over foreign s</w:t>
      </w:r>
      <w:r w:rsidR="00D31A21" w:rsidRPr="0080303C">
        <w:rPr>
          <w:szCs w:val="24"/>
        </w:rPr>
        <w:t>ecurities</w:t>
      </w:r>
      <w:r w:rsidR="00BF6CA1" w:rsidRPr="0080303C">
        <w:rPr>
          <w:szCs w:val="24"/>
        </w:rPr>
        <w:t xml:space="preserve"> and </w:t>
      </w:r>
      <w:r w:rsidR="007F66AB" w:rsidRPr="0080303C">
        <w:rPr>
          <w:szCs w:val="24"/>
        </w:rPr>
        <w:t xml:space="preserve">interests in </w:t>
      </w:r>
      <w:r w:rsidR="00BF6CA1" w:rsidRPr="0080303C">
        <w:rPr>
          <w:szCs w:val="24"/>
        </w:rPr>
        <w:t>foreign managed investment scheme</w:t>
      </w:r>
      <w:r w:rsidR="008F5FCF" w:rsidRPr="0080303C">
        <w:rPr>
          <w:szCs w:val="24"/>
        </w:rPr>
        <w:t>s</w:t>
      </w:r>
      <w:r w:rsidR="00BF6CA1" w:rsidRPr="0080303C">
        <w:rPr>
          <w:szCs w:val="24"/>
        </w:rPr>
        <w:t xml:space="preserve"> are ‘Division 4 financial products’.</w:t>
      </w:r>
    </w:p>
    <w:p w:rsidR="003D018A" w:rsidRDefault="003D018A" w:rsidP="00024EED">
      <w:pPr>
        <w:rPr>
          <w:szCs w:val="24"/>
        </w:rPr>
      </w:pPr>
    </w:p>
    <w:p w:rsidR="005851DE" w:rsidRDefault="005851DE" w:rsidP="00024EED">
      <w:pPr>
        <w:rPr>
          <w:szCs w:val="24"/>
        </w:rPr>
      </w:pPr>
    </w:p>
    <w:p w:rsidR="00BA2245" w:rsidRPr="005851DE" w:rsidRDefault="00B865CB" w:rsidP="00BA2245">
      <w:pPr>
        <w:pStyle w:val="ListParagraph"/>
        <w:numPr>
          <w:ilvl w:val="0"/>
          <w:numId w:val="36"/>
        </w:numPr>
        <w:rPr>
          <w:rFonts w:ascii="Arial" w:hAnsi="Arial" w:cs="Arial"/>
          <w:szCs w:val="24"/>
        </w:rPr>
      </w:pPr>
      <w:r w:rsidRPr="005851DE">
        <w:rPr>
          <w:rFonts w:ascii="Arial" w:hAnsi="Arial" w:cs="Arial"/>
          <w:b/>
          <w:szCs w:val="24"/>
        </w:rPr>
        <w:t>Purpose of the class order</w:t>
      </w:r>
      <w:r w:rsidR="009572F6" w:rsidRPr="005851DE">
        <w:rPr>
          <w:rFonts w:ascii="Arial" w:hAnsi="Arial" w:cs="Arial"/>
          <w:b/>
          <w:szCs w:val="24"/>
        </w:rPr>
        <w:t>s</w:t>
      </w:r>
    </w:p>
    <w:p w:rsidR="00BA2245" w:rsidRDefault="00BA2245" w:rsidP="00BA2245">
      <w:pPr>
        <w:rPr>
          <w:szCs w:val="24"/>
        </w:rPr>
      </w:pPr>
    </w:p>
    <w:p w:rsidR="005822E8" w:rsidRPr="00BA2245" w:rsidRDefault="005822E8" w:rsidP="00BA2245">
      <w:pPr>
        <w:rPr>
          <w:szCs w:val="24"/>
        </w:rPr>
      </w:pPr>
      <w:r w:rsidRPr="00BA2245">
        <w:rPr>
          <w:szCs w:val="24"/>
        </w:rPr>
        <w:t>The purpose of Class Order</w:t>
      </w:r>
      <w:r w:rsidRPr="00BA2245">
        <w:rPr>
          <w:szCs w:val="24"/>
          <w:lang w:eastAsia="en-AU"/>
        </w:rPr>
        <w:t xml:space="preserve"> </w:t>
      </w:r>
      <w:r w:rsidRPr="00BA2245">
        <w:rPr>
          <w:szCs w:val="24"/>
          <w:lang w:val="en-US"/>
        </w:rPr>
        <w:t>[CO 14/</w:t>
      </w:r>
      <w:r w:rsidR="0062215C">
        <w:rPr>
          <w:szCs w:val="24"/>
          <w:lang w:val="en-US"/>
        </w:rPr>
        <w:t>827</w:t>
      </w:r>
      <w:r w:rsidRPr="00BA2245">
        <w:rPr>
          <w:szCs w:val="24"/>
          <w:lang w:val="en-US"/>
        </w:rPr>
        <w:t>] is to:</w:t>
      </w:r>
    </w:p>
    <w:p w:rsidR="005822E8" w:rsidRPr="00024EED" w:rsidRDefault="005822E8" w:rsidP="00024EED">
      <w:pPr>
        <w:rPr>
          <w:szCs w:val="24"/>
          <w:lang w:eastAsia="en-AU"/>
        </w:rPr>
      </w:pPr>
    </w:p>
    <w:p w:rsidR="005822E8" w:rsidRPr="00024EED" w:rsidRDefault="005822E8" w:rsidP="00024EED">
      <w:pPr>
        <w:pStyle w:val="ListParagraph"/>
        <w:numPr>
          <w:ilvl w:val="0"/>
          <w:numId w:val="22"/>
        </w:numPr>
        <w:rPr>
          <w:szCs w:val="24"/>
          <w:lang w:eastAsia="en-AU"/>
        </w:rPr>
      </w:pPr>
      <w:r w:rsidRPr="00024EED">
        <w:rPr>
          <w:szCs w:val="24"/>
          <w:lang w:eastAsia="en-AU"/>
        </w:rPr>
        <w:t>remove any uncertainty about how offers of CDIs over foreign shares</w:t>
      </w:r>
      <w:r w:rsidR="00A1071E" w:rsidRPr="00024EED">
        <w:rPr>
          <w:szCs w:val="24"/>
          <w:lang w:eastAsia="en-AU"/>
        </w:rPr>
        <w:t xml:space="preserve"> and options</w:t>
      </w:r>
      <w:r w:rsidRPr="00024EED">
        <w:rPr>
          <w:szCs w:val="24"/>
          <w:lang w:eastAsia="en-AU"/>
        </w:rPr>
        <w:t xml:space="preserve"> are regulated under the Act;</w:t>
      </w:r>
    </w:p>
    <w:p w:rsidR="005822E8" w:rsidRPr="00024EED" w:rsidRDefault="005822E8" w:rsidP="00024EED">
      <w:pPr>
        <w:pStyle w:val="ListParagraph"/>
        <w:rPr>
          <w:szCs w:val="24"/>
          <w:lang w:eastAsia="en-AU"/>
        </w:rPr>
      </w:pPr>
    </w:p>
    <w:p w:rsidR="005822E8" w:rsidRPr="00024EED" w:rsidRDefault="005822E8" w:rsidP="00024EED">
      <w:pPr>
        <w:pStyle w:val="ListParagraph"/>
        <w:numPr>
          <w:ilvl w:val="0"/>
          <w:numId w:val="22"/>
        </w:numPr>
        <w:rPr>
          <w:szCs w:val="24"/>
          <w:lang w:eastAsia="en-AU"/>
        </w:rPr>
      </w:pPr>
      <w:r w:rsidRPr="00024EED">
        <w:rPr>
          <w:szCs w:val="24"/>
          <w:lang w:eastAsia="en-AU"/>
        </w:rPr>
        <w:t>facilitate offers of CDIs over foreign shares</w:t>
      </w:r>
      <w:r w:rsidR="00A1071E" w:rsidRPr="00024EED">
        <w:rPr>
          <w:szCs w:val="24"/>
          <w:lang w:eastAsia="en-AU"/>
        </w:rPr>
        <w:t xml:space="preserve"> and options</w:t>
      </w:r>
      <w:r w:rsidRPr="00024EED">
        <w:rPr>
          <w:szCs w:val="24"/>
          <w:lang w:eastAsia="en-AU"/>
        </w:rPr>
        <w:t>, and to assist foreign companies to make such offers in an efficient market; and</w:t>
      </w:r>
    </w:p>
    <w:p w:rsidR="005822E8" w:rsidRPr="00024EED" w:rsidRDefault="005822E8" w:rsidP="00024EED">
      <w:pPr>
        <w:pStyle w:val="ListParagraph"/>
        <w:rPr>
          <w:szCs w:val="24"/>
          <w:lang w:eastAsia="en-AU"/>
        </w:rPr>
      </w:pPr>
    </w:p>
    <w:p w:rsidR="005822E8" w:rsidRPr="00024EED" w:rsidRDefault="005822E8" w:rsidP="00024EED">
      <w:pPr>
        <w:pStyle w:val="ListParagraph"/>
        <w:numPr>
          <w:ilvl w:val="0"/>
          <w:numId w:val="22"/>
        </w:numPr>
        <w:rPr>
          <w:szCs w:val="24"/>
          <w:lang w:eastAsia="en-AU"/>
        </w:rPr>
      </w:pPr>
      <w:r w:rsidRPr="00024EED">
        <w:rPr>
          <w:szCs w:val="24"/>
          <w:lang w:eastAsia="en-AU"/>
        </w:rPr>
        <w:t>promote better understanding for retail investors about CDIs, to assist them to make confident and informed investment decisions.</w:t>
      </w:r>
    </w:p>
    <w:p w:rsidR="005822E8" w:rsidRPr="00024EED" w:rsidRDefault="005822E8" w:rsidP="00024EED">
      <w:pPr>
        <w:rPr>
          <w:szCs w:val="24"/>
        </w:rPr>
      </w:pPr>
    </w:p>
    <w:p w:rsidR="001F05B4" w:rsidRPr="00024EED" w:rsidRDefault="001F05B4" w:rsidP="00024EED">
      <w:pPr>
        <w:rPr>
          <w:szCs w:val="24"/>
          <w:lang w:val="en-US"/>
        </w:rPr>
      </w:pPr>
      <w:r w:rsidRPr="00024EED">
        <w:rPr>
          <w:szCs w:val="24"/>
          <w:lang w:val="en-US"/>
        </w:rPr>
        <w:t xml:space="preserve">The purpose of </w:t>
      </w:r>
      <w:r w:rsidR="00727DCC" w:rsidRPr="00024EED">
        <w:rPr>
          <w:szCs w:val="24"/>
          <w:lang w:val="en-US"/>
        </w:rPr>
        <w:t>Class Order </w:t>
      </w:r>
      <w:r w:rsidR="00C00048" w:rsidRPr="00024EED">
        <w:rPr>
          <w:szCs w:val="24"/>
          <w:lang w:val="en-US"/>
        </w:rPr>
        <w:t>[CO 14/</w:t>
      </w:r>
      <w:r w:rsidR="00820B90">
        <w:rPr>
          <w:szCs w:val="24"/>
          <w:lang w:val="en-US"/>
        </w:rPr>
        <w:t>828</w:t>
      </w:r>
      <w:r w:rsidR="00C00048" w:rsidRPr="00024EED">
        <w:rPr>
          <w:szCs w:val="24"/>
          <w:lang w:val="en-US"/>
        </w:rPr>
        <w:t xml:space="preserve">] </w:t>
      </w:r>
      <w:r w:rsidRPr="00024EED">
        <w:rPr>
          <w:szCs w:val="24"/>
          <w:lang w:val="en-US"/>
        </w:rPr>
        <w:t>is to r</w:t>
      </w:r>
      <w:r w:rsidR="00CF0E39" w:rsidRPr="00024EED">
        <w:rPr>
          <w:szCs w:val="24"/>
          <w:lang w:val="en-US"/>
        </w:rPr>
        <w:t>epeal</w:t>
      </w:r>
      <w:r w:rsidRPr="00024EED">
        <w:rPr>
          <w:szCs w:val="24"/>
          <w:lang w:val="en-US"/>
        </w:rPr>
        <w:t xml:space="preserve"> </w:t>
      </w:r>
      <w:r w:rsidR="00727DCC" w:rsidRPr="00024EED">
        <w:rPr>
          <w:szCs w:val="24"/>
          <w:lang w:val="en-US"/>
        </w:rPr>
        <w:t>Class Order </w:t>
      </w:r>
      <w:r w:rsidR="00C00048" w:rsidRPr="00024EED">
        <w:rPr>
          <w:szCs w:val="24"/>
          <w:lang w:val="en-US"/>
        </w:rPr>
        <w:t>[CO 02/311</w:t>
      </w:r>
      <w:r w:rsidRPr="00024EED">
        <w:rPr>
          <w:szCs w:val="24"/>
          <w:lang w:val="en-US"/>
        </w:rPr>
        <w:t>]</w:t>
      </w:r>
      <w:r w:rsidR="00C00048" w:rsidRPr="00024EED">
        <w:rPr>
          <w:szCs w:val="24"/>
          <w:lang w:val="en-US"/>
        </w:rPr>
        <w:t xml:space="preserve"> and Class Order [CO 02/316], on the basis that the relief </w:t>
      </w:r>
      <w:r w:rsidR="00820B90">
        <w:rPr>
          <w:szCs w:val="24"/>
          <w:lang w:val="en-US"/>
        </w:rPr>
        <w:t xml:space="preserve">in those </w:t>
      </w:r>
      <w:r w:rsidR="00431CC1">
        <w:rPr>
          <w:szCs w:val="24"/>
          <w:lang w:val="en-US"/>
        </w:rPr>
        <w:t xml:space="preserve">instruments </w:t>
      </w:r>
      <w:r w:rsidR="00FD5687" w:rsidRPr="00024EED">
        <w:rPr>
          <w:szCs w:val="24"/>
          <w:lang w:val="en-US"/>
        </w:rPr>
        <w:t>is no longer necessary.</w:t>
      </w:r>
    </w:p>
    <w:p w:rsidR="00547E8C" w:rsidRPr="00024EED" w:rsidRDefault="00547E8C" w:rsidP="00024EED">
      <w:pPr>
        <w:rPr>
          <w:szCs w:val="24"/>
          <w:lang w:val="en-US"/>
        </w:rPr>
      </w:pPr>
    </w:p>
    <w:p w:rsidR="001F05B4" w:rsidRPr="00DD0EEB" w:rsidRDefault="00547E8C" w:rsidP="00024EED">
      <w:pPr>
        <w:rPr>
          <w:b/>
          <w:szCs w:val="24"/>
          <w:lang w:val="en-US"/>
        </w:rPr>
      </w:pPr>
      <w:r w:rsidRPr="00DD0EEB">
        <w:rPr>
          <w:szCs w:val="24"/>
          <w:lang w:val="en-US"/>
        </w:rPr>
        <w:t>The purpose of Class Order [CO 14/</w:t>
      </w:r>
      <w:r w:rsidR="00820B90" w:rsidRPr="00DD0EEB">
        <w:rPr>
          <w:szCs w:val="24"/>
          <w:lang w:val="en-US"/>
        </w:rPr>
        <w:t>829</w:t>
      </w:r>
      <w:r w:rsidRPr="00DD0EEB">
        <w:rPr>
          <w:szCs w:val="24"/>
          <w:lang w:val="en-US"/>
        </w:rPr>
        <w:t xml:space="preserve">] is to </w:t>
      </w:r>
      <w:r w:rsidR="00634DAC" w:rsidRPr="00DD0EEB">
        <w:rPr>
          <w:szCs w:val="24"/>
          <w:lang w:val="en-US"/>
        </w:rPr>
        <w:t>amend</w:t>
      </w:r>
      <w:r w:rsidRPr="00DD0EEB">
        <w:rPr>
          <w:szCs w:val="24"/>
          <w:lang w:val="en-US"/>
        </w:rPr>
        <w:t xml:space="preserve"> Class Order [CO 02/312] so that the </w:t>
      </w:r>
      <w:r w:rsidR="00634DAC" w:rsidRPr="00DD0EEB">
        <w:rPr>
          <w:szCs w:val="24"/>
          <w:lang w:val="en-US"/>
        </w:rPr>
        <w:t>description</w:t>
      </w:r>
      <w:r w:rsidRPr="00DD0EEB">
        <w:rPr>
          <w:szCs w:val="24"/>
          <w:lang w:val="en-US"/>
        </w:rPr>
        <w:t xml:space="preserve"> of CDIs is consistent with that in </w:t>
      </w:r>
      <w:r w:rsidRPr="00DD0EEB">
        <w:rPr>
          <w:szCs w:val="24"/>
        </w:rPr>
        <w:t>Class Order </w:t>
      </w:r>
      <w:r w:rsidRPr="00DD0EEB">
        <w:rPr>
          <w:szCs w:val="24"/>
          <w:lang w:val="en-US"/>
        </w:rPr>
        <w:t>[CO 14</w:t>
      </w:r>
      <w:r w:rsidRPr="00DD0EEB">
        <w:rPr>
          <w:szCs w:val="24"/>
        </w:rPr>
        <w:t>/</w:t>
      </w:r>
      <w:r w:rsidR="00820B90" w:rsidRPr="00DD0EEB">
        <w:rPr>
          <w:szCs w:val="24"/>
        </w:rPr>
        <w:t>827</w:t>
      </w:r>
      <w:r w:rsidRPr="00DD0EEB">
        <w:rPr>
          <w:szCs w:val="24"/>
        </w:rPr>
        <w:t xml:space="preserve">] and </w:t>
      </w:r>
      <w:r w:rsidR="00DD0EEB" w:rsidRPr="00DD0EEB">
        <w:rPr>
          <w:szCs w:val="24"/>
        </w:rPr>
        <w:t xml:space="preserve">with </w:t>
      </w:r>
      <w:r w:rsidR="00820B90" w:rsidRPr="00DD0EEB">
        <w:rPr>
          <w:szCs w:val="24"/>
        </w:rPr>
        <w:t>ASIC's</w:t>
      </w:r>
      <w:r w:rsidRPr="00DD0EEB">
        <w:rPr>
          <w:szCs w:val="24"/>
        </w:rPr>
        <w:t xml:space="preserve"> view that the forei</w:t>
      </w:r>
      <w:r w:rsidR="0090585B" w:rsidRPr="00DD0EEB">
        <w:rPr>
          <w:szCs w:val="24"/>
        </w:rPr>
        <w:t>gn company, not the deposito</w:t>
      </w:r>
      <w:r w:rsidRPr="00DD0EEB">
        <w:rPr>
          <w:szCs w:val="24"/>
        </w:rPr>
        <w:t>ry nominee, is the person who offers and issues CDIs</w:t>
      </w:r>
      <w:r w:rsidR="00820B90" w:rsidRPr="00DD0EEB">
        <w:rPr>
          <w:szCs w:val="24"/>
        </w:rPr>
        <w:t>.</w:t>
      </w:r>
    </w:p>
    <w:p w:rsidR="00C55953" w:rsidRDefault="00C55953" w:rsidP="00024EED">
      <w:pPr>
        <w:rPr>
          <w:szCs w:val="24"/>
        </w:rPr>
      </w:pPr>
    </w:p>
    <w:p w:rsidR="005851DE" w:rsidRPr="00024EED" w:rsidRDefault="005851DE" w:rsidP="00024EED">
      <w:pPr>
        <w:rPr>
          <w:szCs w:val="24"/>
        </w:rPr>
      </w:pPr>
    </w:p>
    <w:p w:rsidR="00B865CB" w:rsidRPr="005851DE" w:rsidRDefault="001B4DA6" w:rsidP="005851DE">
      <w:pPr>
        <w:pStyle w:val="ListParagraph"/>
        <w:numPr>
          <w:ilvl w:val="0"/>
          <w:numId w:val="36"/>
        </w:numPr>
        <w:rPr>
          <w:rFonts w:ascii="Arial" w:hAnsi="Arial" w:cs="Arial"/>
          <w:b/>
          <w:szCs w:val="24"/>
        </w:rPr>
      </w:pPr>
      <w:r w:rsidRPr="005851DE">
        <w:rPr>
          <w:rFonts w:ascii="Arial" w:hAnsi="Arial" w:cs="Arial"/>
          <w:b/>
          <w:szCs w:val="24"/>
        </w:rPr>
        <w:t>Operation of the class order</w:t>
      </w:r>
      <w:r w:rsidR="00C00048" w:rsidRPr="005851DE">
        <w:rPr>
          <w:rFonts w:ascii="Arial" w:hAnsi="Arial" w:cs="Arial"/>
          <w:b/>
          <w:szCs w:val="24"/>
        </w:rPr>
        <w:t>s</w:t>
      </w:r>
    </w:p>
    <w:p w:rsidR="001B4DA6" w:rsidRPr="00024EED" w:rsidRDefault="001B4DA6" w:rsidP="00024EED">
      <w:pPr>
        <w:rPr>
          <w:szCs w:val="24"/>
        </w:rPr>
      </w:pPr>
    </w:p>
    <w:p w:rsidR="00123473" w:rsidRDefault="00634DAC" w:rsidP="00123473">
      <w:pPr>
        <w:rPr>
          <w:szCs w:val="24"/>
        </w:rPr>
      </w:pPr>
      <w:r w:rsidRPr="00024EED">
        <w:rPr>
          <w:szCs w:val="24"/>
        </w:rPr>
        <w:t>Class Order </w:t>
      </w:r>
      <w:r w:rsidRPr="00024EED">
        <w:rPr>
          <w:szCs w:val="24"/>
          <w:lang w:val="en-US"/>
        </w:rPr>
        <w:t>[</w:t>
      </w:r>
      <w:r w:rsidRPr="00C829AA">
        <w:rPr>
          <w:szCs w:val="24"/>
          <w:lang w:val="en-US"/>
        </w:rPr>
        <w:t>CO 14</w:t>
      </w:r>
      <w:r w:rsidRPr="00C829AA">
        <w:rPr>
          <w:szCs w:val="24"/>
        </w:rPr>
        <w:t>/</w:t>
      </w:r>
      <w:r w:rsidR="00C829AA" w:rsidRPr="00C829AA">
        <w:rPr>
          <w:szCs w:val="24"/>
        </w:rPr>
        <w:t>827</w:t>
      </w:r>
      <w:r w:rsidRPr="00C829AA">
        <w:rPr>
          <w:szCs w:val="24"/>
        </w:rPr>
        <w:t xml:space="preserve">] </w:t>
      </w:r>
      <w:r w:rsidR="00A16163" w:rsidRPr="00C829AA">
        <w:rPr>
          <w:szCs w:val="24"/>
        </w:rPr>
        <w:t>modifies Chapter 6D of the Act so that</w:t>
      </w:r>
      <w:r w:rsidR="002466FE" w:rsidRPr="00C829AA">
        <w:rPr>
          <w:szCs w:val="24"/>
        </w:rPr>
        <w:t xml:space="preserve"> (among other things):</w:t>
      </w:r>
    </w:p>
    <w:p w:rsidR="00123473" w:rsidRDefault="00123473" w:rsidP="00123473">
      <w:pPr>
        <w:rPr>
          <w:szCs w:val="24"/>
          <w:lang w:eastAsia="en-AU"/>
        </w:rPr>
      </w:pPr>
    </w:p>
    <w:p w:rsidR="00123473" w:rsidRDefault="00AA49D8" w:rsidP="00123473">
      <w:pPr>
        <w:pStyle w:val="ListParagraph"/>
        <w:numPr>
          <w:ilvl w:val="0"/>
          <w:numId w:val="38"/>
        </w:numPr>
        <w:rPr>
          <w:szCs w:val="24"/>
          <w:lang w:eastAsia="en-AU"/>
        </w:rPr>
      </w:pPr>
      <w:r w:rsidRPr="00123473">
        <w:rPr>
          <w:szCs w:val="24"/>
          <w:lang w:eastAsia="en-AU"/>
        </w:rPr>
        <w:t xml:space="preserve">an offer of CDIs over foreign shares or options is regulated as an offer of securities under Chapter 6D of the Act; </w:t>
      </w:r>
    </w:p>
    <w:p w:rsidR="00123473" w:rsidRDefault="00123473" w:rsidP="00123473">
      <w:pPr>
        <w:pStyle w:val="ListParagraph"/>
        <w:ind w:left="567"/>
        <w:rPr>
          <w:szCs w:val="24"/>
          <w:lang w:eastAsia="en-AU"/>
        </w:rPr>
      </w:pPr>
    </w:p>
    <w:p w:rsidR="00123473" w:rsidRDefault="00AA49D8" w:rsidP="00123473">
      <w:pPr>
        <w:pStyle w:val="ListParagraph"/>
        <w:numPr>
          <w:ilvl w:val="0"/>
          <w:numId w:val="38"/>
        </w:numPr>
        <w:rPr>
          <w:szCs w:val="24"/>
          <w:lang w:eastAsia="en-AU"/>
        </w:rPr>
      </w:pPr>
      <w:r w:rsidRPr="00123473">
        <w:rPr>
          <w:szCs w:val="24"/>
        </w:rPr>
        <w:t xml:space="preserve">an offer for issue of CDIs is taken to be an offer for issue of the underlying shares or options by the foreign company; </w:t>
      </w:r>
      <w:r w:rsidR="00076741">
        <w:rPr>
          <w:szCs w:val="24"/>
        </w:rPr>
        <w:t>and</w:t>
      </w:r>
    </w:p>
    <w:p w:rsidR="00123473" w:rsidRPr="00123473" w:rsidRDefault="00123473" w:rsidP="00123473">
      <w:pPr>
        <w:pStyle w:val="ListParagraph"/>
        <w:rPr>
          <w:szCs w:val="24"/>
        </w:rPr>
      </w:pPr>
    </w:p>
    <w:p w:rsidR="00123473" w:rsidRDefault="00AA49D8" w:rsidP="00123473">
      <w:pPr>
        <w:pStyle w:val="ListParagraph"/>
        <w:numPr>
          <w:ilvl w:val="0"/>
          <w:numId w:val="38"/>
        </w:numPr>
        <w:rPr>
          <w:szCs w:val="24"/>
          <w:lang w:eastAsia="en-AU"/>
        </w:rPr>
      </w:pPr>
      <w:r w:rsidRPr="00123473">
        <w:rPr>
          <w:szCs w:val="24"/>
        </w:rPr>
        <w:t>an offer for sale of CDIs is taken to be an offer for sale of the underlying shares or options</w:t>
      </w:r>
      <w:r w:rsidR="00076741">
        <w:rPr>
          <w:szCs w:val="24"/>
        </w:rPr>
        <w:t>.</w:t>
      </w:r>
    </w:p>
    <w:p w:rsidR="00123473" w:rsidRPr="00123473" w:rsidRDefault="00123473" w:rsidP="00123473">
      <w:pPr>
        <w:pStyle w:val="ListParagraph"/>
        <w:rPr>
          <w:szCs w:val="24"/>
        </w:rPr>
      </w:pPr>
    </w:p>
    <w:p w:rsidR="00CF171B" w:rsidRDefault="003D5017" w:rsidP="00024EED">
      <w:pPr>
        <w:rPr>
          <w:szCs w:val="24"/>
        </w:rPr>
      </w:pPr>
      <w:r w:rsidRPr="00024EED">
        <w:rPr>
          <w:szCs w:val="24"/>
        </w:rPr>
        <w:t>The relief in Class Order</w:t>
      </w:r>
      <w:r w:rsidRPr="00024EED">
        <w:rPr>
          <w:szCs w:val="24"/>
          <w:lang w:eastAsia="en-AU"/>
        </w:rPr>
        <w:t xml:space="preserve"> </w:t>
      </w:r>
      <w:r w:rsidRPr="00024EED">
        <w:rPr>
          <w:szCs w:val="24"/>
          <w:lang w:val="en-US"/>
        </w:rPr>
        <w:t>[CO 14/</w:t>
      </w:r>
      <w:r w:rsidR="00123473">
        <w:rPr>
          <w:szCs w:val="24"/>
          <w:lang w:val="en-US"/>
        </w:rPr>
        <w:t>827</w:t>
      </w:r>
      <w:r w:rsidRPr="00024EED">
        <w:rPr>
          <w:szCs w:val="24"/>
          <w:lang w:val="en-US"/>
        </w:rPr>
        <w:t>]</w:t>
      </w:r>
      <w:r w:rsidRPr="00024EED">
        <w:rPr>
          <w:szCs w:val="24"/>
        </w:rPr>
        <w:t xml:space="preserve"> applies to offers of CDIs where the underlying security is a share </w:t>
      </w:r>
      <w:r w:rsidR="00CF171B">
        <w:rPr>
          <w:szCs w:val="24"/>
        </w:rPr>
        <w:t>of</w:t>
      </w:r>
      <w:r w:rsidRPr="00024EED">
        <w:rPr>
          <w:szCs w:val="24"/>
        </w:rPr>
        <w:t xml:space="preserve"> a foreign company</w:t>
      </w:r>
      <w:r w:rsidR="00123473">
        <w:rPr>
          <w:szCs w:val="24"/>
        </w:rPr>
        <w:t>, a benefi</w:t>
      </w:r>
      <w:r w:rsidR="00CF171B">
        <w:rPr>
          <w:szCs w:val="24"/>
        </w:rPr>
        <w:t>cial interest in a share of a foreign company,</w:t>
      </w:r>
      <w:r w:rsidRPr="00024EED">
        <w:rPr>
          <w:szCs w:val="24"/>
        </w:rPr>
        <w:t xml:space="preserve"> or an option to acquire, by way of issue, a share </w:t>
      </w:r>
      <w:r w:rsidR="00CF171B">
        <w:rPr>
          <w:szCs w:val="24"/>
        </w:rPr>
        <w:t>of</w:t>
      </w:r>
      <w:r w:rsidRPr="00024EED">
        <w:rPr>
          <w:szCs w:val="24"/>
        </w:rPr>
        <w:t xml:space="preserve"> </w:t>
      </w:r>
      <w:r w:rsidR="00CF171B">
        <w:rPr>
          <w:szCs w:val="24"/>
        </w:rPr>
        <w:t>a</w:t>
      </w:r>
      <w:r w:rsidRPr="00024EED">
        <w:rPr>
          <w:szCs w:val="24"/>
        </w:rPr>
        <w:t xml:space="preserve"> foreign company, </w:t>
      </w:r>
      <w:r w:rsidR="00CF171B">
        <w:rPr>
          <w:szCs w:val="24"/>
        </w:rPr>
        <w:t xml:space="preserve">where the underlying share, interest or option </w:t>
      </w:r>
      <w:r w:rsidRPr="00024EED">
        <w:rPr>
          <w:szCs w:val="24"/>
        </w:rPr>
        <w:t>is</w:t>
      </w:r>
      <w:r w:rsidR="00CF171B">
        <w:rPr>
          <w:szCs w:val="24"/>
        </w:rPr>
        <w:t>:</w:t>
      </w:r>
    </w:p>
    <w:p w:rsidR="00CF171B" w:rsidRDefault="00CF171B" w:rsidP="00024EED">
      <w:pPr>
        <w:rPr>
          <w:szCs w:val="24"/>
        </w:rPr>
      </w:pPr>
    </w:p>
    <w:p w:rsidR="00CF171B" w:rsidRDefault="003D5017" w:rsidP="00CF171B">
      <w:pPr>
        <w:pStyle w:val="ListParagraph"/>
        <w:numPr>
          <w:ilvl w:val="0"/>
          <w:numId w:val="39"/>
        </w:numPr>
        <w:rPr>
          <w:szCs w:val="24"/>
        </w:rPr>
      </w:pPr>
      <w:r w:rsidRPr="00CF171B">
        <w:rPr>
          <w:szCs w:val="24"/>
        </w:rPr>
        <w:t xml:space="preserve">quoted on, or will be quoted on, </w:t>
      </w:r>
      <w:r w:rsidR="00CF171B">
        <w:rPr>
          <w:szCs w:val="24"/>
        </w:rPr>
        <w:t xml:space="preserve">certain approved Australian financial markets (ASX </w:t>
      </w:r>
      <w:r w:rsidRPr="00CF171B">
        <w:rPr>
          <w:szCs w:val="24"/>
        </w:rPr>
        <w:t>i</w:t>
      </w:r>
      <w:r w:rsidR="00CF171B">
        <w:rPr>
          <w:szCs w:val="24"/>
        </w:rPr>
        <w:t>ncluding under ASX’s AQUA rules</w:t>
      </w:r>
      <w:r w:rsidRPr="00CF171B">
        <w:rPr>
          <w:szCs w:val="24"/>
        </w:rPr>
        <w:t>, NSXA, APX or</w:t>
      </w:r>
      <w:r w:rsidR="00CF171B">
        <w:rPr>
          <w:szCs w:val="24"/>
        </w:rPr>
        <w:t xml:space="preserve"> SIM VSE); </w:t>
      </w:r>
      <w:r w:rsidRPr="00CF171B">
        <w:rPr>
          <w:szCs w:val="24"/>
        </w:rPr>
        <w:t xml:space="preserve">and </w:t>
      </w:r>
    </w:p>
    <w:p w:rsidR="00CF171B" w:rsidRDefault="00CF171B" w:rsidP="00CF171B">
      <w:pPr>
        <w:pStyle w:val="ListParagraph"/>
        <w:ind w:left="567"/>
        <w:rPr>
          <w:szCs w:val="24"/>
        </w:rPr>
      </w:pPr>
    </w:p>
    <w:p w:rsidR="0077753A" w:rsidRDefault="003D5017" w:rsidP="00024EED">
      <w:pPr>
        <w:pStyle w:val="ListParagraph"/>
        <w:numPr>
          <w:ilvl w:val="0"/>
          <w:numId w:val="39"/>
        </w:numPr>
        <w:rPr>
          <w:szCs w:val="24"/>
        </w:rPr>
      </w:pPr>
      <w:r w:rsidRPr="00CF171B">
        <w:rPr>
          <w:szCs w:val="24"/>
        </w:rPr>
        <w:t>held by</w:t>
      </w:r>
      <w:bookmarkStart w:id="1" w:name="_ASICRef829"/>
      <w:bookmarkStart w:id="2" w:name="_ASICRef295"/>
      <w:r w:rsidR="0090585B" w:rsidRPr="00CF171B">
        <w:rPr>
          <w:szCs w:val="24"/>
        </w:rPr>
        <w:t xml:space="preserve"> CDN, as the deposito</w:t>
      </w:r>
      <w:r w:rsidRPr="00CF171B">
        <w:rPr>
          <w:szCs w:val="24"/>
        </w:rPr>
        <w:t>ry nominee.</w:t>
      </w:r>
    </w:p>
    <w:p w:rsidR="0077753A" w:rsidRDefault="0077753A" w:rsidP="0077753A">
      <w:pPr>
        <w:pStyle w:val="ListParagraph"/>
        <w:rPr>
          <w:spacing w:val="-4"/>
          <w:szCs w:val="24"/>
        </w:rPr>
      </w:pPr>
    </w:p>
    <w:p w:rsidR="00076454" w:rsidRDefault="00076454" w:rsidP="00076454">
      <w:pPr>
        <w:rPr>
          <w:szCs w:val="24"/>
        </w:rPr>
      </w:pPr>
      <w:r>
        <w:t xml:space="preserve">For the avoidance of doubt, </w:t>
      </w:r>
      <w:r w:rsidRPr="00024EED">
        <w:rPr>
          <w:szCs w:val="24"/>
          <w:lang w:eastAsia="en-AU"/>
        </w:rPr>
        <w:t>Class Order </w:t>
      </w:r>
      <w:r w:rsidRPr="00024EED">
        <w:rPr>
          <w:szCs w:val="24"/>
          <w:lang w:val="en-US"/>
        </w:rPr>
        <w:t>[CO 14</w:t>
      </w:r>
      <w:r>
        <w:rPr>
          <w:szCs w:val="24"/>
          <w:lang w:val="en-US"/>
        </w:rPr>
        <w:t>/</w:t>
      </w:r>
      <w:r>
        <w:rPr>
          <w:szCs w:val="24"/>
        </w:rPr>
        <w:t>827</w:t>
      </w:r>
      <w:r w:rsidRPr="00024EED">
        <w:rPr>
          <w:szCs w:val="24"/>
        </w:rPr>
        <w:t xml:space="preserve">] </w:t>
      </w:r>
      <w:r>
        <w:rPr>
          <w:szCs w:val="24"/>
        </w:rPr>
        <w:t>also exempts a</w:t>
      </w:r>
      <w:r w:rsidRPr="006D6225">
        <w:rPr>
          <w:szCs w:val="24"/>
        </w:rPr>
        <w:t xml:space="preserve"> foreign company </w:t>
      </w:r>
      <w:r w:rsidRPr="005974B6">
        <w:t>(other than a foreign investment company</w:t>
      </w:r>
      <w:r>
        <w:t xml:space="preserve"> covered by subsection 766C(5) of the Act</w:t>
      </w:r>
      <w:r w:rsidRPr="00F90769">
        <w:t xml:space="preserve">) from the requirement to hold an </w:t>
      </w:r>
      <w:r>
        <w:t xml:space="preserve">AFS </w:t>
      </w:r>
      <w:r w:rsidRPr="00F90769">
        <w:t>licence for</w:t>
      </w:r>
      <w:r>
        <w:t xml:space="preserve"> a financial service that consists of</w:t>
      </w:r>
      <w:r w:rsidRPr="00F90769">
        <w:t xml:space="preserve"> </w:t>
      </w:r>
      <w:r>
        <w:t>‘</w:t>
      </w:r>
      <w:r w:rsidRPr="00F90769">
        <w:t>arranging</w:t>
      </w:r>
      <w:r>
        <w:t>’</w:t>
      </w:r>
      <w:r w:rsidRPr="00F90769">
        <w:t xml:space="preserve"> for </w:t>
      </w:r>
      <w:r>
        <w:rPr>
          <w:szCs w:val="24"/>
        </w:rPr>
        <w:t>CDN</w:t>
      </w:r>
      <w:r>
        <w:t xml:space="preserve"> or a holder </w:t>
      </w:r>
      <w:r w:rsidRPr="00F90769">
        <w:t xml:space="preserve">or a proposed </w:t>
      </w:r>
      <w:r>
        <w:t xml:space="preserve">holder of </w:t>
      </w:r>
      <w:r w:rsidRPr="00F90769">
        <w:t>CDI</w:t>
      </w:r>
      <w:r>
        <w:t>s</w:t>
      </w:r>
      <w:r w:rsidRPr="00F90769">
        <w:t xml:space="preserve"> to deal in CDIs over its </w:t>
      </w:r>
      <w:r>
        <w:t>shares, interests or options.</w:t>
      </w:r>
    </w:p>
    <w:p w:rsidR="00076454" w:rsidRPr="0077753A" w:rsidRDefault="00076454" w:rsidP="0077753A">
      <w:pPr>
        <w:pStyle w:val="ListParagraph"/>
        <w:rPr>
          <w:spacing w:val="-4"/>
          <w:szCs w:val="24"/>
        </w:rPr>
      </w:pPr>
    </w:p>
    <w:p w:rsidR="00BB14DB" w:rsidRDefault="003D5017" w:rsidP="00BB14DB">
      <w:pPr>
        <w:rPr>
          <w:spacing w:val="-4"/>
          <w:szCs w:val="24"/>
        </w:rPr>
      </w:pPr>
      <w:r w:rsidRPr="0077753A">
        <w:rPr>
          <w:spacing w:val="-4"/>
          <w:szCs w:val="24"/>
        </w:rPr>
        <w:t>[CO 14/</w:t>
      </w:r>
      <w:r w:rsidR="0077753A">
        <w:rPr>
          <w:spacing w:val="-4"/>
          <w:szCs w:val="24"/>
        </w:rPr>
        <w:t>827</w:t>
      </w:r>
      <w:r w:rsidRPr="0077753A">
        <w:rPr>
          <w:spacing w:val="-4"/>
          <w:szCs w:val="24"/>
        </w:rPr>
        <w:t xml:space="preserve">] also </w:t>
      </w:r>
      <w:r w:rsidRPr="0077753A">
        <w:rPr>
          <w:szCs w:val="24"/>
        </w:rPr>
        <w:t xml:space="preserve">notionally modifies a number of provisions </w:t>
      </w:r>
      <w:r w:rsidRPr="0077753A">
        <w:rPr>
          <w:spacing w:val="-4"/>
          <w:szCs w:val="24"/>
        </w:rPr>
        <w:t>to ensure that Ch</w:t>
      </w:r>
      <w:r w:rsidR="0077753A">
        <w:rPr>
          <w:spacing w:val="-4"/>
          <w:szCs w:val="24"/>
        </w:rPr>
        <w:t>apter</w:t>
      </w:r>
      <w:r w:rsidRPr="0077753A">
        <w:rPr>
          <w:spacing w:val="-4"/>
          <w:szCs w:val="24"/>
        </w:rPr>
        <w:t xml:space="preserve"> 6D operates effectively for offers of CDIs over shares or options in a foreign company</w:t>
      </w:r>
      <w:bookmarkEnd w:id="1"/>
      <w:bookmarkEnd w:id="2"/>
      <w:r w:rsidRPr="0077753A">
        <w:rPr>
          <w:spacing w:val="-4"/>
          <w:szCs w:val="24"/>
        </w:rPr>
        <w:t>. For example:</w:t>
      </w:r>
    </w:p>
    <w:p w:rsidR="00BB14DB" w:rsidRDefault="00BB14DB" w:rsidP="00BB14DB">
      <w:pPr>
        <w:rPr>
          <w:spacing w:val="-4"/>
          <w:szCs w:val="24"/>
        </w:rPr>
      </w:pPr>
    </w:p>
    <w:p w:rsidR="00BB14DB" w:rsidRDefault="00B54EC0" w:rsidP="00BB14DB">
      <w:pPr>
        <w:pStyle w:val="ListParagraph"/>
        <w:numPr>
          <w:ilvl w:val="0"/>
          <w:numId w:val="40"/>
        </w:numPr>
        <w:rPr>
          <w:szCs w:val="24"/>
        </w:rPr>
      </w:pPr>
      <w:r w:rsidRPr="00BB14DB">
        <w:rPr>
          <w:szCs w:val="24"/>
        </w:rPr>
        <w:t>references to the provisions of Ch</w:t>
      </w:r>
      <w:r w:rsidR="0077753A" w:rsidRPr="00BB14DB">
        <w:rPr>
          <w:szCs w:val="24"/>
        </w:rPr>
        <w:t>apter</w:t>
      </w:r>
      <w:r w:rsidRPr="00BB14DB">
        <w:rPr>
          <w:szCs w:val="24"/>
        </w:rPr>
        <w:t xml:space="preserve"> 2M are to be read as references to s</w:t>
      </w:r>
      <w:r w:rsidR="0077753A" w:rsidRPr="00BB14DB">
        <w:rPr>
          <w:szCs w:val="24"/>
        </w:rPr>
        <w:t xml:space="preserve">ection </w:t>
      </w:r>
      <w:r w:rsidRPr="00BB14DB">
        <w:rPr>
          <w:szCs w:val="24"/>
        </w:rPr>
        <w:t xml:space="preserve">601CK </w:t>
      </w:r>
      <w:r w:rsidR="0077753A" w:rsidRPr="00BB14DB">
        <w:rPr>
          <w:szCs w:val="24"/>
        </w:rPr>
        <w:t xml:space="preserve">(where s601CK applies) </w:t>
      </w:r>
      <w:r w:rsidRPr="00BB14DB">
        <w:rPr>
          <w:szCs w:val="24"/>
        </w:rPr>
        <w:t>or</w:t>
      </w:r>
      <w:r w:rsidR="0077753A" w:rsidRPr="00BB14DB">
        <w:rPr>
          <w:szCs w:val="24"/>
        </w:rPr>
        <w:t>, otherwise,</w:t>
      </w:r>
      <w:r w:rsidRPr="00BB14DB">
        <w:rPr>
          <w:szCs w:val="24"/>
        </w:rPr>
        <w:t xml:space="preserve"> the financial reporting laws in the foreign company’s place of origin; and</w:t>
      </w:r>
    </w:p>
    <w:p w:rsidR="00BB14DB" w:rsidRDefault="00BB14DB" w:rsidP="00BB14DB">
      <w:pPr>
        <w:pStyle w:val="ListParagraph"/>
        <w:ind w:left="567"/>
        <w:rPr>
          <w:szCs w:val="24"/>
        </w:rPr>
      </w:pPr>
    </w:p>
    <w:p w:rsidR="00B54EC0" w:rsidRPr="00BB14DB" w:rsidRDefault="00B54EC0" w:rsidP="00BB14DB">
      <w:pPr>
        <w:pStyle w:val="ListParagraph"/>
        <w:numPr>
          <w:ilvl w:val="0"/>
          <w:numId w:val="40"/>
        </w:numPr>
        <w:rPr>
          <w:szCs w:val="24"/>
        </w:rPr>
      </w:pPr>
      <w:r w:rsidRPr="00BB14DB">
        <w:rPr>
          <w:spacing w:val="-2"/>
          <w:szCs w:val="24"/>
        </w:rPr>
        <w:t>references to orders under s</w:t>
      </w:r>
      <w:r w:rsidR="0077753A" w:rsidRPr="00BB14DB">
        <w:rPr>
          <w:spacing w:val="-2"/>
          <w:szCs w:val="24"/>
        </w:rPr>
        <w:t xml:space="preserve">ections </w:t>
      </w:r>
      <w:r w:rsidRPr="00BB14DB">
        <w:rPr>
          <w:spacing w:val="-2"/>
          <w:szCs w:val="24"/>
        </w:rPr>
        <w:t>340 or 341 are to be read as references to declarations under s</w:t>
      </w:r>
      <w:r w:rsidR="0077753A" w:rsidRPr="00BB14DB">
        <w:rPr>
          <w:spacing w:val="-2"/>
          <w:szCs w:val="24"/>
        </w:rPr>
        <w:t xml:space="preserve">ection </w:t>
      </w:r>
      <w:r w:rsidRPr="00BB14DB">
        <w:rPr>
          <w:spacing w:val="-2"/>
          <w:szCs w:val="24"/>
        </w:rPr>
        <w:t>601CK(7) or exemptions (however described) under the financial reporting laws in the foreign company’s place of origin</w:t>
      </w:r>
      <w:r w:rsidRPr="00BB14DB">
        <w:rPr>
          <w:szCs w:val="24"/>
        </w:rPr>
        <w:t>.</w:t>
      </w:r>
    </w:p>
    <w:p w:rsidR="00822BA8" w:rsidRPr="00024EED" w:rsidRDefault="00822BA8" w:rsidP="00024EED">
      <w:pPr>
        <w:rPr>
          <w:szCs w:val="24"/>
        </w:rPr>
      </w:pPr>
    </w:p>
    <w:p w:rsidR="001F05B4" w:rsidRPr="00024EED" w:rsidRDefault="00064431" w:rsidP="00024EED">
      <w:pPr>
        <w:rPr>
          <w:szCs w:val="24"/>
          <w:lang w:val="en-US"/>
        </w:rPr>
      </w:pPr>
      <w:r w:rsidRPr="00024EED">
        <w:rPr>
          <w:szCs w:val="24"/>
          <w:lang w:val="en-US"/>
        </w:rPr>
        <w:t>Class </w:t>
      </w:r>
      <w:r w:rsidR="00475E05" w:rsidRPr="00024EED">
        <w:rPr>
          <w:szCs w:val="24"/>
          <w:lang w:val="en-US"/>
        </w:rPr>
        <w:t>Order </w:t>
      </w:r>
      <w:r w:rsidR="00C00048" w:rsidRPr="00024EED">
        <w:rPr>
          <w:szCs w:val="24"/>
          <w:lang w:val="en-US"/>
        </w:rPr>
        <w:t>[CO 14/</w:t>
      </w:r>
      <w:r w:rsidR="00AB4B52">
        <w:rPr>
          <w:szCs w:val="24"/>
          <w:lang w:val="en-US"/>
        </w:rPr>
        <w:t>828</w:t>
      </w:r>
      <w:r w:rsidR="00C00048" w:rsidRPr="00024EED">
        <w:rPr>
          <w:szCs w:val="24"/>
          <w:lang w:val="en-US"/>
        </w:rPr>
        <w:t xml:space="preserve">] </w:t>
      </w:r>
      <w:r w:rsidR="00CF0E39" w:rsidRPr="00024EED">
        <w:rPr>
          <w:szCs w:val="24"/>
          <w:lang w:val="en-US"/>
        </w:rPr>
        <w:t>repeal</w:t>
      </w:r>
      <w:r w:rsidR="001F05B4" w:rsidRPr="00024EED">
        <w:rPr>
          <w:szCs w:val="24"/>
          <w:lang w:val="en-US"/>
        </w:rPr>
        <w:t xml:space="preserve">s </w:t>
      </w:r>
      <w:r w:rsidR="00C00048" w:rsidRPr="00024EED">
        <w:rPr>
          <w:szCs w:val="24"/>
          <w:lang w:val="en-US"/>
        </w:rPr>
        <w:t>Class Order [CO 02/311] and Class Order [CO 02/316].</w:t>
      </w:r>
    </w:p>
    <w:p w:rsidR="00634DAC" w:rsidRPr="00024EED" w:rsidRDefault="00634DAC" w:rsidP="00024EED">
      <w:pPr>
        <w:rPr>
          <w:szCs w:val="24"/>
          <w:lang w:val="en-US"/>
        </w:rPr>
      </w:pPr>
    </w:p>
    <w:p w:rsidR="00634DAC" w:rsidRPr="00024EED" w:rsidRDefault="00634DAC" w:rsidP="00024EED">
      <w:pPr>
        <w:rPr>
          <w:szCs w:val="24"/>
          <w:lang w:val="en-US"/>
        </w:rPr>
      </w:pPr>
      <w:r w:rsidRPr="00024EED">
        <w:rPr>
          <w:szCs w:val="24"/>
          <w:lang w:val="en-US"/>
        </w:rPr>
        <w:t>Class Order [CO 14/</w:t>
      </w:r>
      <w:r w:rsidR="00AB4B52">
        <w:rPr>
          <w:szCs w:val="24"/>
          <w:lang w:val="en-US"/>
        </w:rPr>
        <w:t>829</w:t>
      </w:r>
      <w:r w:rsidRPr="00024EED">
        <w:rPr>
          <w:szCs w:val="24"/>
          <w:lang w:val="en-US"/>
        </w:rPr>
        <w:t xml:space="preserve">] amends the description </w:t>
      </w:r>
      <w:r w:rsidR="00A83BF3" w:rsidRPr="00024EED">
        <w:rPr>
          <w:szCs w:val="24"/>
          <w:lang w:val="en-US"/>
        </w:rPr>
        <w:t>of</w:t>
      </w:r>
      <w:r w:rsidRPr="00024EED">
        <w:rPr>
          <w:szCs w:val="24"/>
          <w:lang w:val="en-US"/>
        </w:rPr>
        <w:t xml:space="preserve"> CDI</w:t>
      </w:r>
      <w:r w:rsidR="004E3C74" w:rsidRPr="00024EED">
        <w:rPr>
          <w:szCs w:val="24"/>
          <w:lang w:val="en-US"/>
        </w:rPr>
        <w:t>s</w:t>
      </w:r>
      <w:r w:rsidRPr="00024EED">
        <w:rPr>
          <w:szCs w:val="24"/>
          <w:lang w:val="en-US"/>
        </w:rPr>
        <w:t xml:space="preserve"> in paragraph 4 of [CO 02/312]</w:t>
      </w:r>
      <w:r w:rsidR="00A83BF3" w:rsidRPr="00024EED">
        <w:rPr>
          <w:szCs w:val="24"/>
          <w:lang w:val="en-US"/>
        </w:rPr>
        <w:t>.</w:t>
      </w:r>
    </w:p>
    <w:p w:rsidR="00C55953" w:rsidRDefault="00C55953" w:rsidP="00024EED">
      <w:pPr>
        <w:rPr>
          <w:szCs w:val="24"/>
        </w:rPr>
      </w:pPr>
    </w:p>
    <w:p w:rsidR="00854B03" w:rsidRPr="00024EED" w:rsidRDefault="00854B03" w:rsidP="00024EED">
      <w:pPr>
        <w:rPr>
          <w:szCs w:val="24"/>
        </w:rPr>
      </w:pPr>
    </w:p>
    <w:p w:rsidR="001B4DA6" w:rsidRPr="005851DE" w:rsidRDefault="001B4DA6" w:rsidP="005851DE">
      <w:pPr>
        <w:pStyle w:val="ListParagraph"/>
        <w:keepNext/>
        <w:numPr>
          <w:ilvl w:val="0"/>
          <w:numId w:val="36"/>
        </w:numPr>
        <w:rPr>
          <w:rFonts w:ascii="Arial" w:hAnsi="Arial" w:cs="Arial"/>
          <w:b/>
          <w:szCs w:val="24"/>
        </w:rPr>
      </w:pPr>
      <w:r w:rsidRPr="005851DE">
        <w:rPr>
          <w:rFonts w:ascii="Arial" w:hAnsi="Arial" w:cs="Arial"/>
          <w:b/>
          <w:szCs w:val="24"/>
        </w:rPr>
        <w:lastRenderedPageBreak/>
        <w:t>Consultation</w:t>
      </w:r>
    </w:p>
    <w:p w:rsidR="001B4DA6" w:rsidRPr="00024EED" w:rsidRDefault="001B4DA6" w:rsidP="00024EED">
      <w:pPr>
        <w:keepNext/>
        <w:rPr>
          <w:szCs w:val="24"/>
        </w:rPr>
      </w:pPr>
    </w:p>
    <w:p w:rsidR="009176EC" w:rsidRPr="00024EED" w:rsidRDefault="009176EC" w:rsidP="00024EED">
      <w:pPr>
        <w:rPr>
          <w:szCs w:val="24"/>
        </w:rPr>
      </w:pPr>
      <w:r w:rsidRPr="00024EED">
        <w:rPr>
          <w:szCs w:val="24"/>
        </w:rPr>
        <w:t xml:space="preserve">ASIC undertook consultation before making </w:t>
      </w:r>
      <w:r w:rsidR="00F21037" w:rsidRPr="00024EED">
        <w:rPr>
          <w:szCs w:val="24"/>
        </w:rPr>
        <w:t xml:space="preserve">these </w:t>
      </w:r>
      <w:r w:rsidR="00E32326">
        <w:rPr>
          <w:szCs w:val="24"/>
        </w:rPr>
        <w:t>class o</w:t>
      </w:r>
      <w:r w:rsidRPr="00024EED">
        <w:rPr>
          <w:szCs w:val="24"/>
        </w:rPr>
        <w:t>rder</w:t>
      </w:r>
      <w:r w:rsidR="00F21037" w:rsidRPr="00024EED">
        <w:rPr>
          <w:szCs w:val="24"/>
        </w:rPr>
        <w:t>s</w:t>
      </w:r>
      <w:r w:rsidRPr="00024EED">
        <w:rPr>
          <w:szCs w:val="24"/>
        </w:rPr>
        <w:t xml:space="preserve"> by issuing Consultation Paper </w:t>
      </w:r>
      <w:r w:rsidR="00905A07" w:rsidRPr="00024EED">
        <w:rPr>
          <w:szCs w:val="24"/>
        </w:rPr>
        <w:t>220</w:t>
      </w:r>
      <w:r w:rsidR="00C00048" w:rsidRPr="00024EED">
        <w:rPr>
          <w:szCs w:val="24"/>
        </w:rPr>
        <w:t xml:space="preserve"> </w:t>
      </w:r>
      <w:r w:rsidR="00905A07" w:rsidRPr="00024EED">
        <w:rPr>
          <w:i/>
          <w:szCs w:val="24"/>
        </w:rPr>
        <w:t>Fundraising:</w:t>
      </w:r>
      <w:r w:rsidR="00905A07" w:rsidRPr="00024EED">
        <w:rPr>
          <w:szCs w:val="24"/>
        </w:rPr>
        <w:t xml:space="preserve"> </w:t>
      </w:r>
      <w:r w:rsidRPr="00024EED">
        <w:rPr>
          <w:i/>
          <w:szCs w:val="24"/>
        </w:rPr>
        <w:t xml:space="preserve">Facilitating offers of </w:t>
      </w:r>
      <w:r w:rsidR="00C00048" w:rsidRPr="00024EED">
        <w:rPr>
          <w:i/>
          <w:szCs w:val="24"/>
        </w:rPr>
        <w:t>CHESS Depositary Interests</w:t>
      </w:r>
      <w:r w:rsidR="00905A07" w:rsidRPr="00024EED">
        <w:rPr>
          <w:i/>
          <w:szCs w:val="24"/>
        </w:rPr>
        <w:t xml:space="preserve"> </w:t>
      </w:r>
      <w:r w:rsidR="00905A07" w:rsidRPr="00024EED">
        <w:rPr>
          <w:szCs w:val="24"/>
        </w:rPr>
        <w:t>(</w:t>
      </w:r>
      <w:r w:rsidR="00905A07" w:rsidRPr="00024EED">
        <w:rPr>
          <w:b/>
          <w:i/>
          <w:szCs w:val="24"/>
        </w:rPr>
        <w:t>CP 220</w:t>
      </w:r>
      <w:r w:rsidR="00905A07" w:rsidRPr="00024EED">
        <w:rPr>
          <w:szCs w:val="24"/>
        </w:rPr>
        <w:t>)</w:t>
      </w:r>
      <w:r w:rsidRPr="00024EED">
        <w:rPr>
          <w:i/>
          <w:szCs w:val="24"/>
        </w:rPr>
        <w:t>.</w:t>
      </w:r>
      <w:r w:rsidR="00C00048" w:rsidRPr="00024EED">
        <w:rPr>
          <w:szCs w:val="24"/>
        </w:rPr>
        <w:t xml:space="preserve"> ASIC received </w:t>
      </w:r>
      <w:r w:rsidR="00905A07" w:rsidRPr="00024EED">
        <w:rPr>
          <w:szCs w:val="24"/>
        </w:rPr>
        <w:t>7</w:t>
      </w:r>
      <w:r w:rsidRPr="00024EED">
        <w:rPr>
          <w:szCs w:val="24"/>
        </w:rPr>
        <w:t xml:space="preserve"> submissions in response to CP </w:t>
      </w:r>
      <w:r w:rsidR="00905A07" w:rsidRPr="00024EED">
        <w:rPr>
          <w:szCs w:val="24"/>
        </w:rPr>
        <w:t xml:space="preserve">220, </w:t>
      </w:r>
      <w:r w:rsidRPr="00024EED">
        <w:rPr>
          <w:szCs w:val="24"/>
        </w:rPr>
        <w:t xml:space="preserve">all </w:t>
      </w:r>
      <w:r w:rsidR="00F33A2D" w:rsidRPr="00024EED">
        <w:rPr>
          <w:szCs w:val="24"/>
        </w:rPr>
        <w:t xml:space="preserve">of which were </w:t>
      </w:r>
      <w:r w:rsidRPr="00024EED">
        <w:rPr>
          <w:szCs w:val="24"/>
        </w:rPr>
        <w:t xml:space="preserve">supportive </w:t>
      </w:r>
      <w:r w:rsidR="001052A3" w:rsidRPr="00024EED">
        <w:rPr>
          <w:szCs w:val="24"/>
        </w:rPr>
        <w:t xml:space="preserve">of </w:t>
      </w:r>
      <w:r w:rsidRPr="00024EED">
        <w:rPr>
          <w:szCs w:val="24"/>
        </w:rPr>
        <w:t>the</w:t>
      </w:r>
      <w:r w:rsidR="001052A3" w:rsidRPr="00024EED">
        <w:rPr>
          <w:szCs w:val="24"/>
        </w:rPr>
        <w:t>se Class Orders</w:t>
      </w:r>
      <w:r w:rsidRPr="00024EED">
        <w:rPr>
          <w:szCs w:val="24"/>
        </w:rPr>
        <w:t xml:space="preserve">.  Details of the submissions received are contained in </w:t>
      </w:r>
      <w:r w:rsidR="00D42445" w:rsidRPr="00024EED">
        <w:rPr>
          <w:szCs w:val="24"/>
        </w:rPr>
        <w:t xml:space="preserve">REP </w:t>
      </w:r>
      <w:r w:rsidR="00F44676">
        <w:rPr>
          <w:szCs w:val="24"/>
        </w:rPr>
        <w:t>414</w:t>
      </w:r>
      <w:r w:rsidRPr="00024EED">
        <w:rPr>
          <w:szCs w:val="24"/>
        </w:rPr>
        <w:t xml:space="preserve"> </w:t>
      </w:r>
      <w:r w:rsidRPr="00024EED">
        <w:rPr>
          <w:i/>
          <w:szCs w:val="24"/>
        </w:rPr>
        <w:t xml:space="preserve">Response to submissions on CP </w:t>
      </w:r>
      <w:r w:rsidR="009209C5">
        <w:rPr>
          <w:i/>
          <w:szCs w:val="24"/>
        </w:rPr>
        <w:t xml:space="preserve">220 </w:t>
      </w:r>
      <w:r w:rsidR="002A598E">
        <w:rPr>
          <w:i/>
          <w:szCs w:val="24"/>
        </w:rPr>
        <w:t xml:space="preserve">Fundraising: </w:t>
      </w:r>
      <w:r w:rsidRPr="00024EED">
        <w:rPr>
          <w:i/>
          <w:szCs w:val="24"/>
        </w:rPr>
        <w:t xml:space="preserve">Facilitating offers of </w:t>
      </w:r>
      <w:r w:rsidR="0090585B" w:rsidRPr="00024EED">
        <w:rPr>
          <w:i/>
          <w:szCs w:val="24"/>
        </w:rPr>
        <w:t>CHESS Deposito</w:t>
      </w:r>
      <w:r w:rsidR="00C00048" w:rsidRPr="00024EED">
        <w:rPr>
          <w:i/>
          <w:szCs w:val="24"/>
        </w:rPr>
        <w:t>ry Interests</w:t>
      </w:r>
      <w:r w:rsidRPr="00024EED">
        <w:rPr>
          <w:szCs w:val="24"/>
        </w:rPr>
        <w:t xml:space="preserve"> which is available on ASIC's website </w:t>
      </w:r>
      <w:hyperlink r:id="rId15" w:history="1">
        <w:r w:rsidRPr="00024EED">
          <w:rPr>
            <w:rStyle w:val="Hyperlink"/>
            <w:szCs w:val="24"/>
          </w:rPr>
          <w:t>www.asic.gov.au</w:t>
        </w:r>
      </w:hyperlink>
      <w:r w:rsidRPr="00024EED">
        <w:rPr>
          <w:szCs w:val="24"/>
        </w:rPr>
        <w:t>.</w:t>
      </w:r>
    </w:p>
    <w:p w:rsidR="00EC550E" w:rsidRPr="00024EED" w:rsidRDefault="00956283" w:rsidP="00024EED">
      <w:pPr>
        <w:overflowPunct/>
        <w:autoSpaceDE/>
        <w:autoSpaceDN/>
        <w:adjustRightInd/>
        <w:jc w:val="center"/>
        <w:textAlignment w:val="auto"/>
        <w:rPr>
          <w:b/>
          <w:szCs w:val="24"/>
        </w:rPr>
      </w:pPr>
      <w:r w:rsidRPr="00024EED">
        <w:rPr>
          <w:szCs w:val="24"/>
        </w:rPr>
        <w:br w:type="page"/>
      </w:r>
      <w:r w:rsidR="0080740F" w:rsidRPr="00024EED">
        <w:rPr>
          <w:b/>
          <w:szCs w:val="24"/>
        </w:rPr>
        <w:lastRenderedPageBreak/>
        <w:t>Statement of Compatibility with Human Rights</w:t>
      </w:r>
    </w:p>
    <w:p w:rsidR="00EC550E" w:rsidRPr="00024EED" w:rsidRDefault="00EC550E" w:rsidP="00024EED">
      <w:pPr>
        <w:jc w:val="center"/>
        <w:rPr>
          <w:b/>
          <w:szCs w:val="24"/>
        </w:rPr>
      </w:pPr>
    </w:p>
    <w:p w:rsidR="0080740F" w:rsidRPr="00024EED" w:rsidRDefault="0080740F" w:rsidP="00024EED">
      <w:pPr>
        <w:jc w:val="center"/>
        <w:rPr>
          <w:i/>
          <w:szCs w:val="24"/>
        </w:rPr>
      </w:pPr>
      <w:r w:rsidRPr="00024EED">
        <w:rPr>
          <w:i/>
          <w:szCs w:val="24"/>
        </w:rPr>
        <w:t>Prepared in accordance with Part 3 of the Human Rights (Parliamentary Scrutiny) Act 2011</w:t>
      </w:r>
    </w:p>
    <w:p w:rsidR="0080740F" w:rsidRPr="00024EED" w:rsidRDefault="0080740F" w:rsidP="00024EED">
      <w:pPr>
        <w:jc w:val="center"/>
        <w:rPr>
          <w:b/>
          <w:szCs w:val="24"/>
        </w:rPr>
      </w:pPr>
    </w:p>
    <w:p w:rsidR="00EC550E" w:rsidRPr="00024EED" w:rsidRDefault="00263AC8" w:rsidP="00024EED">
      <w:pPr>
        <w:jc w:val="center"/>
        <w:rPr>
          <w:b/>
          <w:szCs w:val="24"/>
        </w:rPr>
      </w:pPr>
      <w:r w:rsidRPr="00024EED">
        <w:rPr>
          <w:b/>
          <w:szCs w:val="24"/>
        </w:rPr>
        <w:t>ASIC Class Order</w:t>
      </w:r>
      <w:r w:rsidR="001E784F" w:rsidRPr="00024EED">
        <w:rPr>
          <w:b/>
          <w:szCs w:val="24"/>
        </w:rPr>
        <w:t>s</w:t>
      </w:r>
      <w:r w:rsidRPr="00024EED">
        <w:rPr>
          <w:b/>
          <w:szCs w:val="24"/>
        </w:rPr>
        <w:t xml:space="preserve"> </w:t>
      </w:r>
      <w:r w:rsidR="008168DF" w:rsidRPr="00024EED">
        <w:rPr>
          <w:b/>
          <w:szCs w:val="24"/>
          <w:lang w:val="en-US"/>
        </w:rPr>
        <w:t>[CO 14</w:t>
      </w:r>
      <w:r w:rsidR="007806E9">
        <w:rPr>
          <w:b/>
          <w:szCs w:val="24"/>
          <w:lang w:val="en-US"/>
        </w:rPr>
        <w:t>/</w:t>
      </w:r>
      <w:r w:rsidR="007806E9" w:rsidRPr="007806E9">
        <w:rPr>
          <w:b/>
          <w:szCs w:val="24"/>
          <w:lang w:val="en-US"/>
        </w:rPr>
        <w:t>827</w:t>
      </w:r>
      <w:r w:rsidR="00654CBB" w:rsidRPr="007806E9">
        <w:rPr>
          <w:b/>
          <w:szCs w:val="24"/>
          <w:lang w:val="en-US"/>
        </w:rPr>
        <w:t xml:space="preserve">], </w:t>
      </w:r>
      <w:r w:rsidR="008168DF" w:rsidRPr="007806E9">
        <w:rPr>
          <w:b/>
          <w:szCs w:val="24"/>
          <w:lang w:val="en-US"/>
        </w:rPr>
        <w:t>[CO 14/</w:t>
      </w:r>
      <w:r w:rsidR="007806E9" w:rsidRPr="007806E9">
        <w:rPr>
          <w:b/>
          <w:szCs w:val="24"/>
          <w:lang w:val="en-US"/>
        </w:rPr>
        <w:t>828]</w:t>
      </w:r>
      <w:r w:rsidR="00654CBB" w:rsidRPr="007806E9">
        <w:rPr>
          <w:b/>
          <w:szCs w:val="24"/>
          <w:lang w:val="en-US"/>
        </w:rPr>
        <w:t xml:space="preserve"> and [CO 14</w:t>
      </w:r>
      <w:r w:rsidR="007806E9" w:rsidRPr="007806E9">
        <w:rPr>
          <w:b/>
          <w:szCs w:val="24"/>
          <w:lang w:val="en-US"/>
        </w:rPr>
        <w:t>/829</w:t>
      </w:r>
      <w:r w:rsidR="00654CBB" w:rsidRPr="007806E9">
        <w:rPr>
          <w:b/>
          <w:szCs w:val="24"/>
          <w:lang w:val="en-US"/>
        </w:rPr>
        <w:t>]</w:t>
      </w:r>
    </w:p>
    <w:p w:rsidR="0080740F" w:rsidRPr="00024EED" w:rsidRDefault="0080740F" w:rsidP="00024EED">
      <w:pPr>
        <w:rPr>
          <w:szCs w:val="24"/>
        </w:rPr>
      </w:pPr>
    </w:p>
    <w:p w:rsidR="0080740F" w:rsidRPr="00024EED" w:rsidRDefault="0080740F" w:rsidP="00024EED">
      <w:pPr>
        <w:rPr>
          <w:szCs w:val="24"/>
        </w:rPr>
      </w:pPr>
      <w:r w:rsidRPr="00024EED">
        <w:rPr>
          <w:szCs w:val="24"/>
        </w:rPr>
        <w:t>Th</w:t>
      </w:r>
      <w:r w:rsidR="001E784F" w:rsidRPr="00024EED">
        <w:rPr>
          <w:szCs w:val="24"/>
        </w:rPr>
        <w:t>ese</w:t>
      </w:r>
      <w:r w:rsidRPr="00024EED">
        <w:rPr>
          <w:szCs w:val="24"/>
        </w:rPr>
        <w:t xml:space="preserve"> class order</w:t>
      </w:r>
      <w:r w:rsidR="001E784F" w:rsidRPr="00024EED">
        <w:rPr>
          <w:szCs w:val="24"/>
        </w:rPr>
        <w:t>s are</w:t>
      </w:r>
      <w:r w:rsidRPr="00024EED">
        <w:rPr>
          <w:szCs w:val="24"/>
        </w:rPr>
        <w:t xml:space="preserve"> compatible with the human rights and freedoms recognised or declared in the international instruments listed in section 3 of the </w:t>
      </w:r>
      <w:r w:rsidRPr="00024EED">
        <w:rPr>
          <w:i/>
          <w:szCs w:val="24"/>
        </w:rPr>
        <w:t>Human Rights (Parliamentary Scrutiny) Act 2011</w:t>
      </w:r>
      <w:r w:rsidRPr="00024EED">
        <w:rPr>
          <w:szCs w:val="24"/>
        </w:rPr>
        <w:t xml:space="preserve">.  </w:t>
      </w:r>
    </w:p>
    <w:p w:rsidR="0080740F" w:rsidRPr="00024EED" w:rsidRDefault="0080740F" w:rsidP="00024EED">
      <w:pPr>
        <w:rPr>
          <w:b/>
          <w:szCs w:val="24"/>
        </w:rPr>
      </w:pPr>
    </w:p>
    <w:p w:rsidR="0080740F" w:rsidRPr="00024EED" w:rsidRDefault="0080740F" w:rsidP="00024EED">
      <w:pPr>
        <w:rPr>
          <w:b/>
          <w:szCs w:val="24"/>
        </w:rPr>
      </w:pPr>
      <w:r w:rsidRPr="00024EED">
        <w:rPr>
          <w:b/>
          <w:szCs w:val="24"/>
        </w:rPr>
        <w:t>Overview of the class order</w:t>
      </w:r>
      <w:r w:rsidR="001E784F" w:rsidRPr="00024EED">
        <w:rPr>
          <w:b/>
          <w:szCs w:val="24"/>
        </w:rPr>
        <w:t>s</w:t>
      </w:r>
    </w:p>
    <w:p w:rsidR="00D2279A" w:rsidRPr="00024EED" w:rsidRDefault="00D2279A" w:rsidP="00024EED">
      <w:pPr>
        <w:rPr>
          <w:b/>
          <w:szCs w:val="24"/>
        </w:rPr>
      </w:pPr>
    </w:p>
    <w:p w:rsidR="00255958" w:rsidRDefault="001E784F" w:rsidP="00255958">
      <w:pPr>
        <w:tabs>
          <w:tab w:val="num" w:pos="2693"/>
        </w:tabs>
        <w:rPr>
          <w:szCs w:val="24"/>
          <w:lang w:eastAsia="en-AU"/>
        </w:rPr>
      </w:pPr>
      <w:r w:rsidRPr="00024EED">
        <w:rPr>
          <w:szCs w:val="24"/>
          <w:lang w:eastAsia="en-AU"/>
        </w:rPr>
        <w:t>Class </w:t>
      </w:r>
      <w:r w:rsidR="009C33D9" w:rsidRPr="00024EED">
        <w:rPr>
          <w:szCs w:val="24"/>
          <w:lang w:eastAsia="en-AU"/>
        </w:rPr>
        <w:t>Order </w:t>
      </w:r>
      <w:r w:rsidR="009C33D9" w:rsidRPr="00024EED">
        <w:rPr>
          <w:szCs w:val="24"/>
          <w:lang w:val="en-US"/>
        </w:rPr>
        <w:t>[CO 14</w:t>
      </w:r>
      <w:r w:rsidR="007043B9">
        <w:rPr>
          <w:szCs w:val="24"/>
          <w:lang w:val="en-US"/>
        </w:rPr>
        <w:t>/</w:t>
      </w:r>
      <w:r w:rsidR="007043B9">
        <w:rPr>
          <w:szCs w:val="24"/>
        </w:rPr>
        <w:t>827</w:t>
      </w:r>
      <w:r w:rsidR="009C33D9" w:rsidRPr="00024EED">
        <w:rPr>
          <w:szCs w:val="24"/>
        </w:rPr>
        <w:t xml:space="preserve">] </w:t>
      </w:r>
      <w:r w:rsidR="00314FF5">
        <w:t xml:space="preserve">relates to the fundraising provisions in Chapter 6D of the </w:t>
      </w:r>
      <w:r w:rsidR="00314FF5">
        <w:rPr>
          <w:i/>
          <w:iCs/>
        </w:rPr>
        <w:t xml:space="preserve">Corporations Act 2001 </w:t>
      </w:r>
      <w:r w:rsidR="00314FF5">
        <w:t xml:space="preserve">(the </w:t>
      </w:r>
      <w:r w:rsidR="00314FF5">
        <w:rPr>
          <w:b/>
          <w:bCs/>
          <w:i/>
          <w:iCs/>
        </w:rPr>
        <w:t>Act</w:t>
      </w:r>
      <w:r w:rsidR="00314FF5">
        <w:t>)</w:t>
      </w:r>
      <w:r w:rsidR="00255958">
        <w:rPr>
          <w:szCs w:val="24"/>
          <w:lang w:eastAsia="en-AU"/>
        </w:rPr>
        <w:t xml:space="preserve"> and </w:t>
      </w:r>
      <w:r w:rsidR="009D37F4" w:rsidRPr="00024EED">
        <w:rPr>
          <w:szCs w:val="24"/>
          <w:lang w:eastAsia="en-AU"/>
        </w:rPr>
        <w:t>provides relief for</w:t>
      </w:r>
      <w:r w:rsidR="0090585B" w:rsidRPr="00024EED">
        <w:rPr>
          <w:szCs w:val="24"/>
          <w:lang w:eastAsia="en-AU"/>
        </w:rPr>
        <w:t xml:space="preserve"> offers of CHESS Deposito</w:t>
      </w:r>
      <w:r w:rsidR="00CE257B" w:rsidRPr="00024EED">
        <w:rPr>
          <w:szCs w:val="24"/>
          <w:lang w:eastAsia="en-AU"/>
        </w:rPr>
        <w:t>ry Interests (</w:t>
      </w:r>
      <w:r w:rsidR="00CE257B" w:rsidRPr="00255958">
        <w:rPr>
          <w:b/>
          <w:i/>
          <w:szCs w:val="24"/>
          <w:lang w:eastAsia="en-AU"/>
        </w:rPr>
        <w:t>CDIs</w:t>
      </w:r>
      <w:r w:rsidR="00CE257B" w:rsidRPr="00024EED">
        <w:rPr>
          <w:szCs w:val="24"/>
          <w:lang w:eastAsia="en-AU"/>
        </w:rPr>
        <w:t>) over shares</w:t>
      </w:r>
      <w:r w:rsidR="00255958">
        <w:rPr>
          <w:szCs w:val="24"/>
          <w:lang w:eastAsia="en-AU"/>
        </w:rPr>
        <w:t xml:space="preserve"> </w:t>
      </w:r>
      <w:r w:rsidR="003D5017" w:rsidRPr="00024EED">
        <w:rPr>
          <w:szCs w:val="24"/>
          <w:lang w:eastAsia="en-AU"/>
        </w:rPr>
        <w:t>or options</w:t>
      </w:r>
      <w:r w:rsidR="00CE257B" w:rsidRPr="00024EED">
        <w:rPr>
          <w:szCs w:val="24"/>
          <w:lang w:eastAsia="en-AU"/>
        </w:rPr>
        <w:t xml:space="preserve"> in a foreign company so that (among other things):</w:t>
      </w:r>
    </w:p>
    <w:p w:rsidR="00255958" w:rsidRDefault="00255958" w:rsidP="00255958">
      <w:pPr>
        <w:tabs>
          <w:tab w:val="num" w:pos="2693"/>
        </w:tabs>
        <w:rPr>
          <w:szCs w:val="24"/>
          <w:lang w:eastAsia="en-AU"/>
        </w:rPr>
      </w:pPr>
    </w:p>
    <w:p w:rsidR="00255958" w:rsidRDefault="003D5017" w:rsidP="00255958">
      <w:pPr>
        <w:pStyle w:val="ListParagraph"/>
        <w:numPr>
          <w:ilvl w:val="0"/>
          <w:numId w:val="41"/>
        </w:numPr>
        <w:tabs>
          <w:tab w:val="num" w:pos="2693"/>
        </w:tabs>
        <w:rPr>
          <w:szCs w:val="24"/>
        </w:rPr>
      </w:pPr>
      <w:r w:rsidRPr="00255958">
        <w:rPr>
          <w:szCs w:val="24"/>
          <w:lang w:eastAsia="en-AU"/>
        </w:rPr>
        <w:t xml:space="preserve">an offer of CDIs over foreign shares or options is regulated as an offer of securities under Chapter 6D of the Act; </w:t>
      </w:r>
    </w:p>
    <w:p w:rsidR="00255958" w:rsidRDefault="00255958" w:rsidP="00255958">
      <w:pPr>
        <w:pStyle w:val="ListParagraph"/>
        <w:tabs>
          <w:tab w:val="num" w:pos="2693"/>
        </w:tabs>
        <w:rPr>
          <w:szCs w:val="24"/>
        </w:rPr>
      </w:pPr>
    </w:p>
    <w:p w:rsidR="00255958" w:rsidRDefault="003D5017" w:rsidP="00255958">
      <w:pPr>
        <w:pStyle w:val="ListParagraph"/>
        <w:numPr>
          <w:ilvl w:val="0"/>
          <w:numId w:val="41"/>
        </w:numPr>
        <w:tabs>
          <w:tab w:val="num" w:pos="2693"/>
        </w:tabs>
        <w:rPr>
          <w:szCs w:val="24"/>
        </w:rPr>
      </w:pPr>
      <w:r w:rsidRPr="00255958">
        <w:rPr>
          <w:szCs w:val="24"/>
        </w:rPr>
        <w:t xml:space="preserve">an offer for issue of CDIs is taken to be an offer for issue of the underlying shares or options by the foreign company; </w:t>
      </w:r>
      <w:r w:rsidR="006D6225">
        <w:rPr>
          <w:szCs w:val="24"/>
        </w:rPr>
        <w:t>and</w:t>
      </w:r>
    </w:p>
    <w:p w:rsidR="00255958" w:rsidRPr="00255958" w:rsidRDefault="00255958" w:rsidP="00255958">
      <w:pPr>
        <w:pStyle w:val="ListParagraph"/>
        <w:rPr>
          <w:szCs w:val="24"/>
        </w:rPr>
      </w:pPr>
    </w:p>
    <w:p w:rsidR="00255958" w:rsidRDefault="00255958" w:rsidP="00255958">
      <w:pPr>
        <w:pStyle w:val="ListParagraph"/>
        <w:numPr>
          <w:ilvl w:val="0"/>
          <w:numId w:val="41"/>
        </w:numPr>
        <w:tabs>
          <w:tab w:val="num" w:pos="2693"/>
        </w:tabs>
        <w:rPr>
          <w:szCs w:val="24"/>
        </w:rPr>
      </w:pPr>
      <w:r w:rsidRPr="00255958">
        <w:rPr>
          <w:szCs w:val="24"/>
        </w:rPr>
        <w:t>a</w:t>
      </w:r>
      <w:r w:rsidR="003D5017" w:rsidRPr="00255958">
        <w:rPr>
          <w:szCs w:val="24"/>
        </w:rPr>
        <w:t>n offer for sale of CDIs is taken to be an offer for sale of the underlying shares or options</w:t>
      </w:r>
      <w:r w:rsidR="006D6225">
        <w:rPr>
          <w:szCs w:val="24"/>
        </w:rPr>
        <w:t>.</w:t>
      </w:r>
    </w:p>
    <w:p w:rsidR="00255958" w:rsidRDefault="00255958" w:rsidP="00255958">
      <w:pPr>
        <w:pStyle w:val="ListParagraph"/>
        <w:rPr>
          <w:szCs w:val="24"/>
        </w:rPr>
      </w:pPr>
    </w:p>
    <w:p w:rsidR="00222B51" w:rsidRDefault="006D6225" w:rsidP="00833EA8">
      <w:pPr>
        <w:rPr>
          <w:szCs w:val="24"/>
        </w:rPr>
      </w:pPr>
      <w:r w:rsidRPr="00024EED">
        <w:rPr>
          <w:szCs w:val="24"/>
          <w:lang w:eastAsia="en-AU"/>
        </w:rPr>
        <w:t>Class Order </w:t>
      </w:r>
      <w:r w:rsidRPr="00024EED">
        <w:rPr>
          <w:szCs w:val="24"/>
          <w:lang w:val="en-US"/>
        </w:rPr>
        <w:t>[CO 14</w:t>
      </w:r>
      <w:r>
        <w:rPr>
          <w:szCs w:val="24"/>
          <w:lang w:val="en-US"/>
        </w:rPr>
        <w:t>/</w:t>
      </w:r>
      <w:r>
        <w:rPr>
          <w:szCs w:val="24"/>
        </w:rPr>
        <w:t>827</w:t>
      </w:r>
      <w:r w:rsidRPr="00024EED">
        <w:rPr>
          <w:szCs w:val="24"/>
        </w:rPr>
        <w:t xml:space="preserve">] </w:t>
      </w:r>
      <w:r>
        <w:rPr>
          <w:szCs w:val="24"/>
        </w:rPr>
        <w:t>also provides relief, for the avoidance of doubt, exempting a</w:t>
      </w:r>
      <w:r w:rsidR="003D5017" w:rsidRPr="006D6225">
        <w:rPr>
          <w:szCs w:val="24"/>
        </w:rPr>
        <w:t xml:space="preserve"> foreign company </w:t>
      </w:r>
      <w:r w:rsidRPr="005974B6">
        <w:t>(other than a foreign investment company</w:t>
      </w:r>
      <w:r>
        <w:t xml:space="preserve"> covered by subsection 766C(5) of the Act</w:t>
      </w:r>
      <w:r w:rsidRPr="00F90769">
        <w:t>) from the requirement to hold an A</w:t>
      </w:r>
      <w:r>
        <w:t xml:space="preserve">ustralian </w:t>
      </w:r>
      <w:r w:rsidRPr="00F90769">
        <w:t>F</w:t>
      </w:r>
      <w:r>
        <w:t xml:space="preserve">inancial Services </w:t>
      </w:r>
      <w:r w:rsidRPr="00F90769">
        <w:t xml:space="preserve">licence for </w:t>
      </w:r>
      <w:r>
        <w:t>‘</w:t>
      </w:r>
      <w:r w:rsidRPr="00F90769">
        <w:t>arranging</w:t>
      </w:r>
      <w:r>
        <w:t>’</w:t>
      </w:r>
      <w:r w:rsidRPr="00F90769">
        <w:t xml:space="preserve"> for </w:t>
      </w:r>
      <w:r w:rsidR="006B6347" w:rsidRPr="00024EED">
        <w:rPr>
          <w:szCs w:val="24"/>
        </w:rPr>
        <w:t>CHESS Depositary Nominees Pty Limited (</w:t>
      </w:r>
      <w:r w:rsidR="006B6347" w:rsidRPr="00024EED">
        <w:rPr>
          <w:b/>
          <w:i/>
          <w:szCs w:val="24"/>
        </w:rPr>
        <w:t>CDN</w:t>
      </w:r>
      <w:r w:rsidR="006B6347">
        <w:rPr>
          <w:szCs w:val="24"/>
        </w:rPr>
        <w:t>)</w:t>
      </w:r>
      <w:r>
        <w:t xml:space="preserve"> or a holder </w:t>
      </w:r>
      <w:r w:rsidRPr="00F90769">
        <w:t xml:space="preserve">or a proposed </w:t>
      </w:r>
      <w:r>
        <w:t xml:space="preserve">holder of </w:t>
      </w:r>
      <w:r w:rsidRPr="00F90769">
        <w:t>CDI</w:t>
      </w:r>
      <w:r>
        <w:t>s</w:t>
      </w:r>
      <w:r w:rsidRPr="00F90769">
        <w:t xml:space="preserve"> to deal in CDIs over its </w:t>
      </w:r>
      <w:r>
        <w:t>shares or options.</w:t>
      </w:r>
    </w:p>
    <w:p w:rsidR="00222B51" w:rsidRDefault="00222B51" w:rsidP="00833EA8">
      <w:pPr>
        <w:rPr>
          <w:szCs w:val="24"/>
        </w:rPr>
      </w:pPr>
    </w:p>
    <w:p w:rsidR="00833EA8" w:rsidRDefault="00304C51" w:rsidP="00833EA8">
      <w:pPr>
        <w:rPr>
          <w:szCs w:val="24"/>
        </w:rPr>
      </w:pPr>
      <w:r w:rsidRPr="00024EED">
        <w:rPr>
          <w:szCs w:val="24"/>
        </w:rPr>
        <w:t>The purpose of Class Order</w:t>
      </w:r>
      <w:r w:rsidRPr="00024EED">
        <w:rPr>
          <w:szCs w:val="24"/>
          <w:lang w:eastAsia="en-AU"/>
        </w:rPr>
        <w:t xml:space="preserve"> </w:t>
      </w:r>
      <w:r w:rsidRPr="00024EED">
        <w:rPr>
          <w:szCs w:val="24"/>
          <w:lang w:val="en-US"/>
        </w:rPr>
        <w:t>[CO 14/</w:t>
      </w:r>
      <w:r w:rsidR="00222B51">
        <w:rPr>
          <w:szCs w:val="24"/>
          <w:lang w:val="en-US"/>
        </w:rPr>
        <w:t>827</w:t>
      </w:r>
      <w:r w:rsidRPr="00024EED">
        <w:rPr>
          <w:szCs w:val="24"/>
          <w:lang w:val="en-US"/>
        </w:rPr>
        <w:t xml:space="preserve">] is to </w:t>
      </w:r>
      <w:r w:rsidRPr="00024EED">
        <w:rPr>
          <w:szCs w:val="24"/>
          <w:lang w:eastAsia="en-AU"/>
        </w:rPr>
        <w:t xml:space="preserve">remove any uncertainty in the market about how offers of CDIs over foreign shares </w:t>
      </w:r>
      <w:r w:rsidR="00EC5415" w:rsidRPr="00024EED">
        <w:rPr>
          <w:szCs w:val="24"/>
          <w:lang w:eastAsia="en-AU"/>
        </w:rPr>
        <w:t xml:space="preserve">and </w:t>
      </w:r>
      <w:r w:rsidR="003D5017" w:rsidRPr="00024EED">
        <w:rPr>
          <w:szCs w:val="24"/>
          <w:lang w:eastAsia="en-AU"/>
        </w:rPr>
        <w:t xml:space="preserve">options </w:t>
      </w:r>
      <w:r w:rsidRPr="00024EED">
        <w:rPr>
          <w:szCs w:val="24"/>
          <w:lang w:eastAsia="en-AU"/>
        </w:rPr>
        <w:t>are regulated under the Act</w:t>
      </w:r>
      <w:r w:rsidR="00FC6A3D">
        <w:rPr>
          <w:szCs w:val="24"/>
          <w:lang w:eastAsia="en-AU"/>
        </w:rPr>
        <w:t>,</w:t>
      </w:r>
      <w:r w:rsidR="00833EA8">
        <w:rPr>
          <w:szCs w:val="24"/>
          <w:lang w:eastAsia="en-AU"/>
        </w:rPr>
        <w:t xml:space="preserve"> to clarify </w:t>
      </w:r>
      <w:r w:rsidR="006D6225" w:rsidRPr="00024EED">
        <w:rPr>
          <w:szCs w:val="24"/>
        </w:rPr>
        <w:t>that it is the foreign company, and not the depository nominee, who is required to give disclosure for an offer of CDIs over foreign shares or options</w:t>
      </w:r>
      <w:r w:rsidR="00833EA8">
        <w:rPr>
          <w:szCs w:val="24"/>
        </w:rPr>
        <w:t xml:space="preserve">, </w:t>
      </w:r>
      <w:r w:rsidR="00FC6A3D">
        <w:rPr>
          <w:szCs w:val="24"/>
        </w:rPr>
        <w:t>and to ensure</w:t>
      </w:r>
      <w:r w:rsidR="00833EA8">
        <w:rPr>
          <w:szCs w:val="24"/>
        </w:rPr>
        <w:t xml:space="preserve"> that</w:t>
      </w:r>
      <w:r w:rsidR="00833EA8" w:rsidRPr="00024EED">
        <w:rPr>
          <w:szCs w:val="24"/>
          <w:lang w:eastAsia="en-AU"/>
        </w:rPr>
        <w:t xml:space="preserve"> offers</w:t>
      </w:r>
      <w:r w:rsidR="00833EA8">
        <w:rPr>
          <w:szCs w:val="24"/>
          <w:lang w:eastAsia="en-AU"/>
        </w:rPr>
        <w:t xml:space="preserve"> of CDIs</w:t>
      </w:r>
      <w:r w:rsidR="00833EA8" w:rsidRPr="00024EED">
        <w:rPr>
          <w:szCs w:val="24"/>
          <w:lang w:eastAsia="en-AU"/>
        </w:rPr>
        <w:t xml:space="preserve"> take place in an efficient and informed market.</w:t>
      </w:r>
    </w:p>
    <w:p w:rsidR="006D6225" w:rsidRPr="00024EED" w:rsidRDefault="006D6225" w:rsidP="00024EED">
      <w:pPr>
        <w:pStyle w:val="ListParagraph"/>
        <w:rPr>
          <w:szCs w:val="24"/>
          <w:lang w:eastAsia="en-AU"/>
        </w:rPr>
      </w:pPr>
    </w:p>
    <w:p w:rsidR="00E504B2" w:rsidRPr="00024EED" w:rsidRDefault="00E504B2" w:rsidP="00024EED">
      <w:pPr>
        <w:rPr>
          <w:b/>
          <w:szCs w:val="24"/>
        </w:rPr>
      </w:pPr>
      <w:r w:rsidRPr="00024EED">
        <w:rPr>
          <w:b/>
          <w:i/>
          <w:szCs w:val="24"/>
        </w:rPr>
        <w:t>Revocation of disclosure relief for CDN for CDIs and FDIs</w:t>
      </w:r>
    </w:p>
    <w:p w:rsidR="00E44BB4" w:rsidRPr="00024EED" w:rsidRDefault="00E44BB4" w:rsidP="00024EED">
      <w:pPr>
        <w:rPr>
          <w:szCs w:val="24"/>
        </w:rPr>
      </w:pPr>
    </w:p>
    <w:p w:rsidR="00E504B2" w:rsidRPr="00024EED" w:rsidRDefault="00E504B2" w:rsidP="00024EED">
      <w:pPr>
        <w:rPr>
          <w:szCs w:val="24"/>
        </w:rPr>
      </w:pPr>
      <w:r w:rsidRPr="00024EED">
        <w:rPr>
          <w:szCs w:val="24"/>
        </w:rPr>
        <w:t>Class O</w:t>
      </w:r>
      <w:r w:rsidR="00304C51" w:rsidRPr="00024EED">
        <w:rPr>
          <w:szCs w:val="24"/>
        </w:rPr>
        <w:t>rder [CO 02/311]</w:t>
      </w:r>
      <w:r w:rsidRPr="00024EED">
        <w:rPr>
          <w:szCs w:val="24"/>
        </w:rPr>
        <w:t xml:space="preserve"> </w:t>
      </w:r>
      <w:r w:rsidR="000F5734" w:rsidRPr="00024EED">
        <w:rPr>
          <w:i/>
          <w:szCs w:val="24"/>
        </w:rPr>
        <w:t>CHESS Depositary Nominees Pty Ltd – CDIs</w:t>
      </w:r>
      <w:r w:rsidR="000F5734" w:rsidRPr="00024EED">
        <w:rPr>
          <w:szCs w:val="24"/>
        </w:rPr>
        <w:t xml:space="preserve"> </w:t>
      </w:r>
      <w:r w:rsidRPr="00024EED">
        <w:rPr>
          <w:szCs w:val="24"/>
        </w:rPr>
        <w:t>provided relief</w:t>
      </w:r>
      <w:r w:rsidR="00304C51" w:rsidRPr="00024EED">
        <w:rPr>
          <w:szCs w:val="24"/>
        </w:rPr>
        <w:t xml:space="preserve"> to CDN</w:t>
      </w:r>
      <w:r w:rsidR="0090585B" w:rsidRPr="00024EED">
        <w:rPr>
          <w:szCs w:val="24"/>
        </w:rPr>
        <w:t>, as the deposito</w:t>
      </w:r>
      <w:r w:rsidR="00304C51" w:rsidRPr="00024EED">
        <w:rPr>
          <w:szCs w:val="24"/>
        </w:rPr>
        <w:t>ry nominee, from the disclosure requirements in Parts 6D.2 and 6D.3 of the Act—for an offer for the issue of CDIs in respect of foreign securities, and Part 7.9—for an offer for the issue of CDIs over interests in fore</w:t>
      </w:r>
      <w:r w:rsidRPr="00024EED">
        <w:rPr>
          <w:szCs w:val="24"/>
        </w:rPr>
        <w:t>ign managed investment schemes.</w:t>
      </w:r>
    </w:p>
    <w:p w:rsidR="00E504B2" w:rsidRPr="00024EED" w:rsidRDefault="00E504B2" w:rsidP="00024EED">
      <w:pPr>
        <w:rPr>
          <w:szCs w:val="24"/>
        </w:rPr>
      </w:pPr>
    </w:p>
    <w:p w:rsidR="000D3B53" w:rsidRDefault="00E504B2" w:rsidP="00217E7C">
      <w:pPr>
        <w:rPr>
          <w:szCs w:val="24"/>
        </w:rPr>
      </w:pPr>
      <w:r w:rsidRPr="00024EED">
        <w:rPr>
          <w:szCs w:val="24"/>
        </w:rPr>
        <w:t>Similarly, Class O</w:t>
      </w:r>
      <w:r w:rsidR="00304C51" w:rsidRPr="00024EED">
        <w:rPr>
          <w:szCs w:val="24"/>
        </w:rPr>
        <w:t xml:space="preserve">rder [CO 02/316] </w:t>
      </w:r>
      <w:r w:rsidR="000F5734" w:rsidRPr="00024EED">
        <w:rPr>
          <w:i/>
          <w:szCs w:val="24"/>
        </w:rPr>
        <w:t>CHESS Depositary Nominees Pty Ltd – FDIs</w:t>
      </w:r>
      <w:r w:rsidR="000F5734" w:rsidRPr="00024EED">
        <w:rPr>
          <w:szCs w:val="24"/>
        </w:rPr>
        <w:t xml:space="preserve"> to CDN </w:t>
      </w:r>
      <w:r w:rsidRPr="00024EED">
        <w:rPr>
          <w:szCs w:val="24"/>
        </w:rPr>
        <w:t xml:space="preserve">provided relief </w:t>
      </w:r>
      <w:r w:rsidR="0090585B" w:rsidRPr="00024EED">
        <w:rPr>
          <w:szCs w:val="24"/>
        </w:rPr>
        <w:t>to CDN, as the deposito</w:t>
      </w:r>
      <w:r w:rsidR="00304C51" w:rsidRPr="00024EED">
        <w:rPr>
          <w:szCs w:val="24"/>
        </w:rPr>
        <w:t>ry nominee, from the disclosure requirements in Parts 6D.2 and 6D.3—for an offer f</w:t>
      </w:r>
      <w:r w:rsidR="0090585B" w:rsidRPr="00024EED">
        <w:rPr>
          <w:szCs w:val="24"/>
        </w:rPr>
        <w:t>or the issue of Foreign Deposito</w:t>
      </w:r>
      <w:r w:rsidR="00304C51" w:rsidRPr="00024EED">
        <w:rPr>
          <w:szCs w:val="24"/>
        </w:rPr>
        <w:t>ry Interests (</w:t>
      </w:r>
      <w:r w:rsidR="00304C51" w:rsidRPr="007B5D4F">
        <w:rPr>
          <w:b/>
          <w:i/>
          <w:szCs w:val="24"/>
        </w:rPr>
        <w:t>FDIs</w:t>
      </w:r>
      <w:r w:rsidR="00304C51" w:rsidRPr="00024EED">
        <w:rPr>
          <w:szCs w:val="24"/>
        </w:rPr>
        <w:t>) in respect of foreign securities, and Part 7.9—for an offer for the issue of FDIs over interests in foreign managed investment schemes.</w:t>
      </w:r>
    </w:p>
    <w:p w:rsidR="000D3B53" w:rsidRDefault="000D3B53" w:rsidP="00217E7C">
      <w:pPr>
        <w:rPr>
          <w:szCs w:val="24"/>
        </w:rPr>
      </w:pPr>
    </w:p>
    <w:p w:rsidR="00217E7C" w:rsidRPr="000D3B53" w:rsidRDefault="00217E7C" w:rsidP="00217E7C">
      <w:pPr>
        <w:rPr>
          <w:szCs w:val="24"/>
        </w:rPr>
      </w:pPr>
      <w:r w:rsidRPr="00024EED">
        <w:rPr>
          <w:szCs w:val="24"/>
          <w:lang w:eastAsia="en-AU"/>
        </w:rPr>
        <w:t xml:space="preserve">The relief in </w:t>
      </w:r>
      <w:r w:rsidRPr="00024EED">
        <w:rPr>
          <w:szCs w:val="24"/>
          <w:lang w:val="en-US"/>
        </w:rPr>
        <w:t>Class Order </w:t>
      </w:r>
      <w:r w:rsidRPr="00024EED">
        <w:rPr>
          <w:szCs w:val="24"/>
          <w:lang w:eastAsia="en-AU"/>
        </w:rPr>
        <w:t xml:space="preserve"> [CO 02/311] and</w:t>
      </w:r>
      <w:r w:rsidRPr="00024EED">
        <w:rPr>
          <w:szCs w:val="24"/>
          <w:lang w:val="en-US"/>
        </w:rPr>
        <w:t xml:space="preserve"> Class Order</w:t>
      </w:r>
      <w:r w:rsidRPr="00024EED">
        <w:rPr>
          <w:szCs w:val="24"/>
          <w:lang w:eastAsia="en-AU"/>
        </w:rPr>
        <w:t xml:space="preserve"> [CO 02/316] was premised on the view that CDN, as the depository nominee, is the person that ‘offers’ and ‘issues’ the CDIs</w:t>
      </w:r>
      <w:r>
        <w:rPr>
          <w:szCs w:val="24"/>
          <w:lang w:eastAsia="en-AU"/>
        </w:rPr>
        <w:t xml:space="preserve"> and is, therefore, required to give disclosure</w:t>
      </w:r>
      <w:r w:rsidRPr="00024EED">
        <w:rPr>
          <w:szCs w:val="24"/>
          <w:lang w:eastAsia="en-AU"/>
        </w:rPr>
        <w:t xml:space="preserve"> </w:t>
      </w:r>
      <w:r>
        <w:rPr>
          <w:szCs w:val="24"/>
          <w:lang w:eastAsia="en-AU"/>
        </w:rPr>
        <w:t>for offers of CDIs under</w:t>
      </w:r>
      <w:r w:rsidRPr="00024EED">
        <w:rPr>
          <w:szCs w:val="24"/>
        </w:rPr>
        <w:t xml:space="preserve"> </w:t>
      </w:r>
      <w:r w:rsidRPr="00024EED">
        <w:rPr>
          <w:szCs w:val="24"/>
          <w:lang w:eastAsia="en-AU"/>
        </w:rPr>
        <w:t xml:space="preserve">Chapter 6D </w:t>
      </w:r>
      <w:r>
        <w:rPr>
          <w:szCs w:val="24"/>
          <w:lang w:eastAsia="en-AU"/>
        </w:rPr>
        <w:t>and</w:t>
      </w:r>
      <w:r w:rsidRPr="00024EED">
        <w:rPr>
          <w:szCs w:val="24"/>
          <w:lang w:eastAsia="en-AU"/>
        </w:rPr>
        <w:t xml:space="preserve"> Part 7.9 of the Act</w:t>
      </w:r>
      <w:r>
        <w:rPr>
          <w:szCs w:val="24"/>
          <w:lang w:eastAsia="en-AU"/>
        </w:rPr>
        <w:t>.</w:t>
      </w:r>
    </w:p>
    <w:p w:rsidR="007B5D4F" w:rsidRDefault="007B5D4F" w:rsidP="007B5D4F">
      <w:pPr>
        <w:rPr>
          <w:b/>
          <w:szCs w:val="24"/>
        </w:rPr>
      </w:pPr>
    </w:p>
    <w:p w:rsidR="003D5017" w:rsidRDefault="003D5017" w:rsidP="00024EED">
      <w:pPr>
        <w:rPr>
          <w:szCs w:val="24"/>
          <w:lang w:eastAsia="en-AU"/>
        </w:rPr>
      </w:pPr>
      <w:r w:rsidRPr="00024EED">
        <w:rPr>
          <w:szCs w:val="24"/>
          <w:lang w:eastAsia="en-AU"/>
        </w:rPr>
        <w:t>ASIC has recently reviewed its interpretation of the fundraising provisions in Chapter 6D and financial services provisions in Chapter 7, and the application of these provisions to offers of CDIs</w:t>
      </w:r>
      <w:r w:rsidR="001C30EF" w:rsidRPr="00024EED">
        <w:rPr>
          <w:szCs w:val="24"/>
          <w:lang w:eastAsia="en-AU"/>
        </w:rPr>
        <w:t xml:space="preserve"> over shares and options in a foreign company</w:t>
      </w:r>
      <w:r w:rsidRPr="00024EED">
        <w:rPr>
          <w:szCs w:val="24"/>
          <w:lang w:eastAsia="en-AU"/>
        </w:rPr>
        <w:t xml:space="preserve">.  Following that review, we consider that the foreign </w:t>
      </w:r>
      <w:r w:rsidR="00EC5415" w:rsidRPr="00024EED">
        <w:rPr>
          <w:szCs w:val="24"/>
          <w:lang w:eastAsia="en-AU"/>
        </w:rPr>
        <w:t xml:space="preserve">company </w:t>
      </w:r>
      <w:r w:rsidRPr="00024EED">
        <w:rPr>
          <w:szCs w:val="24"/>
          <w:lang w:eastAsia="en-AU"/>
        </w:rPr>
        <w:t xml:space="preserve">that offers and issues the </w:t>
      </w:r>
      <w:r w:rsidR="00EC5415" w:rsidRPr="00024EED">
        <w:rPr>
          <w:szCs w:val="24"/>
          <w:lang w:eastAsia="en-AU"/>
        </w:rPr>
        <w:t>shares or options</w:t>
      </w:r>
      <w:r w:rsidRPr="00024EED">
        <w:rPr>
          <w:szCs w:val="24"/>
          <w:lang w:eastAsia="en-AU"/>
        </w:rPr>
        <w:t xml:space="preserve"> underlying the CDIs is the person</w:t>
      </w:r>
      <w:r w:rsidR="007C353B">
        <w:rPr>
          <w:szCs w:val="24"/>
          <w:lang w:eastAsia="en-AU"/>
        </w:rPr>
        <w:t xml:space="preserve"> who offers and issues the CDIs and is, therefore, required to provide disclosure to investors for offers of CDIs.</w:t>
      </w:r>
    </w:p>
    <w:p w:rsidR="00304C51" w:rsidRPr="00F87D6B" w:rsidRDefault="00304C51" w:rsidP="00024EED">
      <w:pPr>
        <w:rPr>
          <w:szCs w:val="24"/>
          <w:lang w:eastAsia="en-AU"/>
        </w:rPr>
      </w:pPr>
    </w:p>
    <w:p w:rsidR="002424DB" w:rsidRPr="00F87D6B" w:rsidRDefault="002424DB" w:rsidP="002424DB">
      <w:pPr>
        <w:rPr>
          <w:szCs w:val="24"/>
          <w:lang w:eastAsia="en-AU"/>
        </w:rPr>
      </w:pPr>
      <w:r w:rsidRPr="00F87D6B">
        <w:rPr>
          <w:szCs w:val="24"/>
          <w:lang w:eastAsia="en-AU"/>
        </w:rPr>
        <w:t>As a result of the relief in</w:t>
      </w:r>
      <w:r w:rsidRPr="00F87D6B">
        <w:rPr>
          <w:szCs w:val="24"/>
        </w:rPr>
        <w:t xml:space="preserve"> Class Order</w:t>
      </w:r>
      <w:r w:rsidRPr="00F87D6B">
        <w:rPr>
          <w:szCs w:val="24"/>
          <w:lang w:eastAsia="en-AU"/>
        </w:rPr>
        <w:t xml:space="preserve"> </w:t>
      </w:r>
      <w:r w:rsidRPr="00F87D6B">
        <w:rPr>
          <w:szCs w:val="24"/>
          <w:lang w:val="en-US"/>
        </w:rPr>
        <w:t>[CO 14/827]</w:t>
      </w:r>
      <w:r w:rsidRPr="00F87D6B">
        <w:rPr>
          <w:szCs w:val="24"/>
          <w:lang w:eastAsia="en-AU"/>
        </w:rPr>
        <w:t>, ASIC considers that the relief in</w:t>
      </w:r>
      <w:r w:rsidRPr="00F87D6B">
        <w:rPr>
          <w:szCs w:val="24"/>
          <w:lang w:val="en-US"/>
        </w:rPr>
        <w:t xml:space="preserve"> Class Order</w:t>
      </w:r>
      <w:r w:rsidRPr="00F87D6B">
        <w:rPr>
          <w:szCs w:val="24"/>
          <w:lang w:eastAsia="en-AU"/>
        </w:rPr>
        <w:t xml:space="preserve"> [CO 02/311] exempting CDN from the disclosure requirements in Chapter 6D of the Act for offers of CDIs over foreign securities, is no longer necessary. </w:t>
      </w:r>
    </w:p>
    <w:p w:rsidR="002424DB" w:rsidRPr="002424DB" w:rsidRDefault="002424DB" w:rsidP="002424DB">
      <w:pPr>
        <w:rPr>
          <w:color w:val="FF0000"/>
          <w:szCs w:val="24"/>
          <w:lang w:eastAsia="en-AU"/>
        </w:rPr>
      </w:pPr>
    </w:p>
    <w:p w:rsidR="002424DB" w:rsidRPr="00F87D6B" w:rsidRDefault="002424DB" w:rsidP="002424DB">
      <w:pPr>
        <w:rPr>
          <w:szCs w:val="24"/>
          <w:lang w:eastAsia="en-AU"/>
        </w:rPr>
      </w:pPr>
      <w:r w:rsidRPr="00F87D6B">
        <w:rPr>
          <w:szCs w:val="24"/>
          <w:lang w:eastAsia="en-AU"/>
        </w:rPr>
        <w:t xml:space="preserve">In addition, </w:t>
      </w:r>
      <w:r w:rsidR="00F87D6B" w:rsidRPr="00F87D6B">
        <w:rPr>
          <w:szCs w:val="24"/>
          <w:lang w:eastAsia="en-AU"/>
        </w:rPr>
        <w:t>ASIC</w:t>
      </w:r>
      <w:r w:rsidRPr="00F87D6B">
        <w:rPr>
          <w:szCs w:val="24"/>
          <w:lang w:eastAsia="en-AU"/>
        </w:rPr>
        <w:t xml:space="preserve"> consider</w:t>
      </w:r>
      <w:r w:rsidR="00F87D6B" w:rsidRPr="00F87D6B">
        <w:rPr>
          <w:szCs w:val="24"/>
          <w:lang w:eastAsia="en-AU"/>
        </w:rPr>
        <w:t>s</w:t>
      </w:r>
      <w:r w:rsidRPr="00F87D6B">
        <w:rPr>
          <w:szCs w:val="24"/>
          <w:lang w:eastAsia="en-AU"/>
        </w:rPr>
        <w:t xml:space="preserve"> that relief in </w:t>
      </w:r>
      <w:r w:rsidRPr="00F87D6B">
        <w:rPr>
          <w:szCs w:val="24"/>
          <w:lang w:val="en-US"/>
        </w:rPr>
        <w:t>Class Order </w:t>
      </w:r>
      <w:r w:rsidRPr="00F87D6B">
        <w:rPr>
          <w:szCs w:val="24"/>
          <w:lang w:eastAsia="en-AU"/>
        </w:rPr>
        <w:t xml:space="preserve">[CO 02/311] exempting CDN from the disclosure requirements in Part 7.9 for the issue of CDIs over foreign managed investment scheme interests is no longer necessary, given </w:t>
      </w:r>
      <w:r w:rsidR="00F87D6B" w:rsidRPr="00F87D6B">
        <w:rPr>
          <w:szCs w:val="24"/>
          <w:lang w:eastAsia="en-AU"/>
        </w:rPr>
        <w:t>that</w:t>
      </w:r>
      <w:r w:rsidRPr="00F87D6B">
        <w:rPr>
          <w:szCs w:val="24"/>
          <w:lang w:eastAsia="en-AU"/>
        </w:rPr>
        <w:t xml:space="preserve"> there is currently limited use of CDIs</w:t>
      </w:r>
      <w:r w:rsidRPr="00F87D6B">
        <w:rPr>
          <w:szCs w:val="24"/>
        </w:rPr>
        <w:t xml:space="preserve"> over interests in foreign managed investment schemes in the market and any relief for offers of these CDIs would be novel and should be considered by ASIC on an individual basis.</w:t>
      </w:r>
    </w:p>
    <w:p w:rsidR="002424DB" w:rsidRPr="002424DB" w:rsidRDefault="002424DB" w:rsidP="002424DB">
      <w:pPr>
        <w:rPr>
          <w:color w:val="FF0000"/>
          <w:szCs w:val="24"/>
          <w:lang w:eastAsia="en-AU"/>
        </w:rPr>
      </w:pPr>
    </w:p>
    <w:p w:rsidR="00811734" w:rsidRDefault="00304C51" w:rsidP="00024EED">
      <w:pPr>
        <w:rPr>
          <w:szCs w:val="24"/>
          <w:lang w:eastAsia="en-AU"/>
        </w:rPr>
      </w:pPr>
      <w:r w:rsidRPr="00024EED">
        <w:rPr>
          <w:szCs w:val="24"/>
          <w:lang w:eastAsia="en-AU"/>
        </w:rPr>
        <w:t xml:space="preserve">Further, </w:t>
      </w:r>
      <w:r w:rsidR="00323A0A">
        <w:rPr>
          <w:szCs w:val="24"/>
          <w:lang w:eastAsia="en-AU"/>
        </w:rPr>
        <w:t xml:space="preserve">ASIC considers </w:t>
      </w:r>
      <w:r w:rsidRPr="00024EED">
        <w:rPr>
          <w:bCs/>
          <w:szCs w:val="24"/>
          <w:lang w:eastAsia="en-AU"/>
        </w:rPr>
        <w:t xml:space="preserve">that the relief in </w:t>
      </w:r>
      <w:r w:rsidR="00323A0A">
        <w:rPr>
          <w:bCs/>
          <w:szCs w:val="24"/>
          <w:lang w:eastAsia="en-AU"/>
        </w:rPr>
        <w:t xml:space="preserve">Class Order </w:t>
      </w:r>
      <w:r w:rsidRPr="00024EED">
        <w:rPr>
          <w:bCs/>
          <w:szCs w:val="24"/>
          <w:lang w:eastAsia="en-AU"/>
        </w:rPr>
        <w:t xml:space="preserve">[CO 02/316] is no longer </w:t>
      </w:r>
      <w:r w:rsidRPr="00024EED">
        <w:rPr>
          <w:szCs w:val="24"/>
          <w:lang w:eastAsia="en-AU"/>
        </w:rPr>
        <w:t>necessary</w:t>
      </w:r>
      <w:r w:rsidR="00323A0A">
        <w:rPr>
          <w:szCs w:val="24"/>
          <w:lang w:eastAsia="en-AU"/>
        </w:rPr>
        <w:t xml:space="preserve">, given our </w:t>
      </w:r>
      <w:r w:rsidR="00323A0A" w:rsidRPr="00323A0A">
        <w:rPr>
          <w:szCs w:val="24"/>
          <w:lang w:eastAsia="en-AU"/>
        </w:rPr>
        <w:t xml:space="preserve">understanding that </w:t>
      </w:r>
      <w:r w:rsidR="00323A0A" w:rsidRPr="00323A0A">
        <w:rPr>
          <w:bCs/>
          <w:szCs w:val="24"/>
          <w:lang w:eastAsia="en-AU"/>
        </w:rPr>
        <w:t>FDIs are no longer being used in the market</w:t>
      </w:r>
      <w:r w:rsidR="00323A0A">
        <w:rPr>
          <w:bCs/>
          <w:szCs w:val="24"/>
          <w:lang w:eastAsia="en-AU"/>
        </w:rPr>
        <w:t>.</w:t>
      </w:r>
      <w:r w:rsidR="00811734">
        <w:rPr>
          <w:szCs w:val="24"/>
          <w:lang w:eastAsia="en-AU"/>
        </w:rPr>
        <w:t xml:space="preserve">  </w:t>
      </w:r>
    </w:p>
    <w:p w:rsidR="00811734" w:rsidRDefault="00811734" w:rsidP="00024EED">
      <w:pPr>
        <w:rPr>
          <w:szCs w:val="24"/>
          <w:lang w:eastAsia="en-AU"/>
        </w:rPr>
      </w:pPr>
    </w:p>
    <w:p w:rsidR="00492578" w:rsidRDefault="00F84477" w:rsidP="00024EED">
      <w:pPr>
        <w:rPr>
          <w:szCs w:val="24"/>
          <w:lang w:eastAsia="en-AU"/>
        </w:rPr>
      </w:pPr>
      <w:r w:rsidRPr="00024EED">
        <w:rPr>
          <w:szCs w:val="24"/>
        </w:rPr>
        <w:t xml:space="preserve">Consequently, </w:t>
      </w:r>
      <w:r w:rsidR="00BF0DF4" w:rsidRPr="00024EED">
        <w:rPr>
          <w:szCs w:val="24"/>
        </w:rPr>
        <w:t>Class Order </w:t>
      </w:r>
      <w:r w:rsidRPr="00024EED">
        <w:rPr>
          <w:szCs w:val="24"/>
        </w:rPr>
        <w:t>[</w:t>
      </w:r>
      <w:r w:rsidR="00BF0DF4" w:rsidRPr="00024EED">
        <w:rPr>
          <w:szCs w:val="24"/>
        </w:rPr>
        <w:t>CO </w:t>
      </w:r>
      <w:r w:rsidR="00E44BB4" w:rsidRPr="00024EED">
        <w:rPr>
          <w:szCs w:val="24"/>
        </w:rPr>
        <w:t>02/311</w:t>
      </w:r>
      <w:r w:rsidR="005400A9" w:rsidRPr="00024EED">
        <w:rPr>
          <w:szCs w:val="24"/>
        </w:rPr>
        <w:t xml:space="preserve">] </w:t>
      </w:r>
      <w:r w:rsidR="00E44BB4" w:rsidRPr="00024EED">
        <w:rPr>
          <w:szCs w:val="24"/>
        </w:rPr>
        <w:t xml:space="preserve">and Class Order [CO 02/316] </w:t>
      </w:r>
      <w:r w:rsidR="00E504B2" w:rsidRPr="00024EED">
        <w:rPr>
          <w:szCs w:val="24"/>
        </w:rPr>
        <w:t>were</w:t>
      </w:r>
      <w:r w:rsidR="005400A9" w:rsidRPr="00024EED">
        <w:rPr>
          <w:szCs w:val="24"/>
        </w:rPr>
        <w:t xml:space="preserve"> r</w:t>
      </w:r>
      <w:r w:rsidR="00CF0E39" w:rsidRPr="00024EED">
        <w:rPr>
          <w:szCs w:val="24"/>
        </w:rPr>
        <w:t>epeale</w:t>
      </w:r>
      <w:r w:rsidR="005400A9" w:rsidRPr="00024EED">
        <w:rPr>
          <w:szCs w:val="24"/>
        </w:rPr>
        <w:t xml:space="preserve">d </w:t>
      </w:r>
      <w:r w:rsidR="00EE5941" w:rsidRPr="00024EED">
        <w:rPr>
          <w:szCs w:val="24"/>
        </w:rPr>
        <w:t xml:space="preserve">by </w:t>
      </w:r>
      <w:r w:rsidR="00BF0DF4" w:rsidRPr="00024EED">
        <w:rPr>
          <w:szCs w:val="24"/>
        </w:rPr>
        <w:t>Class Order</w:t>
      </w:r>
      <w:r w:rsidR="00A53D77" w:rsidRPr="00024EED">
        <w:rPr>
          <w:szCs w:val="24"/>
        </w:rPr>
        <w:t> </w:t>
      </w:r>
      <w:r w:rsidR="00E44BB4" w:rsidRPr="00024EED">
        <w:rPr>
          <w:szCs w:val="24"/>
          <w:lang w:val="en-US"/>
        </w:rPr>
        <w:t>[</w:t>
      </w:r>
      <w:r w:rsidR="00E44BB4" w:rsidRPr="003528F4">
        <w:rPr>
          <w:szCs w:val="24"/>
          <w:lang w:val="en-US"/>
        </w:rPr>
        <w:t>CO 14/</w:t>
      </w:r>
      <w:r w:rsidR="003528F4" w:rsidRPr="003528F4">
        <w:rPr>
          <w:szCs w:val="24"/>
          <w:lang w:val="en-US"/>
        </w:rPr>
        <w:t>828</w:t>
      </w:r>
      <w:r w:rsidR="00E44BB4" w:rsidRPr="003528F4">
        <w:rPr>
          <w:szCs w:val="24"/>
          <w:lang w:val="en-US"/>
        </w:rPr>
        <w:t>].</w:t>
      </w:r>
    </w:p>
    <w:p w:rsidR="00492578" w:rsidRDefault="00492578" w:rsidP="00024EED">
      <w:pPr>
        <w:rPr>
          <w:szCs w:val="24"/>
          <w:lang w:eastAsia="en-AU"/>
        </w:rPr>
      </w:pPr>
    </w:p>
    <w:p w:rsidR="00492578" w:rsidRDefault="002923AB" w:rsidP="00492578">
      <w:pPr>
        <w:rPr>
          <w:b/>
          <w:i/>
          <w:szCs w:val="24"/>
        </w:rPr>
      </w:pPr>
      <w:r w:rsidRPr="00024EED">
        <w:rPr>
          <w:b/>
          <w:i/>
          <w:szCs w:val="24"/>
        </w:rPr>
        <w:t>Amendment to relief for CDIs for Part 7.11 purposes</w:t>
      </w:r>
    </w:p>
    <w:p w:rsidR="00492578" w:rsidRDefault="00492578" w:rsidP="00492578">
      <w:pPr>
        <w:rPr>
          <w:b/>
          <w:i/>
          <w:szCs w:val="24"/>
        </w:rPr>
      </w:pPr>
    </w:p>
    <w:p w:rsidR="00492578" w:rsidRDefault="002923AB" w:rsidP="00492578">
      <w:pPr>
        <w:rPr>
          <w:szCs w:val="24"/>
        </w:rPr>
      </w:pPr>
      <w:r w:rsidRPr="00024EED">
        <w:rPr>
          <w:szCs w:val="24"/>
          <w:lang w:val="en-US"/>
        </w:rPr>
        <w:t>Class Order [CO 14/</w:t>
      </w:r>
      <w:r w:rsidR="001C17CB">
        <w:rPr>
          <w:szCs w:val="24"/>
          <w:lang w:val="en-US"/>
        </w:rPr>
        <w:t>829</w:t>
      </w:r>
      <w:r w:rsidRPr="00024EED">
        <w:rPr>
          <w:szCs w:val="24"/>
          <w:lang w:val="en-US"/>
        </w:rPr>
        <w:t>] amends the description of CDIs in paragraph 4 of [CO 02/312]</w:t>
      </w:r>
      <w:r w:rsidR="00015471" w:rsidRPr="00015471">
        <w:rPr>
          <w:i/>
        </w:rPr>
        <w:t xml:space="preserve"> </w:t>
      </w:r>
      <w:r w:rsidR="00015471" w:rsidRPr="001C31AC">
        <w:rPr>
          <w:i/>
        </w:rPr>
        <w:t>Part 7.11, Division 4 financial products for ASTC</w:t>
      </w:r>
      <w:r w:rsidRPr="00024EED">
        <w:rPr>
          <w:szCs w:val="24"/>
          <w:lang w:val="en-US"/>
        </w:rPr>
        <w:t xml:space="preserve"> </w:t>
      </w:r>
      <w:r w:rsidRPr="00024EED">
        <w:rPr>
          <w:szCs w:val="24"/>
          <w:lang w:eastAsia="en-AU"/>
        </w:rPr>
        <w:t xml:space="preserve">to bring it into line with </w:t>
      </w:r>
      <w:r w:rsidRPr="003E71BB">
        <w:rPr>
          <w:szCs w:val="24"/>
          <w:lang w:eastAsia="en-AU"/>
        </w:rPr>
        <w:t>ASIC’s</w:t>
      </w:r>
      <w:r w:rsidR="0037161C" w:rsidRPr="003E71BB">
        <w:rPr>
          <w:szCs w:val="24"/>
          <w:lang w:eastAsia="en-AU"/>
        </w:rPr>
        <w:t xml:space="preserve"> view that CDN</w:t>
      </w:r>
      <w:r w:rsidR="00492578">
        <w:rPr>
          <w:szCs w:val="24"/>
          <w:lang w:eastAsia="en-AU"/>
        </w:rPr>
        <w:t>, as the depository nominee,</w:t>
      </w:r>
      <w:r w:rsidRPr="003E71BB">
        <w:rPr>
          <w:szCs w:val="24"/>
          <w:lang w:eastAsia="en-AU"/>
        </w:rPr>
        <w:t xml:space="preserve"> is </w:t>
      </w:r>
      <w:r w:rsidR="0037161C" w:rsidRPr="003E71BB">
        <w:rPr>
          <w:szCs w:val="24"/>
          <w:lang w:eastAsia="en-AU"/>
        </w:rPr>
        <w:t xml:space="preserve">not </w:t>
      </w:r>
      <w:r w:rsidRPr="003E71BB">
        <w:rPr>
          <w:szCs w:val="24"/>
          <w:lang w:eastAsia="en-AU"/>
        </w:rPr>
        <w:t xml:space="preserve">the offeror </w:t>
      </w:r>
      <w:r w:rsidR="00492578">
        <w:rPr>
          <w:szCs w:val="24"/>
          <w:lang w:eastAsia="en-AU"/>
        </w:rPr>
        <w:t>or</w:t>
      </w:r>
      <w:r w:rsidRPr="003E71BB">
        <w:rPr>
          <w:szCs w:val="24"/>
          <w:lang w:eastAsia="en-AU"/>
        </w:rPr>
        <w:t xml:space="preserve"> issuer of CDIs. </w:t>
      </w:r>
      <w:r w:rsidR="0037161C" w:rsidRPr="003E71BB">
        <w:rPr>
          <w:szCs w:val="24"/>
          <w:lang w:eastAsia="en-AU"/>
        </w:rPr>
        <w:t xml:space="preserve">This </w:t>
      </w:r>
      <w:r w:rsidR="00492578">
        <w:rPr>
          <w:szCs w:val="24"/>
          <w:lang w:eastAsia="en-AU"/>
        </w:rPr>
        <w:t>is consistent with the relief</w:t>
      </w:r>
      <w:r w:rsidRPr="003E71BB">
        <w:rPr>
          <w:szCs w:val="24"/>
          <w:lang w:eastAsia="en-AU"/>
        </w:rPr>
        <w:t xml:space="preserve"> in Class Order </w:t>
      </w:r>
      <w:r w:rsidRPr="003E71BB">
        <w:rPr>
          <w:szCs w:val="24"/>
          <w:lang w:val="en-US"/>
        </w:rPr>
        <w:t>[CO 14</w:t>
      </w:r>
      <w:r w:rsidRPr="003E71BB">
        <w:rPr>
          <w:szCs w:val="24"/>
        </w:rPr>
        <w:t>/</w:t>
      </w:r>
      <w:r w:rsidR="003E71BB" w:rsidRPr="003E71BB">
        <w:rPr>
          <w:szCs w:val="24"/>
        </w:rPr>
        <w:t>827</w:t>
      </w:r>
      <w:r w:rsidRPr="003E71BB">
        <w:rPr>
          <w:szCs w:val="24"/>
        </w:rPr>
        <w:t>].</w:t>
      </w:r>
    </w:p>
    <w:p w:rsidR="00492578" w:rsidRDefault="00492578" w:rsidP="00492578">
      <w:pPr>
        <w:rPr>
          <w:szCs w:val="24"/>
        </w:rPr>
      </w:pPr>
    </w:p>
    <w:p w:rsidR="00492578" w:rsidRDefault="002923AB" w:rsidP="00024EED">
      <w:pPr>
        <w:rPr>
          <w:szCs w:val="24"/>
          <w:lang w:eastAsia="en-AU"/>
        </w:rPr>
      </w:pPr>
      <w:r w:rsidRPr="00024EED">
        <w:rPr>
          <w:szCs w:val="24"/>
        </w:rPr>
        <w:t>The relief in</w:t>
      </w:r>
      <w:r w:rsidRPr="00024EED">
        <w:rPr>
          <w:szCs w:val="24"/>
          <w:lang w:eastAsia="en-AU"/>
        </w:rPr>
        <w:t xml:space="preserve"> [CO 02/312] specifies certain financial products, including CDIs over foreign securities and interests in foreign managed investment schemes, to be ‘Part 7.11, Division 4 financial products’ in relation to the clearing and settlement facility operated by ASX Settlement</w:t>
      </w:r>
      <w:r w:rsidR="00CC0264">
        <w:rPr>
          <w:szCs w:val="24"/>
          <w:lang w:eastAsia="en-AU"/>
        </w:rPr>
        <w:t>.</w:t>
      </w:r>
    </w:p>
    <w:p w:rsidR="00492578" w:rsidRDefault="00492578" w:rsidP="00024EED">
      <w:pPr>
        <w:rPr>
          <w:szCs w:val="24"/>
          <w:lang w:eastAsia="en-AU"/>
        </w:rPr>
      </w:pPr>
    </w:p>
    <w:p w:rsidR="00287BB3" w:rsidRDefault="008857DE" w:rsidP="00024EED">
      <w:pPr>
        <w:rPr>
          <w:spacing w:val="-2"/>
          <w:szCs w:val="24"/>
        </w:rPr>
      </w:pPr>
      <w:r w:rsidRPr="00024EED">
        <w:rPr>
          <w:spacing w:val="-2"/>
          <w:szCs w:val="24"/>
        </w:rPr>
        <w:t xml:space="preserve">The relief in </w:t>
      </w:r>
      <w:r w:rsidRPr="00024EED">
        <w:rPr>
          <w:szCs w:val="24"/>
          <w:lang w:val="en-US"/>
        </w:rPr>
        <w:t>Class Order </w:t>
      </w:r>
      <w:r w:rsidRPr="00024EED">
        <w:rPr>
          <w:spacing w:val="-2"/>
          <w:szCs w:val="24"/>
        </w:rPr>
        <w:t>[CO 02/312] extends the N</w:t>
      </w:r>
      <w:r>
        <w:rPr>
          <w:spacing w:val="-2"/>
          <w:szCs w:val="24"/>
        </w:rPr>
        <w:t xml:space="preserve">ational </w:t>
      </w:r>
      <w:r w:rsidRPr="00024EED">
        <w:rPr>
          <w:spacing w:val="-2"/>
          <w:szCs w:val="24"/>
        </w:rPr>
        <w:t>G</w:t>
      </w:r>
      <w:r>
        <w:rPr>
          <w:spacing w:val="-2"/>
          <w:szCs w:val="24"/>
        </w:rPr>
        <w:t xml:space="preserve">uarantee </w:t>
      </w:r>
      <w:r w:rsidRPr="00024EED">
        <w:rPr>
          <w:spacing w:val="-2"/>
          <w:szCs w:val="24"/>
        </w:rPr>
        <w:t>F</w:t>
      </w:r>
      <w:r>
        <w:rPr>
          <w:spacing w:val="-2"/>
          <w:szCs w:val="24"/>
        </w:rPr>
        <w:t>und</w:t>
      </w:r>
      <w:r w:rsidRPr="00024EED">
        <w:rPr>
          <w:spacing w:val="-2"/>
          <w:szCs w:val="24"/>
        </w:rPr>
        <w:t xml:space="preserve"> provisions contained in Div</w:t>
      </w:r>
      <w:r>
        <w:rPr>
          <w:spacing w:val="-2"/>
          <w:szCs w:val="24"/>
        </w:rPr>
        <w:t>ision</w:t>
      </w:r>
      <w:r w:rsidRPr="00024EED">
        <w:rPr>
          <w:spacing w:val="-2"/>
          <w:szCs w:val="24"/>
        </w:rPr>
        <w:t> 4 of P</w:t>
      </w:r>
      <w:r>
        <w:rPr>
          <w:spacing w:val="-2"/>
          <w:szCs w:val="24"/>
        </w:rPr>
        <w:t>ar</w:t>
      </w:r>
      <w:r w:rsidRPr="00024EED">
        <w:rPr>
          <w:spacing w:val="-2"/>
          <w:szCs w:val="24"/>
        </w:rPr>
        <w:t>t 7.5 of the Act (and related regulations) to electronic transfers of CDIs by an ASX participant in CHESS.</w:t>
      </w:r>
      <w:r w:rsidRPr="00024EED">
        <w:rPr>
          <w:szCs w:val="24"/>
        </w:rPr>
        <w:t xml:space="preserve">  </w:t>
      </w:r>
      <w:r w:rsidRPr="00024EED">
        <w:rPr>
          <w:spacing w:val="-2"/>
          <w:szCs w:val="24"/>
        </w:rPr>
        <w:t>The relief also enables CDIs to be transferred through CHESS under the regulations made for the purposes of Div</w:t>
      </w:r>
      <w:r>
        <w:rPr>
          <w:spacing w:val="-2"/>
          <w:szCs w:val="24"/>
        </w:rPr>
        <w:t>ision</w:t>
      </w:r>
      <w:r w:rsidRPr="00024EED">
        <w:rPr>
          <w:spacing w:val="-2"/>
          <w:szCs w:val="24"/>
        </w:rPr>
        <w:t xml:space="preserve"> 4 of P</w:t>
      </w:r>
      <w:r>
        <w:rPr>
          <w:spacing w:val="-2"/>
          <w:szCs w:val="24"/>
        </w:rPr>
        <w:t>ar</w:t>
      </w:r>
      <w:r w:rsidRPr="00024EED">
        <w:rPr>
          <w:spacing w:val="-2"/>
          <w:szCs w:val="24"/>
        </w:rPr>
        <w:t>t 7.11 of the Act, with the benefit of the statutory warranties and indemnities contained in those regulations.</w:t>
      </w:r>
    </w:p>
    <w:p w:rsidR="00287BB3" w:rsidRDefault="00287BB3" w:rsidP="00024EED">
      <w:pPr>
        <w:rPr>
          <w:spacing w:val="-2"/>
          <w:szCs w:val="24"/>
        </w:rPr>
      </w:pPr>
    </w:p>
    <w:p w:rsidR="00287BB3" w:rsidRDefault="0080740F" w:rsidP="00024EED">
      <w:pPr>
        <w:rPr>
          <w:spacing w:val="-2"/>
          <w:szCs w:val="24"/>
        </w:rPr>
      </w:pPr>
      <w:r w:rsidRPr="00024EED">
        <w:rPr>
          <w:b/>
          <w:szCs w:val="24"/>
        </w:rPr>
        <w:t>Human rights implications</w:t>
      </w:r>
    </w:p>
    <w:p w:rsidR="00287BB3" w:rsidRDefault="00287BB3" w:rsidP="00024EED">
      <w:pPr>
        <w:rPr>
          <w:spacing w:val="-2"/>
          <w:szCs w:val="24"/>
        </w:rPr>
      </w:pPr>
    </w:p>
    <w:p w:rsidR="00287BB3" w:rsidRDefault="009D6EAC" w:rsidP="00024EED">
      <w:pPr>
        <w:rPr>
          <w:spacing w:val="-2"/>
          <w:szCs w:val="24"/>
        </w:rPr>
      </w:pPr>
      <w:r w:rsidRPr="00024EED">
        <w:rPr>
          <w:szCs w:val="24"/>
        </w:rPr>
        <w:t>Class O</w:t>
      </w:r>
      <w:r w:rsidR="0080740F" w:rsidRPr="00024EED">
        <w:rPr>
          <w:szCs w:val="24"/>
        </w:rPr>
        <w:t>rder</w:t>
      </w:r>
      <w:r w:rsidR="00BB6567" w:rsidRPr="00024EED">
        <w:rPr>
          <w:szCs w:val="24"/>
        </w:rPr>
        <w:t>s</w:t>
      </w:r>
      <w:r w:rsidR="0080740F" w:rsidRPr="00024EED">
        <w:rPr>
          <w:szCs w:val="24"/>
        </w:rPr>
        <w:t xml:space="preserve"> </w:t>
      </w:r>
      <w:r w:rsidR="00E44BB4" w:rsidRPr="00024EED">
        <w:rPr>
          <w:szCs w:val="24"/>
          <w:lang w:val="en-US"/>
        </w:rPr>
        <w:t>[</w:t>
      </w:r>
      <w:r w:rsidR="00E44BB4" w:rsidRPr="008857DE">
        <w:rPr>
          <w:szCs w:val="24"/>
          <w:lang w:val="en-US"/>
        </w:rPr>
        <w:t>CO 14</w:t>
      </w:r>
      <w:r w:rsidR="00E44BB4" w:rsidRPr="008857DE">
        <w:rPr>
          <w:szCs w:val="24"/>
        </w:rPr>
        <w:t>/</w:t>
      </w:r>
      <w:r w:rsidR="008857DE" w:rsidRPr="008857DE">
        <w:rPr>
          <w:szCs w:val="24"/>
        </w:rPr>
        <w:t>827</w:t>
      </w:r>
      <w:r w:rsidR="00E44BB4" w:rsidRPr="008857DE">
        <w:rPr>
          <w:szCs w:val="24"/>
        </w:rPr>
        <w:t>]</w:t>
      </w:r>
      <w:r w:rsidR="00111076" w:rsidRPr="008857DE">
        <w:rPr>
          <w:szCs w:val="24"/>
        </w:rPr>
        <w:t>,</w:t>
      </w:r>
      <w:r w:rsidR="00BB6567" w:rsidRPr="008857DE">
        <w:rPr>
          <w:szCs w:val="24"/>
        </w:rPr>
        <w:t xml:space="preserve"> </w:t>
      </w:r>
      <w:r w:rsidR="00E44BB4" w:rsidRPr="008857DE">
        <w:rPr>
          <w:szCs w:val="24"/>
          <w:lang w:val="en-US"/>
        </w:rPr>
        <w:t>[CO 14/</w:t>
      </w:r>
      <w:r w:rsidR="008857DE" w:rsidRPr="008857DE">
        <w:rPr>
          <w:szCs w:val="24"/>
          <w:lang w:val="en-US"/>
        </w:rPr>
        <w:t>828</w:t>
      </w:r>
      <w:r w:rsidR="00E44BB4" w:rsidRPr="008857DE">
        <w:rPr>
          <w:szCs w:val="24"/>
          <w:lang w:val="en-US"/>
        </w:rPr>
        <w:t xml:space="preserve">] </w:t>
      </w:r>
      <w:r w:rsidR="00111076" w:rsidRPr="008857DE">
        <w:rPr>
          <w:szCs w:val="24"/>
          <w:lang w:val="en-US"/>
        </w:rPr>
        <w:t>and [CO 14</w:t>
      </w:r>
      <w:r w:rsidR="008857DE" w:rsidRPr="008857DE">
        <w:rPr>
          <w:szCs w:val="24"/>
          <w:lang w:val="en-US"/>
        </w:rPr>
        <w:t>/829</w:t>
      </w:r>
      <w:r w:rsidR="00111076" w:rsidRPr="008857DE">
        <w:rPr>
          <w:szCs w:val="24"/>
          <w:lang w:val="en-US"/>
        </w:rPr>
        <w:t xml:space="preserve">] </w:t>
      </w:r>
      <w:r w:rsidR="0080740F" w:rsidRPr="008857DE">
        <w:rPr>
          <w:szCs w:val="24"/>
        </w:rPr>
        <w:t>do</w:t>
      </w:r>
      <w:r w:rsidR="0080740F" w:rsidRPr="00024EED">
        <w:rPr>
          <w:szCs w:val="24"/>
        </w:rPr>
        <w:t xml:space="preserve"> not engage any of the applicable rights or freedoms.  </w:t>
      </w:r>
    </w:p>
    <w:p w:rsidR="00287BB3" w:rsidRDefault="00287BB3" w:rsidP="00024EED">
      <w:pPr>
        <w:rPr>
          <w:spacing w:val="-2"/>
          <w:szCs w:val="24"/>
        </w:rPr>
      </w:pPr>
    </w:p>
    <w:p w:rsidR="00287BB3" w:rsidRDefault="0080740F" w:rsidP="00024EED">
      <w:pPr>
        <w:rPr>
          <w:b/>
          <w:szCs w:val="24"/>
        </w:rPr>
      </w:pPr>
      <w:r w:rsidRPr="00024EED">
        <w:rPr>
          <w:b/>
          <w:szCs w:val="24"/>
        </w:rPr>
        <w:t>Conclusion</w:t>
      </w:r>
    </w:p>
    <w:p w:rsidR="000D3B53" w:rsidRDefault="000D3B53" w:rsidP="00024EED">
      <w:pPr>
        <w:rPr>
          <w:spacing w:val="-2"/>
          <w:szCs w:val="24"/>
        </w:rPr>
      </w:pPr>
    </w:p>
    <w:p w:rsidR="00B865CB" w:rsidRPr="00287BB3" w:rsidRDefault="00BB6567" w:rsidP="00024EED">
      <w:pPr>
        <w:rPr>
          <w:spacing w:val="-2"/>
          <w:szCs w:val="24"/>
        </w:rPr>
      </w:pPr>
      <w:r w:rsidRPr="00024EED">
        <w:rPr>
          <w:szCs w:val="24"/>
        </w:rPr>
        <w:t xml:space="preserve">Each </w:t>
      </w:r>
      <w:r w:rsidRPr="001C17CB">
        <w:rPr>
          <w:szCs w:val="24"/>
        </w:rPr>
        <w:t xml:space="preserve">of </w:t>
      </w:r>
      <w:r w:rsidR="009D6EAC" w:rsidRPr="001C17CB">
        <w:rPr>
          <w:szCs w:val="24"/>
        </w:rPr>
        <w:t>Class O</w:t>
      </w:r>
      <w:r w:rsidR="0080740F" w:rsidRPr="001C17CB">
        <w:rPr>
          <w:szCs w:val="24"/>
        </w:rPr>
        <w:t>rder</w:t>
      </w:r>
      <w:r w:rsidR="00A53D77" w:rsidRPr="001C17CB">
        <w:rPr>
          <w:szCs w:val="24"/>
        </w:rPr>
        <w:t xml:space="preserve">s </w:t>
      </w:r>
      <w:r w:rsidR="00E44BB4" w:rsidRPr="001C17CB">
        <w:rPr>
          <w:szCs w:val="24"/>
          <w:lang w:val="en-US"/>
        </w:rPr>
        <w:t>[CO 14</w:t>
      </w:r>
      <w:r w:rsidR="00E44BB4" w:rsidRPr="001C17CB">
        <w:rPr>
          <w:szCs w:val="24"/>
        </w:rPr>
        <w:t>/</w:t>
      </w:r>
      <w:r w:rsidR="001C17CB" w:rsidRPr="001C17CB">
        <w:rPr>
          <w:szCs w:val="24"/>
        </w:rPr>
        <w:t>827</w:t>
      </w:r>
      <w:r w:rsidR="00E44BB4" w:rsidRPr="001C17CB">
        <w:rPr>
          <w:szCs w:val="24"/>
        </w:rPr>
        <w:t>]</w:t>
      </w:r>
      <w:r w:rsidR="00111076" w:rsidRPr="001C17CB">
        <w:rPr>
          <w:szCs w:val="24"/>
        </w:rPr>
        <w:t>,</w:t>
      </w:r>
      <w:r w:rsidR="00A53D77" w:rsidRPr="001C17CB">
        <w:rPr>
          <w:szCs w:val="24"/>
        </w:rPr>
        <w:t xml:space="preserve"> </w:t>
      </w:r>
      <w:r w:rsidR="00E44BB4" w:rsidRPr="001C17CB">
        <w:rPr>
          <w:szCs w:val="24"/>
          <w:lang w:val="en-US"/>
        </w:rPr>
        <w:t>[CO 14/</w:t>
      </w:r>
      <w:r w:rsidR="001C17CB" w:rsidRPr="001C17CB">
        <w:rPr>
          <w:szCs w:val="24"/>
          <w:lang w:val="en-US"/>
        </w:rPr>
        <w:t>828</w:t>
      </w:r>
      <w:r w:rsidR="00E44BB4" w:rsidRPr="001C17CB">
        <w:rPr>
          <w:szCs w:val="24"/>
          <w:lang w:val="en-US"/>
        </w:rPr>
        <w:t xml:space="preserve">] </w:t>
      </w:r>
      <w:r w:rsidR="00111076" w:rsidRPr="001C17CB">
        <w:rPr>
          <w:szCs w:val="24"/>
          <w:lang w:val="en-US"/>
        </w:rPr>
        <w:t>and [CO 14/</w:t>
      </w:r>
      <w:r w:rsidR="001C17CB" w:rsidRPr="001C17CB">
        <w:rPr>
          <w:szCs w:val="24"/>
          <w:lang w:val="en-US"/>
        </w:rPr>
        <w:t>829</w:t>
      </w:r>
      <w:r w:rsidR="00111076" w:rsidRPr="001C17CB">
        <w:rPr>
          <w:szCs w:val="24"/>
          <w:lang w:val="en-US"/>
        </w:rPr>
        <w:t xml:space="preserve">] </w:t>
      </w:r>
      <w:r w:rsidR="00E44BB4" w:rsidRPr="001C17CB">
        <w:rPr>
          <w:szCs w:val="24"/>
          <w:lang w:val="en-US"/>
        </w:rPr>
        <w:t>are</w:t>
      </w:r>
      <w:r w:rsidR="0080740F" w:rsidRPr="001C17CB">
        <w:rPr>
          <w:szCs w:val="24"/>
        </w:rPr>
        <w:t xml:space="preserve"> compatible with human rights as it does not raise any human rights issues.</w:t>
      </w:r>
    </w:p>
    <w:sectPr w:rsidR="00B865CB" w:rsidRPr="00287BB3" w:rsidSect="000D3B53">
      <w:footerReference w:type="default" r:id="rId16"/>
      <w:pgSz w:w="11907" w:h="16840" w:code="9"/>
      <w:pgMar w:top="1191" w:right="1247" w:bottom="1134" w:left="124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57" w:rsidRDefault="00242E57" w:rsidP="00347BD6">
      <w:r>
        <w:separator/>
      </w:r>
    </w:p>
  </w:endnote>
  <w:endnote w:type="continuationSeparator" w:id="0">
    <w:p w:rsidR="00242E57" w:rsidRDefault="00242E57" w:rsidP="0034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1658"/>
      <w:docPartObj>
        <w:docPartGallery w:val="Page Numbers (Bottom of Page)"/>
        <w:docPartUnique/>
      </w:docPartObj>
    </w:sdtPr>
    <w:sdtEndPr/>
    <w:sdtContent>
      <w:p w:rsidR="00E81C2B" w:rsidRDefault="004745FD" w:rsidP="00BC0B23">
        <w:pPr>
          <w:pStyle w:val="Footer"/>
          <w:jc w:val="center"/>
          <w:rPr>
            <w:noProof/>
          </w:rPr>
        </w:pPr>
        <w:r>
          <w:fldChar w:fldCharType="begin"/>
        </w:r>
        <w:r>
          <w:instrText xml:space="preserve"> PAGE   \* MERGEFORMAT </w:instrText>
        </w:r>
        <w:r>
          <w:fldChar w:fldCharType="separate"/>
        </w:r>
        <w:r w:rsidR="00E4085E">
          <w:rPr>
            <w:noProof/>
          </w:rPr>
          <w:t>4</w:t>
        </w:r>
        <w:r>
          <w:rPr>
            <w:noProof/>
          </w:rPr>
          <w:fldChar w:fldCharType="end"/>
        </w:r>
      </w:p>
      <w:p w:rsidR="00304C51" w:rsidRDefault="00242E57" w:rsidP="00BC0B23">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57" w:rsidRDefault="00242E57" w:rsidP="00347BD6">
      <w:r>
        <w:separator/>
      </w:r>
    </w:p>
  </w:footnote>
  <w:footnote w:type="continuationSeparator" w:id="0">
    <w:p w:rsidR="00242E57" w:rsidRDefault="00242E57" w:rsidP="0034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A43"/>
    <w:multiLevelType w:val="hybridMultilevel"/>
    <w:tmpl w:val="522A92AA"/>
    <w:lvl w:ilvl="0" w:tplc="6D20F8E6">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126F4A"/>
    <w:multiLevelType w:val="hybridMultilevel"/>
    <w:tmpl w:val="E9C81A48"/>
    <w:lvl w:ilvl="0" w:tplc="70001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5E6F9E"/>
    <w:multiLevelType w:val="hybridMultilevel"/>
    <w:tmpl w:val="5E04540C"/>
    <w:lvl w:ilvl="0" w:tplc="EA08F7BE">
      <w:start w:val="1"/>
      <w:numFmt w:val="decimal"/>
      <w:lvlText w:val="%1."/>
      <w:lvlJc w:val="left"/>
      <w:pPr>
        <w:ind w:left="705" w:hanging="705"/>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A084BF1"/>
    <w:multiLevelType w:val="hybridMultilevel"/>
    <w:tmpl w:val="08248AD6"/>
    <w:lvl w:ilvl="0" w:tplc="0880857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nsid w:val="1D197E73"/>
    <w:multiLevelType w:val="hybridMultilevel"/>
    <w:tmpl w:val="3E28E16A"/>
    <w:lvl w:ilvl="0" w:tplc="EC425AC8">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0C6808"/>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F5B2B68"/>
    <w:multiLevelType w:val="hybridMultilevel"/>
    <w:tmpl w:val="C2C218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8C638B"/>
    <w:multiLevelType w:val="hybridMultilevel"/>
    <w:tmpl w:val="AA60D144"/>
    <w:lvl w:ilvl="0" w:tplc="BE9C0D90">
      <w:start w:val="1"/>
      <w:numFmt w:val="lowerLetter"/>
      <w:lvlText w:val="(%1)"/>
      <w:lvlJc w:val="left"/>
      <w:pPr>
        <w:tabs>
          <w:tab w:val="num" w:pos="567"/>
        </w:tabs>
        <w:ind w:left="567"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C45062"/>
    <w:multiLevelType w:val="hybridMultilevel"/>
    <w:tmpl w:val="CAA0F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E504E5"/>
    <w:multiLevelType w:val="hybridMultilevel"/>
    <w:tmpl w:val="522A92AA"/>
    <w:lvl w:ilvl="0" w:tplc="6D20F8E6">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BE69F7"/>
    <w:multiLevelType w:val="hybridMultilevel"/>
    <w:tmpl w:val="A5343750"/>
    <w:lvl w:ilvl="0" w:tplc="51A81EE6">
      <w:start w:val="1"/>
      <w:numFmt w:val="lowerLetter"/>
      <w:lvlText w:val="(%1)"/>
      <w:lvlJc w:val="left"/>
      <w:pPr>
        <w:ind w:left="360" w:hanging="360"/>
      </w:pPr>
      <w:rPr>
        <w:rFonts w:hint="default"/>
      </w:rPr>
    </w:lvl>
    <w:lvl w:ilvl="1" w:tplc="D2F46386" w:tentative="1">
      <w:start w:val="1"/>
      <w:numFmt w:val="lowerLetter"/>
      <w:lvlText w:val="%2."/>
      <w:lvlJc w:val="left"/>
      <w:pPr>
        <w:ind w:left="1080" w:hanging="360"/>
      </w:pPr>
    </w:lvl>
    <w:lvl w:ilvl="2" w:tplc="A0A43322" w:tentative="1">
      <w:start w:val="1"/>
      <w:numFmt w:val="lowerRoman"/>
      <w:lvlText w:val="%3."/>
      <w:lvlJc w:val="right"/>
      <w:pPr>
        <w:ind w:left="1800" w:hanging="180"/>
      </w:pPr>
    </w:lvl>
    <w:lvl w:ilvl="3" w:tplc="2F9E287C" w:tentative="1">
      <w:start w:val="1"/>
      <w:numFmt w:val="decimal"/>
      <w:lvlText w:val="%4."/>
      <w:lvlJc w:val="left"/>
      <w:pPr>
        <w:ind w:left="2520" w:hanging="360"/>
      </w:pPr>
    </w:lvl>
    <w:lvl w:ilvl="4" w:tplc="8EB65D64" w:tentative="1">
      <w:start w:val="1"/>
      <w:numFmt w:val="lowerLetter"/>
      <w:lvlText w:val="%5."/>
      <w:lvlJc w:val="left"/>
      <w:pPr>
        <w:ind w:left="3240" w:hanging="360"/>
      </w:pPr>
    </w:lvl>
    <w:lvl w:ilvl="5" w:tplc="2FDEA354" w:tentative="1">
      <w:start w:val="1"/>
      <w:numFmt w:val="lowerRoman"/>
      <w:lvlText w:val="%6."/>
      <w:lvlJc w:val="right"/>
      <w:pPr>
        <w:ind w:left="3960" w:hanging="180"/>
      </w:pPr>
    </w:lvl>
    <w:lvl w:ilvl="6" w:tplc="3CEA2646" w:tentative="1">
      <w:start w:val="1"/>
      <w:numFmt w:val="decimal"/>
      <w:lvlText w:val="%7."/>
      <w:lvlJc w:val="left"/>
      <w:pPr>
        <w:ind w:left="4680" w:hanging="360"/>
      </w:pPr>
    </w:lvl>
    <w:lvl w:ilvl="7" w:tplc="CCDEDDD4" w:tentative="1">
      <w:start w:val="1"/>
      <w:numFmt w:val="lowerLetter"/>
      <w:lvlText w:val="%8."/>
      <w:lvlJc w:val="left"/>
      <w:pPr>
        <w:ind w:left="5400" w:hanging="360"/>
      </w:pPr>
    </w:lvl>
    <w:lvl w:ilvl="8" w:tplc="A35202E6" w:tentative="1">
      <w:start w:val="1"/>
      <w:numFmt w:val="lowerRoman"/>
      <w:lvlText w:val="%9."/>
      <w:lvlJc w:val="right"/>
      <w:pPr>
        <w:ind w:left="6120" w:hanging="180"/>
      </w:pPr>
    </w:lvl>
  </w:abstractNum>
  <w:abstractNum w:abstractNumId="11">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6B40990"/>
    <w:multiLevelType w:val="hybridMultilevel"/>
    <w:tmpl w:val="62B65B9E"/>
    <w:lvl w:ilvl="0" w:tplc="F2682DBC">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470728"/>
    <w:multiLevelType w:val="hybridMultilevel"/>
    <w:tmpl w:val="391EA7C2"/>
    <w:lvl w:ilvl="0" w:tplc="34F052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AA586E"/>
    <w:multiLevelType w:val="hybridMultilevel"/>
    <w:tmpl w:val="8C1463EA"/>
    <w:lvl w:ilvl="0" w:tplc="C1FED0AA">
      <w:start w:val="1"/>
      <w:numFmt w:val="lowerLetter"/>
      <w:lvlText w:val="(%1)"/>
      <w:lvlJc w:val="left"/>
      <w:pPr>
        <w:ind w:left="720" w:hanging="360"/>
      </w:pPr>
      <w:rPr>
        <w:rFonts w:hint="default"/>
      </w:rPr>
    </w:lvl>
    <w:lvl w:ilvl="1" w:tplc="9F981772" w:tentative="1">
      <w:start w:val="1"/>
      <w:numFmt w:val="lowerLetter"/>
      <w:lvlText w:val="%2."/>
      <w:lvlJc w:val="left"/>
      <w:pPr>
        <w:ind w:left="1440" w:hanging="360"/>
      </w:pPr>
    </w:lvl>
    <w:lvl w:ilvl="2" w:tplc="F78A2E56" w:tentative="1">
      <w:start w:val="1"/>
      <w:numFmt w:val="lowerRoman"/>
      <w:lvlText w:val="%3."/>
      <w:lvlJc w:val="right"/>
      <w:pPr>
        <w:ind w:left="2160" w:hanging="180"/>
      </w:pPr>
    </w:lvl>
    <w:lvl w:ilvl="3" w:tplc="FD149D34" w:tentative="1">
      <w:start w:val="1"/>
      <w:numFmt w:val="decimal"/>
      <w:lvlText w:val="%4."/>
      <w:lvlJc w:val="left"/>
      <w:pPr>
        <w:ind w:left="2880" w:hanging="360"/>
      </w:pPr>
    </w:lvl>
    <w:lvl w:ilvl="4" w:tplc="46102502" w:tentative="1">
      <w:start w:val="1"/>
      <w:numFmt w:val="lowerLetter"/>
      <w:lvlText w:val="%5."/>
      <w:lvlJc w:val="left"/>
      <w:pPr>
        <w:ind w:left="3600" w:hanging="360"/>
      </w:pPr>
    </w:lvl>
    <w:lvl w:ilvl="5" w:tplc="0CCAF80C" w:tentative="1">
      <w:start w:val="1"/>
      <w:numFmt w:val="lowerRoman"/>
      <w:lvlText w:val="%6."/>
      <w:lvlJc w:val="right"/>
      <w:pPr>
        <w:ind w:left="4320" w:hanging="180"/>
      </w:pPr>
    </w:lvl>
    <w:lvl w:ilvl="6" w:tplc="934E8C68" w:tentative="1">
      <w:start w:val="1"/>
      <w:numFmt w:val="decimal"/>
      <w:lvlText w:val="%7."/>
      <w:lvlJc w:val="left"/>
      <w:pPr>
        <w:ind w:left="5040" w:hanging="360"/>
      </w:pPr>
    </w:lvl>
    <w:lvl w:ilvl="7" w:tplc="1B0884BE" w:tentative="1">
      <w:start w:val="1"/>
      <w:numFmt w:val="lowerLetter"/>
      <w:lvlText w:val="%8."/>
      <w:lvlJc w:val="left"/>
      <w:pPr>
        <w:ind w:left="5760" w:hanging="360"/>
      </w:pPr>
    </w:lvl>
    <w:lvl w:ilvl="8" w:tplc="CE982C3A" w:tentative="1">
      <w:start w:val="1"/>
      <w:numFmt w:val="lowerRoman"/>
      <w:lvlText w:val="%9."/>
      <w:lvlJc w:val="right"/>
      <w:pPr>
        <w:ind w:left="6480" w:hanging="180"/>
      </w:pPr>
    </w:lvl>
  </w:abstractNum>
  <w:abstractNum w:abstractNumId="15">
    <w:nsid w:val="28A86857"/>
    <w:multiLevelType w:val="hybridMultilevel"/>
    <w:tmpl w:val="2E46B43A"/>
    <w:lvl w:ilvl="0" w:tplc="FF0E7746">
      <w:start w:val="1"/>
      <w:numFmt w:val="lowerLetter"/>
      <w:lvlText w:val="(%1)"/>
      <w:lvlJc w:val="left"/>
      <w:pPr>
        <w:tabs>
          <w:tab w:val="num" w:pos="567"/>
        </w:tabs>
        <w:ind w:left="567" w:hanging="567"/>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C753F5A"/>
    <w:multiLevelType w:val="hybridMultilevel"/>
    <w:tmpl w:val="A858EB9E"/>
    <w:lvl w:ilvl="0" w:tplc="DB1EA026">
      <w:start w:val="1"/>
      <w:numFmt w:val="lowerLetter"/>
      <w:lvlText w:val="(%1)"/>
      <w:lvlJc w:val="left"/>
      <w:pPr>
        <w:tabs>
          <w:tab w:val="num" w:pos="567"/>
        </w:tabs>
        <w:ind w:left="567" w:hanging="567"/>
      </w:pPr>
      <w:rPr>
        <w:rFonts w:hint="default"/>
        <w:b w:val="0"/>
      </w:rPr>
    </w:lvl>
    <w:lvl w:ilvl="1" w:tplc="5A9A2362" w:tentative="1">
      <w:start w:val="1"/>
      <w:numFmt w:val="lowerLetter"/>
      <w:lvlText w:val="%2."/>
      <w:lvlJc w:val="left"/>
      <w:pPr>
        <w:ind w:left="1440" w:hanging="360"/>
      </w:pPr>
    </w:lvl>
    <w:lvl w:ilvl="2" w:tplc="EE98C0BC" w:tentative="1">
      <w:start w:val="1"/>
      <w:numFmt w:val="lowerRoman"/>
      <w:lvlText w:val="%3."/>
      <w:lvlJc w:val="right"/>
      <w:pPr>
        <w:ind w:left="2160" w:hanging="180"/>
      </w:pPr>
    </w:lvl>
    <w:lvl w:ilvl="3" w:tplc="A7C247FC" w:tentative="1">
      <w:start w:val="1"/>
      <w:numFmt w:val="decimal"/>
      <w:lvlText w:val="%4."/>
      <w:lvlJc w:val="left"/>
      <w:pPr>
        <w:ind w:left="2880" w:hanging="360"/>
      </w:pPr>
    </w:lvl>
    <w:lvl w:ilvl="4" w:tplc="E90288FC" w:tentative="1">
      <w:start w:val="1"/>
      <w:numFmt w:val="lowerLetter"/>
      <w:lvlText w:val="%5."/>
      <w:lvlJc w:val="left"/>
      <w:pPr>
        <w:ind w:left="3600" w:hanging="360"/>
      </w:pPr>
    </w:lvl>
    <w:lvl w:ilvl="5" w:tplc="A64EA4DE" w:tentative="1">
      <w:start w:val="1"/>
      <w:numFmt w:val="lowerRoman"/>
      <w:lvlText w:val="%6."/>
      <w:lvlJc w:val="right"/>
      <w:pPr>
        <w:ind w:left="4320" w:hanging="180"/>
      </w:pPr>
    </w:lvl>
    <w:lvl w:ilvl="6" w:tplc="5E4AA4D8" w:tentative="1">
      <w:start w:val="1"/>
      <w:numFmt w:val="decimal"/>
      <w:lvlText w:val="%7."/>
      <w:lvlJc w:val="left"/>
      <w:pPr>
        <w:ind w:left="5040" w:hanging="360"/>
      </w:pPr>
    </w:lvl>
    <w:lvl w:ilvl="7" w:tplc="6C4C2EDE" w:tentative="1">
      <w:start w:val="1"/>
      <w:numFmt w:val="lowerLetter"/>
      <w:lvlText w:val="%8."/>
      <w:lvlJc w:val="left"/>
      <w:pPr>
        <w:ind w:left="5760" w:hanging="360"/>
      </w:pPr>
    </w:lvl>
    <w:lvl w:ilvl="8" w:tplc="5390362A" w:tentative="1">
      <w:start w:val="1"/>
      <w:numFmt w:val="lowerRoman"/>
      <w:lvlText w:val="%9."/>
      <w:lvlJc w:val="right"/>
      <w:pPr>
        <w:ind w:left="6480" w:hanging="180"/>
      </w:pPr>
    </w:lvl>
  </w:abstractNum>
  <w:abstractNum w:abstractNumId="17">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8A5F08"/>
    <w:multiLevelType w:val="hybridMultilevel"/>
    <w:tmpl w:val="1A9E9B0A"/>
    <w:lvl w:ilvl="0" w:tplc="79309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09487C"/>
    <w:multiLevelType w:val="hybridMultilevel"/>
    <w:tmpl w:val="E40E8A2A"/>
    <w:name w:val="ASIC proposal"/>
    <w:lvl w:ilvl="0" w:tplc="77DA4112">
      <w:start w:val="1"/>
      <w:numFmt w:val="lowerLetter"/>
      <w:lvlText w:val="(%1)"/>
      <w:lvlJc w:val="left"/>
      <w:pPr>
        <w:tabs>
          <w:tab w:val="num" w:pos="567"/>
        </w:tabs>
        <w:ind w:left="567" w:hanging="567"/>
      </w:pPr>
      <w:rPr>
        <w:rFonts w:hint="default"/>
      </w:rPr>
    </w:lvl>
    <w:lvl w:ilvl="1" w:tplc="B0E61AAE" w:tentative="1">
      <w:start w:val="1"/>
      <w:numFmt w:val="lowerLetter"/>
      <w:lvlText w:val="%2."/>
      <w:lvlJc w:val="left"/>
      <w:pPr>
        <w:ind w:left="1440" w:hanging="360"/>
      </w:pPr>
    </w:lvl>
    <w:lvl w:ilvl="2" w:tplc="FBB26332" w:tentative="1">
      <w:start w:val="1"/>
      <w:numFmt w:val="lowerRoman"/>
      <w:lvlText w:val="%3."/>
      <w:lvlJc w:val="right"/>
      <w:pPr>
        <w:ind w:left="2160" w:hanging="180"/>
      </w:pPr>
    </w:lvl>
    <w:lvl w:ilvl="3" w:tplc="CFFA5214" w:tentative="1">
      <w:start w:val="1"/>
      <w:numFmt w:val="decimal"/>
      <w:lvlText w:val="%4."/>
      <w:lvlJc w:val="left"/>
      <w:pPr>
        <w:ind w:left="2880" w:hanging="360"/>
      </w:pPr>
    </w:lvl>
    <w:lvl w:ilvl="4" w:tplc="400698DE" w:tentative="1">
      <w:start w:val="1"/>
      <w:numFmt w:val="lowerLetter"/>
      <w:lvlText w:val="%5."/>
      <w:lvlJc w:val="left"/>
      <w:pPr>
        <w:ind w:left="3600" w:hanging="360"/>
      </w:pPr>
    </w:lvl>
    <w:lvl w:ilvl="5" w:tplc="F8C2D8F6" w:tentative="1">
      <w:start w:val="1"/>
      <w:numFmt w:val="lowerRoman"/>
      <w:lvlText w:val="%6."/>
      <w:lvlJc w:val="right"/>
      <w:pPr>
        <w:ind w:left="4320" w:hanging="180"/>
      </w:pPr>
    </w:lvl>
    <w:lvl w:ilvl="6" w:tplc="D900751C" w:tentative="1">
      <w:start w:val="1"/>
      <w:numFmt w:val="decimal"/>
      <w:lvlText w:val="%7."/>
      <w:lvlJc w:val="left"/>
      <w:pPr>
        <w:ind w:left="5040" w:hanging="360"/>
      </w:pPr>
    </w:lvl>
    <w:lvl w:ilvl="7" w:tplc="32380CB0" w:tentative="1">
      <w:start w:val="1"/>
      <w:numFmt w:val="lowerLetter"/>
      <w:lvlText w:val="%8."/>
      <w:lvlJc w:val="left"/>
      <w:pPr>
        <w:ind w:left="5760" w:hanging="360"/>
      </w:pPr>
    </w:lvl>
    <w:lvl w:ilvl="8" w:tplc="34BC8FF2" w:tentative="1">
      <w:start w:val="1"/>
      <w:numFmt w:val="lowerRoman"/>
      <w:lvlText w:val="%9."/>
      <w:lvlJc w:val="right"/>
      <w:pPr>
        <w:ind w:left="6480" w:hanging="180"/>
      </w:pPr>
    </w:lvl>
  </w:abstractNum>
  <w:abstractNum w:abstractNumId="20">
    <w:nsid w:val="2E996489"/>
    <w:multiLevelType w:val="hybridMultilevel"/>
    <w:tmpl w:val="AA60D144"/>
    <w:lvl w:ilvl="0" w:tplc="BE9C0D90">
      <w:start w:val="1"/>
      <w:numFmt w:val="lowerLetter"/>
      <w:lvlText w:val="(%1)"/>
      <w:lvlJc w:val="left"/>
      <w:pPr>
        <w:tabs>
          <w:tab w:val="num" w:pos="567"/>
        </w:tabs>
        <w:ind w:left="567"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530BB3"/>
    <w:multiLevelType w:val="hybridMultilevel"/>
    <w:tmpl w:val="464ADC70"/>
    <w:lvl w:ilvl="0" w:tplc="217E362C">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E75263"/>
    <w:multiLevelType w:val="hybridMultilevel"/>
    <w:tmpl w:val="AA60D144"/>
    <w:lvl w:ilvl="0" w:tplc="BE9C0D9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1827C0"/>
    <w:multiLevelType w:val="hybridMultilevel"/>
    <w:tmpl w:val="70B2B9CA"/>
    <w:lvl w:ilvl="0" w:tplc="B05C6F78">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382C1B"/>
    <w:multiLevelType w:val="hybridMultilevel"/>
    <w:tmpl w:val="E85EE2E6"/>
    <w:lvl w:ilvl="0" w:tplc="8480BFE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nsid w:val="42D22BBC"/>
    <w:multiLevelType w:val="hybridMultilevel"/>
    <w:tmpl w:val="DC26608E"/>
    <w:lvl w:ilvl="0" w:tplc="8DF2EEE8">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5C3555"/>
    <w:multiLevelType w:val="hybridMultilevel"/>
    <w:tmpl w:val="D63EA3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D370EE4"/>
    <w:multiLevelType w:val="hybridMultilevel"/>
    <w:tmpl w:val="CD38998A"/>
    <w:lvl w:ilvl="0" w:tplc="9F98171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2F1D28"/>
    <w:multiLevelType w:val="hybridMultilevel"/>
    <w:tmpl w:val="DCF6857A"/>
    <w:lvl w:ilvl="0" w:tplc="1364411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A50A9F"/>
    <w:multiLevelType w:val="hybridMultilevel"/>
    <w:tmpl w:val="3C8631BC"/>
    <w:lvl w:ilvl="0" w:tplc="E258FC2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F737EE5"/>
    <w:multiLevelType w:val="hybridMultilevel"/>
    <w:tmpl w:val="DFDEC948"/>
    <w:lvl w:ilvl="0" w:tplc="E01EA1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5A217A"/>
    <w:multiLevelType w:val="hybridMultilevel"/>
    <w:tmpl w:val="DCF6857A"/>
    <w:lvl w:ilvl="0" w:tplc="8256A5B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055310"/>
    <w:multiLevelType w:val="hybridMultilevel"/>
    <w:tmpl w:val="6CA8F6A2"/>
    <w:lvl w:ilvl="0" w:tplc="0C09000F">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C04C5A"/>
    <w:multiLevelType w:val="hybridMultilevel"/>
    <w:tmpl w:val="AA60D144"/>
    <w:lvl w:ilvl="0" w:tplc="BE9C0D90">
      <w:start w:val="1"/>
      <w:numFmt w:val="lowerLetter"/>
      <w:lvlText w:val="(%1)"/>
      <w:lvlJc w:val="left"/>
      <w:pPr>
        <w:tabs>
          <w:tab w:val="num" w:pos="567"/>
        </w:tabs>
        <w:ind w:left="567"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18246E"/>
    <w:multiLevelType w:val="hybridMultilevel"/>
    <w:tmpl w:val="1676FA04"/>
    <w:lvl w:ilvl="0" w:tplc="A20413E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2F24E6"/>
    <w:multiLevelType w:val="hybridMultilevel"/>
    <w:tmpl w:val="75E8A106"/>
    <w:lvl w:ilvl="0" w:tplc="1E8E8BF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FB0462"/>
    <w:multiLevelType w:val="hybridMultilevel"/>
    <w:tmpl w:val="1B222FD4"/>
    <w:lvl w:ilvl="0" w:tplc="2C46DD36">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26F5184"/>
    <w:multiLevelType w:val="hybridMultilevel"/>
    <w:tmpl w:val="54526772"/>
    <w:lvl w:ilvl="0" w:tplc="014C238E">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8">
    <w:nsid w:val="79C42550"/>
    <w:multiLevelType w:val="hybridMultilevel"/>
    <w:tmpl w:val="6CA8F6A2"/>
    <w:lvl w:ilvl="0" w:tplc="0C09000F">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2A2705"/>
    <w:multiLevelType w:val="hybridMultilevel"/>
    <w:tmpl w:val="66564DD0"/>
    <w:lvl w:ilvl="0" w:tplc="20A018A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0">
    <w:nsid w:val="7CE24D72"/>
    <w:multiLevelType w:val="hybridMultilevel"/>
    <w:tmpl w:val="1862EAC6"/>
    <w:lvl w:ilvl="0" w:tplc="0C090001">
      <w:start w:val="1"/>
      <w:numFmt w:val="lowerLetter"/>
      <w:lvlText w:val="(%1)"/>
      <w:lvlJc w:val="left"/>
      <w:pPr>
        <w:tabs>
          <w:tab w:val="num" w:pos="567"/>
        </w:tabs>
        <w:ind w:left="567" w:hanging="567"/>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1">
    <w:nsid w:val="7EC22C0F"/>
    <w:multiLevelType w:val="hybridMultilevel"/>
    <w:tmpl w:val="CE14716C"/>
    <w:lvl w:ilvl="0" w:tplc="0C090001">
      <w:start w:val="1"/>
      <w:numFmt w:val="lowerRoman"/>
      <w:lvlText w:val="(%1)"/>
      <w:lvlJc w:val="left"/>
      <w:pPr>
        <w:ind w:left="1425" w:hanging="720"/>
      </w:pPr>
      <w:rPr>
        <w:rFonts w:hint="default"/>
      </w:rPr>
    </w:lvl>
    <w:lvl w:ilvl="1" w:tplc="0C090003" w:tentative="1">
      <w:start w:val="1"/>
      <w:numFmt w:val="lowerLetter"/>
      <w:lvlText w:val="%2."/>
      <w:lvlJc w:val="left"/>
      <w:pPr>
        <w:ind w:left="1785" w:hanging="360"/>
      </w:pPr>
    </w:lvl>
    <w:lvl w:ilvl="2" w:tplc="0C090005" w:tentative="1">
      <w:start w:val="1"/>
      <w:numFmt w:val="lowerRoman"/>
      <w:lvlText w:val="%3."/>
      <w:lvlJc w:val="right"/>
      <w:pPr>
        <w:ind w:left="2505" w:hanging="180"/>
      </w:pPr>
    </w:lvl>
    <w:lvl w:ilvl="3" w:tplc="0C090001" w:tentative="1">
      <w:start w:val="1"/>
      <w:numFmt w:val="decimal"/>
      <w:lvlText w:val="%4."/>
      <w:lvlJc w:val="left"/>
      <w:pPr>
        <w:ind w:left="3225" w:hanging="360"/>
      </w:pPr>
    </w:lvl>
    <w:lvl w:ilvl="4" w:tplc="0C090003" w:tentative="1">
      <w:start w:val="1"/>
      <w:numFmt w:val="lowerLetter"/>
      <w:lvlText w:val="%5."/>
      <w:lvlJc w:val="left"/>
      <w:pPr>
        <w:ind w:left="3945" w:hanging="360"/>
      </w:pPr>
    </w:lvl>
    <w:lvl w:ilvl="5" w:tplc="0C090005" w:tentative="1">
      <w:start w:val="1"/>
      <w:numFmt w:val="lowerRoman"/>
      <w:lvlText w:val="%6."/>
      <w:lvlJc w:val="right"/>
      <w:pPr>
        <w:ind w:left="4665" w:hanging="180"/>
      </w:pPr>
    </w:lvl>
    <w:lvl w:ilvl="6" w:tplc="0C090001" w:tentative="1">
      <w:start w:val="1"/>
      <w:numFmt w:val="decimal"/>
      <w:lvlText w:val="%7."/>
      <w:lvlJc w:val="left"/>
      <w:pPr>
        <w:ind w:left="5385" w:hanging="360"/>
      </w:pPr>
    </w:lvl>
    <w:lvl w:ilvl="7" w:tplc="0C090003" w:tentative="1">
      <w:start w:val="1"/>
      <w:numFmt w:val="lowerLetter"/>
      <w:lvlText w:val="%8."/>
      <w:lvlJc w:val="left"/>
      <w:pPr>
        <w:ind w:left="6105" w:hanging="360"/>
      </w:pPr>
    </w:lvl>
    <w:lvl w:ilvl="8" w:tplc="0C090005" w:tentative="1">
      <w:start w:val="1"/>
      <w:numFmt w:val="lowerRoman"/>
      <w:lvlText w:val="%9."/>
      <w:lvlJc w:val="right"/>
      <w:pPr>
        <w:ind w:left="6825" w:hanging="180"/>
      </w:pPr>
    </w:lvl>
  </w:abstractNum>
  <w:num w:numId="1">
    <w:abstractNumId w:val="27"/>
  </w:num>
  <w:num w:numId="2">
    <w:abstractNumId w:val="16"/>
  </w:num>
  <w:num w:numId="3">
    <w:abstractNumId w:val="34"/>
  </w:num>
  <w:num w:numId="4">
    <w:abstractNumId w:val="1"/>
  </w:num>
  <w:num w:numId="5">
    <w:abstractNumId w:val="18"/>
  </w:num>
  <w:num w:numId="6">
    <w:abstractNumId w:val="40"/>
  </w:num>
  <w:num w:numId="7">
    <w:abstractNumId w:val="28"/>
  </w:num>
  <w:num w:numId="8">
    <w:abstractNumId w:val="3"/>
  </w:num>
  <w:num w:numId="9">
    <w:abstractNumId w:val="21"/>
  </w:num>
  <w:num w:numId="10">
    <w:abstractNumId w:val="14"/>
  </w:num>
  <w:num w:numId="11">
    <w:abstractNumId w:val="30"/>
  </w:num>
  <w:num w:numId="12">
    <w:abstractNumId w:val="10"/>
  </w:num>
  <w:num w:numId="13">
    <w:abstractNumId w:val="41"/>
  </w:num>
  <w:num w:numId="14">
    <w:abstractNumId w:val="31"/>
  </w:num>
  <w:num w:numId="15">
    <w:abstractNumId w:val="11"/>
  </w:num>
  <w:num w:numId="16">
    <w:abstractNumId w:val="39"/>
  </w:num>
  <w:num w:numId="17">
    <w:abstractNumId w:val="37"/>
  </w:num>
  <w:num w:numId="18">
    <w:abstractNumId w:val="32"/>
  </w:num>
  <w:num w:numId="19">
    <w:abstractNumId w:val="19"/>
  </w:num>
  <w:num w:numId="20">
    <w:abstractNumId w:val="23"/>
  </w:num>
  <w:num w:numId="21">
    <w:abstractNumId w:val="7"/>
  </w:num>
  <w:num w:numId="22">
    <w:abstractNumId w:val="9"/>
  </w:num>
  <w:num w:numId="23">
    <w:abstractNumId w:val="13"/>
  </w:num>
  <w:num w:numId="24">
    <w:abstractNumId w:val="36"/>
  </w:num>
  <w:num w:numId="25">
    <w:abstractNumId w:val="22"/>
  </w:num>
  <w:num w:numId="26">
    <w:abstractNumId w:val="0"/>
  </w:num>
  <w:num w:numId="27">
    <w:abstractNumId w:val="5"/>
  </w:num>
  <w:num w:numId="28">
    <w:abstractNumId w:val="6"/>
  </w:num>
  <w:num w:numId="29">
    <w:abstractNumId w:val="15"/>
  </w:num>
  <w:num w:numId="30">
    <w:abstractNumId w:val="17"/>
  </w:num>
  <w:num w:numId="31">
    <w:abstractNumId w:val="35"/>
  </w:num>
  <w:num w:numId="32">
    <w:abstractNumId w:val="12"/>
  </w:num>
  <w:num w:numId="33">
    <w:abstractNumId w:val="20"/>
  </w:num>
  <w:num w:numId="34">
    <w:abstractNumId w:val="33"/>
  </w:num>
  <w:num w:numId="35">
    <w:abstractNumId w:val="38"/>
  </w:num>
  <w:num w:numId="36">
    <w:abstractNumId w:val="2"/>
  </w:num>
  <w:num w:numId="37">
    <w:abstractNumId w:val="8"/>
  </w:num>
  <w:num w:numId="38">
    <w:abstractNumId w:val="4"/>
  </w:num>
  <w:num w:numId="39">
    <w:abstractNumId w:val="24"/>
  </w:num>
  <w:num w:numId="40">
    <w:abstractNumId w:val="29"/>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9"/>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CB"/>
    <w:rsid w:val="00004437"/>
    <w:rsid w:val="00013BB5"/>
    <w:rsid w:val="00015471"/>
    <w:rsid w:val="00017409"/>
    <w:rsid w:val="00024EED"/>
    <w:rsid w:val="000315F4"/>
    <w:rsid w:val="0003646E"/>
    <w:rsid w:val="00040A52"/>
    <w:rsid w:val="000444FF"/>
    <w:rsid w:val="00053B6F"/>
    <w:rsid w:val="000547FF"/>
    <w:rsid w:val="000576DA"/>
    <w:rsid w:val="00064431"/>
    <w:rsid w:val="0007034B"/>
    <w:rsid w:val="00075B31"/>
    <w:rsid w:val="00075E4D"/>
    <w:rsid w:val="0007631D"/>
    <w:rsid w:val="00076454"/>
    <w:rsid w:val="00076741"/>
    <w:rsid w:val="00077981"/>
    <w:rsid w:val="00086293"/>
    <w:rsid w:val="00092A4D"/>
    <w:rsid w:val="00096910"/>
    <w:rsid w:val="000A340E"/>
    <w:rsid w:val="000A557A"/>
    <w:rsid w:val="000B2D7C"/>
    <w:rsid w:val="000B32A9"/>
    <w:rsid w:val="000C3DC7"/>
    <w:rsid w:val="000C47F4"/>
    <w:rsid w:val="000D3B53"/>
    <w:rsid w:val="000D6941"/>
    <w:rsid w:val="000E6033"/>
    <w:rsid w:val="000F0294"/>
    <w:rsid w:val="000F2077"/>
    <w:rsid w:val="000F5734"/>
    <w:rsid w:val="00100E34"/>
    <w:rsid w:val="001042B9"/>
    <w:rsid w:val="001052A3"/>
    <w:rsid w:val="0010730B"/>
    <w:rsid w:val="00111076"/>
    <w:rsid w:val="001157B5"/>
    <w:rsid w:val="00122AAB"/>
    <w:rsid w:val="00123473"/>
    <w:rsid w:val="00126297"/>
    <w:rsid w:val="0012644E"/>
    <w:rsid w:val="00126EA3"/>
    <w:rsid w:val="001428B1"/>
    <w:rsid w:val="00142AF7"/>
    <w:rsid w:val="00144E16"/>
    <w:rsid w:val="0014744F"/>
    <w:rsid w:val="00150593"/>
    <w:rsid w:val="00151A83"/>
    <w:rsid w:val="00152E5B"/>
    <w:rsid w:val="00153C0D"/>
    <w:rsid w:val="00160F7A"/>
    <w:rsid w:val="00185FC6"/>
    <w:rsid w:val="00190856"/>
    <w:rsid w:val="001A1342"/>
    <w:rsid w:val="001A1DDC"/>
    <w:rsid w:val="001B0791"/>
    <w:rsid w:val="001B4DA6"/>
    <w:rsid w:val="001B5A54"/>
    <w:rsid w:val="001B6360"/>
    <w:rsid w:val="001C17CB"/>
    <w:rsid w:val="001C30EF"/>
    <w:rsid w:val="001D0305"/>
    <w:rsid w:val="001D6602"/>
    <w:rsid w:val="001E2A5B"/>
    <w:rsid w:val="001E3490"/>
    <w:rsid w:val="001E51C6"/>
    <w:rsid w:val="001E784F"/>
    <w:rsid w:val="001F05B4"/>
    <w:rsid w:val="001F44AD"/>
    <w:rsid w:val="001F5A06"/>
    <w:rsid w:val="001F6FB7"/>
    <w:rsid w:val="00200960"/>
    <w:rsid w:val="00201497"/>
    <w:rsid w:val="002035A5"/>
    <w:rsid w:val="00204753"/>
    <w:rsid w:val="00217E7C"/>
    <w:rsid w:val="00222B51"/>
    <w:rsid w:val="00224105"/>
    <w:rsid w:val="00225C57"/>
    <w:rsid w:val="0023536F"/>
    <w:rsid w:val="00235AE5"/>
    <w:rsid w:val="00236C6A"/>
    <w:rsid w:val="002424DB"/>
    <w:rsid w:val="00242E57"/>
    <w:rsid w:val="00243FC2"/>
    <w:rsid w:val="00244A36"/>
    <w:rsid w:val="0024533C"/>
    <w:rsid w:val="002466FE"/>
    <w:rsid w:val="00253072"/>
    <w:rsid w:val="00255958"/>
    <w:rsid w:val="0026075E"/>
    <w:rsid w:val="00263AC8"/>
    <w:rsid w:val="002651E9"/>
    <w:rsid w:val="0027013B"/>
    <w:rsid w:val="0027519A"/>
    <w:rsid w:val="0028388C"/>
    <w:rsid w:val="00287BB3"/>
    <w:rsid w:val="00290FAC"/>
    <w:rsid w:val="002923AB"/>
    <w:rsid w:val="00297386"/>
    <w:rsid w:val="002A598E"/>
    <w:rsid w:val="002B060C"/>
    <w:rsid w:val="002C4640"/>
    <w:rsid w:val="002D386D"/>
    <w:rsid w:val="002D3FCC"/>
    <w:rsid w:val="002E10A6"/>
    <w:rsid w:val="002E33A5"/>
    <w:rsid w:val="002E5D7A"/>
    <w:rsid w:val="002F0B0A"/>
    <w:rsid w:val="002F191F"/>
    <w:rsid w:val="00302671"/>
    <w:rsid w:val="00304C51"/>
    <w:rsid w:val="00306CBC"/>
    <w:rsid w:val="00314FF5"/>
    <w:rsid w:val="00315685"/>
    <w:rsid w:val="003200B7"/>
    <w:rsid w:val="00321F42"/>
    <w:rsid w:val="00321FAA"/>
    <w:rsid w:val="00323A0A"/>
    <w:rsid w:val="003255AD"/>
    <w:rsid w:val="003261F5"/>
    <w:rsid w:val="00334E4D"/>
    <w:rsid w:val="003413A9"/>
    <w:rsid w:val="00345449"/>
    <w:rsid w:val="00347BD6"/>
    <w:rsid w:val="00351E2E"/>
    <w:rsid w:val="003528F4"/>
    <w:rsid w:val="0036329A"/>
    <w:rsid w:val="00366680"/>
    <w:rsid w:val="003710F9"/>
    <w:rsid w:val="0037161C"/>
    <w:rsid w:val="003876AF"/>
    <w:rsid w:val="003963EB"/>
    <w:rsid w:val="003A16B7"/>
    <w:rsid w:val="003A2F4B"/>
    <w:rsid w:val="003A3B6C"/>
    <w:rsid w:val="003A6128"/>
    <w:rsid w:val="003B0297"/>
    <w:rsid w:val="003B1E43"/>
    <w:rsid w:val="003C0439"/>
    <w:rsid w:val="003D018A"/>
    <w:rsid w:val="003D5017"/>
    <w:rsid w:val="003D6E4B"/>
    <w:rsid w:val="003E0A01"/>
    <w:rsid w:val="003E2C46"/>
    <w:rsid w:val="003E3F23"/>
    <w:rsid w:val="003E71BB"/>
    <w:rsid w:val="003F1EF1"/>
    <w:rsid w:val="00400757"/>
    <w:rsid w:val="004018D7"/>
    <w:rsid w:val="00404ED4"/>
    <w:rsid w:val="004050C0"/>
    <w:rsid w:val="00407094"/>
    <w:rsid w:val="00411661"/>
    <w:rsid w:val="00427A43"/>
    <w:rsid w:val="00431CC1"/>
    <w:rsid w:val="004464F3"/>
    <w:rsid w:val="00447111"/>
    <w:rsid w:val="00450554"/>
    <w:rsid w:val="004564C6"/>
    <w:rsid w:val="0046427A"/>
    <w:rsid w:val="0046468C"/>
    <w:rsid w:val="004661EB"/>
    <w:rsid w:val="004745FD"/>
    <w:rsid w:val="004746A6"/>
    <w:rsid w:val="00475E05"/>
    <w:rsid w:val="00477178"/>
    <w:rsid w:val="00481C67"/>
    <w:rsid w:val="0048202F"/>
    <w:rsid w:val="00490B31"/>
    <w:rsid w:val="00492578"/>
    <w:rsid w:val="004935EF"/>
    <w:rsid w:val="00496019"/>
    <w:rsid w:val="00497029"/>
    <w:rsid w:val="004970EA"/>
    <w:rsid w:val="004A561B"/>
    <w:rsid w:val="004A6CE0"/>
    <w:rsid w:val="004B7006"/>
    <w:rsid w:val="004B7B63"/>
    <w:rsid w:val="004D141E"/>
    <w:rsid w:val="004D1C2E"/>
    <w:rsid w:val="004E1A36"/>
    <w:rsid w:val="004E3C74"/>
    <w:rsid w:val="004F2037"/>
    <w:rsid w:val="004F4141"/>
    <w:rsid w:val="004F43B3"/>
    <w:rsid w:val="004F69C0"/>
    <w:rsid w:val="004F7208"/>
    <w:rsid w:val="00500135"/>
    <w:rsid w:val="0052127D"/>
    <w:rsid w:val="00522A6C"/>
    <w:rsid w:val="00524A10"/>
    <w:rsid w:val="005400A9"/>
    <w:rsid w:val="00544027"/>
    <w:rsid w:val="005443D7"/>
    <w:rsid w:val="00546CB6"/>
    <w:rsid w:val="00547E8C"/>
    <w:rsid w:val="00561506"/>
    <w:rsid w:val="00563FCC"/>
    <w:rsid w:val="0056667B"/>
    <w:rsid w:val="005822E8"/>
    <w:rsid w:val="005851DE"/>
    <w:rsid w:val="0059682B"/>
    <w:rsid w:val="005A0AE6"/>
    <w:rsid w:val="005A1567"/>
    <w:rsid w:val="005A5742"/>
    <w:rsid w:val="005B3DF0"/>
    <w:rsid w:val="005C06D6"/>
    <w:rsid w:val="005C1953"/>
    <w:rsid w:val="005C5667"/>
    <w:rsid w:val="005D2DBA"/>
    <w:rsid w:val="005D6729"/>
    <w:rsid w:val="005F0F82"/>
    <w:rsid w:val="00600615"/>
    <w:rsid w:val="00600CBA"/>
    <w:rsid w:val="00607F9B"/>
    <w:rsid w:val="00610686"/>
    <w:rsid w:val="0061503F"/>
    <w:rsid w:val="0062215C"/>
    <w:rsid w:val="00633D62"/>
    <w:rsid w:val="00634DAC"/>
    <w:rsid w:val="006511CF"/>
    <w:rsid w:val="00651338"/>
    <w:rsid w:val="00651D25"/>
    <w:rsid w:val="00652368"/>
    <w:rsid w:val="00654CBB"/>
    <w:rsid w:val="006555D4"/>
    <w:rsid w:val="006667B3"/>
    <w:rsid w:val="00673161"/>
    <w:rsid w:val="00684B44"/>
    <w:rsid w:val="006945B7"/>
    <w:rsid w:val="00696581"/>
    <w:rsid w:val="006965D8"/>
    <w:rsid w:val="00696EEE"/>
    <w:rsid w:val="006A0781"/>
    <w:rsid w:val="006A0D19"/>
    <w:rsid w:val="006A0E9C"/>
    <w:rsid w:val="006A125D"/>
    <w:rsid w:val="006A57AF"/>
    <w:rsid w:val="006B0AFC"/>
    <w:rsid w:val="006B1CA3"/>
    <w:rsid w:val="006B27F2"/>
    <w:rsid w:val="006B6347"/>
    <w:rsid w:val="006C2F29"/>
    <w:rsid w:val="006D6225"/>
    <w:rsid w:val="006D6FD3"/>
    <w:rsid w:val="006E1423"/>
    <w:rsid w:val="006E7F95"/>
    <w:rsid w:val="006F2CF7"/>
    <w:rsid w:val="006F3400"/>
    <w:rsid w:val="006F7EE4"/>
    <w:rsid w:val="00701B2B"/>
    <w:rsid w:val="007043B9"/>
    <w:rsid w:val="007057CC"/>
    <w:rsid w:val="0071306A"/>
    <w:rsid w:val="00721558"/>
    <w:rsid w:val="00727DCC"/>
    <w:rsid w:val="007313A5"/>
    <w:rsid w:val="00743AB7"/>
    <w:rsid w:val="0077753A"/>
    <w:rsid w:val="007806E9"/>
    <w:rsid w:val="007B43B9"/>
    <w:rsid w:val="007B44A4"/>
    <w:rsid w:val="007B4751"/>
    <w:rsid w:val="007B5D4F"/>
    <w:rsid w:val="007C353B"/>
    <w:rsid w:val="007C48A3"/>
    <w:rsid w:val="007D378B"/>
    <w:rsid w:val="007D4FDB"/>
    <w:rsid w:val="007D785D"/>
    <w:rsid w:val="007E3738"/>
    <w:rsid w:val="007E3AED"/>
    <w:rsid w:val="007F52A4"/>
    <w:rsid w:val="007F66AB"/>
    <w:rsid w:val="00800A86"/>
    <w:rsid w:val="0080303C"/>
    <w:rsid w:val="008031DF"/>
    <w:rsid w:val="0080740F"/>
    <w:rsid w:val="00811734"/>
    <w:rsid w:val="008168DF"/>
    <w:rsid w:val="00820B90"/>
    <w:rsid w:val="00822BA8"/>
    <w:rsid w:val="00832991"/>
    <w:rsid w:val="00833EA8"/>
    <w:rsid w:val="0083552D"/>
    <w:rsid w:val="00835C82"/>
    <w:rsid w:val="008378BC"/>
    <w:rsid w:val="0084549E"/>
    <w:rsid w:val="008458CE"/>
    <w:rsid w:val="00852FA9"/>
    <w:rsid w:val="00854B03"/>
    <w:rsid w:val="00854D69"/>
    <w:rsid w:val="00865B9A"/>
    <w:rsid w:val="008675CE"/>
    <w:rsid w:val="008714C1"/>
    <w:rsid w:val="008776A4"/>
    <w:rsid w:val="008838D1"/>
    <w:rsid w:val="008857DE"/>
    <w:rsid w:val="00885CCD"/>
    <w:rsid w:val="00894A3A"/>
    <w:rsid w:val="008960D2"/>
    <w:rsid w:val="008A1DE7"/>
    <w:rsid w:val="008A6929"/>
    <w:rsid w:val="008C3045"/>
    <w:rsid w:val="008D43D3"/>
    <w:rsid w:val="008D4C67"/>
    <w:rsid w:val="008D7C0E"/>
    <w:rsid w:val="008E165B"/>
    <w:rsid w:val="008E5003"/>
    <w:rsid w:val="008E7472"/>
    <w:rsid w:val="008F0A22"/>
    <w:rsid w:val="008F3298"/>
    <w:rsid w:val="008F47CF"/>
    <w:rsid w:val="008F5FCF"/>
    <w:rsid w:val="00900632"/>
    <w:rsid w:val="0090585B"/>
    <w:rsid w:val="00905A07"/>
    <w:rsid w:val="0090747F"/>
    <w:rsid w:val="0091583A"/>
    <w:rsid w:val="009176EC"/>
    <w:rsid w:val="009209C5"/>
    <w:rsid w:val="00922763"/>
    <w:rsid w:val="00923860"/>
    <w:rsid w:val="00934A4D"/>
    <w:rsid w:val="00934AA0"/>
    <w:rsid w:val="00944F16"/>
    <w:rsid w:val="0095205E"/>
    <w:rsid w:val="00954BB8"/>
    <w:rsid w:val="00956283"/>
    <w:rsid w:val="009572F6"/>
    <w:rsid w:val="009637FB"/>
    <w:rsid w:val="00971419"/>
    <w:rsid w:val="009809D2"/>
    <w:rsid w:val="009A0A64"/>
    <w:rsid w:val="009A228E"/>
    <w:rsid w:val="009A29F2"/>
    <w:rsid w:val="009B56C4"/>
    <w:rsid w:val="009C33D9"/>
    <w:rsid w:val="009D37F4"/>
    <w:rsid w:val="009D4C96"/>
    <w:rsid w:val="009D6EAC"/>
    <w:rsid w:val="009E4CAA"/>
    <w:rsid w:val="009E5E65"/>
    <w:rsid w:val="00A02166"/>
    <w:rsid w:val="00A02675"/>
    <w:rsid w:val="00A1071E"/>
    <w:rsid w:val="00A148E1"/>
    <w:rsid w:val="00A16163"/>
    <w:rsid w:val="00A27FEE"/>
    <w:rsid w:val="00A30A5D"/>
    <w:rsid w:val="00A31CBF"/>
    <w:rsid w:val="00A53D77"/>
    <w:rsid w:val="00A70DD1"/>
    <w:rsid w:val="00A83BF3"/>
    <w:rsid w:val="00A8414B"/>
    <w:rsid w:val="00AA41CE"/>
    <w:rsid w:val="00AA49D8"/>
    <w:rsid w:val="00AB3574"/>
    <w:rsid w:val="00AB4B52"/>
    <w:rsid w:val="00AB4DC2"/>
    <w:rsid w:val="00AC1707"/>
    <w:rsid w:val="00AC4180"/>
    <w:rsid w:val="00AC6964"/>
    <w:rsid w:val="00AC714F"/>
    <w:rsid w:val="00AE1AD1"/>
    <w:rsid w:val="00AE2DAF"/>
    <w:rsid w:val="00AF246B"/>
    <w:rsid w:val="00B04082"/>
    <w:rsid w:val="00B2476E"/>
    <w:rsid w:val="00B26CF6"/>
    <w:rsid w:val="00B358E7"/>
    <w:rsid w:val="00B370AA"/>
    <w:rsid w:val="00B40BB6"/>
    <w:rsid w:val="00B54EC0"/>
    <w:rsid w:val="00B611B9"/>
    <w:rsid w:val="00B61F35"/>
    <w:rsid w:val="00B64442"/>
    <w:rsid w:val="00B67E78"/>
    <w:rsid w:val="00B74535"/>
    <w:rsid w:val="00B76DAA"/>
    <w:rsid w:val="00B836FC"/>
    <w:rsid w:val="00B865CB"/>
    <w:rsid w:val="00B91485"/>
    <w:rsid w:val="00B91863"/>
    <w:rsid w:val="00B952CB"/>
    <w:rsid w:val="00B9649B"/>
    <w:rsid w:val="00BA1504"/>
    <w:rsid w:val="00BA2245"/>
    <w:rsid w:val="00BA3591"/>
    <w:rsid w:val="00BA7B53"/>
    <w:rsid w:val="00BB14DB"/>
    <w:rsid w:val="00BB1E22"/>
    <w:rsid w:val="00BB5E56"/>
    <w:rsid w:val="00BB6567"/>
    <w:rsid w:val="00BB7EE7"/>
    <w:rsid w:val="00BC0B23"/>
    <w:rsid w:val="00BC3FB7"/>
    <w:rsid w:val="00BC704E"/>
    <w:rsid w:val="00BD2E86"/>
    <w:rsid w:val="00BD3936"/>
    <w:rsid w:val="00BD4B95"/>
    <w:rsid w:val="00BE7A1C"/>
    <w:rsid w:val="00BF0DF4"/>
    <w:rsid w:val="00BF3284"/>
    <w:rsid w:val="00BF6CA1"/>
    <w:rsid w:val="00BF7AD6"/>
    <w:rsid w:val="00C00048"/>
    <w:rsid w:val="00C00BA9"/>
    <w:rsid w:val="00C01D78"/>
    <w:rsid w:val="00C07B80"/>
    <w:rsid w:val="00C1224D"/>
    <w:rsid w:val="00C12AAA"/>
    <w:rsid w:val="00C14F61"/>
    <w:rsid w:val="00C16F69"/>
    <w:rsid w:val="00C22B49"/>
    <w:rsid w:val="00C24C30"/>
    <w:rsid w:val="00C24CC0"/>
    <w:rsid w:val="00C271A4"/>
    <w:rsid w:val="00C33E0E"/>
    <w:rsid w:val="00C37EF0"/>
    <w:rsid w:val="00C47DC8"/>
    <w:rsid w:val="00C50C26"/>
    <w:rsid w:val="00C5203C"/>
    <w:rsid w:val="00C55953"/>
    <w:rsid w:val="00C60A98"/>
    <w:rsid w:val="00C62D07"/>
    <w:rsid w:val="00C65DE8"/>
    <w:rsid w:val="00C71D75"/>
    <w:rsid w:val="00C7617F"/>
    <w:rsid w:val="00C82725"/>
    <w:rsid w:val="00C829AA"/>
    <w:rsid w:val="00C84322"/>
    <w:rsid w:val="00C91F5C"/>
    <w:rsid w:val="00CA048D"/>
    <w:rsid w:val="00CA0F65"/>
    <w:rsid w:val="00CA2DEA"/>
    <w:rsid w:val="00CA4BDF"/>
    <w:rsid w:val="00CA72D5"/>
    <w:rsid w:val="00CB3966"/>
    <w:rsid w:val="00CB51B5"/>
    <w:rsid w:val="00CC0264"/>
    <w:rsid w:val="00CC7A5F"/>
    <w:rsid w:val="00CE257B"/>
    <w:rsid w:val="00CE3F07"/>
    <w:rsid w:val="00CF0E39"/>
    <w:rsid w:val="00CF171B"/>
    <w:rsid w:val="00CF553A"/>
    <w:rsid w:val="00CF77C7"/>
    <w:rsid w:val="00D02D08"/>
    <w:rsid w:val="00D0416E"/>
    <w:rsid w:val="00D06567"/>
    <w:rsid w:val="00D166E7"/>
    <w:rsid w:val="00D2279A"/>
    <w:rsid w:val="00D22F4B"/>
    <w:rsid w:val="00D235BB"/>
    <w:rsid w:val="00D239F3"/>
    <w:rsid w:val="00D31A21"/>
    <w:rsid w:val="00D34A27"/>
    <w:rsid w:val="00D42445"/>
    <w:rsid w:val="00D464CD"/>
    <w:rsid w:val="00D52DC2"/>
    <w:rsid w:val="00D5482A"/>
    <w:rsid w:val="00D564DB"/>
    <w:rsid w:val="00D63590"/>
    <w:rsid w:val="00D71F03"/>
    <w:rsid w:val="00D843EF"/>
    <w:rsid w:val="00D86EBA"/>
    <w:rsid w:val="00DA15D3"/>
    <w:rsid w:val="00DA3BC6"/>
    <w:rsid w:val="00DB17D7"/>
    <w:rsid w:val="00DB4339"/>
    <w:rsid w:val="00DC1056"/>
    <w:rsid w:val="00DC5577"/>
    <w:rsid w:val="00DD018A"/>
    <w:rsid w:val="00DD0883"/>
    <w:rsid w:val="00DD0EEB"/>
    <w:rsid w:val="00DD271B"/>
    <w:rsid w:val="00DD33FD"/>
    <w:rsid w:val="00DD7062"/>
    <w:rsid w:val="00DE48E7"/>
    <w:rsid w:val="00DE54B3"/>
    <w:rsid w:val="00DF342B"/>
    <w:rsid w:val="00DF3834"/>
    <w:rsid w:val="00DF3E92"/>
    <w:rsid w:val="00DF5E5F"/>
    <w:rsid w:val="00E0067D"/>
    <w:rsid w:val="00E067B6"/>
    <w:rsid w:val="00E130E7"/>
    <w:rsid w:val="00E2221E"/>
    <w:rsid w:val="00E2271D"/>
    <w:rsid w:val="00E30969"/>
    <w:rsid w:val="00E32326"/>
    <w:rsid w:val="00E32E27"/>
    <w:rsid w:val="00E34F65"/>
    <w:rsid w:val="00E4085E"/>
    <w:rsid w:val="00E422F0"/>
    <w:rsid w:val="00E44BB4"/>
    <w:rsid w:val="00E47B1A"/>
    <w:rsid w:val="00E504B2"/>
    <w:rsid w:val="00E51013"/>
    <w:rsid w:val="00E56CA4"/>
    <w:rsid w:val="00E718AA"/>
    <w:rsid w:val="00E73B8C"/>
    <w:rsid w:val="00E81C2B"/>
    <w:rsid w:val="00E846F1"/>
    <w:rsid w:val="00E90788"/>
    <w:rsid w:val="00E94D6D"/>
    <w:rsid w:val="00E95C7C"/>
    <w:rsid w:val="00EA3C20"/>
    <w:rsid w:val="00EB647E"/>
    <w:rsid w:val="00EB6AAF"/>
    <w:rsid w:val="00EC0114"/>
    <w:rsid w:val="00EC3033"/>
    <w:rsid w:val="00EC4622"/>
    <w:rsid w:val="00EC5415"/>
    <w:rsid w:val="00EC550E"/>
    <w:rsid w:val="00ED4193"/>
    <w:rsid w:val="00EE4947"/>
    <w:rsid w:val="00EE5941"/>
    <w:rsid w:val="00EF23AC"/>
    <w:rsid w:val="00EF53B5"/>
    <w:rsid w:val="00EF62AA"/>
    <w:rsid w:val="00F16781"/>
    <w:rsid w:val="00F21037"/>
    <w:rsid w:val="00F22501"/>
    <w:rsid w:val="00F24CE0"/>
    <w:rsid w:val="00F25609"/>
    <w:rsid w:val="00F26FF1"/>
    <w:rsid w:val="00F304EB"/>
    <w:rsid w:val="00F33A2D"/>
    <w:rsid w:val="00F40E5B"/>
    <w:rsid w:val="00F42252"/>
    <w:rsid w:val="00F42419"/>
    <w:rsid w:val="00F44676"/>
    <w:rsid w:val="00F46DD6"/>
    <w:rsid w:val="00F508DF"/>
    <w:rsid w:val="00F52430"/>
    <w:rsid w:val="00F577A8"/>
    <w:rsid w:val="00F6357B"/>
    <w:rsid w:val="00F80AB6"/>
    <w:rsid w:val="00F84477"/>
    <w:rsid w:val="00F87D6B"/>
    <w:rsid w:val="00F92081"/>
    <w:rsid w:val="00F93AEC"/>
    <w:rsid w:val="00F953EC"/>
    <w:rsid w:val="00F97314"/>
    <w:rsid w:val="00FA08A8"/>
    <w:rsid w:val="00FA414F"/>
    <w:rsid w:val="00FA46F5"/>
    <w:rsid w:val="00FC27FD"/>
    <w:rsid w:val="00FC5677"/>
    <w:rsid w:val="00FC5EDA"/>
    <w:rsid w:val="00FC6A3D"/>
    <w:rsid w:val="00FD1EF4"/>
    <w:rsid w:val="00FD5687"/>
    <w:rsid w:val="00FD7B17"/>
    <w:rsid w:val="00FF5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43"/>
    <w:pPr>
      <w:overflowPunct w:val="0"/>
      <w:autoSpaceDE w:val="0"/>
      <w:autoSpaceDN w:val="0"/>
      <w:adjustRightInd w:val="0"/>
      <w:textAlignment w:val="baseline"/>
    </w:pPr>
    <w:rPr>
      <w:sz w:val="24"/>
      <w:lang w:eastAsia="en-US"/>
    </w:rPr>
  </w:style>
  <w:style w:type="paragraph" w:styleId="Heading1">
    <w:name w:val="heading 1"/>
    <w:basedOn w:val="Normal"/>
    <w:next w:val="BodyText"/>
    <w:link w:val="Heading1Char"/>
    <w:qFormat/>
    <w:rsid w:val="00F25609"/>
    <w:pPr>
      <w:keepNext/>
      <w:pageBreakBefore/>
      <w:numPr>
        <w:numId w:val="15"/>
      </w:numPr>
      <w:overflowPunct/>
      <w:autoSpaceDE/>
      <w:autoSpaceDN/>
      <w:adjustRightInd/>
      <w:spacing w:after="400" w:line="280" w:lineRule="atLeast"/>
      <w:textAlignment w:val="auto"/>
      <w:outlineLvl w:val="0"/>
    </w:pPr>
    <w:rPr>
      <w:rFonts w:ascii="Arial" w:hAnsi="Arial" w:cs="Arial"/>
      <w:b/>
      <w:kern w:val="28"/>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7B3"/>
    <w:pPr>
      <w:framePr w:w="7920" w:h="1980" w:hRule="exact" w:hSpace="180" w:wrap="auto" w:hAnchor="page" w:xAlign="center" w:yAlign="bottom"/>
      <w:ind w:left="2880"/>
    </w:pPr>
    <w:rPr>
      <w:rFonts w:ascii="Arial" w:eastAsiaTheme="majorEastAsia" w:hAnsi="Arial" w:cstheme="majorBidi"/>
      <w:szCs w:val="24"/>
    </w:rPr>
  </w:style>
  <w:style w:type="paragraph" w:styleId="ListParagraph">
    <w:name w:val="List Paragraph"/>
    <w:basedOn w:val="Normal"/>
    <w:uiPriority w:val="34"/>
    <w:qFormat/>
    <w:rsid w:val="00F52430"/>
    <w:pPr>
      <w:ind w:left="720"/>
      <w:contextualSpacing/>
    </w:pPr>
  </w:style>
  <w:style w:type="paragraph" w:styleId="Header">
    <w:name w:val="header"/>
    <w:basedOn w:val="Normal"/>
    <w:link w:val="HeaderChar"/>
    <w:uiPriority w:val="99"/>
    <w:unhideWhenUsed/>
    <w:rsid w:val="00347BD6"/>
    <w:pPr>
      <w:tabs>
        <w:tab w:val="center" w:pos="4513"/>
        <w:tab w:val="right" w:pos="9026"/>
      </w:tabs>
    </w:pPr>
  </w:style>
  <w:style w:type="character" w:customStyle="1" w:styleId="HeaderChar">
    <w:name w:val="Header Char"/>
    <w:basedOn w:val="DefaultParagraphFont"/>
    <w:link w:val="Header"/>
    <w:uiPriority w:val="99"/>
    <w:rsid w:val="00347BD6"/>
    <w:rPr>
      <w:sz w:val="24"/>
      <w:lang w:eastAsia="en-US"/>
    </w:rPr>
  </w:style>
  <w:style w:type="paragraph" w:styleId="Footer">
    <w:name w:val="footer"/>
    <w:basedOn w:val="Normal"/>
    <w:link w:val="FooterChar"/>
    <w:uiPriority w:val="99"/>
    <w:unhideWhenUsed/>
    <w:rsid w:val="00347BD6"/>
    <w:pPr>
      <w:tabs>
        <w:tab w:val="center" w:pos="4513"/>
        <w:tab w:val="right" w:pos="9026"/>
      </w:tabs>
    </w:pPr>
  </w:style>
  <w:style w:type="character" w:customStyle="1" w:styleId="FooterChar">
    <w:name w:val="Footer Char"/>
    <w:basedOn w:val="DefaultParagraphFont"/>
    <w:link w:val="Footer"/>
    <w:uiPriority w:val="99"/>
    <w:rsid w:val="00347BD6"/>
    <w:rPr>
      <w:sz w:val="24"/>
      <w:lang w:eastAsia="en-US"/>
    </w:rPr>
  </w:style>
  <w:style w:type="paragraph" w:styleId="BalloonText">
    <w:name w:val="Balloon Text"/>
    <w:basedOn w:val="Normal"/>
    <w:link w:val="BalloonTextChar"/>
    <w:uiPriority w:val="99"/>
    <w:semiHidden/>
    <w:unhideWhenUsed/>
    <w:rsid w:val="0056667B"/>
    <w:rPr>
      <w:rFonts w:ascii="Tahoma" w:hAnsi="Tahoma" w:cs="Tahoma"/>
      <w:sz w:val="16"/>
      <w:szCs w:val="16"/>
    </w:rPr>
  </w:style>
  <w:style w:type="character" w:customStyle="1" w:styleId="BalloonTextChar">
    <w:name w:val="Balloon Text Char"/>
    <w:basedOn w:val="DefaultParagraphFont"/>
    <w:link w:val="BalloonText"/>
    <w:uiPriority w:val="99"/>
    <w:semiHidden/>
    <w:rsid w:val="0056667B"/>
    <w:rPr>
      <w:rFonts w:ascii="Tahoma" w:hAnsi="Tahoma" w:cs="Tahoma"/>
      <w:sz w:val="16"/>
      <w:szCs w:val="16"/>
      <w:lang w:eastAsia="en-US"/>
    </w:rPr>
  </w:style>
  <w:style w:type="character" w:styleId="CommentReference">
    <w:name w:val="annotation reference"/>
    <w:basedOn w:val="DefaultParagraphFont"/>
    <w:semiHidden/>
    <w:unhideWhenUsed/>
    <w:rsid w:val="003A2F4B"/>
    <w:rPr>
      <w:sz w:val="16"/>
      <w:szCs w:val="16"/>
    </w:rPr>
  </w:style>
  <w:style w:type="paragraph" w:styleId="CommentText">
    <w:name w:val="annotation text"/>
    <w:basedOn w:val="Normal"/>
    <w:link w:val="CommentTextChar"/>
    <w:uiPriority w:val="99"/>
    <w:semiHidden/>
    <w:unhideWhenUsed/>
    <w:rsid w:val="003A2F4B"/>
    <w:rPr>
      <w:sz w:val="20"/>
    </w:rPr>
  </w:style>
  <w:style w:type="character" w:customStyle="1" w:styleId="CommentTextChar">
    <w:name w:val="Comment Text Char"/>
    <w:basedOn w:val="DefaultParagraphFont"/>
    <w:link w:val="CommentText"/>
    <w:uiPriority w:val="99"/>
    <w:semiHidden/>
    <w:rsid w:val="003A2F4B"/>
    <w:rPr>
      <w:lang w:eastAsia="en-US"/>
    </w:rPr>
  </w:style>
  <w:style w:type="paragraph" w:styleId="CommentSubject">
    <w:name w:val="annotation subject"/>
    <w:basedOn w:val="CommentText"/>
    <w:next w:val="CommentText"/>
    <w:link w:val="CommentSubjectChar"/>
    <w:uiPriority w:val="99"/>
    <w:semiHidden/>
    <w:unhideWhenUsed/>
    <w:rsid w:val="003A2F4B"/>
    <w:rPr>
      <w:b/>
      <w:bCs/>
    </w:rPr>
  </w:style>
  <w:style w:type="character" w:customStyle="1" w:styleId="CommentSubjectChar">
    <w:name w:val="Comment Subject Char"/>
    <w:basedOn w:val="CommentTextChar"/>
    <w:link w:val="CommentSubject"/>
    <w:uiPriority w:val="99"/>
    <w:semiHidden/>
    <w:rsid w:val="003A2F4B"/>
    <w:rPr>
      <w:b/>
      <w:bCs/>
      <w:lang w:eastAsia="en-US"/>
    </w:rPr>
  </w:style>
  <w:style w:type="character" w:styleId="Hyperlink">
    <w:name w:val="Hyperlink"/>
    <w:basedOn w:val="DefaultParagraphFont"/>
    <w:uiPriority w:val="99"/>
    <w:unhideWhenUsed/>
    <w:rsid w:val="009176EC"/>
    <w:rPr>
      <w:color w:val="0000FF" w:themeColor="hyperlink"/>
      <w:u w:val="single"/>
    </w:rPr>
  </w:style>
  <w:style w:type="paragraph" w:customStyle="1" w:styleId="Default">
    <w:name w:val="Default"/>
    <w:rsid w:val="00C1224D"/>
    <w:pPr>
      <w:autoSpaceDE w:val="0"/>
      <w:autoSpaceDN w:val="0"/>
      <w:adjustRightInd w:val="0"/>
    </w:pPr>
    <w:rPr>
      <w:color w:val="000000"/>
      <w:sz w:val="24"/>
      <w:szCs w:val="24"/>
    </w:rPr>
  </w:style>
  <w:style w:type="paragraph" w:customStyle="1" w:styleId="ListA">
    <w:name w:val="ListA"/>
    <w:basedOn w:val="Default"/>
    <w:next w:val="Default"/>
    <w:uiPriority w:val="99"/>
    <w:rsid w:val="00C1224D"/>
    <w:rPr>
      <w:color w:val="auto"/>
    </w:rPr>
  </w:style>
  <w:style w:type="paragraph" w:styleId="BodyText">
    <w:name w:val="Body Text"/>
    <w:basedOn w:val="Normal"/>
    <w:link w:val="BodyTextChar"/>
    <w:unhideWhenUsed/>
    <w:rsid w:val="000F2077"/>
    <w:pPr>
      <w:spacing w:after="120"/>
    </w:pPr>
  </w:style>
  <w:style w:type="character" w:customStyle="1" w:styleId="BodyTextChar">
    <w:name w:val="Body Text Char"/>
    <w:basedOn w:val="DefaultParagraphFont"/>
    <w:link w:val="BodyText"/>
    <w:uiPriority w:val="99"/>
    <w:semiHidden/>
    <w:rsid w:val="000F2077"/>
    <w:rPr>
      <w:sz w:val="24"/>
      <w:lang w:eastAsia="en-US"/>
    </w:rPr>
  </w:style>
  <w:style w:type="character" w:customStyle="1" w:styleId="Heading1Char">
    <w:name w:val="Heading 1 Char"/>
    <w:basedOn w:val="DefaultParagraphFont"/>
    <w:link w:val="Heading1"/>
    <w:rsid w:val="00F25609"/>
    <w:rPr>
      <w:rFonts w:ascii="Arial" w:hAnsi="Arial" w:cs="Arial"/>
      <w:b/>
      <w:kern w:val="28"/>
      <w:sz w:val="36"/>
      <w:szCs w:val="36"/>
    </w:rPr>
  </w:style>
  <w:style w:type="paragraph" w:customStyle="1" w:styleId="Feedbackquestion">
    <w:name w:val="Feedback question"/>
    <w:basedOn w:val="Normal"/>
    <w:rsid w:val="00F25609"/>
    <w:pPr>
      <w:keepLines/>
      <w:numPr>
        <w:ilvl w:val="4"/>
        <w:numId w:val="15"/>
      </w:numPr>
      <w:pBdr>
        <w:left w:val="single" w:sz="6" w:space="2" w:color="117DC7"/>
      </w:pBdr>
      <w:overflowPunct/>
      <w:autoSpaceDE/>
      <w:autoSpaceDN/>
      <w:adjustRightInd/>
      <w:spacing w:before="100" w:line="260" w:lineRule="atLeast"/>
      <w:textAlignment w:val="auto"/>
    </w:pPr>
    <w:rPr>
      <w:rFonts w:ascii="Arial" w:hAnsi="Arial" w:cs="Arial"/>
      <w:sz w:val="20"/>
      <w:lang w:eastAsia="en-AU"/>
    </w:rPr>
  </w:style>
  <w:style w:type="paragraph" w:customStyle="1" w:styleId="Feedbacksubquestion">
    <w:name w:val="Feedback subquestion"/>
    <w:basedOn w:val="Feedbackquestion"/>
    <w:rsid w:val="00F25609"/>
    <w:pPr>
      <w:numPr>
        <w:ilvl w:val="5"/>
      </w:numPr>
    </w:pPr>
  </w:style>
  <w:style w:type="paragraph" w:customStyle="1" w:styleId="Proposaltext">
    <w:name w:val="Proposal text"/>
    <w:basedOn w:val="Normal"/>
    <w:rsid w:val="00F25609"/>
    <w:pPr>
      <w:numPr>
        <w:ilvl w:val="1"/>
        <w:numId w:val="15"/>
      </w:numPr>
      <w:tabs>
        <w:tab w:val="clear" w:pos="2693"/>
        <w:tab w:val="num" w:pos="425"/>
      </w:tabs>
      <w:overflowPunct/>
      <w:autoSpaceDE/>
      <w:autoSpaceDN/>
      <w:adjustRightInd/>
      <w:spacing w:before="200" w:line="260" w:lineRule="atLeast"/>
      <w:textAlignment w:val="auto"/>
    </w:pPr>
    <w:rPr>
      <w:rFonts w:ascii="Arial" w:hAnsi="Arial" w:cs="Arial"/>
      <w:sz w:val="20"/>
      <w:lang w:eastAsia="en-AU"/>
    </w:rPr>
  </w:style>
  <w:style w:type="paragraph" w:customStyle="1" w:styleId="Proposalsubpara">
    <w:name w:val="Proposal sub para"/>
    <w:basedOn w:val="Proposaltext"/>
    <w:rsid w:val="00F25609"/>
    <w:pPr>
      <w:numPr>
        <w:ilvl w:val="2"/>
      </w:numPr>
      <w:spacing w:before="100"/>
    </w:pPr>
  </w:style>
  <w:style w:type="paragraph" w:customStyle="1" w:styleId="Proposalsubsubpara">
    <w:name w:val="Proposal sub sub para"/>
    <w:basedOn w:val="Proposaltext"/>
    <w:rsid w:val="00F25609"/>
    <w:pPr>
      <w:numPr>
        <w:ilvl w:val="3"/>
      </w:numPr>
      <w:spacing w:before="100"/>
    </w:pPr>
  </w:style>
  <w:style w:type="paragraph" w:customStyle="1" w:styleId="Feedbacksubsubquestion">
    <w:name w:val="Feedback subsubquestion"/>
    <w:basedOn w:val="Feedbacksubquestion"/>
    <w:qFormat/>
    <w:rsid w:val="00F25609"/>
    <w:pPr>
      <w:numPr>
        <w:ilvl w:val="6"/>
      </w:numPr>
    </w:pPr>
  </w:style>
  <w:style w:type="paragraph" w:customStyle="1" w:styleId="subparaa">
    <w:name w:val="sub para (a)"/>
    <w:basedOn w:val="BodyText"/>
    <w:rsid w:val="009A0A64"/>
    <w:pPr>
      <w:tabs>
        <w:tab w:val="num" w:pos="2693"/>
      </w:tabs>
      <w:overflowPunct/>
      <w:autoSpaceDE/>
      <w:autoSpaceDN/>
      <w:adjustRightInd/>
      <w:spacing w:before="100" w:after="0" w:line="300" w:lineRule="atLeast"/>
      <w:ind w:left="2693" w:hanging="425"/>
      <w:textAlignment w:val="auto"/>
    </w:pPr>
    <w:rPr>
      <w:sz w:val="22"/>
      <w:szCs w:val="22"/>
      <w:lang w:eastAsia="en-AU"/>
    </w:rPr>
  </w:style>
  <w:style w:type="paragraph" w:customStyle="1" w:styleId="subsubparai">
    <w:name w:val="sub sub para (i)"/>
    <w:basedOn w:val="subparaa"/>
    <w:rsid w:val="009A0A64"/>
    <w:pPr>
      <w:tabs>
        <w:tab w:val="clear" w:pos="2693"/>
        <w:tab w:val="num" w:pos="3119"/>
      </w:tabs>
      <w:ind w:left="3119" w:hanging="426"/>
    </w:pPr>
  </w:style>
  <w:style w:type="paragraph" w:customStyle="1" w:styleId="sub3paraA">
    <w:name w:val="sub3para (A)"/>
    <w:basedOn w:val="subsubparai"/>
    <w:qFormat/>
    <w:rsid w:val="009A0A64"/>
    <w:pPr>
      <w:tabs>
        <w:tab w:val="clear" w:pos="3119"/>
        <w:tab w:val="num" w:pos="3544"/>
      </w:tabs>
      <w:ind w:left="3544" w:hanging="425"/>
    </w:pPr>
  </w:style>
  <w:style w:type="paragraph" w:customStyle="1" w:styleId="sub4paraI">
    <w:name w:val="sub4para (I)"/>
    <w:basedOn w:val="subsubparai"/>
    <w:qFormat/>
    <w:rsid w:val="009A0A64"/>
    <w:pPr>
      <w:tabs>
        <w:tab w:val="clear" w:pos="3119"/>
        <w:tab w:val="num" w:pos="3969"/>
      </w:tabs>
      <w:ind w:left="3969" w:hanging="425"/>
    </w:pPr>
  </w:style>
  <w:style w:type="paragraph" w:customStyle="1" w:styleId="tablebullet">
    <w:name w:val="table bullet"/>
    <w:basedOn w:val="Normal"/>
    <w:rsid w:val="00B54EC0"/>
    <w:pPr>
      <w:widowControl w:val="0"/>
      <w:numPr>
        <w:numId w:val="30"/>
      </w:numPr>
      <w:overflowPunct/>
      <w:autoSpaceDE/>
      <w:autoSpaceDN/>
      <w:adjustRightInd/>
      <w:spacing w:before="60" w:line="240" w:lineRule="atLeast"/>
      <w:textAlignment w:val="auto"/>
    </w:pPr>
    <w:rPr>
      <w:rFonts w:ascii="Arial" w:hAnsi="Arial" w:cs="Arial"/>
      <w:sz w:val="18"/>
      <w:szCs w:val="18"/>
      <w:lang w:eastAsia="en-AU"/>
    </w:rPr>
  </w:style>
  <w:style w:type="paragraph" w:customStyle="1" w:styleId="Responsetext">
    <w:name w:val="Response text"/>
    <w:basedOn w:val="Normal"/>
    <w:rsid w:val="003876AF"/>
    <w:pPr>
      <w:pBdr>
        <w:left w:val="single" w:sz="6" w:space="2" w:color="117DC7"/>
      </w:pBdr>
      <w:tabs>
        <w:tab w:val="num" w:pos="3799"/>
      </w:tabs>
      <w:overflowPunct/>
      <w:autoSpaceDE/>
      <w:autoSpaceDN/>
      <w:adjustRightInd/>
      <w:spacing w:before="100" w:line="260" w:lineRule="atLeast"/>
      <w:ind w:left="3232"/>
      <w:textAlignment w:val="auto"/>
    </w:pPr>
    <w:rPr>
      <w:rFonts w:ascii="Arial" w:hAnsi="Arial" w:cs="Arial"/>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43"/>
    <w:pPr>
      <w:overflowPunct w:val="0"/>
      <w:autoSpaceDE w:val="0"/>
      <w:autoSpaceDN w:val="0"/>
      <w:adjustRightInd w:val="0"/>
      <w:textAlignment w:val="baseline"/>
    </w:pPr>
    <w:rPr>
      <w:sz w:val="24"/>
      <w:lang w:eastAsia="en-US"/>
    </w:rPr>
  </w:style>
  <w:style w:type="paragraph" w:styleId="Heading1">
    <w:name w:val="heading 1"/>
    <w:basedOn w:val="Normal"/>
    <w:next w:val="BodyText"/>
    <w:link w:val="Heading1Char"/>
    <w:qFormat/>
    <w:rsid w:val="00F25609"/>
    <w:pPr>
      <w:keepNext/>
      <w:pageBreakBefore/>
      <w:numPr>
        <w:numId w:val="15"/>
      </w:numPr>
      <w:overflowPunct/>
      <w:autoSpaceDE/>
      <w:autoSpaceDN/>
      <w:adjustRightInd/>
      <w:spacing w:after="400" w:line="280" w:lineRule="atLeast"/>
      <w:textAlignment w:val="auto"/>
      <w:outlineLvl w:val="0"/>
    </w:pPr>
    <w:rPr>
      <w:rFonts w:ascii="Arial" w:hAnsi="Arial" w:cs="Arial"/>
      <w:b/>
      <w:kern w:val="28"/>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7B3"/>
    <w:pPr>
      <w:framePr w:w="7920" w:h="1980" w:hRule="exact" w:hSpace="180" w:wrap="auto" w:hAnchor="page" w:xAlign="center" w:yAlign="bottom"/>
      <w:ind w:left="2880"/>
    </w:pPr>
    <w:rPr>
      <w:rFonts w:ascii="Arial" w:eastAsiaTheme="majorEastAsia" w:hAnsi="Arial" w:cstheme="majorBidi"/>
      <w:szCs w:val="24"/>
    </w:rPr>
  </w:style>
  <w:style w:type="paragraph" w:styleId="ListParagraph">
    <w:name w:val="List Paragraph"/>
    <w:basedOn w:val="Normal"/>
    <w:uiPriority w:val="34"/>
    <w:qFormat/>
    <w:rsid w:val="00F52430"/>
    <w:pPr>
      <w:ind w:left="720"/>
      <w:contextualSpacing/>
    </w:pPr>
  </w:style>
  <w:style w:type="paragraph" w:styleId="Header">
    <w:name w:val="header"/>
    <w:basedOn w:val="Normal"/>
    <w:link w:val="HeaderChar"/>
    <w:uiPriority w:val="99"/>
    <w:unhideWhenUsed/>
    <w:rsid w:val="00347BD6"/>
    <w:pPr>
      <w:tabs>
        <w:tab w:val="center" w:pos="4513"/>
        <w:tab w:val="right" w:pos="9026"/>
      </w:tabs>
    </w:pPr>
  </w:style>
  <w:style w:type="character" w:customStyle="1" w:styleId="HeaderChar">
    <w:name w:val="Header Char"/>
    <w:basedOn w:val="DefaultParagraphFont"/>
    <w:link w:val="Header"/>
    <w:uiPriority w:val="99"/>
    <w:rsid w:val="00347BD6"/>
    <w:rPr>
      <w:sz w:val="24"/>
      <w:lang w:eastAsia="en-US"/>
    </w:rPr>
  </w:style>
  <w:style w:type="paragraph" w:styleId="Footer">
    <w:name w:val="footer"/>
    <w:basedOn w:val="Normal"/>
    <w:link w:val="FooterChar"/>
    <w:uiPriority w:val="99"/>
    <w:unhideWhenUsed/>
    <w:rsid w:val="00347BD6"/>
    <w:pPr>
      <w:tabs>
        <w:tab w:val="center" w:pos="4513"/>
        <w:tab w:val="right" w:pos="9026"/>
      </w:tabs>
    </w:pPr>
  </w:style>
  <w:style w:type="character" w:customStyle="1" w:styleId="FooterChar">
    <w:name w:val="Footer Char"/>
    <w:basedOn w:val="DefaultParagraphFont"/>
    <w:link w:val="Footer"/>
    <w:uiPriority w:val="99"/>
    <w:rsid w:val="00347BD6"/>
    <w:rPr>
      <w:sz w:val="24"/>
      <w:lang w:eastAsia="en-US"/>
    </w:rPr>
  </w:style>
  <w:style w:type="paragraph" w:styleId="BalloonText">
    <w:name w:val="Balloon Text"/>
    <w:basedOn w:val="Normal"/>
    <w:link w:val="BalloonTextChar"/>
    <w:uiPriority w:val="99"/>
    <w:semiHidden/>
    <w:unhideWhenUsed/>
    <w:rsid w:val="0056667B"/>
    <w:rPr>
      <w:rFonts w:ascii="Tahoma" w:hAnsi="Tahoma" w:cs="Tahoma"/>
      <w:sz w:val="16"/>
      <w:szCs w:val="16"/>
    </w:rPr>
  </w:style>
  <w:style w:type="character" w:customStyle="1" w:styleId="BalloonTextChar">
    <w:name w:val="Balloon Text Char"/>
    <w:basedOn w:val="DefaultParagraphFont"/>
    <w:link w:val="BalloonText"/>
    <w:uiPriority w:val="99"/>
    <w:semiHidden/>
    <w:rsid w:val="0056667B"/>
    <w:rPr>
      <w:rFonts w:ascii="Tahoma" w:hAnsi="Tahoma" w:cs="Tahoma"/>
      <w:sz w:val="16"/>
      <w:szCs w:val="16"/>
      <w:lang w:eastAsia="en-US"/>
    </w:rPr>
  </w:style>
  <w:style w:type="character" w:styleId="CommentReference">
    <w:name w:val="annotation reference"/>
    <w:basedOn w:val="DefaultParagraphFont"/>
    <w:semiHidden/>
    <w:unhideWhenUsed/>
    <w:rsid w:val="003A2F4B"/>
    <w:rPr>
      <w:sz w:val="16"/>
      <w:szCs w:val="16"/>
    </w:rPr>
  </w:style>
  <w:style w:type="paragraph" w:styleId="CommentText">
    <w:name w:val="annotation text"/>
    <w:basedOn w:val="Normal"/>
    <w:link w:val="CommentTextChar"/>
    <w:uiPriority w:val="99"/>
    <w:semiHidden/>
    <w:unhideWhenUsed/>
    <w:rsid w:val="003A2F4B"/>
    <w:rPr>
      <w:sz w:val="20"/>
    </w:rPr>
  </w:style>
  <w:style w:type="character" w:customStyle="1" w:styleId="CommentTextChar">
    <w:name w:val="Comment Text Char"/>
    <w:basedOn w:val="DefaultParagraphFont"/>
    <w:link w:val="CommentText"/>
    <w:uiPriority w:val="99"/>
    <w:semiHidden/>
    <w:rsid w:val="003A2F4B"/>
    <w:rPr>
      <w:lang w:eastAsia="en-US"/>
    </w:rPr>
  </w:style>
  <w:style w:type="paragraph" w:styleId="CommentSubject">
    <w:name w:val="annotation subject"/>
    <w:basedOn w:val="CommentText"/>
    <w:next w:val="CommentText"/>
    <w:link w:val="CommentSubjectChar"/>
    <w:uiPriority w:val="99"/>
    <w:semiHidden/>
    <w:unhideWhenUsed/>
    <w:rsid w:val="003A2F4B"/>
    <w:rPr>
      <w:b/>
      <w:bCs/>
    </w:rPr>
  </w:style>
  <w:style w:type="character" w:customStyle="1" w:styleId="CommentSubjectChar">
    <w:name w:val="Comment Subject Char"/>
    <w:basedOn w:val="CommentTextChar"/>
    <w:link w:val="CommentSubject"/>
    <w:uiPriority w:val="99"/>
    <w:semiHidden/>
    <w:rsid w:val="003A2F4B"/>
    <w:rPr>
      <w:b/>
      <w:bCs/>
      <w:lang w:eastAsia="en-US"/>
    </w:rPr>
  </w:style>
  <w:style w:type="character" w:styleId="Hyperlink">
    <w:name w:val="Hyperlink"/>
    <w:basedOn w:val="DefaultParagraphFont"/>
    <w:uiPriority w:val="99"/>
    <w:unhideWhenUsed/>
    <w:rsid w:val="009176EC"/>
    <w:rPr>
      <w:color w:val="0000FF" w:themeColor="hyperlink"/>
      <w:u w:val="single"/>
    </w:rPr>
  </w:style>
  <w:style w:type="paragraph" w:customStyle="1" w:styleId="Default">
    <w:name w:val="Default"/>
    <w:rsid w:val="00C1224D"/>
    <w:pPr>
      <w:autoSpaceDE w:val="0"/>
      <w:autoSpaceDN w:val="0"/>
      <w:adjustRightInd w:val="0"/>
    </w:pPr>
    <w:rPr>
      <w:color w:val="000000"/>
      <w:sz w:val="24"/>
      <w:szCs w:val="24"/>
    </w:rPr>
  </w:style>
  <w:style w:type="paragraph" w:customStyle="1" w:styleId="ListA">
    <w:name w:val="ListA"/>
    <w:basedOn w:val="Default"/>
    <w:next w:val="Default"/>
    <w:uiPriority w:val="99"/>
    <w:rsid w:val="00C1224D"/>
    <w:rPr>
      <w:color w:val="auto"/>
    </w:rPr>
  </w:style>
  <w:style w:type="paragraph" w:styleId="BodyText">
    <w:name w:val="Body Text"/>
    <w:basedOn w:val="Normal"/>
    <w:link w:val="BodyTextChar"/>
    <w:unhideWhenUsed/>
    <w:rsid w:val="000F2077"/>
    <w:pPr>
      <w:spacing w:after="120"/>
    </w:pPr>
  </w:style>
  <w:style w:type="character" w:customStyle="1" w:styleId="BodyTextChar">
    <w:name w:val="Body Text Char"/>
    <w:basedOn w:val="DefaultParagraphFont"/>
    <w:link w:val="BodyText"/>
    <w:uiPriority w:val="99"/>
    <w:semiHidden/>
    <w:rsid w:val="000F2077"/>
    <w:rPr>
      <w:sz w:val="24"/>
      <w:lang w:eastAsia="en-US"/>
    </w:rPr>
  </w:style>
  <w:style w:type="character" w:customStyle="1" w:styleId="Heading1Char">
    <w:name w:val="Heading 1 Char"/>
    <w:basedOn w:val="DefaultParagraphFont"/>
    <w:link w:val="Heading1"/>
    <w:rsid w:val="00F25609"/>
    <w:rPr>
      <w:rFonts w:ascii="Arial" w:hAnsi="Arial" w:cs="Arial"/>
      <w:b/>
      <w:kern w:val="28"/>
      <w:sz w:val="36"/>
      <w:szCs w:val="36"/>
    </w:rPr>
  </w:style>
  <w:style w:type="paragraph" w:customStyle="1" w:styleId="Feedbackquestion">
    <w:name w:val="Feedback question"/>
    <w:basedOn w:val="Normal"/>
    <w:rsid w:val="00F25609"/>
    <w:pPr>
      <w:keepLines/>
      <w:numPr>
        <w:ilvl w:val="4"/>
        <w:numId w:val="15"/>
      </w:numPr>
      <w:pBdr>
        <w:left w:val="single" w:sz="6" w:space="2" w:color="117DC7"/>
      </w:pBdr>
      <w:overflowPunct/>
      <w:autoSpaceDE/>
      <w:autoSpaceDN/>
      <w:adjustRightInd/>
      <w:spacing w:before="100" w:line="260" w:lineRule="atLeast"/>
      <w:textAlignment w:val="auto"/>
    </w:pPr>
    <w:rPr>
      <w:rFonts w:ascii="Arial" w:hAnsi="Arial" w:cs="Arial"/>
      <w:sz w:val="20"/>
      <w:lang w:eastAsia="en-AU"/>
    </w:rPr>
  </w:style>
  <w:style w:type="paragraph" w:customStyle="1" w:styleId="Feedbacksubquestion">
    <w:name w:val="Feedback subquestion"/>
    <w:basedOn w:val="Feedbackquestion"/>
    <w:rsid w:val="00F25609"/>
    <w:pPr>
      <w:numPr>
        <w:ilvl w:val="5"/>
      </w:numPr>
    </w:pPr>
  </w:style>
  <w:style w:type="paragraph" w:customStyle="1" w:styleId="Proposaltext">
    <w:name w:val="Proposal text"/>
    <w:basedOn w:val="Normal"/>
    <w:rsid w:val="00F25609"/>
    <w:pPr>
      <w:numPr>
        <w:ilvl w:val="1"/>
        <w:numId w:val="15"/>
      </w:numPr>
      <w:tabs>
        <w:tab w:val="clear" w:pos="2693"/>
        <w:tab w:val="num" w:pos="425"/>
      </w:tabs>
      <w:overflowPunct/>
      <w:autoSpaceDE/>
      <w:autoSpaceDN/>
      <w:adjustRightInd/>
      <w:spacing w:before="200" w:line="260" w:lineRule="atLeast"/>
      <w:textAlignment w:val="auto"/>
    </w:pPr>
    <w:rPr>
      <w:rFonts w:ascii="Arial" w:hAnsi="Arial" w:cs="Arial"/>
      <w:sz w:val="20"/>
      <w:lang w:eastAsia="en-AU"/>
    </w:rPr>
  </w:style>
  <w:style w:type="paragraph" w:customStyle="1" w:styleId="Proposalsubpara">
    <w:name w:val="Proposal sub para"/>
    <w:basedOn w:val="Proposaltext"/>
    <w:rsid w:val="00F25609"/>
    <w:pPr>
      <w:numPr>
        <w:ilvl w:val="2"/>
      </w:numPr>
      <w:spacing w:before="100"/>
    </w:pPr>
  </w:style>
  <w:style w:type="paragraph" w:customStyle="1" w:styleId="Proposalsubsubpara">
    <w:name w:val="Proposal sub sub para"/>
    <w:basedOn w:val="Proposaltext"/>
    <w:rsid w:val="00F25609"/>
    <w:pPr>
      <w:numPr>
        <w:ilvl w:val="3"/>
      </w:numPr>
      <w:spacing w:before="100"/>
    </w:pPr>
  </w:style>
  <w:style w:type="paragraph" w:customStyle="1" w:styleId="Feedbacksubsubquestion">
    <w:name w:val="Feedback subsubquestion"/>
    <w:basedOn w:val="Feedbacksubquestion"/>
    <w:qFormat/>
    <w:rsid w:val="00F25609"/>
    <w:pPr>
      <w:numPr>
        <w:ilvl w:val="6"/>
      </w:numPr>
    </w:pPr>
  </w:style>
  <w:style w:type="paragraph" w:customStyle="1" w:styleId="subparaa">
    <w:name w:val="sub para (a)"/>
    <w:basedOn w:val="BodyText"/>
    <w:rsid w:val="009A0A64"/>
    <w:pPr>
      <w:tabs>
        <w:tab w:val="num" w:pos="2693"/>
      </w:tabs>
      <w:overflowPunct/>
      <w:autoSpaceDE/>
      <w:autoSpaceDN/>
      <w:adjustRightInd/>
      <w:spacing w:before="100" w:after="0" w:line="300" w:lineRule="atLeast"/>
      <w:ind w:left="2693" w:hanging="425"/>
      <w:textAlignment w:val="auto"/>
    </w:pPr>
    <w:rPr>
      <w:sz w:val="22"/>
      <w:szCs w:val="22"/>
      <w:lang w:eastAsia="en-AU"/>
    </w:rPr>
  </w:style>
  <w:style w:type="paragraph" w:customStyle="1" w:styleId="subsubparai">
    <w:name w:val="sub sub para (i)"/>
    <w:basedOn w:val="subparaa"/>
    <w:rsid w:val="009A0A64"/>
    <w:pPr>
      <w:tabs>
        <w:tab w:val="clear" w:pos="2693"/>
        <w:tab w:val="num" w:pos="3119"/>
      </w:tabs>
      <w:ind w:left="3119" w:hanging="426"/>
    </w:pPr>
  </w:style>
  <w:style w:type="paragraph" w:customStyle="1" w:styleId="sub3paraA">
    <w:name w:val="sub3para (A)"/>
    <w:basedOn w:val="subsubparai"/>
    <w:qFormat/>
    <w:rsid w:val="009A0A64"/>
    <w:pPr>
      <w:tabs>
        <w:tab w:val="clear" w:pos="3119"/>
        <w:tab w:val="num" w:pos="3544"/>
      </w:tabs>
      <w:ind w:left="3544" w:hanging="425"/>
    </w:pPr>
  </w:style>
  <w:style w:type="paragraph" w:customStyle="1" w:styleId="sub4paraI">
    <w:name w:val="sub4para (I)"/>
    <w:basedOn w:val="subsubparai"/>
    <w:qFormat/>
    <w:rsid w:val="009A0A64"/>
    <w:pPr>
      <w:tabs>
        <w:tab w:val="clear" w:pos="3119"/>
        <w:tab w:val="num" w:pos="3969"/>
      </w:tabs>
      <w:ind w:left="3969" w:hanging="425"/>
    </w:pPr>
  </w:style>
  <w:style w:type="paragraph" w:customStyle="1" w:styleId="tablebullet">
    <w:name w:val="table bullet"/>
    <w:basedOn w:val="Normal"/>
    <w:rsid w:val="00B54EC0"/>
    <w:pPr>
      <w:widowControl w:val="0"/>
      <w:numPr>
        <w:numId w:val="30"/>
      </w:numPr>
      <w:overflowPunct/>
      <w:autoSpaceDE/>
      <w:autoSpaceDN/>
      <w:adjustRightInd/>
      <w:spacing w:before="60" w:line="240" w:lineRule="atLeast"/>
      <w:textAlignment w:val="auto"/>
    </w:pPr>
    <w:rPr>
      <w:rFonts w:ascii="Arial" w:hAnsi="Arial" w:cs="Arial"/>
      <w:sz w:val="18"/>
      <w:szCs w:val="18"/>
      <w:lang w:eastAsia="en-AU"/>
    </w:rPr>
  </w:style>
  <w:style w:type="paragraph" w:customStyle="1" w:styleId="Responsetext">
    <w:name w:val="Response text"/>
    <w:basedOn w:val="Normal"/>
    <w:rsid w:val="003876AF"/>
    <w:pPr>
      <w:pBdr>
        <w:left w:val="single" w:sz="6" w:space="2" w:color="117DC7"/>
      </w:pBdr>
      <w:tabs>
        <w:tab w:val="num" w:pos="3799"/>
      </w:tabs>
      <w:overflowPunct/>
      <w:autoSpaceDE/>
      <w:autoSpaceDN/>
      <w:adjustRightInd/>
      <w:spacing w:before="100" w:line="260" w:lineRule="atLeast"/>
      <w:ind w:left="3232"/>
      <w:textAlignment w:val="auto"/>
    </w:pPr>
    <w:rPr>
      <w:rFonts w:ascii="Arial"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79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931">
          <w:marLeft w:val="0"/>
          <w:marRight w:val="0"/>
          <w:marTop w:val="0"/>
          <w:marBottom w:val="0"/>
          <w:divBdr>
            <w:top w:val="none" w:sz="0" w:space="0" w:color="auto"/>
            <w:left w:val="none" w:sz="0" w:space="0" w:color="auto"/>
            <w:bottom w:val="none" w:sz="0" w:space="0" w:color="auto"/>
            <w:right w:val="none" w:sz="0" w:space="0" w:color="auto"/>
          </w:divBdr>
          <w:divsChild>
            <w:div w:id="1387411343">
              <w:marLeft w:val="0"/>
              <w:marRight w:val="0"/>
              <w:marTop w:val="0"/>
              <w:marBottom w:val="0"/>
              <w:divBdr>
                <w:top w:val="none" w:sz="0" w:space="0" w:color="auto"/>
                <w:left w:val="none" w:sz="0" w:space="0" w:color="auto"/>
                <w:bottom w:val="none" w:sz="0" w:space="0" w:color="auto"/>
                <w:right w:val="none" w:sz="0" w:space="0" w:color="auto"/>
              </w:divBdr>
              <w:divsChild>
                <w:div w:id="772671324">
                  <w:marLeft w:val="0"/>
                  <w:marRight w:val="0"/>
                  <w:marTop w:val="0"/>
                  <w:marBottom w:val="0"/>
                  <w:divBdr>
                    <w:top w:val="none" w:sz="0" w:space="0" w:color="auto"/>
                    <w:left w:val="none" w:sz="0" w:space="0" w:color="auto"/>
                    <w:bottom w:val="none" w:sz="0" w:space="0" w:color="auto"/>
                    <w:right w:val="none" w:sz="0" w:space="0" w:color="auto"/>
                  </w:divBdr>
                  <w:divsChild>
                    <w:div w:id="122235718">
                      <w:marLeft w:val="0"/>
                      <w:marRight w:val="0"/>
                      <w:marTop w:val="0"/>
                      <w:marBottom w:val="0"/>
                      <w:divBdr>
                        <w:top w:val="none" w:sz="0" w:space="0" w:color="auto"/>
                        <w:left w:val="none" w:sz="0" w:space="0" w:color="auto"/>
                        <w:bottom w:val="none" w:sz="0" w:space="0" w:color="auto"/>
                        <w:right w:val="none" w:sz="0" w:space="0" w:color="auto"/>
                      </w:divBdr>
                      <w:divsChild>
                        <w:div w:id="1715813420">
                          <w:marLeft w:val="0"/>
                          <w:marRight w:val="0"/>
                          <w:marTop w:val="0"/>
                          <w:marBottom w:val="0"/>
                          <w:divBdr>
                            <w:top w:val="single" w:sz="6" w:space="0" w:color="828282"/>
                            <w:left w:val="single" w:sz="6" w:space="0" w:color="828282"/>
                            <w:bottom w:val="single" w:sz="6" w:space="0" w:color="828282"/>
                            <w:right w:val="single" w:sz="6" w:space="0" w:color="828282"/>
                          </w:divBdr>
                          <w:divsChild>
                            <w:div w:id="226107924">
                              <w:marLeft w:val="0"/>
                              <w:marRight w:val="0"/>
                              <w:marTop w:val="0"/>
                              <w:marBottom w:val="0"/>
                              <w:divBdr>
                                <w:top w:val="none" w:sz="0" w:space="0" w:color="auto"/>
                                <w:left w:val="none" w:sz="0" w:space="0" w:color="auto"/>
                                <w:bottom w:val="none" w:sz="0" w:space="0" w:color="auto"/>
                                <w:right w:val="none" w:sz="0" w:space="0" w:color="auto"/>
                              </w:divBdr>
                              <w:divsChild>
                                <w:div w:id="489444455">
                                  <w:marLeft w:val="0"/>
                                  <w:marRight w:val="0"/>
                                  <w:marTop w:val="0"/>
                                  <w:marBottom w:val="0"/>
                                  <w:divBdr>
                                    <w:top w:val="none" w:sz="0" w:space="0" w:color="auto"/>
                                    <w:left w:val="none" w:sz="0" w:space="0" w:color="auto"/>
                                    <w:bottom w:val="none" w:sz="0" w:space="0" w:color="auto"/>
                                    <w:right w:val="none" w:sz="0" w:space="0" w:color="auto"/>
                                  </w:divBdr>
                                  <w:divsChild>
                                    <w:div w:id="222563440">
                                      <w:marLeft w:val="0"/>
                                      <w:marRight w:val="0"/>
                                      <w:marTop w:val="0"/>
                                      <w:marBottom w:val="0"/>
                                      <w:divBdr>
                                        <w:top w:val="none" w:sz="0" w:space="0" w:color="auto"/>
                                        <w:left w:val="none" w:sz="0" w:space="0" w:color="auto"/>
                                        <w:bottom w:val="none" w:sz="0" w:space="0" w:color="auto"/>
                                        <w:right w:val="none" w:sz="0" w:space="0" w:color="auto"/>
                                      </w:divBdr>
                                      <w:divsChild>
                                        <w:div w:id="936717579">
                                          <w:marLeft w:val="0"/>
                                          <w:marRight w:val="0"/>
                                          <w:marTop w:val="0"/>
                                          <w:marBottom w:val="0"/>
                                          <w:divBdr>
                                            <w:top w:val="none" w:sz="0" w:space="0" w:color="auto"/>
                                            <w:left w:val="none" w:sz="0" w:space="0" w:color="auto"/>
                                            <w:bottom w:val="none" w:sz="0" w:space="0" w:color="auto"/>
                                            <w:right w:val="none" w:sz="0" w:space="0" w:color="auto"/>
                                          </w:divBdr>
                                          <w:divsChild>
                                            <w:div w:id="329261063">
                                              <w:marLeft w:val="0"/>
                                              <w:marRight w:val="0"/>
                                              <w:marTop w:val="0"/>
                                              <w:marBottom w:val="0"/>
                                              <w:divBdr>
                                                <w:top w:val="none" w:sz="0" w:space="0" w:color="auto"/>
                                                <w:left w:val="none" w:sz="0" w:space="0" w:color="auto"/>
                                                <w:bottom w:val="none" w:sz="0" w:space="0" w:color="auto"/>
                                                <w:right w:val="none" w:sz="0" w:space="0" w:color="auto"/>
                                              </w:divBdr>
                                              <w:divsChild>
                                                <w:div w:id="1060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ca2001172/s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tlii.edu.au/au/legis/cth/consol_act/ca2001172/s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ca2001172/s9.html" TargetMode="External"/><Relationship Id="rId5" Type="http://schemas.openxmlformats.org/officeDocument/2006/relationships/settings" Target="settings.xml"/><Relationship Id="rId15" Type="http://schemas.openxmlformats.org/officeDocument/2006/relationships/hyperlink" Target="http://www.asic.gov.au" TargetMode="External"/><Relationship Id="rId10" Type="http://schemas.openxmlformats.org/officeDocument/2006/relationships/hyperlink" Target="http://www.austlii.edu.au/au/legis/cth/consol_act/ca2001172/s9.html" TargetMode="External"/><Relationship Id="rId4" Type="http://schemas.microsoft.com/office/2007/relationships/stylesWithEffects" Target="stylesWithEffects.xml"/><Relationship Id="rId9" Type="http://schemas.openxmlformats.org/officeDocument/2006/relationships/hyperlink" Target="http://www.austlii.edu.au/au/legis/cth/consol_act/ca2001172/s761a.html" TargetMode="External"/><Relationship Id="rId14" Type="http://schemas.openxmlformats.org/officeDocument/2006/relationships/hyperlink" Target="http://www.austlii.edu.au/au/legis/cth/consol_act/ca2001172/s601r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3BF8-F731-4E3B-908C-0BC21B95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Wright</dc:creator>
  <cp:lastModifiedBy>Nathania.nero</cp:lastModifiedBy>
  <cp:revision>4</cp:revision>
  <cp:lastPrinted>2014-08-11T08:10:00Z</cp:lastPrinted>
  <dcterms:created xsi:type="dcterms:W3CDTF">2014-10-07T05:55:00Z</dcterms:created>
  <dcterms:modified xsi:type="dcterms:W3CDTF">2014-10-07T06:45:00Z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A4300628</vt:lpwstr>
  </property>
  <property fmtid="{D5CDD505-2E9C-101B-9397-08002B2CF9AE}" pid="4" name="Objective-Title">
    <vt:lpwstr>Explanatory Statement (CO 14-827, CO 14-828, CO14-829) (amended)</vt:lpwstr>
  </property>
  <property fmtid="{D5CDD505-2E9C-101B-9397-08002B2CF9AE}" pid="5" name="Objective-Comment">
    <vt:lpwstr>
    </vt:lpwstr>
  </property>
  <property fmtid="{D5CDD505-2E9C-101B-9397-08002B2CF9AE}" pid="6" name="Objective-CreationStamp">
    <vt:filetime>2014-10-07T05:55:20Z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2014-10-07T06:45:48Z</vt:filetime>
  </property>
  <property fmtid="{D5CDD505-2E9C-101B-9397-08002B2CF9AE}" pid="11" name="Objective-Owner">
    <vt:lpwstr>Nathania.Nero</vt:lpwstr>
  </property>
  <property fmtid="{D5CDD505-2E9C-101B-9397-08002B2CF9AE}" pid="12" name="Objective-Path">
    <vt:lpwstr>ASIC BCS:REGULATION &amp; COMPLIANCE:Business Activity Projects:Corporations Projects:Market Disclosure:CHESS Depository Interests over foreign shares:Drafts (current) - ROS, RG:</vt:lpwstr>
  </property>
  <property fmtid="{D5CDD505-2E9C-101B-9397-08002B2CF9AE}" pid="13" name="Objective-Parent">
    <vt:lpwstr>Drafts (current) - ROS, RG</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