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E5" w:rsidRDefault="00A627E5" w:rsidP="00A627E5">
      <w:pPr>
        <w:jc w:val="center"/>
        <w:rPr>
          <w:b/>
          <w:bCs/>
        </w:rPr>
      </w:pPr>
      <w:r w:rsidRPr="00A627E5">
        <w:rPr>
          <w:b/>
          <w:bCs/>
        </w:rPr>
        <w:t>Australian Securities and Investments Commission</w:t>
      </w:r>
    </w:p>
    <w:p w:rsidR="00A627E5" w:rsidRPr="00A627E5" w:rsidRDefault="00A627E5" w:rsidP="00A627E5">
      <w:pPr>
        <w:jc w:val="center"/>
      </w:pPr>
      <w:r w:rsidRPr="00A627E5">
        <w:rPr>
          <w:b/>
          <w:bCs/>
        </w:rPr>
        <w:t xml:space="preserve">Corporations Act 2001 — </w:t>
      </w:r>
      <w:r w:rsidR="00E82986">
        <w:rPr>
          <w:b/>
          <w:bCs/>
        </w:rPr>
        <w:t xml:space="preserve">Paragraphs </w:t>
      </w:r>
      <w:r w:rsidR="00F13C86">
        <w:rPr>
          <w:b/>
          <w:bCs/>
        </w:rPr>
        <w:t>741</w:t>
      </w:r>
      <w:r w:rsidR="00316468">
        <w:rPr>
          <w:b/>
          <w:bCs/>
        </w:rPr>
        <w:t>(1)</w:t>
      </w:r>
      <w:r w:rsidR="00E82986">
        <w:rPr>
          <w:b/>
          <w:bCs/>
        </w:rPr>
        <w:t>(b), 911A(2)(l)</w:t>
      </w:r>
      <w:r w:rsidR="00F13C86">
        <w:rPr>
          <w:b/>
          <w:bCs/>
        </w:rPr>
        <w:t xml:space="preserve"> </w:t>
      </w:r>
      <w:r w:rsidR="00E82986">
        <w:rPr>
          <w:b/>
          <w:bCs/>
        </w:rPr>
        <w:t xml:space="preserve">and 1020F(1)(c) </w:t>
      </w:r>
      <w:r w:rsidRPr="00A627E5">
        <w:rPr>
          <w:b/>
          <w:bCs/>
        </w:rPr>
        <w:t xml:space="preserve">— </w:t>
      </w:r>
      <w:r w:rsidR="00316468">
        <w:rPr>
          <w:b/>
          <w:bCs/>
        </w:rPr>
        <w:t>Declaration</w:t>
      </w:r>
      <w:r w:rsidR="00E82986">
        <w:rPr>
          <w:b/>
          <w:bCs/>
        </w:rPr>
        <w:t xml:space="preserve"> and Exemption</w:t>
      </w:r>
    </w:p>
    <w:p w:rsidR="00EA33D2" w:rsidRDefault="00EA33D2" w:rsidP="00A627E5"/>
    <w:p w:rsidR="00A627E5" w:rsidRDefault="00A627E5" w:rsidP="00A627E5">
      <w:pPr>
        <w:rPr>
          <w:b/>
          <w:bCs/>
        </w:rPr>
      </w:pPr>
      <w:r w:rsidRPr="00A627E5">
        <w:rPr>
          <w:b/>
          <w:bCs/>
        </w:rPr>
        <w:t xml:space="preserve">Enabling </w:t>
      </w:r>
      <w:r w:rsidR="00B84574">
        <w:rPr>
          <w:b/>
          <w:bCs/>
        </w:rPr>
        <w:t>legislation</w:t>
      </w:r>
    </w:p>
    <w:p w:rsidR="00E227E8" w:rsidRPr="00A627E5" w:rsidRDefault="00E227E8" w:rsidP="00A627E5"/>
    <w:p w:rsidR="00A627E5" w:rsidRPr="00A627E5" w:rsidRDefault="005D7F29" w:rsidP="005D7F29">
      <w:pPr>
        <w:ind w:left="567" w:hanging="567"/>
      </w:pPr>
      <w:r>
        <w:t>1.</w:t>
      </w:r>
      <w:r>
        <w:tab/>
      </w:r>
      <w:r w:rsidR="00A627E5" w:rsidRPr="00A627E5">
        <w:t xml:space="preserve">The Australian Securities and Investments Commission makes this instrument under </w:t>
      </w:r>
      <w:r w:rsidR="00E82986">
        <w:t xml:space="preserve">paragraphs </w:t>
      </w:r>
      <w:r w:rsidR="00316468">
        <w:t>741(1)</w:t>
      </w:r>
      <w:r w:rsidR="00E82986">
        <w:t xml:space="preserve">(b), 911A(2)(l) and 1020F(1)(c) </w:t>
      </w:r>
      <w:r w:rsidR="00F13C86">
        <w:t>o</w:t>
      </w:r>
      <w:r w:rsidR="00A627E5" w:rsidRPr="00A627E5">
        <w:t xml:space="preserve">f the </w:t>
      </w:r>
      <w:r w:rsidR="00A627E5" w:rsidRPr="005D7F29">
        <w:rPr>
          <w:i/>
          <w:iCs/>
        </w:rPr>
        <w:t>Corporations</w:t>
      </w:r>
      <w:r w:rsidR="00E82986">
        <w:rPr>
          <w:i/>
          <w:iCs/>
        </w:rPr>
        <w:t> </w:t>
      </w:r>
      <w:r w:rsidR="00A627E5" w:rsidRPr="005D7F29">
        <w:rPr>
          <w:i/>
          <w:iCs/>
        </w:rPr>
        <w:t>Act 2001</w:t>
      </w:r>
      <w:r w:rsidR="00D124CF" w:rsidRPr="005D7F29">
        <w:rPr>
          <w:iCs/>
        </w:rPr>
        <w:t xml:space="preserve"> (the</w:t>
      </w:r>
      <w:r w:rsidR="00F13C86">
        <w:rPr>
          <w:iCs/>
        </w:rPr>
        <w:t> </w:t>
      </w:r>
      <w:r w:rsidR="00D124CF" w:rsidRPr="005D7F29">
        <w:rPr>
          <w:b/>
          <w:i/>
          <w:iCs/>
        </w:rPr>
        <w:t>Act</w:t>
      </w:r>
      <w:r w:rsidR="00D124CF" w:rsidRPr="005D7F29">
        <w:rPr>
          <w:iCs/>
        </w:rPr>
        <w:t>)</w:t>
      </w:r>
      <w:r w:rsidR="003300EB" w:rsidRPr="005D7F29">
        <w:rPr>
          <w:iCs/>
        </w:rPr>
        <w:t>.</w:t>
      </w:r>
    </w:p>
    <w:p w:rsidR="00A627E5" w:rsidRDefault="00A627E5" w:rsidP="005D7F29">
      <w:pPr>
        <w:rPr>
          <w:b/>
          <w:bCs/>
        </w:rPr>
      </w:pPr>
    </w:p>
    <w:p w:rsidR="00A627E5" w:rsidRDefault="00A627E5" w:rsidP="005D7F29">
      <w:pPr>
        <w:rPr>
          <w:b/>
          <w:bCs/>
        </w:rPr>
      </w:pPr>
      <w:r w:rsidRPr="00A627E5">
        <w:rPr>
          <w:b/>
          <w:bCs/>
        </w:rPr>
        <w:t>Title</w:t>
      </w:r>
    </w:p>
    <w:p w:rsidR="00E227E8" w:rsidRPr="00A627E5" w:rsidRDefault="00410B6A" w:rsidP="005D7F29">
      <w:r>
        <w:t xml:space="preserve"> </w:t>
      </w:r>
    </w:p>
    <w:p w:rsidR="00A627E5" w:rsidRPr="00A627E5" w:rsidRDefault="005D7F29" w:rsidP="005D7F29">
      <w:pPr>
        <w:ind w:left="567" w:hanging="567"/>
      </w:pPr>
      <w:r>
        <w:t>2.</w:t>
      </w:r>
      <w:r>
        <w:tab/>
      </w:r>
      <w:r w:rsidR="00A627E5" w:rsidRPr="00A627E5">
        <w:t>This instrument is ASIC Class Order [CO 1</w:t>
      </w:r>
      <w:r w:rsidR="00FF1592">
        <w:t>4</w:t>
      </w:r>
      <w:r w:rsidR="00A627E5" w:rsidRPr="00A627E5">
        <w:t>/</w:t>
      </w:r>
      <w:r w:rsidR="004F3E45">
        <w:t>827</w:t>
      </w:r>
      <w:r w:rsidR="00A627E5" w:rsidRPr="00A627E5">
        <w:t>].</w:t>
      </w:r>
    </w:p>
    <w:p w:rsidR="00A627E5" w:rsidRDefault="00A627E5" w:rsidP="005D7F29">
      <w:pPr>
        <w:rPr>
          <w:b/>
          <w:bCs/>
        </w:rPr>
      </w:pPr>
    </w:p>
    <w:p w:rsidR="00A627E5" w:rsidRDefault="00A627E5" w:rsidP="005D7F29">
      <w:pPr>
        <w:rPr>
          <w:b/>
          <w:bCs/>
        </w:rPr>
      </w:pPr>
      <w:r w:rsidRPr="00A627E5">
        <w:rPr>
          <w:b/>
          <w:bCs/>
        </w:rPr>
        <w:t>Commencement</w:t>
      </w:r>
    </w:p>
    <w:p w:rsidR="00E227E8" w:rsidRPr="00A627E5" w:rsidRDefault="00E227E8" w:rsidP="005D7F29"/>
    <w:p w:rsidR="00E82986" w:rsidRDefault="005D7F29" w:rsidP="00F13C86">
      <w:pPr>
        <w:ind w:left="567" w:hanging="567"/>
      </w:pPr>
      <w:r>
        <w:t>3.</w:t>
      </w:r>
      <w:r>
        <w:tab/>
      </w:r>
      <w:r w:rsidR="00A627E5" w:rsidRPr="00A627E5">
        <w:t xml:space="preserve">This instrument commences on the </w:t>
      </w:r>
      <w:r w:rsidR="00E82986">
        <w:t>later of:</w:t>
      </w:r>
    </w:p>
    <w:p w:rsidR="00E82986" w:rsidRDefault="00E82986" w:rsidP="00F13C86">
      <w:pPr>
        <w:ind w:left="567" w:hanging="567"/>
      </w:pPr>
    </w:p>
    <w:p w:rsidR="00E82986" w:rsidRDefault="00E82986" w:rsidP="00E82986">
      <w:pPr>
        <w:ind w:left="1134" w:hanging="567"/>
        <w:rPr>
          <w:iCs/>
        </w:rPr>
      </w:pPr>
      <w:r>
        <w:t>(a)</w:t>
      </w:r>
      <w:r>
        <w:tab/>
        <w:t xml:space="preserve">the </w:t>
      </w:r>
      <w:r w:rsidR="001D38CA" w:rsidRPr="00A627E5">
        <w:t>da</w:t>
      </w:r>
      <w:r>
        <w:t>te</w:t>
      </w:r>
      <w:r w:rsidR="001D38CA" w:rsidRPr="00A627E5">
        <w:t xml:space="preserve"> it is registered under the </w:t>
      </w:r>
      <w:r w:rsidR="001D38CA" w:rsidRPr="005D7F29">
        <w:rPr>
          <w:i/>
          <w:iCs/>
        </w:rPr>
        <w:t>Legislative Instruments Act 2003</w:t>
      </w:r>
      <w:r>
        <w:rPr>
          <w:iCs/>
        </w:rPr>
        <w:t>; and</w:t>
      </w:r>
    </w:p>
    <w:p w:rsidR="00E82986" w:rsidRDefault="00E82986" w:rsidP="00E82986">
      <w:pPr>
        <w:ind w:left="1134" w:hanging="567"/>
        <w:rPr>
          <w:iCs/>
        </w:rPr>
      </w:pPr>
    </w:p>
    <w:p w:rsidR="001D38CA" w:rsidRPr="00F13C86" w:rsidRDefault="00E82986" w:rsidP="00E82986">
      <w:pPr>
        <w:ind w:left="1134" w:hanging="567"/>
        <w:rPr>
          <w:iCs/>
        </w:rPr>
      </w:pPr>
      <w:r>
        <w:rPr>
          <w:iCs/>
        </w:rPr>
        <w:t>(b)</w:t>
      </w:r>
      <w:r>
        <w:rPr>
          <w:iCs/>
        </w:rPr>
        <w:tab/>
        <w:t>the date of its gazettal</w:t>
      </w:r>
      <w:r w:rsidR="001D38CA" w:rsidRPr="005D7F29">
        <w:rPr>
          <w:iCs/>
        </w:rPr>
        <w:t>.</w:t>
      </w:r>
    </w:p>
    <w:p w:rsidR="001D38CA" w:rsidRDefault="001D38CA" w:rsidP="001D38CA">
      <w:pPr>
        <w:ind w:left="720"/>
        <w:rPr>
          <w:sz w:val="18"/>
        </w:rPr>
      </w:pPr>
    </w:p>
    <w:p w:rsidR="001D38CA" w:rsidRPr="00A627E5" w:rsidRDefault="001D38CA" w:rsidP="001D38CA">
      <w:pPr>
        <w:ind w:left="1134" w:hanging="567"/>
        <w:rPr>
          <w:sz w:val="18"/>
        </w:rPr>
      </w:pPr>
      <w:r w:rsidRPr="00A627E5">
        <w:rPr>
          <w:sz w:val="18"/>
        </w:rPr>
        <w:t>Note:</w:t>
      </w:r>
      <w:r>
        <w:rPr>
          <w:sz w:val="18"/>
        </w:rPr>
        <w:tab/>
      </w:r>
      <w:r w:rsidRPr="00A627E5">
        <w:rPr>
          <w:sz w:val="18"/>
        </w:rPr>
        <w:t>An instrument is registered when it is recorded on the Federal Register of Legislative Instruments (</w:t>
      </w:r>
      <w:r w:rsidRPr="00A627E5">
        <w:rPr>
          <w:b/>
          <w:bCs/>
          <w:i/>
          <w:iCs/>
          <w:sz w:val="18"/>
        </w:rPr>
        <w:t>FRLI</w:t>
      </w:r>
      <w:r w:rsidRPr="00A627E5">
        <w:rPr>
          <w:sz w:val="18"/>
        </w:rPr>
        <w:t xml:space="preserve">) in electronic form: see </w:t>
      </w:r>
      <w:r w:rsidRPr="00A627E5">
        <w:rPr>
          <w:i/>
          <w:iCs/>
          <w:sz w:val="18"/>
        </w:rPr>
        <w:t>Legislative Instruments Act 2003</w:t>
      </w:r>
      <w:r w:rsidRPr="00A627E5">
        <w:rPr>
          <w:sz w:val="18"/>
        </w:rPr>
        <w:t>, s</w:t>
      </w:r>
      <w:r>
        <w:rPr>
          <w:sz w:val="18"/>
        </w:rPr>
        <w:t>ection</w:t>
      </w:r>
      <w:r w:rsidRPr="00A627E5">
        <w:rPr>
          <w:sz w:val="18"/>
        </w:rPr>
        <w:t xml:space="preserve"> 4 (definition of </w:t>
      </w:r>
      <w:r w:rsidRPr="00A627E5">
        <w:rPr>
          <w:b/>
          <w:bCs/>
          <w:i/>
          <w:iCs/>
          <w:sz w:val="18"/>
        </w:rPr>
        <w:t>register</w:t>
      </w:r>
      <w:r w:rsidRPr="00A627E5">
        <w:rPr>
          <w:sz w:val="18"/>
        </w:rPr>
        <w:t xml:space="preserve">). The FRLI may be accessed at </w:t>
      </w:r>
      <w:r w:rsidRPr="00A627E5">
        <w:rPr>
          <w:sz w:val="18"/>
          <w:u w:val="single"/>
        </w:rPr>
        <w:t>http://www.frli.gov.au/</w:t>
      </w:r>
      <w:r w:rsidRPr="00A627E5">
        <w:rPr>
          <w:sz w:val="18"/>
        </w:rPr>
        <w:t>.</w:t>
      </w:r>
    </w:p>
    <w:p w:rsidR="001D38CA" w:rsidRDefault="001D38CA" w:rsidP="001D38CA">
      <w:pPr>
        <w:ind w:left="567" w:hanging="567"/>
      </w:pPr>
    </w:p>
    <w:p w:rsidR="001D38CA" w:rsidRPr="008047AB" w:rsidRDefault="001D38CA" w:rsidP="00410B6A">
      <w:pPr>
        <w:tabs>
          <w:tab w:val="left" w:pos="2320"/>
        </w:tabs>
        <w:ind w:left="567" w:hanging="567"/>
        <w:rPr>
          <w:b/>
        </w:rPr>
      </w:pPr>
      <w:r w:rsidRPr="008047AB">
        <w:rPr>
          <w:b/>
        </w:rPr>
        <w:t xml:space="preserve">Declaration </w:t>
      </w:r>
      <w:r w:rsidR="00410B6A">
        <w:rPr>
          <w:b/>
        </w:rPr>
        <w:tab/>
      </w:r>
    </w:p>
    <w:p w:rsidR="001146BC" w:rsidRDefault="001146BC" w:rsidP="00D124CF">
      <w:pPr>
        <w:ind w:left="567" w:hanging="567"/>
      </w:pPr>
    </w:p>
    <w:p w:rsidR="00C84D41" w:rsidRDefault="006F6F0A" w:rsidP="005D7F29">
      <w:pPr>
        <w:ind w:left="567" w:hanging="567"/>
      </w:pPr>
      <w:r>
        <w:t>4</w:t>
      </w:r>
      <w:r w:rsidR="005D7F29">
        <w:t>.</w:t>
      </w:r>
      <w:r w:rsidR="005D7F29">
        <w:tab/>
      </w:r>
      <w:r w:rsidR="008047AB" w:rsidRPr="008047AB">
        <w:t xml:space="preserve">Chapter 6D of the Act applies to </w:t>
      </w:r>
      <w:r w:rsidR="00CE13B2">
        <w:t>a</w:t>
      </w:r>
      <w:r w:rsidR="00DD1425">
        <w:t>ll persons</w:t>
      </w:r>
      <w:r w:rsidR="00CE13B2">
        <w:t xml:space="preserve"> </w:t>
      </w:r>
      <w:r w:rsidR="008047AB" w:rsidRPr="008047AB">
        <w:t xml:space="preserve">as if </w:t>
      </w:r>
      <w:r w:rsidR="0086041E">
        <w:t>the following provisions were omitted, modified or varied:</w:t>
      </w:r>
    </w:p>
    <w:p w:rsidR="00C84D41" w:rsidRDefault="00C84D41" w:rsidP="00C84D41">
      <w:pPr>
        <w:pStyle w:val="ListParagraph"/>
        <w:ind w:left="1134"/>
      </w:pPr>
    </w:p>
    <w:p w:rsidR="00E34769" w:rsidRDefault="00E34769" w:rsidP="005D7F29">
      <w:pPr>
        <w:ind w:left="1134" w:hanging="567"/>
      </w:pPr>
      <w:r>
        <w:t>(a)</w:t>
      </w:r>
      <w:r>
        <w:tab/>
        <w:t xml:space="preserve">at the end of subsection 700(1) insert on a new line: </w:t>
      </w:r>
    </w:p>
    <w:p w:rsidR="00E34769" w:rsidRDefault="00E34769" w:rsidP="005D7F29">
      <w:pPr>
        <w:ind w:left="1134" w:hanging="567"/>
      </w:pPr>
    </w:p>
    <w:p w:rsidR="00E34769" w:rsidRDefault="00E34769" w:rsidP="004D50E6">
      <w:pPr>
        <w:ind w:left="1701" w:hanging="567"/>
      </w:pPr>
      <w:r>
        <w:t xml:space="preserve">“In this Chapter, </w:t>
      </w:r>
      <w:r w:rsidRPr="004D50E6">
        <w:rPr>
          <w:b/>
          <w:i/>
        </w:rPr>
        <w:t>securities</w:t>
      </w:r>
      <w:r>
        <w:t xml:space="preserve"> also includes depository interests.”;</w:t>
      </w:r>
    </w:p>
    <w:p w:rsidR="00E34769" w:rsidRDefault="00E34769" w:rsidP="005D7F29">
      <w:pPr>
        <w:ind w:left="1134" w:hanging="567"/>
      </w:pPr>
    </w:p>
    <w:p w:rsidR="00A06539" w:rsidRDefault="00A06539" w:rsidP="005D7F29">
      <w:pPr>
        <w:ind w:left="1134" w:hanging="567"/>
      </w:pPr>
      <w:r>
        <w:t>(</w:t>
      </w:r>
      <w:r w:rsidR="00E34769">
        <w:t>b</w:t>
      </w:r>
      <w:r>
        <w:t>)</w:t>
      </w:r>
      <w:r>
        <w:tab/>
        <w:t>after subsection 700(1) insert:</w:t>
      </w:r>
    </w:p>
    <w:p w:rsidR="00A06539" w:rsidRDefault="00A06539" w:rsidP="005D7F29">
      <w:pPr>
        <w:ind w:left="1134" w:hanging="567"/>
      </w:pPr>
    </w:p>
    <w:p w:rsidR="00C97A93" w:rsidRDefault="00A06539" w:rsidP="00A06539">
      <w:pPr>
        <w:ind w:left="1843" w:hanging="709"/>
      </w:pPr>
      <w:r>
        <w:t>“(1A)</w:t>
      </w:r>
      <w:r>
        <w:tab/>
        <w:t>In this Chapter</w:t>
      </w:r>
      <w:r w:rsidR="00C97A93">
        <w:t>:</w:t>
      </w:r>
    </w:p>
    <w:p w:rsidR="001F2086" w:rsidRDefault="001F2086" w:rsidP="00A06539">
      <w:pPr>
        <w:ind w:left="1843" w:hanging="709"/>
      </w:pPr>
    </w:p>
    <w:p w:rsidR="001F2086" w:rsidRPr="0046291C" w:rsidRDefault="001F2086" w:rsidP="001F2086">
      <w:pPr>
        <w:ind w:left="1843"/>
      </w:pPr>
      <w:r w:rsidRPr="0046291C">
        <w:rPr>
          <w:b/>
          <w:i/>
        </w:rPr>
        <w:t>approved financial market</w:t>
      </w:r>
      <w:r w:rsidRPr="0046291C">
        <w:t xml:space="preserve"> means a financial market operated by:</w:t>
      </w:r>
    </w:p>
    <w:p w:rsidR="001F2086" w:rsidRPr="0046291C" w:rsidRDefault="001F2086" w:rsidP="001F2086">
      <w:pPr>
        <w:ind w:left="1843"/>
      </w:pPr>
    </w:p>
    <w:p w:rsidR="001F2086" w:rsidRPr="0046291C" w:rsidRDefault="001F2086" w:rsidP="001F2086">
      <w:pPr>
        <w:ind w:left="2410" w:hanging="567"/>
      </w:pPr>
      <w:r w:rsidRPr="0046291C">
        <w:t>(a)</w:t>
      </w:r>
      <w:r w:rsidRPr="0046291C">
        <w:tab/>
        <w:t>ASX Limited;</w:t>
      </w:r>
    </w:p>
    <w:p w:rsidR="001F2086" w:rsidRPr="0046291C" w:rsidRDefault="001F2086" w:rsidP="001F2086">
      <w:pPr>
        <w:ind w:left="2410" w:hanging="567"/>
      </w:pPr>
    </w:p>
    <w:p w:rsidR="001F2086" w:rsidRPr="0046291C" w:rsidRDefault="001F2086" w:rsidP="001F2086">
      <w:pPr>
        <w:ind w:left="2410" w:hanging="567"/>
      </w:pPr>
      <w:r w:rsidRPr="0046291C">
        <w:t>(b)</w:t>
      </w:r>
      <w:r w:rsidRPr="0046291C">
        <w:tab/>
        <w:t>Asia Pacific Exchange Limited;</w:t>
      </w:r>
    </w:p>
    <w:p w:rsidR="001F2086" w:rsidRPr="0046291C" w:rsidRDefault="001F2086" w:rsidP="001F2086">
      <w:pPr>
        <w:ind w:left="2410" w:hanging="567"/>
      </w:pPr>
    </w:p>
    <w:p w:rsidR="001F2086" w:rsidRDefault="001F2086" w:rsidP="001F2086">
      <w:pPr>
        <w:ind w:left="2410" w:hanging="567"/>
      </w:pPr>
      <w:r w:rsidRPr="0046291C">
        <w:t>(c)</w:t>
      </w:r>
      <w:r w:rsidRPr="0046291C">
        <w:tab/>
        <w:t>National Stock Exchange of Australia Limited</w:t>
      </w:r>
      <w:r w:rsidR="00E54BE7">
        <w:t>; or</w:t>
      </w:r>
    </w:p>
    <w:p w:rsidR="00E54BE7" w:rsidRDefault="00E54BE7" w:rsidP="001F2086">
      <w:pPr>
        <w:ind w:left="2410" w:hanging="567"/>
      </w:pPr>
    </w:p>
    <w:p w:rsidR="00E54BE7" w:rsidRPr="0046291C" w:rsidRDefault="00E54BE7" w:rsidP="001F2086">
      <w:pPr>
        <w:ind w:left="2410" w:hanging="567"/>
      </w:pPr>
      <w:r>
        <w:t>(d)</w:t>
      </w:r>
      <w:r>
        <w:tab/>
        <w:t>SIM Venture Securities Exchange Ltd.</w:t>
      </w:r>
    </w:p>
    <w:p w:rsidR="001F2086" w:rsidRDefault="001F2086" w:rsidP="00A06539">
      <w:pPr>
        <w:ind w:left="1843" w:hanging="709"/>
      </w:pPr>
    </w:p>
    <w:p w:rsidR="00E54BE7" w:rsidRDefault="00E54BE7" w:rsidP="004F3E45">
      <w:pPr>
        <w:ind w:left="1843"/>
      </w:pPr>
      <w:r w:rsidRPr="004F3E45">
        <w:rPr>
          <w:b/>
          <w:i/>
        </w:rPr>
        <w:t>ASX Settlement</w:t>
      </w:r>
      <w:r>
        <w:t xml:space="preserve"> means ASX Settlement Pty Limited.</w:t>
      </w:r>
    </w:p>
    <w:p w:rsidR="00E54BE7" w:rsidRPr="0046291C" w:rsidRDefault="00E54BE7" w:rsidP="004F3E45">
      <w:pPr>
        <w:ind w:left="1843"/>
      </w:pPr>
    </w:p>
    <w:p w:rsidR="001F2086" w:rsidRDefault="001F2086" w:rsidP="001F2086">
      <w:pPr>
        <w:ind w:left="2410" w:hanging="567"/>
      </w:pPr>
      <w:r w:rsidRPr="0046291C">
        <w:rPr>
          <w:b/>
          <w:i/>
        </w:rPr>
        <w:lastRenderedPageBreak/>
        <w:t>CDN</w:t>
      </w:r>
      <w:r w:rsidRPr="0046291C">
        <w:t xml:space="preserve"> means CHESS Depositary Nominees Pty Limited.</w:t>
      </w:r>
    </w:p>
    <w:p w:rsidR="00C97A93" w:rsidRDefault="00C97A93" w:rsidP="00A06539">
      <w:pPr>
        <w:ind w:left="1843" w:hanging="709"/>
      </w:pPr>
    </w:p>
    <w:p w:rsidR="00404C8E" w:rsidRPr="009C434C" w:rsidRDefault="00A06539" w:rsidP="006F6F0A">
      <w:pPr>
        <w:ind w:left="1843"/>
      </w:pPr>
      <w:r w:rsidRPr="009C434C">
        <w:rPr>
          <w:b/>
          <w:i/>
        </w:rPr>
        <w:t>depository interests</w:t>
      </w:r>
      <w:r w:rsidRPr="009C434C">
        <w:t xml:space="preserve">, in relation to </w:t>
      </w:r>
      <w:r w:rsidR="00BB3A79">
        <w:t xml:space="preserve">the underlying </w:t>
      </w:r>
      <w:r w:rsidR="00E54BE7">
        <w:t>securities</w:t>
      </w:r>
      <w:r w:rsidRPr="009C434C">
        <w:t xml:space="preserve"> of a foreign </w:t>
      </w:r>
      <w:r w:rsidR="004D50E6">
        <w:t>company</w:t>
      </w:r>
      <w:r w:rsidR="005D2CBE">
        <w:t xml:space="preserve"> </w:t>
      </w:r>
      <w:r w:rsidRPr="009C434C">
        <w:t xml:space="preserve">held by </w:t>
      </w:r>
      <w:r w:rsidR="001F2086" w:rsidRPr="0046291C">
        <w:t>CDN</w:t>
      </w:r>
      <w:r w:rsidR="001F2086">
        <w:t xml:space="preserve"> </w:t>
      </w:r>
      <w:r w:rsidRPr="009C434C">
        <w:t>in accordance with the operating</w:t>
      </w:r>
      <w:r w:rsidR="009A5899">
        <w:t> </w:t>
      </w:r>
      <w:r w:rsidRPr="009C434C">
        <w:t>rules of</w:t>
      </w:r>
      <w:r w:rsidR="00E54BE7">
        <w:t xml:space="preserve"> ASX Settlement</w:t>
      </w:r>
      <w:r w:rsidRPr="009C434C">
        <w:t>,</w:t>
      </w:r>
      <w:r w:rsidRPr="009C434C">
        <w:rPr>
          <w:b/>
          <w:i/>
        </w:rPr>
        <w:t xml:space="preserve"> </w:t>
      </w:r>
      <w:r w:rsidRPr="009C434C">
        <w:t>means units of beneficial</w:t>
      </w:r>
      <w:r w:rsidR="009A5899">
        <w:t xml:space="preserve"> </w:t>
      </w:r>
      <w:r w:rsidRPr="009C434C">
        <w:t xml:space="preserve">ownership in </w:t>
      </w:r>
      <w:r w:rsidR="001C577A" w:rsidRPr="009C434C">
        <w:t xml:space="preserve">the </w:t>
      </w:r>
      <w:r w:rsidR="00E54BE7">
        <w:t>securities</w:t>
      </w:r>
      <w:r w:rsidRPr="009C434C">
        <w:t xml:space="preserve"> that are </w:t>
      </w:r>
      <w:r w:rsidR="006F6F0A" w:rsidRPr="009C434C">
        <w:t>issued</w:t>
      </w:r>
      <w:r w:rsidRPr="009C434C">
        <w:t xml:space="preserve"> for the purpose of enabling the </w:t>
      </w:r>
      <w:r w:rsidR="00E54BE7">
        <w:t>securities</w:t>
      </w:r>
      <w:r w:rsidR="00BF0F8A" w:rsidRPr="009C434C">
        <w:t xml:space="preserve"> </w:t>
      </w:r>
      <w:r w:rsidRPr="009C434C">
        <w:t xml:space="preserve">to be recorded and transferred </w:t>
      </w:r>
      <w:r w:rsidR="00F74306" w:rsidRPr="009C434C">
        <w:t>in accordance with t</w:t>
      </w:r>
      <w:r w:rsidRPr="009C434C">
        <w:t>he operating rules.</w:t>
      </w:r>
    </w:p>
    <w:p w:rsidR="004833AB" w:rsidRDefault="004833AB" w:rsidP="006F6F0A">
      <w:pPr>
        <w:ind w:left="1843"/>
      </w:pPr>
    </w:p>
    <w:p w:rsidR="000A54C6" w:rsidRDefault="00D55E98" w:rsidP="001F2086">
      <w:pPr>
        <w:ind w:left="1843"/>
      </w:pPr>
      <w:r w:rsidRPr="009C434C">
        <w:rPr>
          <w:b/>
          <w:i/>
        </w:rPr>
        <w:t xml:space="preserve">underlying </w:t>
      </w:r>
      <w:r w:rsidR="000A54C6">
        <w:rPr>
          <w:b/>
          <w:i/>
        </w:rPr>
        <w:t>securities</w:t>
      </w:r>
      <w:r w:rsidR="00C859F9" w:rsidRPr="009C434C">
        <w:t xml:space="preserve">, in relation to depository interests, </w:t>
      </w:r>
      <w:r w:rsidRPr="009C434C">
        <w:t>means</w:t>
      </w:r>
      <w:r w:rsidR="000A54C6">
        <w:t>:</w:t>
      </w:r>
    </w:p>
    <w:p w:rsidR="000A54C6" w:rsidRDefault="000A54C6" w:rsidP="001F2086">
      <w:pPr>
        <w:ind w:left="1843"/>
      </w:pPr>
    </w:p>
    <w:p w:rsidR="009A5899" w:rsidRDefault="000A54C6" w:rsidP="004F3E45">
      <w:pPr>
        <w:ind w:left="2410" w:hanging="567"/>
      </w:pPr>
      <w:r>
        <w:t>(a)</w:t>
      </w:r>
      <w:r>
        <w:tab/>
      </w:r>
      <w:r w:rsidR="00D55E98" w:rsidRPr="009C434C">
        <w:t>shares</w:t>
      </w:r>
      <w:r w:rsidR="00C859F9" w:rsidRPr="009C434C">
        <w:t xml:space="preserve"> of </w:t>
      </w:r>
      <w:r w:rsidR="00724AC4">
        <w:t>a</w:t>
      </w:r>
      <w:r w:rsidR="00C859F9" w:rsidRPr="009C434C">
        <w:t xml:space="preserve"> foreign </w:t>
      </w:r>
      <w:r w:rsidR="004D50E6">
        <w:t>company</w:t>
      </w:r>
      <w:r w:rsidR="00C859F9" w:rsidRPr="009C434C">
        <w:t xml:space="preserve"> </w:t>
      </w:r>
      <w:r w:rsidR="006F4CDC">
        <w:t xml:space="preserve">which are, or </w:t>
      </w:r>
      <w:r w:rsidR="007A1C66">
        <w:t xml:space="preserve">are </w:t>
      </w:r>
      <w:r w:rsidR="006F4CDC">
        <w:t>propose</w:t>
      </w:r>
      <w:r w:rsidR="007A1C66">
        <w:t>d</w:t>
      </w:r>
      <w:r w:rsidR="006F4CDC">
        <w:t xml:space="preserve"> to be, admitted to quotation on </w:t>
      </w:r>
      <w:r w:rsidR="006F4CDC" w:rsidRPr="005D2CBE">
        <w:t>a</w:t>
      </w:r>
      <w:r w:rsidR="001F2086">
        <w:t>n</w:t>
      </w:r>
      <w:r w:rsidR="006F4CDC" w:rsidRPr="005D2CBE">
        <w:t xml:space="preserve"> </w:t>
      </w:r>
      <w:r w:rsidR="001F2086" w:rsidRPr="0046291C">
        <w:t xml:space="preserve">approved </w:t>
      </w:r>
      <w:r w:rsidR="006F4CDC" w:rsidRPr="0046291C">
        <w:t>financial market</w:t>
      </w:r>
      <w:r w:rsidR="009A5899">
        <w:t>;</w:t>
      </w:r>
      <w:r w:rsidR="00181DC6">
        <w:t xml:space="preserve"> or</w:t>
      </w:r>
    </w:p>
    <w:p w:rsidR="009A5899" w:rsidRDefault="009A5899" w:rsidP="004F3E45">
      <w:pPr>
        <w:ind w:left="2410" w:hanging="567"/>
      </w:pPr>
    </w:p>
    <w:p w:rsidR="009A5899" w:rsidRDefault="009A5899" w:rsidP="004F3E45">
      <w:pPr>
        <w:ind w:left="2410" w:hanging="567"/>
      </w:pPr>
      <w:r>
        <w:t>(b)</w:t>
      </w:r>
      <w:r>
        <w:tab/>
        <w:t>beneficial interests in shares of a foreign company</w:t>
      </w:r>
      <w:r w:rsidR="00193161">
        <w:t xml:space="preserve">, where the interests </w:t>
      </w:r>
      <w:r w:rsidR="001178AB" w:rsidRPr="001178AB">
        <w:t>or the shares to which the interests relate</w:t>
      </w:r>
      <w:r w:rsidR="001178AB">
        <w:t xml:space="preserve"> </w:t>
      </w:r>
      <w:r>
        <w:t xml:space="preserve">are, or are proposed to be, admitted to quotation on </w:t>
      </w:r>
      <w:r w:rsidRPr="005D2CBE">
        <w:t>a</w:t>
      </w:r>
      <w:r>
        <w:t>n</w:t>
      </w:r>
      <w:r w:rsidRPr="005D2CBE">
        <w:t xml:space="preserve"> </w:t>
      </w:r>
      <w:r w:rsidRPr="0046291C">
        <w:t>approved</w:t>
      </w:r>
      <w:r w:rsidR="0070522F">
        <w:t xml:space="preserve"> </w:t>
      </w:r>
      <w:r w:rsidRPr="0046291C">
        <w:t>financial market</w:t>
      </w:r>
      <w:r>
        <w:t>;</w:t>
      </w:r>
      <w:r w:rsidR="00181DC6">
        <w:t xml:space="preserve"> or</w:t>
      </w:r>
    </w:p>
    <w:p w:rsidR="009A5899" w:rsidRDefault="009A5899" w:rsidP="004F3E45">
      <w:pPr>
        <w:ind w:left="2410" w:hanging="567"/>
      </w:pPr>
    </w:p>
    <w:p w:rsidR="00193161" w:rsidRDefault="009A5899" w:rsidP="004F3E45">
      <w:pPr>
        <w:ind w:left="2410" w:hanging="567"/>
      </w:pPr>
      <w:r>
        <w:t>(c)</w:t>
      </w:r>
      <w:r>
        <w:tab/>
        <w:t>options to acquire, by way of issue, shares of a foreign</w:t>
      </w:r>
      <w:r w:rsidR="00193161">
        <w:t> </w:t>
      </w:r>
      <w:r>
        <w:t>company</w:t>
      </w:r>
      <w:r w:rsidR="00407DC8">
        <w:t xml:space="preserve">, </w:t>
      </w:r>
      <w:r>
        <w:t>where</w:t>
      </w:r>
      <w:r w:rsidR="00407DC8">
        <w:t>:</w:t>
      </w:r>
    </w:p>
    <w:p w:rsidR="00193161" w:rsidRDefault="00193161" w:rsidP="004F3E45">
      <w:pPr>
        <w:ind w:left="2977" w:hanging="567"/>
      </w:pPr>
    </w:p>
    <w:p w:rsidR="00407DC8" w:rsidRDefault="00193161" w:rsidP="004F3E45">
      <w:pPr>
        <w:ind w:left="2977" w:hanging="567"/>
      </w:pPr>
      <w:r>
        <w:t>(i)</w:t>
      </w:r>
      <w:r>
        <w:tab/>
      </w:r>
      <w:r w:rsidR="00407DC8">
        <w:t>the options are, or are proposed to be, admitted to quotation on an approved financial market; and</w:t>
      </w:r>
    </w:p>
    <w:p w:rsidR="00407DC8" w:rsidRDefault="00407DC8" w:rsidP="004F3E45">
      <w:pPr>
        <w:ind w:left="2977" w:hanging="567"/>
      </w:pPr>
    </w:p>
    <w:p w:rsidR="00404C8E" w:rsidRPr="009C434C" w:rsidRDefault="00407DC8" w:rsidP="004F3E45">
      <w:pPr>
        <w:ind w:left="2977" w:hanging="567"/>
      </w:pPr>
      <w:r>
        <w:t>(ii)</w:t>
      </w:r>
      <w:r>
        <w:tab/>
      </w:r>
      <w:r w:rsidRPr="00CC57D5">
        <w:t>the shares are</w:t>
      </w:r>
      <w:r w:rsidR="004F3E45" w:rsidRPr="00CC57D5">
        <w:t xml:space="preserve"> in a class of shares that are</w:t>
      </w:r>
      <w:r>
        <w:t>, or are proposed to be, admitted to quotation on that market</w:t>
      </w:r>
      <w:r w:rsidR="008E2E20">
        <w:t>.</w:t>
      </w:r>
      <w:r w:rsidR="00A06539" w:rsidRPr="009C434C">
        <w:t>”;</w:t>
      </w:r>
    </w:p>
    <w:p w:rsidR="00845641" w:rsidRDefault="00845641">
      <w:pPr>
        <w:ind w:left="1843" w:hanging="709"/>
      </w:pPr>
    </w:p>
    <w:p w:rsidR="00C84D41" w:rsidRDefault="005D7F29" w:rsidP="005D7F29">
      <w:pPr>
        <w:ind w:left="1134" w:hanging="567"/>
      </w:pPr>
      <w:r>
        <w:t>(</w:t>
      </w:r>
      <w:r w:rsidR="00E34769">
        <w:t>c</w:t>
      </w:r>
      <w:r>
        <w:t>)</w:t>
      </w:r>
      <w:r>
        <w:tab/>
      </w:r>
      <w:r w:rsidR="00C84D41">
        <w:t>after section 703A insert:</w:t>
      </w:r>
    </w:p>
    <w:p w:rsidR="00C84D41" w:rsidRDefault="00C84D41" w:rsidP="00C84D41">
      <w:pPr>
        <w:pStyle w:val="ListParagraph"/>
        <w:ind w:left="1134"/>
      </w:pPr>
    </w:p>
    <w:p w:rsidR="00015B67" w:rsidRPr="00CE0724" w:rsidRDefault="00C84D41">
      <w:pPr>
        <w:ind w:left="1701" w:hanging="567"/>
        <w:rPr>
          <w:b/>
        </w:rPr>
      </w:pPr>
      <w:r w:rsidRPr="009C434C">
        <w:t>“</w:t>
      </w:r>
      <w:r w:rsidRPr="009C434C">
        <w:rPr>
          <w:b/>
        </w:rPr>
        <w:t>7</w:t>
      </w:r>
      <w:r w:rsidRPr="00CE0724">
        <w:rPr>
          <w:b/>
        </w:rPr>
        <w:t>03B  Application of this Chapter to depository interests</w:t>
      </w:r>
    </w:p>
    <w:p w:rsidR="00015B67" w:rsidRPr="00CE0724" w:rsidRDefault="00015B67">
      <w:pPr>
        <w:ind w:left="1701" w:hanging="567"/>
      </w:pPr>
    </w:p>
    <w:p w:rsidR="004833AB" w:rsidRDefault="004833AB" w:rsidP="004833AB">
      <w:pPr>
        <w:ind w:left="1134"/>
      </w:pPr>
      <w:r>
        <w:t xml:space="preserve">This Chapter applies in the following way </w:t>
      </w:r>
      <w:r w:rsidR="00033637">
        <w:t xml:space="preserve">to a foreign </w:t>
      </w:r>
      <w:r w:rsidR="004D50E6">
        <w:t>company</w:t>
      </w:r>
      <w:r w:rsidR="00033637">
        <w:t xml:space="preserve"> and depository interests </w:t>
      </w:r>
      <w:r>
        <w:t xml:space="preserve">in relation to </w:t>
      </w:r>
      <w:r w:rsidR="00EB7191">
        <w:t xml:space="preserve">the underlying </w:t>
      </w:r>
      <w:r w:rsidR="009A5899">
        <w:t xml:space="preserve">securities </w:t>
      </w:r>
      <w:r>
        <w:t xml:space="preserve">of </w:t>
      </w:r>
      <w:r w:rsidR="00033637">
        <w:t>the</w:t>
      </w:r>
      <w:r>
        <w:t xml:space="preserve"> </w:t>
      </w:r>
      <w:r w:rsidR="004D50E6">
        <w:t>company</w:t>
      </w:r>
      <w:r>
        <w:t>:</w:t>
      </w:r>
    </w:p>
    <w:p w:rsidR="004833AB" w:rsidRDefault="004833AB" w:rsidP="004833AB">
      <w:pPr>
        <w:ind w:left="1418" w:hanging="567"/>
      </w:pPr>
    </w:p>
    <w:p w:rsidR="004D50E6" w:rsidRDefault="004D50E6" w:rsidP="004833AB">
      <w:pPr>
        <w:ind w:left="1701" w:hanging="567"/>
      </w:pPr>
      <w:r>
        <w:t>(a)</w:t>
      </w:r>
      <w:r>
        <w:tab/>
        <w:t xml:space="preserve">the </w:t>
      </w:r>
      <w:r w:rsidR="00553718">
        <w:t xml:space="preserve">foreign </w:t>
      </w:r>
      <w:r w:rsidR="0078065D">
        <w:t>company t</w:t>
      </w:r>
      <w:r>
        <w:t>hat issues</w:t>
      </w:r>
      <w:r w:rsidR="0078065D">
        <w:t xml:space="preserve"> </w:t>
      </w:r>
      <w:r>
        <w:t xml:space="preserve">the underlying </w:t>
      </w:r>
      <w:r w:rsidR="001F4616">
        <w:t>securities</w:t>
      </w:r>
      <w:r>
        <w:t xml:space="preserve"> is taken to be the issuer </w:t>
      </w:r>
      <w:r w:rsidR="0078065D">
        <w:t>of the depository interests</w:t>
      </w:r>
      <w:r>
        <w:t>;</w:t>
      </w:r>
    </w:p>
    <w:p w:rsidR="004D50E6" w:rsidRDefault="004D50E6" w:rsidP="004833AB">
      <w:pPr>
        <w:ind w:left="1701" w:hanging="567"/>
      </w:pPr>
    </w:p>
    <w:p w:rsidR="00A443C8" w:rsidRDefault="004833AB" w:rsidP="004833AB">
      <w:pPr>
        <w:ind w:left="1701" w:hanging="567"/>
      </w:pPr>
      <w:r w:rsidRPr="003004A3">
        <w:t>(</w:t>
      </w:r>
      <w:r w:rsidR="0078065D">
        <w:t>b</w:t>
      </w:r>
      <w:r w:rsidRPr="003004A3">
        <w:t>)</w:t>
      </w:r>
      <w:r w:rsidRPr="003004A3">
        <w:tab/>
      </w:r>
      <w:r>
        <w:t xml:space="preserve">an offer of depository interests for issue is taken instead to be an offer of the underlying </w:t>
      </w:r>
      <w:r w:rsidR="001F4616">
        <w:t>securities</w:t>
      </w:r>
      <w:r>
        <w:t xml:space="preserve"> for issue by the foreign </w:t>
      </w:r>
      <w:r w:rsidR="0078065D">
        <w:t>company</w:t>
      </w:r>
      <w:r>
        <w:t>;</w:t>
      </w:r>
    </w:p>
    <w:p w:rsidR="0078065D" w:rsidRDefault="0078065D" w:rsidP="004833AB">
      <w:pPr>
        <w:ind w:left="1701" w:hanging="567"/>
      </w:pPr>
    </w:p>
    <w:p w:rsidR="00A443C8" w:rsidRDefault="00A443C8" w:rsidP="00703C74">
      <w:pPr>
        <w:ind w:left="2268" w:hanging="567"/>
        <w:rPr>
          <w:sz w:val="20"/>
          <w:szCs w:val="20"/>
        </w:rPr>
      </w:pPr>
      <w:r w:rsidRPr="00703C74">
        <w:rPr>
          <w:sz w:val="20"/>
          <w:szCs w:val="20"/>
        </w:rPr>
        <w:t>Note:</w:t>
      </w:r>
      <w:r w:rsidR="00EB7191">
        <w:rPr>
          <w:sz w:val="20"/>
          <w:szCs w:val="20"/>
        </w:rPr>
        <w:tab/>
      </w:r>
      <w:r w:rsidR="00E82986">
        <w:rPr>
          <w:sz w:val="20"/>
          <w:szCs w:val="20"/>
        </w:rPr>
        <w:t>T</w:t>
      </w:r>
      <w:r>
        <w:rPr>
          <w:sz w:val="20"/>
          <w:szCs w:val="20"/>
        </w:rPr>
        <w:t>his paragraph applies to any offers of depository interests for issue including</w:t>
      </w:r>
      <w:r w:rsidR="007812E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7812ED">
        <w:rPr>
          <w:sz w:val="20"/>
          <w:szCs w:val="20"/>
        </w:rPr>
        <w:t>but not limited to, initial public offers, rights issues, dividend reinvestment plans and bonus plans.</w:t>
      </w:r>
    </w:p>
    <w:p w:rsidR="007812ED" w:rsidRDefault="007812ED" w:rsidP="00703C74">
      <w:pPr>
        <w:ind w:left="2268" w:hanging="567"/>
      </w:pPr>
    </w:p>
    <w:p w:rsidR="00F81158" w:rsidRDefault="00F81158" w:rsidP="004833AB">
      <w:pPr>
        <w:ind w:left="1701" w:hanging="567"/>
      </w:pPr>
      <w:r>
        <w:t>(</w:t>
      </w:r>
      <w:r w:rsidR="00FE19EB">
        <w:t>c</w:t>
      </w:r>
      <w:r>
        <w:t>)</w:t>
      </w:r>
      <w:r>
        <w:tab/>
      </w:r>
      <w:r w:rsidR="00D94772">
        <w:t>where paragraph (</w:t>
      </w:r>
      <w:r w:rsidR="00FE19EB">
        <w:t>b</w:t>
      </w:r>
      <w:r w:rsidR="00D94772">
        <w:t xml:space="preserve">) applies and the offer requires disclosure to investors under Part 6D.2, the disclosure document for the offer must explain the difference between holding depository interests and holding the underlying </w:t>
      </w:r>
      <w:r w:rsidR="001F4616">
        <w:t>securities</w:t>
      </w:r>
      <w:r w:rsidR="002B6103">
        <w:t>;</w:t>
      </w:r>
    </w:p>
    <w:p w:rsidR="00F81158" w:rsidRDefault="00F81158" w:rsidP="004833AB">
      <w:pPr>
        <w:ind w:left="1701" w:hanging="567"/>
      </w:pPr>
    </w:p>
    <w:p w:rsidR="004833AB" w:rsidRDefault="004833AB" w:rsidP="004833AB">
      <w:pPr>
        <w:ind w:left="1701" w:hanging="567"/>
      </w:pPr>
      <w:r>
        <w:lastRenderedPageBreak/>
        <w:t>(</w:t>
      </w:r>
      <w:r w:rsidR="00FE19EB">
        <w:t>d</w:t>
      </w:r>
      <w:r>
        <w:t>)</w:t>
      </w:r>
      <w:r>
        <w:tab/>
        <w:t xml:space="preserve">for the purposes of determining whether an offer </w:t>
      </w:r>
      <w:r w:rsidRPr="00CE0724">
        <w:t>of the underlying</w:t>
      </w:r>
      <w:r w:rsidR="001F4616">
        <w:t> securities</w:t>
      </w:r>
      <w:r w:rsidRPr="00CE0724">
        <w:t xml:space="preserve"> </w:t>
      </w:r>
      <w:r>
        <w:t xml:space="preserve">for issue </w:t>
      </w:r>
      <w:r w:rsidRPr="00CE0724">
        <w:t xml:space="preserve">by the foreign </w:t>
      </w:r>
      <w:r w:rsidR="00FE19EB">
        <w:t>company</w:t>
      </w:r>
      <w:r w:rsidRPr="00CE0724">
        <w:t xml:space="preserve"> </w:t>
      </w:r>
      <w:r>
        <w:t>is a rights</w:t>
      </w:r>
      <w:r w:rsidR="001F4616">
        <w:t> </w:t>
      </w:r>
      <w:r>
        <w:t>issue:</w:t>
      </w:r>
    </w:p>
    <w:p w:rsidR="004833AB" w:rsidRDefault="004833AB" w:rsidP="004833AB">
      <w:pPr>
        <w:ind w:left="1701" w:hanging="567"/>
      </w:pPr>
    </w:p>
    <w:p w:rsidR="004833AB" w:rsidRDefault="004833AB" w:rsidP="004833AB">
      <w:pPr>
        <w:ind w:left="2268" w:hanging="567"/>
      </w:pPr>
      <w:r>
        <w:t>(i)</w:t>
      </w:r>
      <w:r>
        <w:tab/>
        <w:t xml:space="preserve">a person that before the offer holds depository interests in relation to the </w:t>
      </w:r>
      <w:r w:rsidR="00D60B53">
        <w:t xml:space="preserve">underlying </w:t>
      </w:r>
      <w:r w:rsidR="001F4616">
        <w:t>securities</w:t>
      </w:r>
      <w:r>
        <w:t xml:space="preserve"> is to be treated as holding the </w:t>
      </w:r>
      <w:r w:rsidR="001F4616">
        <w:t>securities</w:t>
      </w:r>
      <w:r>
        <w:t>; and</w:t>
      </w:r>
    </w:p>
    <w:p w:rsidR="004833AB" w:rsidRDefault="004833AB" w:rsidP="004833AB">
      <w:pPr>
        <w:ind w:left="2268" w:hanging="567"/>
      </w:pPr>
    </w:p>
    <w:p w:rsidR="004833AB" w:rsidRDefault="004833AB" w:rsidP="004833AB">
      <w:pPr>
        <w:ind w:left="2268" w:hanging="567"/>
      </w:pPr>
      <w:r>
        <w:t>(ii)</w:t>
      </w:r>
      <w:r>
        <w:tab/>
      </w:r>
      <w:r w:rsidR="00020066" w:rsidRPr="001F2086">
        <w:t xml:space="preserve">CDN is to be treated as not holding the </w:t>
      </w:r>
      <w:r w:rsidR="001F4616">
        <w:t>securities</w:t>
      </w:r>
      <w:r w:rsidR="00020066" w:rsidRPr="001F2086">
        <w:t xml:space="preserve"> mentioned in subparagraph (i)</w:t>
      </w:r>
      <w:r w:rsidR="001F2086" w:rsidRPr="001F2086">
        <w:t>;</w:t>
      </w:r>
    </w:p>
    <w:p w:rsidR="004833AB" w:rsidRDefault="004833AB" w:rsidP="004833AB">
      <w:pPr>
        <w:ind w:left="1701" w:hanging="567"/>
      </w:pPr>
    </w:p>
    <w:p w:rsidR="00703C74" w:rsidRDefault="00F13F93" w:rsidP="004833AB">
      <w:pPr>
        <w:ind w:left="1701" w:hanging="567"/>
      </w:pPr>
      <w:r>
        <w:t>(</w:t>
      </w:r>
      <w:r w:rsidR="00FE19EB">
        <w:t>e</w:t>
      </w:r>
      <w:r>
        <w:t>)</w:t>
      </w:r>
      <w:r>
        <w:tab/>
      </w:r>
      <w:r w:rsidR="001F4616">
        <w:t>where the underlying securities are shares—</w:t>
      </w:r>
      <w:r>
        <w:t>for the purposes of determining whether an offer of the underlying</w:t>
      </w:r>
      <w:r w:rsidR="001F4616">
        <w:t> securities</w:t>
      </w:r>
      <w:r>
        <w:t xml:space="preserve"> for issue under a dividend reinvestment plan or bonus plan does not need disclosure to investors</w:t>
      </w:r>
      <w:r w:rsidR="00703C74">
        <w:t>:</w:t>
      </w:r>
    </w:p>
    <w:p w:rsidR="00703C74" w:rsidRDefault="00703C74" w:rsidP="004833AB">
      <w:pPr>
        <w:ind w:left="1701" w:hanging="567"/>
      </w:pPr>
    </w:p>
    <w:p w:rsidR="00F13F93" w:rsidRDefault="00703C74" w:rsidP="00703C74">
      <w:pPr>
        <w:ind w:left="2268" w:hanging="567"/>
      </w:pPr>
      <w:r>
        <w:t>(i)</w:t>
      </w:r>
      <w:r>
        <w:tab/>
      </w:r>
      <w:r w:rsidR="00F13F93">
        <w:t xml:space="preserve">a person that holds depository interests in relation to the </w:t>
      </w:r>
      <w:r w:rsidR="00D60B53">
        <w:t xml:space="preserve">underlying </w:t>
      </w:r>
      <w:r w:rsidR="001F4616">
        <w:t>securities</w:t>
      </w:r>
      <w:r w:rsidR="00F13F93">
        <w:t xml:space="preserve"> is to be treated as holding the </w:t>
      </w:r>
      <w:r w:rsidR="001F4616">
        <w:t>securities</w:t>
      </w:r>
      <w:r w:rsidR="00F13F93">
        <w:t>;</w:t>
      </w:r>
      <w:r>
        <w:t xml:space="preserve"> and</w:t>
      </w:r>
    </w:p>
    <w:p w:rsidR="00703C74" w:rsidRDefault="00703C74" w:rsidP="00703C74">
      <w:pPr>
        <w:ind w:left="2268" w:hanging="567"/>
      </w:pPr>
    </w:p>
    <w:p w:rsidR="00703C74" w:rsidRPr="001F2086" w:rsidRDefault="00703C74" w:rsidP="00703C74">
      <w:pPr>
        <w:ind w:left="2268" w:hanging="567"/>
      </w:pPr>
      <w:r w:rsidRPr="001F2086">
        <w:t>(ii)</w:t>
      </w:r>
      <w:r w:rsidRPr="001F2086">
        <w:tab/>
      </w:r>
      <w:r w:rsidR="009B34CE" w:rsidRPr="001F2086">
        <w:t xml:space="preserve">CDN is to be treated as not holding the </w:t>
      </w:r>
      <w:r w:rsidR="001F4616">
        <w:t>securities</w:t>
      </w:r>
      <w:r w:rsidR="009B34CE" w:rsidRPr="001F2086">
        <w:t xml:space="preserve"> mentioned in subparagraph (i)</w:t>
      </w:r>
      <w:r w:rsidRPr="001F2086">
        <w:t>;</w:t>
      </w:r>
    </w:p>
    <w:p w:rsidR="00F13F93" w:rsidRDefault="00F13F93" w:rsidP="004833AB">
      <w:pPr>
        <w:ind w:left="1701" w:hanging="567"/>
      </w:pPr>
    </w:p>
    <w:p w:rsidR="004833AB" w:rsidRDefault="004833AB" w:rsidP="00703C74">
      <w:pPr>
        <w:ind w:left="1701" w:hanging="567"/>
      </w:pPr>
      <w:r>
        <w:t>(</w:t>
      </w:r>
      <w:r w:rsidR="00A905D7">
        <w:t>f</w:t>
      </w:r>
      <w:r>
        <w:t>)</w:t>
      </w:r>
      <w:r>
        <w:tab/>
      </w:r>
      <w:r w:rsidR="00606E71">
        <w:t xml:space="preserve">a </w:t>
      </w:r>
      <w:r>
        <w:t xml:space="preserve">sale offer of depository interests on </w:t>
      </w:r>
      <w:r w:rsidR="001F2086">
        <w:t>an approved financial market</w:t>
      </w:r>
      <w:r w:rsidR="00EB7191">
        <w:t xml:space="preserve"> by a person </w:t>
      </w:r>
      <w:r>
        <w:t>is</w:t>
      </w:r>
      <w:r w:rsidRPr="00AA181B">
        <w:t xml:space="preserve"> taken </w:t>
      </w:r>
      <w:r>
        <w:t xml:space="preserve">instead </w:t>
      </w:r>
      <w:r w:rsidRPr="00AA181B">
        <w:t xml:space="preserve">to be a sale offer of the </w:t>
      </w:r>
      <w:r w:rsidR="00523094">
        <w:t>underlying</w:t>
      </w:r>
      <w:r w:rsidR="009E04C7">
        <w:t xml:space="preserve"> securities </w:t>
      </w:r>
      <w:r w:rsidR="00523094">
        <w:t xml:space="preserve">on the financial market by the </w:t>
      </w:r>
      <w:r w:rsidR="00EB7191">
        <w:t>person</w:t>
      </w:r>
      <w:r>
        <w:t>;</w:t>
      </w:r>
    </w:p>
    <w:p w:rsidR="00606E71" w:rsidRDefault="00606E71" w:rsidP="00703C74">
      <w:pPr>
        <w:ind w:left="1701" w:hanging="567"/>
      </w:pPr>
    </w:p>
    <w:p w:rsidR="000228B7" w:rsidRDefault="004833AB" w:rsidP="004833AB">
      <w:pPr>
        <w:ind w:left="1701" w:hanging="567"/>
      </w:pPr>
      <w:r>
        <w:t>(</w:t>
      </w:r>
      <w:r w:rsidR="00A905D7">
        <w:t>g</w:t>
      </w:r>
      <w:r>
        <w:t>)</w:t>
      </w:r>
      <w:r>
        <w:tab/>
        <w:t xml:space="preserve">the foreign </w:t>
      </w:r>
      <w:r w:rsidR="00A905D7">
        <w:t>company</w:t>
      </w:r>
      <w:r>
        <w:t xml:space="preserve"> </w:t>
      </w:r>
      <w:r w:rsidRPr="002169FC">
        <w:t xml:space="preserve">is </w:t>
      </w:r>
      <w:r>
        <w:t xml:space="preserve">not taken </w:t>
      </w:r>
      <w:r w:rsidRPr="002169FC">
        <w:t xml:space="preserve">to have issued the </w:t>
      </w:r>
      <w:r w:rsidR="00EB7191">
        <w:t>underlying</w:t>
      </w:r>
      <w:r w:rsidR="00445234">
        <w:t xml:space="preserve"> </w:t>
      </w:r>
      <w:r w:rsidR="009E04C7">
        <w:t>securities</w:t>
      </w:r>
      <w:r>
        <w:t xml:space="preserve"> </w:t>
      </w:r>
      <w:r w:rsidRPr="002169FC">
        <w:t xml:space="preserve">with </w:t>
      </w:r>
      <w:r>
        <w:t>the</w:t>
      </w:r>
      <w:r w:rsidRPr="002169FC">
        <w:t xml:space="preserve"> purpose referred to in </w:t>
      </w:r>
      <w:r>
        <w:t>sub</w:t>
      </w:r>
      <w:r w:rsidRPr="002169FC">
        <w:t>paragraph 707(3)(b)</w:t>
      </w:r>
      <w:r>
        <w:t xml:space="preserve">(i) merely because it issued the </w:t>
      </w:r>
      <w:r w:rsidR="009E04C7">
        <w:t>securities</w:t>
      </w:r>
      <w:r>
        <w:t xml:space="preserve"> to</w:t>
      </w:r>
      <w:r w:rsidR="009E04C7">
        <w:t> </w:t>
      </w:r>
      <w:r w:rsidR="00654D47" w:rsidRPr="0046291C">
        <w:t>CDN</w:t>
      </w:r>
      <w:r>
        <w:t>;</w:t>
      </w:r>
    </w:p>
    <w:p w:rsidR="004833AB" w:rsidRDefault="004833AB" w:rsidP="004833AB">
      <w:pPr>
        <w:ind w:left="1701" w:hanging="567"/>
      </w:pPr>
    </w:p>
    <w:p w:rsidR="00531A40" w:rsidRDefault="004833AB" w:rsidP="004833AB">
      <w:pPr>
        <w:ind w:left="1701" w:hanging="567"/>
      </w:pPr>
      <w:r>
        <w:t>(</w:t>
      </w:r>
      <w:r w:rsidR="00A905D7">
        <w:t>h</w:t>
      </w:r>
      <w:r>
        <w:t>)</w:t>
      </w:r>
      <w:r>
        <w:tab/>
        <w:t>references to the provisions of Chapter 2M are to be read as references to</w:t>
      </w:r>
      <w:r w:rsidR="00531A40">
        <w:t>:</w:t>
      </w:r>
      <w:r>
        <w:t xml:space="preserve"> </w:t>
      </w:r>
    </w:p>
    <w:p w:rsidR="00531A40" w:rsidRDefault="00531A40" w:rsidP="004833AB">
      <w:pPr>
        <w:ind w:left="1701" w:hanging="567"/>
      </w:pPr>
    </w:p>
    <w:p w:rsidR="00531A40" w:rsidRDefault="00531A40" w:rsidP="00445234">
      <w:pPr>
        <w:ind w:left="2268" w:hanging="567"/>
      </w:pPr>
      <w:r>
        <w:t>(i)</w:t>
      </w:r>
      <w:r>
        <w:tab/>
        <w:t xml:space="preserve">if </w:t>
      </w:r>
      <w:r w:rsidR="00694A9A">
        <w:t>section 601CK applies to the foreign company</w:t>
      </w:r>
      <w:r>
        <w:t>—</w:t>
      </w:r>
      <w:r w:rsidR="004833AB">
        <w:t>section</w:t>
      </w:r>
      <w:r w:rsidR="00694A9A">
        <w:t> </w:t>
      </w:r>
      <w:r w:rsidR="004833AB">
        <w:t>601CK</w:t>
      </w:r>
      <w:r>
        <w:t xml:space="preserve">; </w:t>
      </w:r>
      <w:r w:rsidR="004833AB">
        <w:t>or</w:t>
      </w:r>
    </w:p>
    <w:p w:rsidR="00531A40" w:rsidRDefault="00531A40" w:rsidP="00445234">
      <w:pPr>
        <w:ind w:left="2268" w:hanging="567"/>
      </w:pPr>
    </w:p>
    <w:p w:rsidR="004833AB" w:rsidRDefault="00531A40" w:rsidP="00445234">
      <w:pPr>
        <w:ind w:left="2268" w:hanging="567"/>
      </w:pPr>
      <w:r>
        <w:t>(ii)</w:t>
      </w:r>
      <w:r>
        <w:tab/>
      </w:r>
      <w:r w:rsidR="00694A9A">
        <w:t>otherwise</w:t>
      </w:r>
      <w:r>
        <w:t>—</w:t>
      </w:r>
      <w:r w:rsidR="004833AB" w:rsidRPr="008154AD">
        <w:t xml:space="preserve">the financial reporting laws of the kind set out in Chapter 2M applicable to the </w:t>
      </w:r>
      <w:r w:rsidR="00A905D7">
        <w:t xml:space="preserve">foreign company </w:t>
      </w:r>
      <w:r w:rsidR="004833AB" w:rsidRPr="008154AD">
        <w:t>in its place of origin</w:t>
      </w:r>
      <w:r w:rsidR="004833AB">
        <w:t>;</w:t>
      </w:r>
    </w:p>
    <w:p w:rsidR="00694A9A" w:rsidRDefault="00694A9A" w:rsidP="00445234">
      <w:pPr>
        <w:ind w:left="2268" w:hanging="567"/>
      </w:pPr>
    </w:p>
    <w:p w:rsidR="00694A9A" w:rsidRPr="00445234" w:rsidRDefault="00694A9A" w:rsidP="00445234">
      <w:pPr>
        <w:ind w:left="2268" w:hanging="567"/>
        <w:rPr>
          <w:sz w:val="20"/>
          <w:szCs w:val="20"/>
        </w:rPr>
      </w:pPr>
      <w:r>
        <w:rPr>
          <w:sz w:val="20"/>
          <w:szCs w:val="20"/>
        </w:rPr>
        <w:t>Note:</w:t>
      </w:r>
      <w:r>
        <w:rPr>
          <w:sz w:val="20"/>
          <w:szCs w:val="20"/>
        </w:rPr>
        <w:tab/>
        <w:t xml:space="preserve">Section 601CK </w:t>
      </w:r>
      <w:r w:rsidR="00DD5142">
        <w:rPr>
          <w:sz w:val="20"/>
          <w:szCs w:val="20"/>
        </w:rPr>
        <w:t xml:space="preserve">may </w:t>
      </w:r>
      <w:r>
        <w:rPr>
          <w:sz w:val="20"/>
          <w:szCs w:val="20"/>
        </w:rPr>
        <w:t>not apply to a foreign company whose place of origin is a country prescribed by regulations made for the purposes of section 601CDA.</w:t>
      </w:r>
    </w:p>
    <w:p w:rsidR="004833AB" w:rsidRDefault="004833AB" w:rsidP="004833AB">
      <w:pPr>
        <w:ind w:left="1701" w:hanging="567"/>
      </w:pPr>
    </w:p>
    <w:p w:rsidR="004833AB" w:rsidRDefault="004833AB">
      <w:pPr>
        <w:ind w:left="1701" w:hanging="567"/>
      </w:pPr>
      <w:r>
        <w:t>(</w:t>
      </w:r>
      <w:r w:rsidR="00A905D7">
        <w:t>i</w:t>
      </w:r>
      <w:r>
        <w:t>)</w:t>
      </w:r>
      <w:r>
        <w:tab/>
        <w:t>references to orders under section 340 or 341 are to be read as references to declarations under subsection 601CK(7) or</w:t>
      </w:r>
      <w:r w:rsidRPr="00FD44DC">
        <w:t xml:space="preserve"> exemption</w:t>
      </w:r>
      <w:r>
        <w:t>s</w:t>
      </w:r>
      <w:r w:rsidRPr="00FD44DC">
        <w:t xml:space="preserve"> or waiver</w:t>
      </w:r>
      <w:r>
        <w:t>s</w:t>
      </w:r>
      <w:r w:rsidRPr="00FD44DC">
        <w:t xml:space="preserve"> (ho</w:t>
      </w:r>
      <w:bookmarkStart w:id="0" w:name="_GoBack"/>
      <w:bookmarkEnd w:id="0"/>
      <w:r w:rsidRPr="00FD44DC">
        <w:t xml:space="preserve">wever described) under the financial reporting laws of the kind set out in Chapter 2M applicable to the </w:t>
      </w:r>
      <w:r w:rsidR="00A905D7">
        <w:t xml:space="preserve">foreign company </w:t>
      </w:r>
      <w:r w:rsidRPr="00FD44DC">
        <w:t xml:space="preserve"> in its place of origin</w:t>
      </w:r>
      <w:r>
        <w:t xml:space="preserve"> (as applicable).</w:t>
      </w:r>
    </w:p>
    <w:p w:rsidR="004833AB" w:rsidRDefault="004833AB" w:rsidP="004833AB">
      <w:pPr>
        <w:ind w:left="1701" w:hanging="567"/>
      </w:pPr>
    </w:p>
    <w:p w:rsidR="00083140" w:rsidRDefault="004833AB" w:rsidP="00C84D41">
      <w:pPr>
        <w:pStyle w:val="ListParagraph"/>
        <w:ind w:left="1134"/>
      </w:pPr>
      <w:r>
        <w:lastRenderedPageBreak/>
        <w:t xml:space="preserve">For the avoidance of doubt, this section also applies to legislative instruments made under section 741 </w:t>
      </w:r>
      <w:r w:rsidR="009E04C7">
        <w:t xml:space="preserve">for the </w:t>
      </w:r>
      <w:r w:rsidR="00EA33D2">
        <w:t>purposes of this Chapter</w:t>
      </w:r>
      <w:r>
        <w:t>.”;</w:t>
      </w:r>
    </w:p>
    <w:p w:rsidR="00EA33D2" w:rsidRDefault="00EA33D2" w:rsidP="00C84D41">
      <w:pPr>
        <w:pStyle w:val="ListParagraph"/>
        <w:ind w:left="1134"/>
      </w:pPr>
    </w:p>
    <w:p w:rsidR="00CE04C9" w:rsidRDefault="00703C74" w:rsidP="00703C74">
      <w:pPr>
        <w:ind w:left="567" w:hanging="567"/>
      </w:pPr>
      <w:r>
        <w:t>2.</w:t>
      </w:r>
      <w:r>
        <w:tab/>
      </w:r>
      <w:r w:rsidRPr="00591813">
        <w:t xml:space="preserve">Part 7.9 of the Act applies in relation to all persons </w:t>
      </w:r>
      <w:r>
        <w:t xml:space="preserve">as </w:t>
      </w:r>
      <w:r w:rsidR="00CE04C9">
        <w:t>if the following provisions were modified or varied as follows:</w:t>
      </w:r>
    </w:p>
    <w:p w:rsidR="00CE04C9" w:rsidRDefault="00CE04C9" w:rsidP="00703C74">
      <w:pPr>
        <w:ind w:left="567" w:hanging="567"/>
      </w:pPr>
    </w:p>
    <w:p w:rsidR="00CE04C9" w:rsidRDefault="00CE04C9" w:rsidP="00CE04C9">
      <w:pPr>
        <w:ind w:left="1134" w:hanging="567"/>
      </w:pPr>
      <w:r>
        <w:t>(a)</w:t>
      </w:r>
      <w:r>
        <w:tab/>
      </w:r>
      <w:r w:rsidR="00724AC4">
        <w:t xml:space="preserve">in Division 2, </w:t>
      </w:r>
      <w:r>
        <w:t xml:space="preserve">after section </w:t>
      </w:r>
      <w:r w:rsidR="008B1816">
        <w:t>1011A</w:t>
      </w:r>
      <w:r w:rsidR="00724AC4">
        <w:t>,</w:t>
      </w:r>
      <w:r w:rsidR="008B1816">
        <w:t xml:space="preserve"> insert:</w:t>
      </w:r>
    </w:p>
    <w:p w:rsidR="008B1816" w:rsidRDefault="008B1816" w:rsidP="00CE04C9">
      <w:pPr>
        <w:ind w:left="1134" w:hanging="567"/>
      </w:pPr>
    </w:p>
    <w:p w:rsidR="008B1816" w:rsidRPr="008B1816" w:rsidRDefault="008B1816" w:rsidP="008B1816">
      <w:pPr>
        <w:ind w:left="1701" w:hanging="567"/>
        <w:rPr>
          <w:b/>
        </w:rPr>
      </w:pPr>
      <w:r>
        <w:t>“</w:t>
      </w:r>
      <w:r w:rsidRPr="008B1816">
        <w:rPr>
          <w:b/>
        </w:rPr>
        <w:t>1011AB  Division does not apply to depository interests</w:t>
      </w:r>
    </w:p>
    <w:p w:rsidR="008B1816" w:rsidRDefault="008B1816" w:rsidP="008B1816">
      <w:pPr>
        <w:ind w:left="1701" w:hanging="567"/>
      </w:pPr>
    </w:p>
    <w:p w:rsidR="008B1816" w:rsidRDefault="008B1816" w:rsidP="008B1816">
      <w:pPr>
        <w:ind w:left="1134"/>
      </w:pPr>
      <w:r>
        <w:t>Nothing in this Division applies in relation to depository interests within the meaning of subsection 700(1A).</w:t>
      </w:r>
    </w:p>
    <w:p w:rsidR="008B1816" w:rsidRDefault="008B1816" w:rsidP="008B1816">
      <w:pPr>
        <w:ind w:left="1134"/>
      </w:pPr>
    </w:p>
    <w:p w:rsidR="008B1816" w:rsidRPr="008B1816" w:rsidRDefault="008B1816" w:rsidP="008B1816">
      <w:pPr>
        <w:ind w:left="1701" w:hanging="567"/>
        <w:rPr>
          <w:sz w:val="20"/>
          <w:szCs w:val="20"/>
        </w:rPr>
      </w:pPr>
      <w:r w:rsidRPr="008B1816">
        <w:rPr>
          <w:sz w:val="20"/>
          <w:szCs w:val="20"/>
        </w:rPr>
        <w:t>Note:</w:t>
      </w:r>
      <w:r>
        <w:rPr>
          <w:sz w:val="20"/>
          <w:szCs w:val="20"/>
        </w:rPr>
        <w:tab/>
        <w:t>Offers of depository interests are regulated by Chapter 6D in a particular way: see section 703B</w:t>
      </w:r>
      <w:r w:rsidR="00724AC4">
        <w:rPr>
          <w:sz w:val="20"/>
          <w:szCs w:val="20"/>
        </w:rPr>
        <w:t>.”;</w:t>
      </w:r>
    </w:p>
    <w:p w:rsidR="00CE04C9" w:rsidRDefault="00CE04C9" w:rsidP="00CE04C9">
      <w:pPr>
        <w:ind w:left="1134" w:hanging="567"/>
      </w:pPr>
    </w:p>
    <w:p w:rsidR="00703C74" w:rsidRDefault="00724AC4" w:rsidP="00CE04C9">
      <w:pPr>
        <w:ind w:left="1134" w:hanging="567"/>
      </w:pPr>
      <w:r>
        <w:t>(b)</w:t>
      </w:r>
      <w:r>
        <w:tab/>
        <w:t>in Division 3, after sub</w:t>
      </w:r>
      <w:r w:rsidR="00703C74">
        <w:t>section 1017F(2), insert:</w:t>
      </w:r>
    </w:p>
    <w:p w:rsidR="00703C74" w:rsidRDefault="00703C74" w:rsidP="00703C74">
      <w:pPr>
        <w:ind w:left="567" w:hanging="567"/>
      </w:pPr>
    </w:p>
    <w:p w:rsidR="00703C74" w:rsidRDefault="00703C74" w:rsidP="00724AC4">
      <w:pPr>
        <w:ind w:left="1843" w:hanging="709"/>
      </w:pPr>
      <w:r>
        <w:t>“(2A)</w:t>
      </w:r>
      <w:r>
        <w:tab/>
        <w:t>For the purposes of this section, the issuer of a depository interest within the meaning of subsection 700(1A) is taken to be the foreign</w:t>
      </w:r>
      <w:r w:rsidR="00E82986">
        <w:t> </w:t>
      </w:r>
      <w:r w:rsidR="00724AC4">
        <w:t>company</w:t>
      </w:r>
      <w:r>
        <w:t xml:space="preserve"> </w:t>
      </w:r>
      <w:r w:rsidR="00724AC4">
        <w:t xml:space="preserve">that </w:t>
      </w:r>
      <w:r>
        <w:t>issues the securities to which the interests relate.”.</w:t>
      </w:r>
    </w:p>
    <w:p w:rsidR="00654D47" w:rsidRDefault="00654D47" w:rsidP="00703C74">
      <w:pPr>
        <w:ind w:left="1134" w:hanging="567"/>
      </w:pPr>
    </w:p>
    <w:p w:rsidR="00703C74" w:rsidRPr="00591813" w:rsidRDefault="00703C74" w:rsidP="00703C74">
      <w:pPr>
        <w:ind w:left="567" w:hanging="567"/>
        <w:rPr>
          <w:b/>
        </w:rPr>
      </w:pPr>
      <w:r w:rsidRPr="00591813">
        <w:rPr>
          <w:b/>
        </w:rPr>
        <w:t>Exemption</w:t>
      </w:r>
    </w:p>
    <w:p w:rsidR="00703C74" w:rsidRDefault="00703C74" w:rsidP="00703C74">
      <w:pPr>
        <w:pStyle w:val="ListParagraph"/>
        <w:ind w:left="567"/>
      </w:pPr>
    </w:p>
    <w:p w:rsidR="00703C74" w:rsidRDefault="00703C74" w:rsidP="00703C74">
      <w:pPr>
        <w:pStyle w:val="ListParagraph"/>
        <w:ind w:left="567" w:hanging="567"/>
      </w:pPr>
      <w:r>
        <w:t>3.</w:t>
      </w:r>
      <w:r>
        <w:tab/>
        <w:t xml:space="preserve">To avoid doubt, a foreign </w:t>
      </w:r>
      <w:r w:rsidR="00724AC4">
        <w:t xml:space="preserve">company </w:t>
      </w:r>
      <w:r>
        <w:t xml:space="preserve">(other than an excluded foreign </w:t>
      </w:r>
      <w:r w:rsidR="00724AC4">
        <w:t>company)</w:t>
      </w:r>
      <w:r>
        <w:t xml:space="preserve"> is exempt from the requirement to hold an Australian financial services licence for </w:t>
      </w:r>
      <w:r w:rsidR="00BE7654">
        <w:t xml:space="preserve">arranging for </w:t>
      </w:r>
      <w:r w:rsidR="00654D47" w:rsidRPr="0046291C">
        <w:t>CDN</w:t>
      </w:r>
      <w:r w:rsidR="00D235F5">
        <w:t xml:space="preserve"> or a holder or proposed holder of depository interests </w:t>
      </w:r>
      <w:r w:rsidR="00BE7654">
        <w:t xml:space="preserve">to </w:t>
      </w:r>
      <w:r>
        <w:t xml:space="preserve">deal in depository interests that relate to the underlying </w:t>
      </w:r>
      <w:r w:rsidR="00FA720A">
        <w:t>securities</w:t>
      </w:r>
      <w:r>
        <w:t xml:space="preserve"> of the foreign</w:t>
      </w:r>
      <w:r w:rsidR="00445234">
        <w:t> </w:t>
      </w:r>
      <w:r w:rsidR="00D235F5">
        <w:t>company</w:t>
      </w:r>
      <w:r>
        <w:t xml:space="preserve"> in accordance with the operating rules of </w:t>
      </w:r>
      <w:r w:rsidR="00FA720A">
        <w:t>ASX Settlement</w:t>
      </w:r>
      <w:r>
        <w:t>.</w:t>
      </w:r>
    </w:p>
    <w:p w:rsidR="00703C74" w:rsidRDefault="00703C74" w:rsidP="00A627E5">
      <w:pPr>
        <w:ind w:left="720" w:hanging="720"/>
      </w:pPr>
    </w:p>
    <w:p w:rsidR="002B6A7B" w:rsidRPr="00E82986" w:rsidRDefault="002B6A7B" w:rsidP="00A627E5">
      <w:pPr>
        <w:ind w:left="720" w:hanging="720"/>
        <w:rPr>
          <w:b/>
        </w:rPr>
      </w:pPr>
      <w:r w:rsidRPr="00E82986">
        <w:rPr>
          <w:b/>
        </w:rPr>
        <w:t>Interpretation</w:t>
      </w:r>
    </w:p>
    <w:p w:rsidR="002B6A7B" w:rsidRDefault="002B6A7B" w:rsidP="00A627E5">
      <w:pPr>
        <w:ind w:left="720" w:hanging="720"/>
      </w:pPr>
    </w:p>
    <w:p w:rsidR="002B6A7B" w:rsidRDefault="002B6A7B" w:rsidP="002B6A7B">
      <w:pPr>
        <w:ind w:left="567" w:hanging="567"/>
      </w:pPr>
      <w:r>
        <w:t>4.</w:t>
      </w:r>
      <w:r>
        <w:tab/>
        <w:t>In this instrument:</w:t>
      </w:r>
    </w:p>
    <w:p w:rsidR="00654D47" w:rsidRDefault="00654D47" w:rsidP="002B6A7B">
      <w:pPr>
        <w:ind w:left="567" w:hanging="567"/>
      </w:pPr>
    </w:p>
    <w:p w:rsidR="00654D47" w:rsidRPr="0046291C" w:rsidRDefault="00654D47" w:rsidP="00654D47">
      <w:pPr>
        <w:ind w:left="1134" w:hanging="567"/>
      </w:pPr>
      <w:r w:rsidRPr="0046291C">
        <w:rPr>
          <w:b/>
          <w:i/>
        </w:rPr>
        <w:t>approved financial market</w:t>
      </w:r>
      <w:r w:rsidRPr="0046291C">
        <w:t xml:space="preserve"> means a financial market operated by:</w:t>
      </w:r>
    </w:p>
    <w:p w:rsidR="00654D47" w:rsidRPr="0046291C" w:rsidRDefault="00654D47" w:rsidP="00654D47">
      <w:pPr>
        <w:ind w:left="1134" w:hanging="567"/>
      </w:pPr>
    </w:p>
    <w:p w:rsidR="00654D47" w:rsidRPr="0046291C" w:rsidRDefault="00654D47" w:rsidP="00654D47">
      <w:pPr>
        <w:ind w:left="1134" w:hanging="567"/>
      </w:pPr>
      <w:r w:rsidRPr="0046291C">
        <w:t>(a)</w:t>
      </w:r>
      <w:r w:rsidRPr="0046291C">
        <w:tab/>
        <w:t xml:space="preserve">ASX Limited; </w:t>
      </w:r>
    </w:p>
    <w:p w:rsidR="00654D47" w:rsidRPr="0046291C" w:rsidRDefault="00654D47" w:rsidP="00654D47">
      <w:pPr>
        <w:ind w:left="1134" w:hanging="567"/>
      </w:pPr>
    </w:p>
    <w:p w:rsidR="00654D47" w:rsidRPr="0046291C" w:rsidRDefault="00654D47" w:rsidP="00654D47">
      <w:pPr>
        <w:ind w:left="1134" w:hanging="567"/>
      </w:pPr>
      <w:r w:rsidRPr="0046291C">
        <w:t>(b)</w:t>
      </w:r>
      <w:r w:rsidRPr="0046291C">
        <w:tab/>
        <w:t>Asia Pacific Exchange Limited;</w:t>
      </w:r>
    </w:p>
    <w:p w:rsidR="00654D47" w:rsidRPr="0046291C" w:rsidRDefault="00654D47" w:rsidP="00654D47">
      <w:pPr>
        <w:ind w:left="1134" w:hanging="567"/>
      </w:pPr>
    </w:p>
    <w:p w:rsidR="00FA720A" w:rsidRDefault="00654D47" w:rsidP="00654D47">
      <w:pPr>
        <w:ind w:left="1134" w:hanging="567"/>
      </w:pPr>
      <w:r w:rsidRPr="0046291C">
        <w:t>(c)</w:t>
      </w:r>
      <w:r w:rsidRPr="0046291C">
        <w:tab/>
        <w:t>National Stock Exchange of Australia Limited</w:t>
      </w:r>
      <w:r w:rsidR="00FA720A">
        <w:t>; or</w:t>
      </w:r>
    </w:p>
    <w:p w:rsidR="00FA720A" w:rsidRDefault="00FA720A" w:rsidP="00654D47">
      <w:pPr>
        <w:ind w:left="1134" w:hanging="567"/>
      </w:pPr>
    </w:p>
    <w:p w:rsidR="00654D47" w:rsidRPr="0046291C" w:rsidRDefault="00FA720A" w:rsidP="00654D47">
      <w:pPr>
        <w:ind w:left="1134" w:hanging="567"/>
      </w:pPr>
      <w:r>
        <w:t>(d)</w:t>
      </w:r>
      <w:r>
        <w:tab/>
        <w:t>SIM Venture Securities Exchange Ltd</w:t>
      </w:r>
      <w:r w:rsidR="00654D47" w:rsidRPr="0046291C">
        <w:t>.</w:t>
      </w:r>
    </w:p>
    <w:p w:rsidR="00654D47" w:rsidRDefault="00654D47" w:rsidP="00654D47">
      <w:pPr>
        <w:ind w:left="1134" w:hanging="567"/>
      </w:pPr>
    </w:p>
    <w:p w:rsidR="00FA720A" w:rsidRDefault="00FA720A" w:rsidP="00654D47">
      <w:pPr>
        <w:ind w:left="1134" w:hanging="567"/>
      </w:pPr>
      <w:r w:rsidRPr="00BB5B0E">
        <w:rPr>
          <w:b/>
          <w:i/>
        </w:rPr>
        <w:t>ASX Settlement</w:t>
      </w:r>
      <w:r>
        <w:t xml:space="preserve"> means ASX Settlement Pty Limited.</w:t>
      </w:r>
    </w:p>
    <w:p w:rsidR="00FA720A" w:rsidRPr="0046291C" w:rsidRDefault="00FA720A" w:rsidP="00654D47">
      <w:pPr>
        <w:ind w:left="1134" w:hanging="567"/>
      </w:pPr>
    </w:p>
    <w:p w:rsidR="00654D47" w:rsidRDefault="00654D47" w:rsidP="00654D47">
      <w:pPr>
        <w:ind w:left="1134" w:hanging="567"/>
      </w:pPr>
      <w:r w:rsidRPr="0046291C">
        <w:rPr>
          <w:b/>
          <w:i/>
        </w:rPr>
        <w:t>CDN</w:t>
      </w:r>
      <w:r w:rsidRPr="0046291C">
        <w:t xml:space="preserve"> means CHESS Depositary Nominees Pty Limited.</w:t>
      </w:r>
    </w:p>
    <w:p w:rsidR="002B6A7B" w:rsidRDefault="002B6A7B" w:rsidP="002B6A7B">
      <w:pPr>
        <w:ind w:left="567" w:hanging="567"/>
      </w:pPr>
    </w:p>
    <w:p w:rsidR="002B6A7B" w:rsidRPr="009C434C" w:rsidRDefault="002B6A7B" w:rsidP="002B6A7B">
      <w:pPr>
        <w:ind w:left="567"/>
      </w:pPr>
      <w:r w:rsidRPr="009C434C">
        <w:rPr>
          <w:b/>
          <w:i/>
        </w:rPr>
        <w:lastRenderedPageBreak/>
        <w:t>depository interests</w:t>
      </w:r>
      <w:r w:rsidRPr="009C434C">
        <w:t xml:space="preserve">, in relation to </w:t>
      </w:r>
      <w:r>
        <w:t xml:space="preserve">the underlying </w:t>
      </w:r>
      <w:r w:rsidR="00181DC6">
        <w:t>securities</w:t>
      </w:r>
      <w:r w:rsidRPr="009C434C">
        <w:t xml:space="preserve"> of a </w:t>
      </w:r>
      <w:r w:rsidR="00724AC4">
        <w:t>f</w:t>
      </w:r>
      <w:r w:rsidRPr="009C434C">
        <w:t>oreign</w:t>
      </w:r>
      <w:r w:rsidR="00181DC6">
        <w:t> </w:t>
      </w:r>
      <w:r w:rsidR="00724AC4">
        <w:t xml:space="preserve">company </w:t>
      </w:r>
      <w:r w:rsidRPr="009C434C">
        <w:t xml:space="preserve">that are held by </w:t>
      </w:r>
      <w:r w:rsidR="00654D47" w:rsidRPr="0046291C">
        <w:t>CDN</w:t>
      </w:r>
      <w:r w:rsidR="00654D47">
        <w:t xml:space="preserve"> </w:t>
      </w:r>
      <w:r w:rsidRPr="009C434C">
        <w:t>in accordance with the operating rules of</w:t>
      </w:r>
      <w:r w:rsidR="00181DC6">
        <w:t xml:space="preserve"> ASX Settlement</w:t>
      </w:r>
      <w:r w:rsidRPr="009C434C">
        <w:t>,</w:t>
      </w:r>
      <w:r w:rsidRPr="009C434C">
        <w:rPr>
          <w:b/>
          <w:i/>
        </w:rPr>
        <w:t xml:space="preserve"> </w:t>
      </w:r>
      <w:r w:rsidRPr="009C434C">
        <w:t xml:space="preserve">means units of beneficial ownership in the </w:t>
      </w:r>
      <w:r w:rsidR="00181DC6">
        <w:t>securities</w:t>
      </w:r>
      <w:r w:rsidRPr="009C434C">
        <w:t xml:space="preserve"> that are issued for the purpose of enabling the </w:t>
      </w:r>
      <w:r w:rsidR="00181DC6">
        <w:t>securities</w:t>
      </w:r>
      <w:r w:rsidRPr="009C434C">
        <w:t xml:space="preserve"> to be recorded and transferred in accordance with the operating rules.</w:t>
      </w:r>
    </w:p>
    <w:p w:rsidR="002B6A7B" w:rsidRPr="009C434C" w:rsidRDefault="002B6A7B" w:rsidP="002B6A7B">
      <w:pPr>
        <w:ind w:left="567"/>
      </w:pPr>
    </w:p>
    <w:p w:rsidR="00E82986" w:rsidRDefault="00E82986" w:rsidP="00946363">
      <w:pPr>
        <w:ind w:left="567"/>
      </w:pPr>
      <w:r w:rsidRPr="00C917FE">
        <w:rPr>
          <w:b/>
          <w:i/>
        </w:rPr>
        <w:t xml:space="preserve">excluded foreign </w:t>
      </w:r>
      <w:r w:rsidR="00724AC4">
        <w:rPr>
          <w:b/>
          <w:i/>
        </w:rPr>
        <w:t>company</w:t>
      </w:r>
      <w:r w:rsidR="00856B1A">
        <w:t xml:space="preserve"> </w:t>
      </w:r>
      <w:r>
        <w:t>means</w:t>
      </w:r>
      <w:r w:rsidR="00946363">
        <w:t xml:space="preserve"> </w:t>
      </w:r>
      <w:r>
        <w:t xml:space="preserve">a foreign </w:t>
      </w:r>
      <w:r w:rsidR="00724AC4">
        <w:t>company</w:t>
      </w:r>
      <w:r>
        <w:t xml:space="preserve"> covered by subsection</w:t>
      </w:r>
      <w:r w:rsidR="00724AC4">
        <w:t> </w:t>
      </w:r>
      <w:r>
        <w:t>766C(5) of the Act.</w:t>
      </w:r>
    </w:p>
    <w:p w:rsidR="002B6A7B" w:rsidRDefault="002B6A7B" w:rsidP="002B6A7B">
      <w:pPr>
        <w:ind w:left="567"/>
      </w:pPr>
    </w:p>
    <w:p w:rsidR="00181DC6" w:rsidRDefault="002B6A7B" w:rsidP="002B6A7B">
      <w:pPr>
        <w:ind w:left="567"/>
      </w:pPr>
      <w:r w:rsidRPr="009C434C">
        <w:rPr>
          <w:b/>
          <w:i/>
        </w:rPr>
        <w:t xml:space="preserve">underlying </w:t>
      </w:r>
      <w:r w:rsidR="00181DC6">
        <w:rPr>
          <w:b/>
          <w:i/>
        </w:rPr>
        <w:t>securities</w:t>
      </w:r>
      <w:r w:rsidRPr="009C434C">
        <w:t>, in relation to depository interests, means</w:t>
      </w:r>
      <w:r w:rsidR="00181DC6">
        <w:t>:</w:t>
      </w:r>
    </w:p>
    <w:p w:rsidR="00181DC6" w:rsidRDefault="00181DC6" w:rsidP="002B6A7B">
      <w:pPr>
        <w:ind w:left="567"/>
      </w:pPr>
    </w:p>
    <w:p w:rsidR="00181DC6" w:rsidRDefault="00181DC6" w:rsidP="00181DC6">
      <w:pPr>
        <w:ind w:left="1134" w:hanging="567"/>
      </w:pPr>
      <w:r>
        <w:t>(a)</w:t>
      </w:r>
      <w:r>
        <w:tab/>
      </w:r>
      <w:r w:rsidRPr="009C434C">
        <w:t xml:space="preserve">shares of </w:t>
      </w:r>
      <w:r>
        <w:t>a</w:t>
      </w:r>
      <w:r w:rsidRPr="009C434C">
        <w:t xml:space="preserve"> foreign </w:t>
      </w:r>
      <w:r>
        <w:t>company</w:t>
      </w:r>
      <w:r w:rsidRPr="009C434C">
        <w:t xml:space="preserve"> </w:t>
      </w:r>
      <w:r>
        <w:t xml:space="preserve">which are, or are proposed to be, admitted to quotation on </w:t>
      </w:r>
      <w:r w:rsidRPr="005D2CBE">
        <w:t>a</w:t>
      </w:r>
      <w:r>
        <w:t>n</w:t>
      </w:r>
      <w:r w:rsidRPr="005D2CBE">
        <w:t xml:space="preserve"> </w:t>
      </w:r>
      <w:r w:rsidRPr="0046291C">
        <w:t>approved financial market</w:t>
      </w:r>
      <w:r>
        <w:t>;</w:t>
      </w:r>
    </w:p>
    <w:p w:rsidR="00181DC6" w:rsidRDefault="00181DC6" w:rsidP="00181DC6">
      <w:pPr>
        <w:ind w:left="1134" w:hanging="567"/>
      </w:pPr>
    </w:p>
    <w:p w:rsidR="008E2E20" w:rsidRDefault="008E2E20" w:rsidP="008E2E20">
      <w:pPr>
        <w:ind w:left="1134" w:hanging="567"/>
      </w:pPr>
      <w:r>
        <w:t>(b)</w:t>
      </w:r>
      <w:r>
        <w:tab/>
        <w:t xml:space="preserve">beneficial interests in shares of a foreign company, where the </w:t>
      </w:r>
      <w:r w:rsidRPr="00CC57D5">
        <w:t xml:space="preserve">interests </w:t>
      </w:r>
      <w:r w:rsidR="00CC57D5" w:rsidRPr="00CC57D5">
        <w:t>or the shares to which the interests relate</w:t>
      </w:r>
      <w:r w:rsidR="00CC57D5">
        <w:t xml:space="preserve"> </w:t>
      </w:r>
      <w:r>
        <w:t xml:space="preserve">are, or are proposed to be, admitted to quotation on </w:t>
      </w:r>
      <w:r w:rsidRPr="005D2CBE">
        <w:t>a</w:t>
      </w:r>
      <w:r>
        <w:t>n</w:t>
      </w:r>
      <w:r w:rsidRPr="005D2CBE">
        <w:t xml:space="preserve"> </w:t>
      </w:r>
      <w:r w:rsidRPr="0046291C">
        <w:t>approved</w:t>
      </w:r>
      <w:r>
        <w:t> </w:t>
      </w:r>
      <w:r w:rsidRPr="0046291C">
        <w:t>financial market</w:t>
      </w:r>
      <w:r>
        <w:t>; or</w:t>
      </w:r>
    </w:p>
    <w:p w:rsidR="008E2E20" w:rsidRDefault="008E2E20" w:rsidP="008E2E20">
      <w:pPr>
        <w:ind w:left="1134" w:hanging="567"/>
      </w:pPr>
    </w:p>
    <w:p w:rsidR="008E2E20" w:rsidRDefault="008E2E20" w:rsidP="008E2E20">
      <w:pPr>
        <w:ind w:left="1134" w:hanging="567"/>
      </w:pPr>
      <w:r>
        <w:t>(c)</w:t>
      </w:r>
      <w:r>
        <w:tab/>
        <w:t>options to acquire, by way of issue, shares of a foreign company, where:</w:t>
      </w:r>
    </w:p>
    <w:p w:rsidR="008E2E20" w:rsidRDefault="008E2E20" w:rsidP="008E2E20">
      <w:pPr>
        <w:ind w:left="2977" w:hanging="567"/>
      </w:pPr>
    </w:p>
    <w:p w:rsidR="008E2E20" w:rsidRDefault="008E2E20" w:rsidP="008E2E20">
      <w:pPr>
        <w:ind w:left="1701" w:hanging="567"/>
      </w:pPr>
      <w:r>
        <w:t>(i)</w:t>
      </w:r>
      <w:r>
        <w:tab/>
        <w:t>the options are, or are proposed to be, admitted to quotation on an approved financial market; and</w:t>
      </w:r>
    </w:p>
    <w:p w:rsidR="008E2E20" w:rsidRDefault="008E2E20" w:rsidP="008E2E20">
      <w:pPr>
        <w:ind w:left="1701" w:hanging="567"/>
      </w:pPr>
    </w:p>
    <w:p w:rsidR="00181DC6" w:rsidRDefault="008E2E20" w:rsidP="004F3E45">
      <w:pPr>
        <w:ind w:left="1701" w:hanging="567"/>
      </w:pPr>
      <w:r>
        <w:t>(ii)</w:t>
      </w:r>
      <w:r>
        <w:tab/>
      </w:r>
      <w:r w:rsidRPr="00CC57D5">
        <w:t>the shares are</w:t>
      </w:r>
      <w:r w:rsidR="004F3E45" w:rsidRPr="00CC57D5">
        <w:t xml:space="preserve"> in a class of shares that are</w:t>
      </w:r>
      <w:r>
        <w:t>, or are proposed to be, admitted to quotation on that market.</w:t>
      </w:r>
    </w:p>
    <w:p w:rsidR="00703C74" w:rsidRDefault="00703C74" w:rsidP="00A627E5">
      <w:pPr>
        <w:ind w:left="720" w:hanging="720"/>
      </w:pPr>
    </w:p>
    <w:p w:rsidR="004F3E45" w:rsidRDefault="004F3E45" w:rsidP="00A627E5">
      <w:pPr>
        <w:ind w:left="720" w:hanging="720"/>
      </w:pPr>
    </w:p>
    <w:p w:rsidR="004F3E45" w:rsidRDefault="004F3E45" w:rsidP="00A627E5">
      <w:pPr>
        <w:ind w:left="720" w:hanging="720"/>
      </w:pPr>
    </w:p>
    <w:p w:rsidR="004F3E45" w:rsidRDefault="004F3E45" w:rsidP="00A627E5">
      <w:pPr>
        <w:ind w:left="720" w:hanging="720"/>
      </w:pPr>
    </w:p>
    <w:p w:rsidR="00A627E5" w:rsidRDefault="00A627E5" w:rsidP="00A627E5">
      <w:pPr>
        <w:ind w:left="720" w:hanging="720"/>
      </w:pPr>
      <w:r>
        <w:t>Dated this</w:t>
      </w:r>
      <w:r w:rsidR="00E227E8">
        <w:t xml:space="preserve"> </w:t>
      </w:r>
      <w:r w:rsidR="00445234">
        <w:t>19</w:t>
      </w:r>
      <w:r w:rsidR="00445234" w:rsidRPr="00445234">
        <w:rPr>
          <w:vertAlign w:val="superscript"/>
        </w:rPr>
        <w:t>th</w:t>
      </w:r>
      <w:r w:rsidR="00445234">
        <w:t xml:space="preserve"> </w:t>
      </w:r>
      <w:r w:rsidR="006F0118">
        <w:t>d</w:t>
      </w:r>
      <w:r w:rsidR="00BF3DCF">
        <w:t xml:space="preserve">ay </w:t>
      </w:r>
      <w:r w:rsidR="00E227E8">
        <w:t>of</w:t>
      </w:r>
      <w:r w:rsidR="00445234">
        <w:t xml:space="preserve"> September</w:t>
      </w:r>
      <w:r w:rsidR="007377D5">
        <w:t xml:space="preserve"> </w:t>
      </w:r>
      <w:r w:rsidR="00E227E8">
        <w:t>201</w:t>
      </w:r>
      <w:r w:rsidR="001146BC">
        <w:t>4</w:t>
      </w:r>
    </w:p>
    <w:p w:rsidR="00A627E5" w:rsidRDefault="00A627E5" w:rsidP="00A627E5">
      <w:pPr>
        <w:ind w:left="720" w:hanging="720"/>
      </w:pPr>
    </w:p>
    <w:p w:rsidR="0046291C" w:rsidRDefault="0046291C" w:rsidP="00A627E5">
      <w:pPr>
        <w:ind w:left="720" w:hanging="720"/>
      </w:pPr>
    </w:p>
    <w:p w:rsidR="008248A7" w:rsidRDefault="008248A7" w:rsidP="00A627E5">
      <w:pPr>
        <w:ind w:left="720" w:hanging="720"/>
      </w:pPr>
    </w:p>
    <w:p w:rsidR="00E05CB5" w:rsidRDefault="00E227E8" w:rsidP="00A627E5">
      <w:pPr>
        <w:ind w:left="720" w:hanging="720"/>
      </w:pPr>
      <w:r>
        <w:t xml:space="preserve">Signed by </w:t>
      </w:r>
      <w:r w:rsidR="00E05CB5">
        <w:t>Grant Moodie</w:t>
      </w:r>
    </w:p>
    <w:p w:rsidR="00A627E5" w:rsidRDefault="00E227E8" w:rsidP="00A627E5">
      <w:pPr>
        <w:ind w:left="720" w:hanging="720"/>
      </w:pPr>
      <w:r>
        <w:t>a</w:t>
      </w:r>
      <w:r w:rsidR="00A627E5">
        <w:t>s a delegate of the Australian Securities and Investments Commission</w:t>
      </w:r>
    </w:p>
    <w:p w:rsidR="00A627E5" w:rsidRDefault="00A627E5" w:rsidP="00A627E5">
      <w:pPr>
        <w:ind w:left="720" w:hanging="720"/>
      </w:pPr>
    </w:p>
    <w:p w:rsidR="00A627E5" w:rsidRDefault="00A627E5" w:rsidP="00A627E5">
      <w:pPr>
        <w:ind w:left="720" w:hanging="720"/>
      </w:pPr>
    </w:p>
    <w:sectPr w:rsidR="00A627E5" w:rsidSect="000B0F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00" w:rsidRDefault="002A4F00" w:rsidP="00994FF4">
      <w:r>
        <w:separator/>
      </w:r>
    </w:p>
  </w:endnote>
  <w:endnote w:type="continuationSeparator" w:id="0">
    <w:p w:rsidR="002A4F00" w:rsidRDefault="002A4F00" w:rsidP="0099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B6A" w:rsidRDefault="00410B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915736"/>
      <w:docPartObj>
        <w:docPartGallery w:val="Page Numbers (Bottom of Page)"/>
        <w:docPartUnique/>
      </w:docPartObj>
    </w:sdtPr>
    <w:sdtEndPr/>
    <w:sdtContent>
      <w:p w:rsidR="008F4281" w:rsidRDefault="002A55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7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4281" w:rsidRDefault="008F42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B6A" w:rsidRDefault="00410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00" w:rsidRDefault="002A4F00" w:rsidP="00994FF4">
      <w:r>
        <w:separator/>
      </w:r>
    </w:p>
  </w:footnote>
  <w:footnote w:type="continuationSeparator" w:id="0">
    <w:p w:rsidR="002A4F00" w:rsidRDefault="002A4F00" w:rsidP="00994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B6A" w:rsidRDefault="00410B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81" w:rsidRDefault="008F42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B6A" w:rsidRDefault="00410B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E42"/>
    <w:multiLevelType w:val="hybridMultilevel"/>
    <w:tmpl w:val="FA22877E"/>
    <w:lvl w:ilvl="0" w:tplc="9AC03F26">
      <w:start w:val="1"/>
      <w:numFmt w:val="lowerRoman"/>
      <w:lvlText w:val="(%1)"/>
      <w:lvlJc w:val="left"/>
      <w:pPr>
        <w:ind w:left="29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5815EFF"/>
    <w:multiLevelType w:val="hybridMultilevel"/>
    <w:tmpl w:val="887EB822"/>
    <w:lvl w:ilvl="0" w:tplc="A5486F5C">
      <w:start w:val="1"/>
      <w:numFmt w:val="lowerLetter"/>
      <w:lvlText w:val="(%1)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8" w:hanging="360"/>
      </w:p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CBF3391"/>
    <w:multiLevelType w:val="hybridMultilevel"/>
    <w:tmpl w:val="DD1AAD6A"/>
    <w:lvl w:ilvl="0" w:tplc="96662BC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E87CC3"/>
    <w:multiLevelType w:val="hybridMultilevel"/>
    <w:tmpl w:val="0AF82D66"/>
    <w:lvl w:ilvl="0" w:tplc="CA4EB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4368"/>
    <w:multiLevelType w:val="hybridMultilevel"/>
    <w:tmpl w:val="723ABE2E"/>
    <w:lvl w:ilvl="0" w:tplc="51800426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31C46B71"/>
    <w:multiLevelType w:val="hybridMultilevel"/>
    <w:tmpl w:val="521C9164"/>
    <w:lvl w:ilvl="0" w:tplc="CA4EB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B5E19"/>
    <w:multiLevelType w:val="hybridMultilevel"/>
    <w:tmpl w:val="3BE885DE"/>
    <w:lvl w:ilvl="0" w:tplc="CA4EB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B360C"/>
    <w:multiLevelType w:val="hybridMultilevel"/>
    <w:tmpl w:val="C6E01EBC"/>
    <w:lvl w:ilvl="0" w:tplc="26CCB75C">
      <w:start w:val="1"/>
      <w:numFmt w:val="lowerRoman"/>
      <w:lvlText w:val="(%1)"/>
      <w:lvlJc w:val="left"/>
      <w:pPr>
        <w:ind w:left="355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4E6D616D"/>
    <w:multiLevelType w:val="hybridMultilevel"/>
    <w:tmpl w:val="8D184CBC"/>
    <w:lvl w:ilvl="0" w:tplc="0240ADEA">
      <w:start w:val="1"/>
      <w:numFmt w:val="lowerRoman"/>
      <w:lvlText w:val="(%1)"/>
      <w:lvlJc w:val="left"/>
      <w:pPr>
        <w:ind w:left="29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588C2D59"/>
    <w:multiLevelType w:val="hybridMultilevel"/>
    <w:tmpl w:val="2A7E77C6"/>
    <w:lvl w:ilvl="0" w:tplc="F5D6A4DA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6B0E982C">
      <w:start w:val="1"/>
      <w:numFmt w:val="lowerRoman"/>
      <w:lvlText w:val="(%2)"/>
      <w:lvlJc w:val="left"/>
      <w:pPr>
        <w:ind w:left="3065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>
    <w:nsid w:val="60392EB2"/>
    <w:multiLevelType w:val="hybridMultilevel"/>
    <w:tmpl w:val="345ADBF2"/>
    <w:lvl w:ilvl="0" w:tplc="E01EA1C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51E71D4"/>
    <w:multiLevelType w:val="hybridMultilevel"/>
    <w:tmpl w:val="6E566686"/>
    <w:lvl w:ilvl="0" w:tplc="DB1C7D9C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65361096"/>
    <w:multiLevelType w:val="hybridMultilevel"/>
    <w:tmpl w:val="19F40BE6"/>
    <w:lvl w:ilvl="0" w:tplc="64326DF0">
      <w:start w:val="1"/>
      <w:numFmt w:val="lowerRoman"/>
      <w:lvlText w:val="(%1)"/>
      <w:lvlJc w:val="left"/>
      <w:pPr>
        <w:ind w:left="29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6D9238BE"/>
    <w:multiLevelType w:val="hybridMultilevel"/>
    <w:tmpl w:val="4D088B62"/>
    <w:lvl w:ilvl="0" w:tplc="6B0E982C">
      <w:start w:val="1"/>
      <w:numFmt w:val="lowerRoman"/>
      <w:lvlText w:val="(%1)"/>
      <w:lvlJc w:val="left"/>
      <w:pPr>
        <w:ind w:left="327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32" w:hanging="360"/>
      </w:pPr>
    </w:lvl>
    <w:lvl w:ilvl="2" w:tplc="0C09001B" w:tentative="1">
      <w:start w:val="1"/>
      <w:numFmt w:val="lowerRoman"/>
      <w:lvlText w:val="%3."/>
      <w:lvlJc w:val="right"/>
      <w:pPr>
        <w:ind w:left="4352" w:hanging="180"/>
      </w:pPr>
    </w:lvl>
    <w:lvl w:ilvl="3" w:tplc="0C09000F" w:tentative="1">
      <w:start w:val="1"/>
      <w:numFmt w:val="decimal"/>
      <w:lvlText w:val="%4."/>
      <w:lvlJc w:val="left"/>
      <w:pPr>
        <w:ind w:left="5072" w:hanging="360"/>
      </w:pPr>
    </w:lvl>
    <w:lvl w:ilvl="4" w:tplc="0C090019" w:tentative="1">
      <w:start w:val="1"/>
      <w:numFmt w:val="lowerLetter"/>
      <w:lvlText w:val="%5."/>
      <w:lvlJc w:val="left"/>
      <w:pPr>
        <w:ind w:left="5792" w:hanging="360"/>
      </w:pPr>
    </w:lvl>
    <w:lvl w:ilvl="5" w:tplc="0C09001B" w:tentative="1">
      <w:start w:val="1"/>
      <w:numFmt w:val="lowerRoman"/>
      <w:lvlText w:val="%6."/>
      <w:lvlJc w:val="right"/>
      <w:pPr>
        <w:ind w:left="6512" w:hanging="180"/>
      </w:pPr>
    </w:lvl>
    <w:lvl w:ilvl="6" w:tplc="0C09000F" w:tentative="1">
      <w:start w:val="1"/>
      <w:numFmt w:val="decimal"/>
      <w:lvlText w:val="%7."/>
      <w:lvlJc w:val="left"/>
      <w:pPr>
        <w:ind w:left="7232" w:hanging="360"/>
      </w:pPr>
    </w:lvl>
    <w:lvl w:ilvl="7" w:tplc="0C090019" w:tentative="1">
      <w:start w:val="1"/>
      <w:numFmt w:val="lowerLetter"/>
      <w:lvlText w:val="%8."/>
      <w:lvlJc w:val="left"/>
      <w:pPr>
        <w:ind w:left="7952" w:hanging="360"/>
      </w:pPr>
    </w:lvl>
    <w:lvl w:ilvl="8" w:tplc="0C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6DA65286"/>
    <w:multiLevelType w:val="hybridMultilevel"/>
    <w:tmpl w:val="D7848AF4"/>
    <w:lvl w:ilvl="0" w:tplc="E912F432">
      <w:start w:val="1"/>
      <w:numFmt w:val="lowerRoman"/>
      <w:lvlText w:val="(%1)"/>
      <w:lvlJc w:val="left"/>
      <w:pPr>
        <w:ind w:left="297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37" w:hanging="360"/>
      </w:pPr>
    </w:lvl>
    <w:lvl w:ilvl="2" w:tplc="0C09001B" w:tentative="1">
      <w:start w:val="1"/>
      <w:numFmt w:val="lowerRoman"/>
      <w:lvlText w:val="%3."/>
      <w:lvlJc w:val="right"/>
      <w:pPr>
        <w:ind w:left="4057" w:hanging="180"/>
      </w:pPr>
    </w:lvl>
    <w:lvl w:ilvl="3" w:tplc="0C09000F" w:tentative="1">
      <w:start w:val="1"/>
      <w:numFmt w:val="decimal"/>
      <w:lvlText w:val="%4."/>
      <w:lvlJc w:val="left"/>
      <w:pPr>
        <w:ind w:left="4777" w:hanging="360"/>
      </w:pPr>
    </w:lvl>
    <w:lvl w:ilvl="4" w:tplc="0C090019" w:tentative="1">
      <w:start w:val="1"/>
      <w:numFmt w:val="lowerLetter"/>
      <w:lvlText w:val="%5."/>
      <w:lvlJc w:val="left"/>
      <w:pPr>
        <w:ind w:left="5497" w:hanging="360"/>
      </w:pPr>
    </w:lvl>
    <w:lvl w:ilvl="5" w:tplc="0C09001B" w:tentative="1">
      <w:start w:val="1"/>
      <w:numFmt w:val="lowerRoman"/>
      <w:lvlText w:val="%6."/>
      <w:lvlJc w:val="right"/>
      <w:pPr>
        <w:ind w:left="6217" w:hanging="180"/>
      </w:pPr>
    </w:lvl>
    <w:lvl w:ilvl="6" w:tplc="0C09000F" w:tentative="1">
      <w:start w:val="1"/>
      <w:numFmt w:val="decimal"/>
      <w:lvlText w:val="%7."/>
      <w:lvlJc w:val="left"/>
      <w:pPr>
        <w:ind w:left="6937" w:hanging="360"/>
      </w:pPr>
    </w:lvl>
    <w:lvl w:ilvl="7" w:tplc="0C090019" w:tentative="1">
      <w:start w:val="1"/>
      <w:numFmt w:val="lowerLetter"/>
      <w:lvlText w:val="%8."/>
      <w:lvlJc w:val="left"/>
      <w:pPr>
        <w:ind w:left="7657" w:hanging="360"/>
      </w:pPr>
    </w:lvl>
    <w:lvl w:ilvl="8" w:tplc="0C09001B" w:tentative="1">
      <w:start w:val="1"/>
      <w:numFmt w:val="lowerRoman"/>
      <w:lvlText w:val="%9."/>
      <w:lvlJc w:val="right"/>
      <w:pPr>
        <w:ind w:left="8377" w:hanging="180"/>
      </w:pPr>
    </w:lvl>
  </w:abstractNum>
  <w:abstractNum w:abstractNumId="15">
    <w:nsid w:val="753A0274"/>
    <w:multiLevelType w:val="hybridMultilevel"/>
    <w:tmpl w:val="C6E01EBC"/>
    <w:lvl w:ilvl="0" w:tplc="26CCB75C">
      <w:start w:val="1"/>
      <w:numFmt w:val="lowerRoman"/>
      <w:lvlText w:val="(%1)"/>
      <w:lvlJc w:val="left"/>
      <w:pPr>
        <w:ind w:left="355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75DB3251"/>
    <w:multiLevelType w:val="hybridMultilevel"/>
    <w:tmpl w:val="6E566686"/>
    <w:lvl w:ilvl="0" w:tplc="DB1C7D9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763362F7"/>
    <w:multiLevelType w:val="hybridMultilevel"/>
    <w:tmpl w:val="D5A264C0"/>
    <w:lvl w:ilvl="0" w:tplc="CA4EB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3294C"/>
    <w:multiLevelType w:val="hybridMultilevel"/>
    <w:tmpl w:val="0A8C16AC"/>
    <w:lvl w:ilvl="0" w:tplc="423EC52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5"/>
  </w:num>
  <w:num w:numId="5">
    <w:abstractNumId w:val="11"/>
  </w:num>
  <w:num w:numId="6">
    <w:abstractNumId w:val="4"/>
  </w:num>
  <w:num w:numId="7">
    <w:abstractNumId w:val="12"/>
  </w:num>
  <w:num w:numId="8">
    <w:abstractNumId w:val="16"/>
  </w:num>
  <w:num w:numId="9">
    <w:abstractNumId w:val="18"/>
  </w:num>
  <w:num w:numId="10">
    <w:abstractNumId w:val="3"/>
  </w:num>
  <w:num w:numId="11">
    <w:abstractNumId w:val="2"/>
  </w:num>
  <w:num w:numId="12">
    <w:abstractNumId w:val="10"/>
  </w:num>
  <w:num w:numId="13">
    <w:abstractNumId w:val="6"/>
  </w:num>
  <w:num w:numId="14">
    <w:abstractNumId w:val="5"/>
  </w:num>
  <w:num w:numId="15">
    <w:abstractNumId w:val="17"/>
  </w:num>
  <w:num w:numId="16">
    <w:abstractNumId w:val="1"/>
  </w:num>
  <w:num w:numId="17">
    <w:abstractNumId w:val="0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7E5"/>
    <w:rsid w:val="00007650"/>
    <w:rsid w:val="00007A9C"/>
    <w:rsid w:val="00011323"/>
    <w:rsid w:val="00015B67"/>
    <w:rsid w:val="00020066"/>
    <w:rsid w:val="0002032E"/>
    <w:rsid w:val="000228B7"/>
    <w:rsid w:val="00023C2B"/>
    <w:rsid w:val="00023ECF"/>
    <w:rsid w:val="00026B5D"/>
    <w:rsid w:val="00033637"/>
    <w:rsid w:val="00051E16"/>
    <w:rsid w:val="000546FB"/>
    <w:rsid w:val="0005570F"/>
    <w:rsid w:val="00057D33"/>
    <w:rsid w:val="000652C9"/>
    <w:rsid w:val="00065ECB"/>
    <w:rsid w:val="000667EB"/>
    <w:rsid w:val="00066DA0"/>
    <w:rsid w:val="00073542"/>
    <w:rsid w:val="00083140"/>
    <w:rsid w:val="00084518"/>
    <w:rsid w:val="00084F7B"/>
    <w:rsid w:val="00093F63"/>
    <w:rsid w:val="00094A76"/>
    <w:rsid w:val="000977B6"/>
    <w:rsid w:val="000A1A58"/>
    <w:rsid w:val="000A54C6"/>
    <w:rsid w:val="000A621A"/>
    <w:rsid w:val="000B0FDD"/>
    <w:rsid w:val="000B52BB"/>
    <w:rsid w:val="000B7140"/>
    <w:rsid w:val="000C36E6"/>
    <w:rsid w:val="000C50BF"/>
    <w:rsid w:val="000C5B38"/>
    <w:rsid w:val="000D70AE"/>
    <w:rsid w:val="000E4C50"/>
    <w:rsid w:val="000E5548"/>
    <w:rsid w:val="000F0107"/>
    <w:rsid w:val="00102C56"/>
    <w:rsid w:val="00106743"/>
    <w:rsid w:val="0011230F"/>
    <w:rsid w:val="0011244E"/>
    <w:rsid w:val="001146BC"/>
    <w:rsid w:val="0011531F"/>
    <w:rsid w:val="001178AB"/>
    <w:rsid w:val="001228EB"/>
    <w:rsid w:val="0012707C"/>
    <w:rsid w:val="001331C1"/>
    <w:rsid w:val="00136EB0"/>
    <w:rsid w:val="00156113"/>
    <w:rsid w:val="001579CB"/>
    <w:rsid w:val="00170D34"/>
    <w:rsid w:val="001811C0"/>
    <w:rsid w:val="001816FF"/>
    <w:rsid w:val="0018197E"/>
    <w:rsid w:val="00181DC6"/>
    <w:rsid w:val="00193161"/>
    <w:rsid w:val="00193965"/>
    <w:rsid w:val="00197F7F"/>
    <w:rsid w:val="001A0B46"/>
    <w:rsid w:val="001A0E3D"/>
    <w:rsid w:val="001A1E85"/>
    <w:rsid w:val="001A4258"/>
    <w:rsid w:val="001A6B21"/>
    <w:rsid w:val="001B2ADD"/>
    <w:rsid w:val="001B6E3A"/>
    <w:rsid w:val="001C1D4A"/>
    <w:rsid w:val="001C3A44"/>
    <w:rsid w:val="001C45F9"/>
    <w:rsid w:val="001C4D9F"/>
    <w:rsid w:val="001C577A"/>
    <w:rsid w:val="001D38CA"/>
    <w:rsid w:val="001E208F"/>
    <w:rsid w:val="001F2086"/>
    <w:rsid w:val="001F4616"/>
    <w:rsid w:val="001F5B06"/>
    <w:rsid w:val="00203CDB"/>
    <w:rsid w:val="00210532"/>
    <w:rsid w:val="002169FC"/>
    <w:rsid w:val="00226319"/>
    <w:rsid w:val="00226A62"/>
    <w:rsid w:val="00234243"/>
    <w:rsid w:val="00237EE1"/>
    <w:rsid w:val="00243259"/>
    <w:rsid w:val="00247783"/>
    <w:rsid w:val="00250F5E"/>
    <w:rsid w:val="00252A00"/>
    <w:rsid w:val="00265B43"/>
    <w:rsid w:val="00265C6B"/>
    <w:rsid w:val="00282CB8"/>
    <w:rsid w:val="00282DBA"/>
    <w:rsid w:val="00295454"/>
    <w:rsid w:val="002A31CE"/>
    <w:rsid w:val="002A4F00"/>
    <w:rsid w:val="002A55E6"/>
    <w:rsid w:val="002B6103"/>
    <w:rsid w:val="002B6A7B"/>
    <w:rsid w:val="002C1CC3"/>
    <w:rsid w:val="002C2801"/>
    <w:rsid w:val="002D0ABC"/>
    <w:rsid w:val="002D3E82"/>
    <w:rsid w:val="002E3AFC"/>
    <w:rsid w:val="002E539C"/>
    <w:rsid w:val="002E5695"/>
    <w:rsid w:val="002E5712"/>
    <w:rsid w:val="002F4B93"/>
    <w:rsid w:val="003042A6"/>
    <w:rsid w:val="00305188"/>
    <w:rsid w:val="00311FF8"/>
    <w:rsid w:val="00316468"/>
    <w:rsid w:val="00320757"/>
    <w:rsid w:val="003300EB"/>
    <w:rsid w:val="00331B51"/>
    <w:rsid w:val="00331EFB"/>
    <w:rsid w:val="003511D9"/>
    <w:rsid w:val="003677BF"/>
    <w:rsid w:val="00367F99"/>
    <w:rsid w:val="003766BE"/>
    <w:rsid w:val="003846B1"/>
    <w:rsid w:val="00395817"/>
    <w:rsid w:val="003B1CE4"/>
    <w:rsid w:val="003D7366"/>
    <w:rsid w:val="003E24EE"/>
    <w:rsid w:val="003F3A0C"/>
    <w:rsid w:val="003F3E26"/>
    <w:rsid w:val="003F648E"/>
    <w:rsid w:val="00404C8E"/>
    <w:rsid w:val="00406CD3"/>
    <w:rsid w:val="00407DC8"/>
    <w:rsid w:val="00410B6A"/>
    <w:rsid w:val="00411FCC"/>
    <w:rsid w:val="004172DE"/>
    <w:rsid w:val="004269BE"/>
    <w:rsid w:val="004329F4"/>
    <w:rsid w:val="00432BFB"/>
    <w:rsid w:val="00433707"/>
    <w:rsid w:val="00436EA8"/>
    <w:rsid w:val="00441AD2"/>
    <w:rsid w:val="0044521B"/>
    <w:rsid w:val="00445234"/>
    <w:rsid w:val="00451A91"/>
    <w:rsid w:val="0045586D"/>
    <w:rsid w:val="0046291C"/>
    <w:rsid w:val="0046491F"/>
    <w:rsid w:val="00480F61"/>
    <w:rsid w:val="004833AB"/>
    <w:rsid w:val="004925CF"/>
    <w:rsid w:val="004954CE"/>
    <w:rsid w:val="004959C1"/>
    <w:rsid w:val="00496A69"/>
    <w:rsid w:val="004A664B"/>
    <w:rsid w:val="004B5D1B"/>
    <w:rsid w:val="004B73EA"/>
    <w:rsid w:val="004C3851"/>
    <w:rsid w:val="004D0D41"/>
    <w:rsid w:val="004D22C6"/>
    <w:rsid w:val="004D50E6"/>
    <w:rsid w:val="004D5BAE"/>
    <w:rsid w:val="004F3E45"/>
    <w:rsid w:val="00502F80"/>
    <w:rsid w:val="00512BB9"/>
    <w:rsid w:val="00522FE6"/>
    <w:rsid w:val="00523094"/>
    <w:rsid w:val="00531A40"/>
    <w:rsid w:val="00537A5F"/>
    <w:rsid w:val="005465FD"/>
    <w:rsid w:val="00553718"/>
    <w:rsid w:val="00556961"/>
    <w:rsid w:val="00562E31"/>
    <w:rsid w:val="005729B6"/>
    <w:rsid w:val="00572AA8"/>
    <w:rsid w:val="00573493"/>
    <w:rsid w:val="0058481E"/>
    <w:rsid w:val="0058486F"/>
    <w:rsid w:val="00584A0D"/>
    <w:rsid w:val="00586BFA"/>
    <w:rsid w:val="00591813"/>
    <w:rsid w:val="005A1000"/>
    <w:rsid w:val="005A5BCF"/>
    <w:rsid w:val="005B1A32"/>
    <w:rsid w:val="005B69E8"/>
    <w:rsid w:val="005C1833"/>
    <w:rsid w:val="005C4FF5"/>
    <w:rsid w:val="005D0DE9"/>
    <w:rsid w:val="005D2CBE"/>
    <w:rsid w:val="005D4FF4"/>
    <w:rsid w:val="005D51B2"/>
    <w:rsid w:val="005D766D"/>
    <w:rsid w:val="005D7F29"/>
    <w:rsid w:val="005E0F69"/>
    <w:rsid w:val="005E58A6"/>
    <w:rsid w:val="005E63D0"/>
    <w:rsid w:val="005E7791"/>
    <w:rsid w:val="005F1472"/>
    <w:rsid w:val="0060461D"/>
    <w:rsid w:val="00605A21"/>
    <w:rsid w:val="00606E71"/>
    <w:rsid w:val="00617340"/>
    <w:rsid w:val="006177FB"/>
    <w:rsid w:val="006211E9"/>
    <w:rsid w:val="00623FAC"/>
    <w:rsid w:val="0063041E"/>
    <w:rsid w:val="00634BD6"/>
    <w:rsid w:val="006400F7"/>
    <w:rsid w:val="00646D2B"/>
    <w:rsid w:val="00654D47"/>
    <w:rsid w:val="006569AE"/>
    <w:rsid w:val="00657114"/>
    <w:rsid w:val="006632E5"/>
    <w:rsid w:val="00665159"/>
    <w:rsid w:val="00681B14"/>
    <w:rsid w:val="006862EE"/>
    <w:rsid w:val="00694A9A"/>
    <w:rsid w:val="006966BE"/>
    <w:rsid w:val="0069684E"/>
    <w:rsid w:val="00697777"/>
    <w:rsid w:val="006A210E"/>
    <w:rsid w:val="006B2175"/>
    <w:rsid w:val="006C0400"/>
    <w:rsid w:val="006C44DA"/>
    <w:rsid w:val="006D1575"/>
    <w:rsid w:val="006E297D"/>
    <w:rsid w:val="006E731D"/>
    <w:rsid w:val="006F0118"/>
    <w:rsid w:val="006F18E5"/>
    <w:rsid w:val="006F4CDC"/>
    <w:rsid w:val="006F6F0A"/>
    <w:rsid w:val="007015A0"/>
    <w:rsid w:val="00703C74"/>
    <w:rsid w:val="0070522F"/>
    <w:rsid w:val="007077DE"/>
    <w:rsid w:val="007218F6"/>
    <w:rsid w:val="00724AC4"/>
    <w:rsid w:val="00725FE5"/>
    <w:rsid w:val="00727FFD"/>
    <w:rsid w:val="007377D5"/>
    <w:rsid w:val="007527AE"/>
    <w:rsid w:val="00761B37"/>
    <w:rsid w:val="0077015A"/>
    <w:rsid w:val="00774F14"/>
    <w:rsid w:val="0078065D"/>
    <w:rsid w:val="007812ED"/>
    <w:rsid w:val="00781472"/>
    <w:rsid w:val="00784805"/>
    <w:rsid w:val="00784EC8"/>
    <w:rsid w:val="00784F45"/>
    <w:rsid w:val="00787F4D"/>
    <w:rsid w:val="00791A8B"/>
    <w:rsid w:val="007A1C66"/>
    <w:rsid w:val="007A4EEF"/>
    <w:rsid w:val="007C6F59"/>
    <w:rsid w:val="007C767A"/>
    <w:rsid w:val="007D74B6"/>
    <w:rsid w:val="007E3997"/>
    <w:rsid w:val="007F041D"/>
    <w:rsid w:val="008047AB"/>
    <w:rsid w:val="008057C9"/>
    <w:rsid w:val="00813F7B"/>
    <w:rsid w:val="008154AD"/>
    <w:rsid w:val="00817368"/>
    <w:rsid w:val="00822FDC"/>
    <w:rsid w:val="008248A7"/>
    <w:rsid w:val="00826A7F"/>
    <w:rsid w:val="00836B63"/>
    <w:rsid w:val="00845641"/>
    <w:rsid w:val="00850007"/>
    <w:rsid w:val="00856B1A"/>
    <w:rsid w:val="0086041E"/>
    <w:rsid w:val="00864215"/>
    <w:rsid w:val="00866067"/>
    <w:rsid w:val="0087236A"/>
    <w:rsid w:val="0088107A"/>
    <w:rsid w:val="008820FE"/>
    <w:rsid w:val="00885D1A"/>
    <w:rsid w:val="00886AD4"/>
    <w:rsid w:val="00891855"/>
    <w:rsid w:val="00892B49"/>
    <w:rsid w:val="00897E27"/>
    <w:rsid w:val="008A29A5"/>
    <w:rsid w:val="008B1664"/>
    <w:rsid w:val="008B1816"/>
    <w:rsid w:val="008C203E"/>
    <w:rsid w:val="008C55D9"/>
    <w:rsid w:val="008D046F"/>
    <w:rsid w:val="008D319A"/>
    <w:rsid w:val="008D3DA7"/>
    <w:rsid w:val="008D544B"/>
    <w:rsid w:val="008E2E20"/>
    <w:rsid w:val="008E7E60"/>
    <w:rsid w:val="008F0249"/>
    <w:rsid w:val="008F4281"/>
    <w:rsid w:val="008F596A"/>
    <w:rsid w:val="009042CA"/>
    <w:rsid w:val="0090786D"/>
    <w:rsid w:val="00915836"/>
    <w:rsid w:val="00916A45"/>
    <w:rsid w:val="00921318"/>
    <w:rsid w:val="009242C6"/>
    <w:rsid w:val="00930585"/>
    <w:rsid w:val="0093064E"/>
    <w:rsid w:val="0093100B"/>
    <w:rsid w:val="00946363"/>
    <w:rsid w:val="00956829"/>
    <w:rsid w:val="00957DB1"/>
    <w:rsid w:val="00960EEE"/>
    <w:rsid w:val="009800BA"/>
    <w:rsid w:val="00980D5A"/>
    <w:rsid w:val="00983684"/>
    <w:rsid w:val="00993376"/>
    <w:rsid w:val="00994FF4"/>
    <w:rsid w:val="009A02D4"/>
    <w:rsid w:val="009A4FB2"/>
    <w:rsid w:val="009A5899"/>
    <w:rsid w:val="009B2F65"/>
    <w:rsid w:val="009B34CE"/>
    <w:rsid w:val="009B62F0"/>
    <w:rsid w:val="009C154E"/>
    <w:rsid w:val="009C1AC4"/>
    <w:rsid w:val="009C21CE"/>
    <w:rsid w:val="009C434C"/>
    <w:rsid w:val="009D746A"/>
    <w:rsid w:val="009E04C7"/>
    <w:rsid w:val="009E7C06"/>
    <w:rsid w:val="009E7CDB"/>
    <w:rsid w:val="00A0116B"/>
    <w:rsid w:val="00A033FC"/>
    <w:rsid w:val="00A0580A"/>
    <w:rsid w:val="00A06539"/>
    <w:rsid w:val="00A17169"/>
    <w:rsid w:val="00A2404F"/>
    <w:rsid w:val="00A24245"/>
    <w:rsid w:val="00A24FDB"/>
    <w:rsid w:val="00A262C3"/>
    <w:rsid w:val="00A348E2"/>
    <w:rsid w:val="00A443C8"/>
    <w:rsid w:val="00A51E31"/>
    <w:rsid w:val="00A5292B"/>
    <w:rsid w:val="00A53BCE"/>
    <w:rsid w:val="00A55D06"/>
    <w:rsid w:val="00A576A6"/>
    <w:rsid w:val="00A627E5"/>
    <w:rsid w:val="00A71DE5"/>
    <w:rsid w:val="00A77448"/>
    <w:rsid w:val="00A80420"/>
    <w:rsid w:val="00A81089"/>
    <w:rsid w:val="00A844F8"/>
    <w:rsid w:val="00A84F74"/>
    <w:rsid w:val="00A905D7"/>
    <w:rsid w:val="00A97424"/>
    <w:rsid w:val="00AA181B"/>
    <w:rsid w:val="00AA30B4"/>
    <w:rsid w:val="00AA3822"/>
    <w:rsid w:val="00AA5143"/>
    <w:rsid w:val="00AA56F0"/>
    <w:rsid w:val="00AA6F9C"/>
    <w:rsid w:val="00AC3FD9"/>
    <w:rsid w:val="00AD1F18"/>
    <w:rsid w:val="00AD2281"/>
    <w:rsid w:val="00AD556A"/>
    <w:rsid w:val="00AE3113"/>
    <w:rsid w:val="00AF3520"/>
    <w:rsid w:val="00B001B5"/>
    <w:rsid w:val="00B13B8E"/>
    <w:rsid w:val="00B15743"/>
    <w:rsid w:val="00B1713B"/>
    <w:rsid w:val="00B550DF"/>
    <w:rsid w:val="00B84574"/>
    <w:rsid w:val="00B861BB"/>
    <w:rsid w:val="00BA17C6"/>
    <w:rsid w:val="00BA1884"/>
    <w:rsid w:val="00BA67BD"/>
    <w:rsid w:val="00BB2F2C"/>
    <w:rsid w:val="00BB3A79"/>
    <w:rsid w:val="00BB5913"/>
    <w:rsid w:val="00BD09F6"/>
    <w:rsid w:val="00BD30E0"/>
    <w:rsid w:val="00BD3931"/>
    <w:rsid w:val="00BD73B2"/>
    <w:rsid w:val="00BE0E42"/>
    <w:rsid w:val="00BE7654"/>
    <w:rsid w:val="00BF0F8A"/>
    <w:rsid w:val="00BF3C87"/>
    <w:rsid w:val="00BF3DCF"/>
    <w:rsid w:val="00BF4813"/>
    <w:rsid w:val="00C01DA4"/>
    <w:rsid w:val="00C01DEE"/>
    <w:rsid w:val="00C244E7"/>
    <w:rsid w:val="00C32E3C"/>
    <w:rsid w:val="00C41FCB"/>
    <w:rsid w:val="00C56C6D"/>
    <w:rsid w:val="00C5765F"/>
    <w:rsid w:val="00C837BC"/>
    <w:rsid w:val="00C84D41"/>
    <w:rsid w:val="00C859F9"/>
    <w:rsid w:val="00C8766F"/>
    <w:rsid w:val="00C90FB0"/>
    <w:rsid w:val="00C95288"/>
    <w:rsid w:val="00C97A93"/>
    <w:rsid w:val="00CA307F"/>
    <w:rsid w:val="00CA3E0B"/>
    <w:rsid w:val="00CB0A85"/>
    <w:rsid w:val="00CC57A2"/>
    <w:rsid w:val="00CC57D5"/>
    <w:rsid w:val="00CD2F25"/>
    <w:rsid w:val="00CE04C9"/>
    <w:rsid w:val="00CE0724"/>
    <w:rsid w:val="00CE13B2"/>
    <w:rsid w:val="00D124CF"/>
    <w:rsid w:val="00D2028D"/>
    <w:rsid w:val="00D235F5"/>
    <w:rsid w:val="00D239A6"/>
    <w:rsid w:val="00D23A9C"/>
    <w:rsid w:val="00D33AE1"/>
    <w:rsid w:val="00D55E98"/>
    <w:rsid w:val="00D60B53"/>
    <w:rsid w:val="00D65109"/>
    <w:rsid w:val="00D659A2"/>
    <w:rsid w:val="00D65BAB"/>
    <w:rsid w:val="00D729E7"/>
    <w:rsid w:val="00D72C89"/>
    <w:rsid w:val="00D776B4"/>
    <w:rsid w:val="00D80436"/>
    <w:rsid w:val="00D820D9"/>
    <w:rsid w:val="00D87972"/>
    <w:rsid w:val="00D94772"/>
    <w:rsid w:val="00DA7F5A"/>
    <w:rsid w:val="00DC2AB1"/>
    <w:rsid w:val="00DC380A"/>
    <w:rsid w:val="00DD0DE3"/>
    <w:rsid w:val="00DD1425"/>
    <w:rsid w:val="00DD5142"/>
    <w:rsid w:val="00DE346E"/>
    <w:rsid w:val="00DE54C2"/>
    <w:rsid w:val="00DE7751"/>
    <w:rsid w:val="00DE7AF1"/>
    <w:rsid w:val="00DF2977"/>
    <w:rsid w:val="00DF5EDA"/>
    <w:rsid w:val="00DF797A"/>
    <w:rsid w:val="00E01F70"/>
    <w:rsid w:val="00E05CB5"/>
    <w:rsid w:val="00E1423F"/>
    <w:rsid w:val="00E1523B"/>
    <w:rsid w:val="00E20697"/>
    <w:rsid w:val="00E227E8"/>
    <w:rsid w:val="00E268C2"/>
    <w:rsid w:val="00E3152A"/>
    <w:rsid w:val="00E34769"/>
    <w:rsid w:val="00E35D8F"/>
    <w:rsid w:val="00E40FE9"/>
    <w:rsid w:val="00E456AD"/>
    <w:rsid w:val="00E52EF1"/>
    <w:rsid w:val="00E532C5"/>
    <w:rsid w:val="00E54BE7"/>
    <w:rsid w:val="00E571DB"/>
    <w:rsid w:val="00E65F31"/>
    <w:rsid w:val="00E82986"/>
    <w:rsid w:val="00E84515"/>
    <w:rsid w:val="00EA33D2"/>
    <w:rsid w:val="00EA5D66"/>
    <w:rsid w:val="00EB7191"/>
    <w:rsid w:val="00EC2DE9"/>
    <w:rsid w:val="00EC57B9"/>
    <w:rsid w:val="00ED6474"/>
    <w:rsid w:val="00ED7D36"/>
    <w:rsid w:val="00EE4194"/>
    <w:rsid w:val="00EE4FE3"/>
    <w:rsid w:val="00EE6DCA"/>
    <w:rsid w:val="00EF37FA"/>
    <w:rsid w:val="00EF7B93"/>
    <w:rsid w:val="00F13C86"/>
    <w:rsid w:val="00F13F93"/>
    <w:rsid w:val="00F4654E"/>
    <w:rsid w:val="00F50FAC"/>
    <w:rsid w:val="00F607F7"/>
    <w:rsid w:val="00F63EA1"/>
    <w:rsid w:val="00F67FAF"/>
    <w:rsid w:val="00F74306"/>
    <w:rsid w:val="00F81158"/>
    <w:rsid w:val="00F9637E"/>
    <w:rsid w:val="00FA418F"/>
    <w:rsid w:val="00FA4AE9"/>
    <w:rsid w:val="00FA53E7"/>
    <w:rsid w:val="00FA635A"/>
    <w:rsid w:val="00FA720A"/>
    <w:rsid w:val="00FA7435"/>
    <w:rsid w:val="00FC2CAC"/>
    <w:rsid w:val="00FC4E8E"/>
    <w:rsid w:val="00FD44DC"/>
    <w:rsid w:val="00FD5974"/>
    <w:rsid w:val="00FE19EB"/>
    <w:rsid w:val="00FE5552"/>
    <w:rsid w:val="00FF1592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5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0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F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FF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4F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FF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0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53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4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6B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6BC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A3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573493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5509-D921-4A38-A703-0DDE9E06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2819</TotalTime>
  <Pages>5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Reid</dc:creator>
  <cp:keywords/>
  <dc:description/>
  <cp:lastModifiedBy>grant.moodie</cp:lastModifiedBy>
  <cp:revision>100</cp:revision>
  <cp:lastPrinted>2014-08-14T23:40:00Z</cp:lastPrinted>
  <dcterms:created xsi:type="dcterms:W3CDTF">2014-03-14T02:53:00Z</dcterms:created>
  <dcterms:modified xsi:type="dcterms:W3CDTF">2014-09-19T07:41:00Z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A4160919</vt:lpwstr>
  </property>
  <property fmtid="{D5CDD505-2E9C-101B-9397-08002B2CF9AE}" pid="3" name="Objective-Title">
    <vt:lpwstr>Class Order CO 14-827</vt:lpwstr>
  </property>
  <property fmtid="{D5CDD505-2E9C-101B-9397-08002B2CF9AE}" pid="4" name="Objective-Comment">
    <vt:lpwstr>
    </vt:lpwstr>
  </property>
  <property fmtid="{D5CDD505-2E9C-101B-9397-08002B2CF9AE}" pid="5" name="Objective-CreationStamp">
    <vt:filetime>2014-04-04T06:33:47Z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2014-09-19T08:03:41Z</vt:filetime>
  </property>
  <property fmtid="{D5CDD505-2E9C-101B-9397-08002B2CF9AE}" pid="9" name="Objective-ModificationStamp">
    <vt:filetime>2014-09-19T08:03:41Z</vt:filetime>
  </property>
  <property fmtid="{D5CDD505-2E9C-101B-9397-08002B2CF9AE}" pid="10" name="Objective-Owner">
    <vt:lpwstr>Grant Moodie</vt:lpwstr>
  </property>
  <property fmtid="{D5CDD505-2E9C-101B-9397-08002B2CF9AE}" pid="11" name="Objective-Path">
    <vt:lpwstr>ASIC BCS:LEGAL SERVICES:Advice:Class Orders:Class Orders 2014:</vt:lpwstr>
  </property>
  <property fmtid="{D5CDD505-2E9C-101B-9397-08002B2CF9AE}" pid="12" name="Objective-Parent">
    <vt:lpwstr>Class Orders 2014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31</vt:i4>
  </property>
  <property fmtid="{D5CDD505-2E9C-101B-9397-08002B2CF9AE}" pid="16" name="Objective-VersionComment">
    <vt:lpwstr>
    </vt:lpwstr>
  </property>
  <property fmtid="{D5CDD505-2E9C-101B-9397-08002B2CF9AE}" pid="17" name="Objective-FileNumber">
    <vt:lpwstr>2013 - 007769</vt:lpwstr>
  </property>
  <property fmtid="{D5CDD505-2E9C-101B-9397-08002B2CF9AE}" pid="18" name="Objective-Classification">
    <vt:lpwstr>[Inherited - IN-CONFIDENCE]</vt:lpwstr>
  </property>
  <property fmtid="{D5CDD505-2E9C-101B-9397-08002B2CF9AE}" pid="19" name="Objective-Caveats">
    <vt:lpwstr>
    </vt:lpwstr>
  </property>
  <property fmtid="{D5CDD505-2E9C-101B-9397-08002B2CF9AE}" pid="20" name="Objective-Category [system]">
    <vt:lpwstr>
    </vt:lpwstr>
  </property>
</Properties>
</file>