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5C" w:rsidRDefault="00CB2DCF" w:rsidP="002E5F5C">
      <w:pPr>
        <w:pStyle w:val="Heading1"/>
        <w:ind w:left="284"/>
        <w:rPr>
          <w:szCs w:val="24"/>
        </w:rPr>
      </w:pPr>
      <w:r>
        <w:rPr>
          <w:szCs w:val="24"/>
        </w:rPr>
        <w:t>EXPLANATORY STATEMENT</w:t>
      </w:r>
    </w:p>
    <w:p w:rsidR="002E5F5C" w:rsidRDefault="002E5F5C" w:rsidP="002E5F5C">
      <w:pPr>
        <w:ind w:left="284"/>
        <w:rPr>
          <w:szCs w:val="24"/>
        </w:rPr>
      </w:pPr>
    </w:p>
    <w:p w:rsidR="00CB2DCF" w:rsidRDefault="00CB2DCF" w:rsidP="00CB2DCF">
      <w:pPr>
        <w:ind w:left="284"/>
        <w:jc w:val="center"/>
        <w:rPr>
          <w:szCs w:val="24"/>
          <w:u w:val="single"/>
        </w:rPr>
      </w:pPr>
    </w:p>
    <w:p w:rsidR="00CB2DCF" w:rsidRPr="00CB2DCF" w:rsidRDefault="00CB2DCF" w:rsidP="00CB2DCF">
      <w:pPr>
        <w:ind w:left="284"/>
        <w:jc w:val="center"/>
        <w:rPr>
          <w:szCs w:val="24"/>
          <w:u w:val="single"/>
        </w:rPr>
      </w:pPr>
      <w:r w:rsidRPr="00CB2DCF">
        <w:rPr>
          <w:szCs w:val="24"/>
          <w:u w:val="single"/>
        </w:rPr>
        <w:t>Select Legislative Instrument No.</w:t>
      </w:r>
      <w:r w:rsidR="006753AC">
        <w:rPr>
          <w:szCs w:val="24"/>
          <w:u w:val="single"/>
        </w:rPr>
        <w:t xml:space="preserve"> 149, 2014</w:t>
      </w:r>
      <w:bookmarkStart w:id="0" w:name="_GoBack"/>
      <w:bookmarkEnd w:id="0"/>
    </w:p>
    <w:p w:rsidR="002E5F5C" w:rsidRDefault="002E5F5C" w:rsidP="002E5F5C">
      <w:pPr>
        <w:rPr>
          <w:szCs w:val="24"/>
        </w:rPr>
      </w:pPr>
    </w:p>
    <w:p w:rsidR="002E5F5C" w:rsidRDefault="002E5F5C" w:rsidP="00CB2DCF">
      <w:pPr>
        <w:widowControl w:val="0"/>
        <w:tabs>
          <w:tab w:val="left" w:pos="1418"/>
        </w:tabs>
        <w:jc w:val="center"/>
        <w:rPr>
          <w:i/>
          <w:szCs w:val="24"/>
        </w:rPr>
      </w:pPr>
      <w:r>
        <w:rPr>
          <w:i/>
          <w:szCs w:val="24"/>
        </w:rPr>
        <w:t>Health Insurance Act 1973</w:t>
      </w:r>
    </w:p>
    <w:p w:rsidR="00C56251" w:rsidRPr="00414613" w:rsidRDefault="00C56251" w:rsidP="002E5F5C">
      <w:pPr>
        <w:tabs>
          <w:tab w:val="left" w:pos="1418"/>
        </w:tabs>
        <w:rPr>
          <w:i/>
          <w:szCs w:val="24"/>
        </w:rPr>
      </w:pPr>
    </w:p>
    <w:p w:rsidR="00C56251" w:rsidRDefault="00C56251" w:rsidP="0072758A">
      <w:pPr>
        <w:tabs>
          <w:tab w:val="left" w:pos="1418"/>
        </w:tabs>
        <w:ind w:left="851"/>
        <w:rPr>
          <w:i/>
          <w:szCs w:val="24"/>
        </w:rPr>
      </w:pPr>
      <w:r w:rsidRPr="00414613">
        <w:rPr>
          <w:i/>
          <w:szCs w:val="24"/>
        </w:rPr>
        <w:t>Health Insurance</w:t>
      </w:r>
      <w:r w:rsidR="005B5062">
        <w:rPr>
          <w:i/>
          <w:szCs w:val="24"/>
        </w:rPr>
        <w:t xml:space="preserve"> Legislation Amendment</w:t>
      </w:r>
      <w:r w:rsidRPr="00414613">
        <w:rPr>
          <w:i/>
          <w:szCs w:val="24"/>
        </w:rPr>
        <w:t xml:space="preserve"> (General Medical Services Table</w:t>
      </w:r>
      <w:r w:rsidR="005B5062">
        <w:rPr>
          <w:i/>
          <w:szCs w:val="24"/>
        </w:rPr>
        <w:t xml:space="preserve"> and Other Measures</w:t>
      </w:r>
      <w:r w:rsidRPr="00414613">
        <w:rPr>
          <w:i/>
          <w:szCs w:val="24"/>
        </w:rPr>
        <w:t>)</w:t>
      </w:r>
      <w:r w:rsidR="009B1FD2">
        <w:rPr>
          <w:i/>
          <w:szCs w:val="24"/>
        </w:rPr>
        <w:t xml:space="preserve"> </w:t>
      </w:r>
      <w:r w:rsidRPr="00414613">
        <w:rPr>
          <w:i/>
          <w:szCs w:val="24"/>
        </w:rPr>
        <w:t>Regulation 201</w:t>
      </w:r>
      <w:r w:rsidR="0085475F">
        <w:rPr>
          <w:i/>
          <w:szCs w:val="24"/>
        </w:rPr>
        <w:t>4</w:t>
      </w:r>
    </w:p>
    <w:p w:rsidR="00266437" w:rsidRPr="00414613" w:rsidRDefault="00266437" w:rsidP="0072758A">
      <w:pPr>
        <w:tabs>
          <w:tab w:val="left" w:pos="1418"/>
        </w:tabs>
        <w:ind w:left="851"/>
        <w:rPr>
          <w:i/>
          <w:szCs w:val="24"/>
        </w:rPr>
      </w:pPr>
    </w:p>
    <w:p w:rsidR="005F04DC" w:rsidRPr="00A96CFE" w:rsidRDefault="005F04DC" w:rsidP="005F04DC">
      <w:pPr>
        <w:rPr>
          <w:szCs w:val="24"/>
          <w:u w:val="single"/>
        </w:rPr>
      </w:pPr>
    </w:p>
    <w:p w:rsidR="005F04DC" w:rsidRPr="00A96CFE" w:rsidRDefault="005F04DC" w:rsidP="005F04DC">
      <w:pPr>
        <w:rPr>
          <w:szCs w:val="24"/>
        </w:rPr>
      </w:pPr>
      <w:r w:rsidRPr="00A96CFE">
        <w:rPr>
          <w:szCs w:val="24"/>
        </w:rPr>
        <w:t xml:space="preserve">Subsection 133(1) of the </w:t>
      </w:r>
      <w:r w:rsidRPr="00A96CFE">
        <w:rPr>
          <w:i/>
          <w:szCs w:val="24"/>
        </w:rPr>
        <w:t xml:space="preserve">Health Insurance Act 1973 </w:t>
      </w:r>
      <w:r w:rsidRPr="00A96CFE">
        <w:rPr>
          <w:szCs w:val="24"/>
        </w:rPr>
        <w:t xml:space="preserve">(the Act) provides that the </w:t>
      </w:r>
    </w:p>
    <w:p w:rsidR="005F04DC" w:rsidRPr="00A96CFE" w:rsidRDefault="005F04DC" w:rsidP="005F04DC">
      <w:pPr>
        <w:rPr>
          <w:szCs w:val="24"/>
        </w:rPr>
      </w:pPr>
      <w:r w:rsidRPr="00A96CFE">
        <w:rPr>
          <w:szCs w:val="24"/>
        </w:rPr>
        <w:t xml:space="preserve">Governor-General may make regulations, not inconsistent with the Act, prescribing all matters required or permitted by the Act to be prescribed, or necessary or convenient to be prescribed for carrying out or giving effect to the Act.  </w:t>
      </w:r>
    </w:p>
    <w:p w:rsidR="005F04DC" w:rsidRPr="00A96CFE" w:rsidRDefault="005F04DC" w:rsidP="005F04DC">
      <w:pPr>
        <w:rPr>
          <w:sz w:val="16"/>
          <w:szCs w:val="16"/>
        </w:rPr>
      </w:pPr>
    </w:p>
    <w:p w:rsidR="005F04DC" w:rsidRPr="00A96CFE" w:rsidRDefault="005F04DC" w:rsidP="005F04DC">
      <w:pPr>
        <w:rPr>
          <w:szCs w:val="24"/>
        </w:rPr>
      </w:pPr>
      <w:r w:rsidRPr="00A96CFE">
        <w:rPr>
          <w:szCs w:val="24"/>
        </w:rPr>
        <w:t>Part II of the Act provides for the payment of Medicare benefits for professional services</w:t>
      </w:r>
      <w:r w:rsidR="0029737E">
        <w:rPr>
          <w:szCs w:val="24"/>
        </w:rPr>
        <w:t xml:space="preserve"> rendered to eligible persons. </w:t>
      </w:r>
      <w:r w:rsidRPr="00A96CFE">
        <w:rPr>
          <w:szCs w:val="24"/>
        </w:rPr>
        <w:t>Section 9 of the Act provides that Medicare benefits be calculated by reference to the fees for medical services set out in prescribed tables.</w:t>
      </w:r>
    </w:p>
    <w:p w:rsidR="005F04DC" w:rsidRPr="00A96CFE" w:rsidRDefault="005F04DC" w:rsidP="005F04DC">
      <w:pPr>
        <w:rPr>
          <w:sz w:val="16"/>
          <w:szCs w:val="16"/>
        </w:rPr>
      </w:pPr>
    </w:p>
    <w:p w:rsidR="00D7566A" w:rsidRDefault="005042B5" w:rsidP="005F04DC">
      <w:r>
        <w:rPr>
          <w:szCs w:val="24"/>
        </w:rPr>
        <w:t>S</w:t>
      </w:r>
      <w:r w:rsidR="00F169CB">
        <w:rPr>
          <w:szCs w:val="24"/>
        </w:rPr>
        <w:t xml:space="preserve">ection 4 of the Act provides that regulations may prescribe </w:t>
      </w:r>
      <w:r w:rsidR="00B63A7A">
        <w:rPr>
          <w:szCs w:val="24"/>
        </w:rPr>
        <w:t xml:space="preserve">a </w:t>
      </w:r>
      <w:r w:rsidR="005F04DC" w:rsidRPr="00A96CFE">
        <w:rPr>
          <w:szCs w:val="24"/>
        </w:rPr>
        <w:t>table of medical</w:t>
      </w:r>
      <w:r>
        <w:rPr>
          <w:szCs w:val="24"/>
        </w:rPr>
        <w:t xml:space="preserve"> </w:t>
      </w:r>
      <w:r w:rsidR="005F04DC" w:rsidRPr="00A96CFE">
        <w:rPr>
          <w:szCs w:val="24"/>
        </w:rPr>
        <w:t xml:space="preserve">services </w:t>
      </w:r>
      <w:r w:rsidR="00F169CB">
        <w:rPr>
          <w:szCs w:val="24"/>
        </w:rPr>
        <w:t>which set</w:t>
      </w:r>
      <w:r w:rsidR="00B63A7A">
        <w:rPr>
          <w:szCs w:val="24"/>
        </w:rPr>
        <w:t>s</w:t>
      </w:r>
      <w:r w:rsidR="00F169CB">
        <w:rPr>
          <w:szCs w:val="24"/>
        </w:rPr>
        <w:t xml:space="preserve"> out items of </w:t>
      </w:r>
      <w:r w:rsidR="00B63A7A">
        <w:rPr>
          <w:szCs w:val="24"/>
        </w:rPr>
        <w:t xml:space="preserve">medical </w:t>
      </w:r>
      <w:r w:rsidR="005F04DC" w:rsidRPr="00A96CFE">
        <w:rPr>
          <w:szCs w:val="24"/>
        </w:rPr>
        <w:t>services, the fees applicable for each item, and rul</w:t>
      </w:r>
      <w:r w:rsidR="00B63A7A">
        <w:rPr>
          <w:szCs w:val="24"/>
        </w:rPr>
        <w:t xml:space="preserve">es for interpreting the table. </w:t>
      </w:r>
      <w:r w:rsidR="005F04DC" w:rsidRPr="00A96CFE">
        <w:rPr>
          <w:szCs w:val="24"/>
        </w:rPr>
        <w:t xml:space="preserve">The </w:t>
      </w:r>
      <w:r w:rsidR="005F04DC" w:rsidRPr="00A96CFE">
        <w:rPr>
          <w:i/>
          <w:szCs w:val="24"/>
        </w:rPr>
        <w:t>Health Insurance (General Medical Services Table) Regulations 201</w:t>
      </w:r>
      <w:r w:rsidR="00113B2E">
        <w:rPr>
          <w:i/>
          <w:szCs w:val="24"/>
        </w:rPr>
        <w:t>4</w:t>
      </w:r>
      <w:r w:rsidR="00113B2E">
        <w:rPr>
          <w:szCs w:val="24"/>
        </w:rPr>
        <w:t xml:space="preserve"> (GMST) </w:t>
      </w:r>
      <w:r w:rsidR="00113B2E">
        <w:t>currently prescribe</w:t>
      </w:r>
      <w:r w:rsidR="002F7549">
        <w:t>s such table</w:t>
      </w:r>
      <w:r w:rsidR="00113B2E">
        <w:t xml:space="preserve">. </w:t>
      </w:r>
      <w:r w:rsidR="00D7566A">
        <w:t xml:space="preserve">The </w:t>
      </w:r>
      <w:r w:rsidR="00CE4F57">
        <w:t>r</w:t>
      </w:r>
      <w:r w:rsidR="000A1E19">
        <w:t xml:space="preserve">egulation </w:t>
      </w:r>
      <w:r w:rsidR="00D7566A">
        <w:t>amend</w:t>
      </w:r>
      <w:r w:rsidR="000A1E19">
        <w:t>s</w:t>
      </w:r>
      <w:r w:rsidR="00D7566A">
        <w:t xml:space="preserve"> the GMST to </w:t>
      </w:r>
      <w:r w:rsidR="000A1E19">
        <w:t xml:space="preserve">implement </w:t>
      </w:r>
      <w:r w:rsidR="00CE4F57">
        <w:t xml:space="preserve">2014-15 Budget measures and otherwise </w:t>
      </w:r>
      <w:r w:rsidR="00D7566A">
        <w:t xml:space="preserve">ensure that the medical services funded through the Medicare Benefits Schedule </w:t>
      </w:r>
      <w:r w:rsidR="0072758A">
        <w:t xml:space="preserve">(MBS) </w:t>
      </w:r>
      <w:r w:rsidR="00D7566A">
        <w:t xml:space="preserve">continue to be up-to-date, representative of best medical practice, and reflective of government commitments. </w:t>
      </w:r>
    </w:p>
    <w:p w:rsidR="00D7566A" w:rsidRDefault="00D7566A" w:rsidP="005F04DC"/>
    <w:p w:rsidR="00B63A7A" w:rsidRDefault="00113B2E" w:rsidP="005F04DC">
      <w:r>
        <w:t>The</w:t>
      </w:r>
      <w:r w:rsidRPr="00113B2E">
        <w:rPr>
          <w:i/>
        </w:rPr>
        <w:t xml:space="preserve"> </w:t>
      </w:r>
      <w:r w:rsidRPr="0022727D">
        <w:rPr>
          <w:i/>
        </w:rPr>
        <w:t>Health Insurance Regulations 1975</w:t>
      </w:r>
      <w:r>
        <w:t xml:space="preserve"> (</w:t>
      </w:r>
      <w:r w:rsidRPr="00AF3FDA">
        <w:t>HI Regulations</w:t>
      </w:r>
      <w:r>
        <w:t>) prescribe</w:t>
      </w:r>
      <w:r w:rsidR="002F7549">
        <w:t>s</w:t>
      </w:r>
      <w:r>
        <w:t xml:space="preserve"> other </w:t>
      </w:r>
      <w:r w:rsidRPr="007B4212">
        <w:rPr>
          <w:i/>
        </w:rPr>
        <w:t>‘matters’</w:t>
      </w:r>
      <w:r>
        <w:t xml:space="preserve"> which the Governor-General may make regulations for in accordance with subsection 133(1) of the Act. </w:t>
      </w:r>
      <w:r w:rsidR="00D7566A">
        <w:t xml:space="preserve">The </w:t>
      </w:r>
      <w:r w:rsidR="00CE4F57">
        <w:t>r</w:t>
      </w:r>
      <w:r w:rsidR="000A1E19">
        <w:t xml:space="preserve">egulation </w:t>
      </w:r>
      <w:r w:rsidR="00D7566A">
        <w:t>amend</w:t>
      </w:r>
      <w:r w:rsidR="000A1E19">
        <w:t>s</w:t>
      </w:r>
      <w:r w:rsidR="00D7566A">
        <w:t xml:space="preserve"> the </w:t>
      </w:r>
      <w:r w:rsidR="004964EF">
        <w:t>HI R</w:t>
      </w:r>
      <w:r w:rsidR="00D7566A" w:rsidRPr="00AF3FDA">
        <w:t>egulations</w:t>
      </w:r>
      <w:r w:rsidR="00B63A7A">
        <w:t xml:space="preserve"> to implement the</w:t>
      </w:r>
      <w:r w:rsidR="00D7566A">
        <w:t xml:space="preserve"> 2014-15 Budget measure </w:t>
      </w:r>
      <w:r w:rsidR="00AF6FB1">
        <w:rPr>
          <w:i/>
        </w:rPr>
        <w:t>‘R</w:t>
      </w:r>
      <w:r w:rsidR="00B63A7A" w:rsidRPr="00B63A7A">
        <w:rPr>
          <w:i/>
        </w:rPr>
        <w:t>ebuilding general practice education and training’</w:t>
      </w:r>
      <w:r w:rsidR="000A1E19">
        <w:t>.</w:t>
      </w:r>
    </w:p>
    <w:p w:rsidR="00502156" w:rsidRDefault="00502156" w:rsidP="009B3AEB">
      <w:pPr>
        <w:tabs>
          <w:tab w:val="left" w:pos="567"/>
        </w:tabs>
        <w:rPr>
          <w:szCs w:val="24"/>
        </w:rPr>
      </w:pPr>
    </w:p>
    <w:p w:rsidR="00D7566A" w:rsidRDefault="001C35BC" w:rsidP="00F169CB">
      <w:r>
        <w:t xml:space="preserve">The </w:t>
      </w:r>
      <w:r w:rsidR="00AF3FDA">
        <w:t>r</w:t>
      </w:r>
      <w:r>
        <w:t>egulation include</w:t>
      </w:r>
      <w:r w:rsidR="00AF3FDA">
        <w:t>s</w:t>
      </w:r>
      <w:r>
        <w:t xml:space="preserve"> the following </w:t>
      </w:r>
      <w:r w:rsidR="00D7566A">
        <w:t>changes</w:t>
      </w:r>
      <w:r>
        <w:t xml:space="preserve"> to the GMST</w:t>
      </w:r>
      <w:r w:rsidR="00CF1E87">
        <w:t>, that</w:t>
      </w:r>
      <w:r w:rsidR="00AF3FDA">
        <w:t xml:space="preserve"> will</w:t>
      </w:r>
      <w:r w:rsidR="001519E4">
        <w:t xml:space="preserve"> </w:t>
      </w:r>
      <w:r w:rsidR="0072758A">
        <w:t xml:space="preserve">take effect </w:t>
      </w:r>
      <w:r w:rsidR="001519E4">
        <w:t xml:space="preserve">on </w:t>
      </w:r>
      <w:r w:rsidR="00AF3FDA">
        <w:t xml:space="preserve">              </w:t>
      </w:r>
      <w:r w:rsidR="0072758A">
        <w:t>1 November 2014</w:t>
      </w:r>
      <w:r w:rsidR="00D7566A">
        <w:t xml:space="preserve">; </w:t>
      </w:r>
    </w:p>
    <w:p w:rsidR="00353351" w:rsidRDefault="00353351" w:rsidP="007B3A51"/>
    <w:p w:rsidR="00353351" w:rsidRDefault="00FE370A" w:rsidP="00353351">
      <w:pPr>
        <w:pStyle w:val="ListParagraph"/>
        <w:numPr>
          <w:ilvl w:val="0"/>
          <w:numId w:val="26"/>
        </w:numPr>
      </w:pPr>
      <w:r>
        <w:rPr>
          <w:color w:val="000000"/>
          <w:szCs w:val="24"/>
        </w:rPr>
        <w:t xml:space="preserve">remove </w:t>
      </w:r>
      <w:r w:rsidR="000D1325" w:rsidRPr="00353351">
        <w:rPr>
          <w:color w:val="000000"/>
          <w:szCs w:val="24"/>
        </w:rPr>
        <w:t>rule 2.</w:t>
      </w:r>
      <w:r w:rsidR="00E23A38">
        <w:rPr>
          <w:color w:val="000000"/>
          <w:szCs w:val="24"/>
        </w:rPr>
        <w:t>34.3 and insert</w:t>
      </w:r>
      <w:r w:rsidR="000D1325" w:rsidRPr="00353351">
        <w:rPr>
          <w:color w:val="000000"/>
          <w:szCs w:val="24"/>
        </w:rPr>
        <w:t xml:space="preserve"> </w:t>
      </w:r>
      <w:r w:rsidR="00004E17" w:rsidRPr="00353351">
        <w:rPr>
          <w:color w:val="000000"/>
          <w:szCs w:val="24"/>
        </w:rPr>
        <w:t xml:space="preserve">the </w:t>
      </w:r>
      <w:r w:rsidR="0072758A" w:rsidRPr="00353351">
        <w:rPr>
          <w:color w:val="000000"/>
          <w:szCs w:val="24"/>
        </w:rPr>
        <w:t xml:space="preserve">exact same rule </w:t>
      </w:r>
      <w:r w:rsidR="00EA1715" w:rsidRPr="00353351">
        <w:rPr>
          <w:color w:val="000000"/>
          <w:szCs w:val="24"/>
        </w:rPr>
        <w:t>in</w:t>
      </w:r>
      <w:r w:rsidR="00E552BD" w:rsidRPr="00353351">
        <w:rPr>
          <w:color w:val="000000"/>
          <w:szCs w:val="24"/>
        </w:rPr>
        <w:t>to</w:t>
      </w:r>
      <w:r w:rsidR="00004E17" w:rsidRPr="00353351">
        <w:rPr>
          <w:color w:val="000000"/>
          <w:szCs w:val="24"/>
        </w:rPr>
        <w:t xml:space="preserve"> the item descriptor for </w:t>
      </w:r>
      <w:r w:rsidR="000D1325" w:rsidRPr="00353351">
        <w:rPr>
          <w:color w:val="000000"/>
          <w:szCs w:val="24"/>
        </w:rPr>
        <w:t>item 12250</w:t>
      </w:r>
      <w:r w:rsidR="0072758A">
        <w:t xml:space="preserve"> to clar</w:t>
      </w:r>
      <w:r w:rsidR="007A0403">
        <w:t>ify the scope of the rule</w:t>
      </w:r>
      <w:r w:rsidR="0072758A">
        <w:t xml:space="preserve">, </w:t>
      </w:r>
    </w:p>
    <w:p w:rsidR="00353351" w:rsidRDefault="00353351" w:rsidP="00353351">
      <w:pPr>
        <w:pStyle w:val="ListParagraph"/>
      </w:pPr>
    </w:p>
    <w:p w:rsidR="00353351" w:rsidRDefault="007B3A51" w:rsidP="00353351">
      <w:pPr>
        <w:pStyle w:val="ListParagraph"/>
        <w:numPr>
          <w:ilvl w:val="0"/>
          <w:numId w:val="26"/>
        </w:numPr>
      </w:pPr>
      <w:r>
        <w:t>amend</w:t>
      </w:r>
      <w:r w:rsidR="00EF7C6E">
        <w:t xml:space="preserve"> sub</w:t>
      </w:r>
      <w:r w:rsidR="00340BDB">
        <w:t xml:space="preserve">clause 2.42A.1(1) </w:t>
      </w:r>
      <w:r>
        <w:t xml:space="preserve">to </w:t>
      </w:r>
      <w:r w:rsidR="00340BDB">
        <w:t xml:space="preserve">make clear </w:t>
      </w:r>
      <w:r w:rsidR="00F513DB">
        <w:t>that</w:t>
      </w:r>
      <w:r w:rsidR="00AF3FDA">
        <w:t xml:space="preserve"> items under D</w:t>
      </w:r>
      <w:r w:rsidR="00EF7C6E">
        <w:t>ivision 2.42A, which have corresponding pharmaceutical benefits</w:t>
      </w:r>
      <w:r w:rsidR="00E23A38">
        <w:t>,</w:t>
      </w:r>
      <w:r w:rsidR="00EF7C6E">
        <w:t xml:space="preserve"> must be administered in accordance with the </w:t>
      </w:r>
      <w:r w:rsidR="00EF7C6E" w:rsidRPr="00353351">
        <w:rPr>
          <w:i/>
        </w:rPr>
        <w:t>National Health (Botulinum Toxin Program) Special Arrangement 2011</w:t>
      </w:r>
      <w:r w:rsidR="00EF7C6E">
        <w:t>,</w:t>
      </w:r>
    </w:p>
    <w:p w:rsidR="00353351" w:rsidRDefault="00353351" w:rsidP="00353351">
      <w:pPr>
        <w:pStyle w:val="ListParagraph"/>
      </w:pPr>
    </w:p>
    <w:p w:rsidR="00340BDB" w:rsidRDefault="00EF7C6E" w:rsidP="00353351">
      <w:pPr>
        <w:pStyle w:val="ListParagraph"/>
        <w:numPr>
          <w:ilvl w:val="0"/>
          <w:numId w:val="26"/>
        </w:numPr>
      </w:pPr>
      <w:r>
        <w:t>amend subclause 2.42A.1(2) to make clear that the subclause is to apply to new botox item 18379,</w:t>
      </w:r>
    </w:p>
    <w:p w:rsidR="00353351" w:rsidRDefault="00353351" w:rsidP="00353351">
      <w:pPr>
        <w:pStyle w:val="ListParagraph"/>
      </w:pPr>
    </w:p>
    <w:p w:rsidR="00353351" w:rsidRDefault="002F7549" w:rsidP="00353351">
      <w:pPr>
        <w:pStyle w:val="ListParagraph"/>
        <w:numPr>
          <w:ilvl w:val="0"/>
          <w:numId w:val="26"/>
        </w:numPr>
      </w:pPr>
      <w:r>
        <w:t>a</w:t>
      </w:r>
      <w:r w:rsidR="00E23A38">
        <w:t>mend</w:t>
      </w:r>
      <w:r w:rsidR="00133FED">
        <w:t xml:space="preserve"> 14</w:t>
      </w:r>
      <w:r w:rsidR="00F169CB" w:rsidRPr="00F169CB">
        <w:t xml:space="preserve"> items in Group T11 to reflect a more simplified item structure that does not change exi</w:t>
      </w:r>
      <w:r>
        <w:t xml:space="preserve">sting requirements/restrictions </w:t>
      </w:r>
      <w:r w:rsidR="00F169CB" w:rsidRPr="00F169CB">
        <w:t>or MBS fees for injecting botulinum toxin. This simplified item structure will result in the removal of items 18356 and 18358</w:t>
      </w:r>
      <w:r>
        <w:t xml:space="preserve"> from the GMST</w:t>
      </w:r>
      <w:r w:rsidR="00F169CB" w:rsidRPr="00F169CB">
        <w:t xml:space="preserve"> as the clinical indications for these items will </w:t>
      </w:r>
      <w:r w:rsidR="00004E17">
        <w:t>be incorporated in</w:t>
      </w:r>
      <w:r>
        <w:t xml:space="preserve"> item 18354,</w:t>
      </w:r>
    </w:p>
    <w:p w:rsidR="00353351" w:rsidRDefault="00353351" w:rsidP="00353351">
      <w:pPr>
        <w:pStyle w:val="ListParagraph"/>
      </w:pPr>
    </w:p>
    <w:p w:rsidR="00353351" w:rsidRDefault="002F7549" w:rsidP="00353351">
      <w:pPr>
        <w:pStyle w:val="ListParagraph"/>
        <w:numPr>
          <w:ilvl w:val="0"/>
          <w:numId w:val="26"/>
        </w:numPr>
      </w:pPr>
      <w:r>
        <w:t>i</w:t>
      </w:r>
      <w:r w:rsidR="00E23A38">
        <w:t>ntroduce</w:t>
      </w:r>
      <w:r w:rsidR="0029737E">
        <w:t xml:space="preserve"> </w:t>
      </w:r>
      <w:r w:rsidR="00F169CB" w:rsidRPr="00F169CB">
        <w:t>new item</w:t>
      </w:r>
      <w:r w:rsidR="0029737E">
        <w:t xml:space="preserve"> 18379</w:t>
      </w:r>
      <w:r w:rsidR="00F169CB" w:rsidRPr="00F169CB">
        <w:t xml:space="preserve"> for the intravesical injection of Botox® for the treatment of certain patients</w:t>
      </w:r>
      <w:r w:rsidR="00795A80">
        <w:t xml:space="preserve"> with urinary incontinence </w:t>
      </w:r>
      <w:r w:rsidR="00F169CB" w:rsidRPr="00F169CB">
        <w:t>due to idiopathic overac</w:t>
      </w:r>
      <w:r>
        <w:t xml:space="preserve">tive </w:t>
      </w:r>
      <w:r w:rsidR="00795A80">
        <w:t xml:space="preserve">bladder, and </w:t>
      </w:r>
      <w:r w:rsidR="00F169CB" w:rsidRPr="00F169CB">
        <w:t>consequential</w:t>
      </w:r>
      <w:r w:rsidR="00E23A38">
        <w:t>ly amend</w:t>
      </w:r>
      <w:r w:rsidR="00795A80">
        <w:t xml:space="preserve"> </w:t>
      </w:r>
      <w:r w:rsidR="00F169CB" w:rsidRPr="00F169CB">
        <w:t>items 36851 and 37339 to ens</w:t>
      </w:r>
      <w:r w:rsidR="00EA1715">
        <w:t xml:space="preserve">ure that a service to which </w:t>
      </w:r>
      <w:r w:rsidR="00E552BD">
        <w:t xml:space="preserve">the </w:t>
      </w:r>
      <w:r w:rsidR="00F169CB" w:rsidRPr="00F169CB">
        <w:t>new item applies cannot be cla</w:t>
      </w:r>
      <w:r w:rsidR="00340BDB">
        <w:t>imed with items 36851 and 37339</w:t>
      </w:r>
      <w:r w:rsidR="006B6925">
        <w:t xml:space="preserve">, </w:t>
      </w:r>
    </w:p>
    <w:p w:rsidR="00353351" w:rsidRDefault="00353351" w:rsidP="00353351">
      <w:pPr>
        <w:pStyle w:val="ListParagraph"/>
      </w:pPr>
    </w:p>
    <w:p w:rsidR="00353351" w:rsidRDefault="00B3398C" w:rsidP="00353351">
      <w:pPr>
        <w:pStyle w:val="ListParagraph"/>
        <w:numPr>
          <w:ilvl w:val="0"/>
          <w:numId w:val="26"/>
        </w:numPr>
      </w:pPr>
      <w:r>
        <w:t>a</w:t>
      </w:r>
      <w:r w:rsidR="00E23A38">
        <w:t>mend</w:t>
      </w:r>
      <w:r w:rsidR="00437B1B">
        <w:t xml:space="preserve"> </w:t>
      </w:r>
      <w:r w:rsidR="00AF3FDA">
        <w:t xml:space="preserve">Division 2.37 </w:t>
      </w:r>
      <w:r w:rsidR="00437B1B">
        <w:t>to</w:t>
      </w:r>
      <w:r w:rsidR="00AF3FDA">
        <w:t xml:space="preserve"> make clear</w:t>
      </w:r>
      <w:r w:rsidR="00F169CB" w:rsidRPr="00F169CB">
        <w:t xml:space="preserve"> that three as</w:t>
      </w:r>
      <w:r w:rsidR="007940D0">
        <w:t xml:space="preserve">sisted reproductive technology </w:t>
      </w:r>
      <w:r w:rsidR="00F169CB" w:rsidRPr="00F169CB">
        <w:t>items</w:t>
      </w:r>
      <w:r w:rsidR="007940D0">
        <w:t xml:space="preserve"> which can only be performed as part of a </w:t>
      </w:r>
      <w:r w:rsidR="00F169CB" w:rsidRPr="00353351">
        <w:rPr>
          <w:i/>
        </w:rPr>
        <w:t>‘treatment cycle’</w:t>
      </w:r>
      <w:r w:rsidR="007940D0">
        <w:rPr>
          <w:i/>
        </w:rPr>
        <w:t xml:space="preserve"> </w:t>
      </w:r>
      <w:r w:rsidR="007940D0">
        <w:t>can be provided more than 30 days after the start of the treatment cycle,</w:t>
      </w:r>
      <w:r w:rsidR="008A79C6">
        <w:t xml:space="preserve"> </w:t>
      </w:r>
      <w:r w:rsidR="00437B1B">
        <w:t>to ensure that patients with an irregular menstrual cycle are not disadvantaged,</w:t>
      </w:r>
    </w:p>
    <w:p w:rsidR="00353351" w:rsidRDefault="00353351" w:rsidP="00353351">
      <w:pPr>
        <w:pStyle w:val="ListParagraph"/>
      </w:pPr>
    </w:p>
    <w:p w:rsidR="00353351" w:rsidRDefault="00B3398C" w:rsidP="00353351">
      <w:pPr>
        <w:pStyle w:val="ListParagraph"/>
        <w:numPr>
          <w:ilvl w:val="0"/>
          <w:numId w:val="26"/>
        </w:numPr>
      </w:pPr>
      <w:r>
        <w:t>r</w:t>
      </w:r>
      <w:r w:rsidR="00E23A38">
        <w:t>emove</w:t>
      </w:r>
      <w:r w:rsidR="00F169CB" w:rsidRPr="00F169CB">
        <w:t xml:space="preserve"> the restriction on co-claiming the introduction of an intra-uterine contraceptive device</w:t>
      </w:r>
      <w:r w:rsidR="00E23A38">
        <w:t xml:space="preserve"> (35503)</w:t>
      </w:r>
      <w:r w:rsidR="00F169CB" w:rsidRPr="00F169CB">
        <w:t xml:space="preserve"> with a service which removes an etonogestre</w:t>
      </w:r>
      <w:r w:rsidR="00A927C4">
        <w:t>l subcutaneous implant</w:t>
      </w:r>
      <w:r w:rsidR="00E23A38">
        <w:t xml:space="preserve"> (30062)</w:t>
      </w:r>
      <w:r>
        <w:t>,</w:t>
      </w:r>
      <w:r w:rsidR="008A79C6">
        <w:t xml:space="preserve"> </w:t>
      </w:r>
      <w:r w:rsidR="00437B1B">
        <w:t>as it is clinically appropriate for these two services to occur in the same consultation</w:t>
      </w:r>
      <w:r w:rsidR="00353351">
        <w:t>,</w:t>
      </w:r>
    </w:p>
    <w:p w:rsidR="00353351" w:rsidRDefault="00353351" w:rsidP="00353351">
      <w:pPr>
        <w:pStyle w:val="ListParagraph"/>
      </w:pPr>
    </w:p>
    <w:p w:rsidR="00353351" w:rsidRDefault="00E23A38" w:rsidP="00353351">
      <w:pPr>
        <w:pStyle w:val="ListParagraph"/>
        <w:numPr>
          <w:ilvl w:val="0"/>
          <w:numId w:val="26"/>
        </w:numPr>
      </w:pPr>
      <w:r>
        <w:t>amend</w:t>
      </w:r>
      <w:r w:rsidR="00145918">
        <w:t xml:space="preserve"> five rhinoplasty items </w:t>
      </w:r>
      <w:r w:rsidR="00437B1B">
        <w:t xml:space="preserve">(45632, 45635, 45641, 45644, and 45650) </w:t>
      </w:r>
      <w:r w:rsidR="00145918">
        <w:t>to include reference to clinical indications,</w:t>
      </w:r>
      <w:r w:rsidR="00353351">
        <w:t xml:space="preserve"> and</w:t>
      </w:r>
    </w:p>
    <w:p w:rsidR="00353351" w:rsidRDefault="00353351" w:rsidP="00353351">
      <w:pPr>
        <w:pStyle w:val="ListParagraph"/>
      </w:pPr>
    </w:p>
    <w:p w:rsidR="00145918" w:rsidRDefault="00E23A38" w:rsidP="00353351">
      <w:pPr>
        <w:pStyle w:val="ListParagraph"/>
        <w:numPr>
          <w:ilvl w:val="0"/>
          <w:numId w:val="26"/>
        </w:numPr>
      </w:pPr>
      <w:r>
        <w:t>clarify</w:t>
      </w:r>
      <w:r w:rsidR="00145918">
        <w:t xml:space="preserve"> the clinical conditions for vulvoplasty i</w:t>
      </w:r>
      <w:r w:rsidR="00795A80">
        <w:t>tem 35533 by splitting it</w:t>
      </w:r>
      <w:r w:rsidR="00145918">
        <w:t xml:space="preserve"> into two separate items </w:t>
      </w:r>
      <w:r w:rsidR="00437B1B">
        <w:t xml:space="preserve">(35533 and 35534) </w:t>
      </w:r>
      <w:r w:rsidR="00145918">
        <w:t>to better articulate the clinical condition</w:t>
      </w:r>
      <w:r w:rsidR="00353351">
        <w:t>s to which the service applies.</w:t>
      </w:r>
    </w:p>
    <w:p w:rsidR="001519E4" w:rsidRDefault="001519E4" w:rsidP="001519E4"/>
    <w:p w:rsidR="001519E4" w:rsidRDefault="001519E4" w:rsidP="001519E4">
      <w:r>
        <w:t xml:space="preserve">The </w:t>
      </w:r>
      <w:r w:rsidR="00AF3FDA">
        <w:t>r</w:t>
      </w:r>
      <w:r>
        <w:t xml:space="preserve">egulation </w:t>
      </w:r>
      <w:r w:rsidR="00AF3FDA">
        <w:t xml:space="preserve">will </w:t>
      </w:r>
      <w:r>
        <w:t>include the foll</w:t>
      </w:r>
      <w:r w:rsidR="00CF1E87">
        <w:t>owing changes to the GMST, that</w:t>
      </w:r>
      <w:r w:rsidR="00AF3FDA">
        <w:t xml:space="preserve"> will</w:t>
      </w:r>
      <w:r w:rsidR="00707B77">
        <w:t xml:space="preserve"> take effect on </w:t>
      </w:r>
      <w:r w:rsidR="00AF3FDA">
        <w:t xml:space="preserve">        </w:t>
      </w:r>
      <w:r w:rsidR="00707B77">
        <w:t>1 January 2015</w:t>
      </w:r>
      <w:r>
        <w:t xml:space="preserve">; </w:t>
      </w:r>
    </w:p>
    <w:p w:rsidR="00353351" w:rsidRPr="00F169CB" w:rsidRDefault="00353351" w:rsidP="001519E4"/>
    <w:p w:rsidR="00746CE3" w:rsidRDefault="00746CE3" w:rsidP="007A0403">
      <w:pPr>
        <w:pStyle w:val="ListParagraph"/>
        <w:numPr>
          <w:ilvl w:val="0"/>
          <w:numId w:val="26"/>
        </w:numPr>
      </w:pPr>
      <w:r>
        <w:t xml:space="preserve">insert a new clause that restricts </w:t>
      </w:r>
      <w:r w:rsidR="00036DA8">
        <w:t>practitioners</w:t>
      </w:r>
      <w:r w:rsidR="007C744C">
        <w:t xml:space="preserve"> from billing MBS</w:t>
      </w:r>
      <w:r>
        <w:t xml:space="preserve"> items for services provided in connection with </w:t>
      </w:r>
      <w:r w:rsidR="000C0DD3">
        <w:t>injections of blood or blood product that are autologous</w:t>
      </w:r>
      <w:r>
        <w:t xml:space="preserve">, as these services have not been assessed by the Medical Services Advisory Committee (MSAC) as suitable for MBS funding, </w:t>
      </w:r>
    </w:p>
    <w:p w:rsidR="00746CE3" w:rsidRDefault="00746CE3" w:rsidP="00746CE3">
      <w:pPr>
        <w:pStyle w:val="ListParagraph"/>
      </w:pPr>
    </w:p>
    <w:p w:rsidR="00746CE3" w:rsidRDefault="00746CE3" w:rsidP="007A0403">
      <w:pPr>
        <w:pStyle w:val="ListParagraph"/>
        <w:numPr>
          <w:ilvl w:val="0"/>
          <w:numId w:val="26"/>
        </w:numPr>
      </w:pPr>
      <w:r>
        <w:t xml:space="preserve">amend items 13703 and 13706 to clarify they are intended to be used for transfusions only and not for blood (or other blood product) injections, </w:t>
      </w:r>
    </w:p>
    <w:p w:rsidR="007A0403" w:rsidRDefault="007A0403" w:rsidP="007A0403">
      <w:pPr>
        <w:pStyle w:val="ListParagraph"/>
      </w:pPr>
    </w:p>
    <w:p w:rsidR="007A0403" w:rsidRDefault="00145918" w:rsidP="007A0403">
      <w:pPr>
        <w:pStyle w:val="ListParagraph"/>
        <w:numPr>
          <w:ilvl w:val="0"/>
          <w:numId w:val="26"/>
        </w:numPr>
      </w:pPr>
      <w:r>
        <w:t>d</w:t>
      </w:r>
      <w:r w:rsidR="00E23A38">
        <w:t>elete</w:t>
      </w:r>
      <w:r w:rsidR="00F169CB">
        <w:t xml:space="preserve"> </w:t>
      </w:r>
      <w:r w:rsidR="00E552BD">
        <w:t xml:space="preserve">paragraph (f) of clause 1.1.1A and </w:t>
      </w:r>
      <w:r w:rsidR="008A79C6">
        <w:t xml:space="preserve">the definition of </w:t>
      </w:r>
      <w:r w:rsidR="00651BB9">
        <w:t>General Practice Education and Training Limited (</w:t>
      </w:r>
      <w:r w:rsidR="008A79C6">
        <w:t>GPET</w:t>
      </w:r>
      <w:r w:rsidR="00651BB9">
        <w:t>)</w:t>
      </w:r>
      <w:r w:rsidR="008A79C6">
        <w:t xml:space="preserve"> in </w:t>
      </w:r>
      <w:r w:rsidR="00E552BD">
        <w:t xml:space="preserve">Part 3 </w:t>
      </w:r>
      <w:r w:rsidR="001C35BC">
        <w:t xml:space="preserve">to implement the 2014-15 Budget measure </w:t>
      </w:r>
      <w:r w:rsidR="00AF6FB1">
        <w:rPr>
          <w:i/>
        </w:rPr>
        <w:t>‘R</w:t>
      </w:r>
      <w:r w:rsidR="001C35BC" w:rsidRPr="007A0403">
        <w:rPr>
          <w:i/>
        </w:rPr>
        <w:t>ebuilding general practice education and training’</w:t>
      </w:r>
      <w:r w:rsidR="00E552BD">
        <w:t xml:space="preserve">, </w:t>
      </w:r>
      <w:r w:rsidR="00080116">
        <w:t xml:space="preserve">and </w:t>
      </w:r>
    </w:p>
    <w:p w:rsidR="007A0403" w:rsidRDefault="007A0403" w:rsidP="007A0403">
      <w:pPr>
        <w:pStyle w:val="ListParagraph"/>
      </w:pPr>
    </w:p>
    <w:p w:rsidR="00F169CB" w:rsidRDefault="00080116" w:rsidP="007A0403">
      <w:pPr>
        <w:pStyle w:val="ListParagraph"/>
        <w:numPr>
          <w:ilvl w:val="0"/>
          <w:numId w:val="26"/>
        </w:numPr>
      </w:pPr>
      <w:r>
        <w:t>i</w:t>
      </w:r>
      <w:r w:rsidR="00E23A38">
        <w:t>nsert</w:t>
      </w:r>
      <w:r w:rsidR="00F169CB">
        <w:t xml:space="preserve"> a transi</w:t>
      </w:r>
      <w:r w:rsidR="005042B5">
        <w:t xml:space="preserve">tional provision </w:t>
      </w:r>
      <w:r w:rsidR="00940F17">
        <w:t xml:space="preserve">in Schedule 2 </w:t>
      </w:r>
      <w:r w:rsidR="005042B5">
        <w:t xml:space="preserve">to ensure </w:t>
      </w:r>
      <w:r w:rsidR="00F169CB">
        <w:t>Registrars wh</w:t>
      </w:r>
      <w:r w:rsidR="00D06129">
        <w:t>o commence a placement under</w:t>
      </w:r>
      <w:r w:rsidR="004E10C5">
        <w:t xml:space="preserve"> </w:t>
      </w:r>
      <w:r w:rsidR="001C35BC">
        <w:t xml:space="preserve">Prevocational General Practice Placements Program (PGPPP) </w:t>
      </w:r>
      <w:r w:rsidR="00A62031">
        <w:t>before 1 January 2015</w:t>
      </w:r>
      <w:r w:rsidR="00F169CB">
        <w:t>, will continue to fall within the definition of</w:t>
      </w:r>
      <w:r w:rsidR="00F169CB" w:rsidRPr="007A0403">
        <w:rPr>
          <w:i/>
        </w:rPr>
        <w:t xml:space="preserve"> ‘general practitioner’ </w:t>
      </w:r>
      <w:r w:rsidR="00F169CB">
        <w:t>in clause 1.1.1A</w:t>
      </w:r>
      <w:r w:rsidR="005042B5">
        <w:t xml:space="preserve"> </w:t>
      </w:r>
      <w:r w:rsidR="00F169CB">
        <w:t>for the duration of the</w:t>
      </w:r>
      <w:r w:rsidR="005042B5">
        <w:t>ir</w:t>
      </w:r>
      <w:r w:rsidR="000319EF">
        <w:t xml:space="preserve"> placement</w:t>
      </w:r>
      <w:r>
        <w:t>.</w:t>
      </w:r>
    </w:p>
    <w:p w:rsidR="00F169CB" w:rsidRDefault="00F169CB" w:rsidP="00F169CB"/>
    <w:p w:rsidR="00F169CB" w:rsidRDefault="003D0FBD" w:rsidP="00F169CB">
      <w:r>
        <w:t xml:space="preserve">The </w:t>
      </w:r>
      <w:r w:rsidR="00AF3FDA">
        <w:t>r</w:t>
      </w:r>
      <w:r w:rsidR="00D1484F">
        <w:t xml:space="preserve">egulation </w:t>
      </w:r>
      <w:r w:rsidR="00E23A38">
        <w:t>include</w:t>
      </w:r>
      <w:r w:rsidR="00D1484F">
        <w:t>s</w:t>
      </w:r>
      <w:r w:rsidR="00E23A38">
        <w:t xml:space="preserve"> the following amendments to the </w:t>
      </w:r>
      <w:r w:rsidR="00F169CB" w:rsidRPr="00AF3FDA">
        <w:t>HI Regulations</w:t>
      </w:r>
      <w:r w:rsidR="00F169CB">
        <w:t xml:space="preserve">: </w:t>
      </w:r>
    </w:p>
    <w:p w:rsidR="007A0403" w:rsidRDefault="007A0403" w:rsidP="00F169CB"/>
    <w:p w:rsidR="007A0403" w:rsidRDefault="00080116" w:rsidP="007A0403">
      <w:pPr>
        <w:pStyle w:val="ListParagraph"/>
        <w:numPr>
          <w:ilvl w:val="0"/>
          <w:numId w:val="26"/>
        </w:numPr>
      </w:pPr>
      <w:r>
        <w:t>d</w:t>
      </w:r>
      <w:r w:rsidR="00E23A38">
        <w:t>elete</w:t>
      </w:r>
      <w:r w:rsidR="00A927C4">
        <w:t xml:space="preserve"> sub</w:t>
      </w:r>
      <w:r>
        <w:t>clause</w:t>
      </w:r>
      <w:r w:rsidR="00795A80">
        <w:t>s</w:t>
      </w:r>
      <w:r>
        <w:t xml:space="preserve"> </w:t>
      </w:r>
      <w:r w:rsidR="00A927C4">
        <w:t xml:space="preserve">27(9) and </w:t>
      </w:r>
      <w:r w:rsidR="008A79C6">
        <w:t>27(10)</w:t>
      </w:r>
      <w:r w:rsidR="003937EF">
        <w:t xml:space="preserve"> as a result of </w:t>
      </w:r>
      <w:r w:rsidR="00DA5BEB">
        <w:t xml:space="preserve"> </w:t>
      </w:r>
      <w:r w:rsidR="003937EF">
        <w:t>GPET being wound up</w:t>
      </w:r>
      <w:r w:rsidR="008A79C6">
        <w:t xml:space="preserve">, </w:t>
      </w:r>
    </w:p>
    <w:p w:rsidR="007A0403" w:rsidRDefault="007A0403" w:rsidP="007A0403">
      <w:pPr>
        <w:pStyle w:val="ListParagraph"/>
      </w:pPr>
    </w:p>
    <w:p w:rsidR="007A0403" w:rsidRDefault="00E23A38" w:rsidP="007A0403">
      <w:pPr>
        <w:pStyle w:val="ListParagraph"/>
        <w:numPr>
          <w:ilvl w:val="0"/>
          <w:numId w:val="26"/>
        </w:numPr>
      </w:pPr>
      <w:r>
        <w:t>insert</w:t>
      </w:r>
      <w:r w:rsidR="00080116">
        <w:t xml:space="preserve"> a </w:t>
      </w:r>
      <w:r w:rsidR="00971039">
        <w:t>transitional provision</w:t>
      </w:r>
      <w:r w:rsidR="007E4B4C">
        <w:t xml:space="preserve"> </w:t>
      </w:r>
      <w:r w:rsidR="00971039">
        <w:t>to enable the Department</w:t>
      </w:r>
      <w:r w:rsidR="00145D25">
        <w:t xml:space="preserve"> of Health</w:t>
      </w:r>
      <w:r w:rsidR="00971039">
        <w:t xml:space="preserve"> to give the Chief Executive of Medicare written notice</w:t>
      </w:r>
      <w:r w:rsidR="007E4B4C">
        <w:t>,</w:t>
      </w:r>
      <w:r w:rsidR="00971039">
        <w:t xml:space="preserve"> </w:t>
      </w:r>
      <w:r w:rsidR="007E4B4C">
        <w:t xml:space="preserve">in accordance with paragraph 3GB(1)(b) of the Act, </w:t>
      </w:r>
      <w:r w:rsidR="00971039">
        <w:t xml:space="preserve">that a medical practitioner </w:t>
      </w:r>
      <w:r w:rsidR="00971039" w:rsidRPr="00971039">
        <w:t>participating in either the PGPPP or the</w:t>
      </w:r>
      <w:r w:rsidR="00145D25" w:rsidRPr="00145D25">
        <w:t xml:space="preserve"> </w:t>
      </w:r>
      <w:r w:rsidR="00145D25">
        <w:t xml:space="preserve">Australian </w:t>
      </w:r>
      <w:r w:rsidR="00145D25">
        <w:lastRenderedPageBreak/>
        <w:t>General Practice Training Program (</w:t>
      </w:r>
      <w:r w:rsidR="00145D25" w:rsidRPr="00971039">
        <w:t>AGPTP</w:t>
      </w:r>
      <w:r w:rsidR="00145D25">
        <w:t>)</w:t>
      </w:r>
      <w:r w:rsidR="007E4B4C">
        <w:t xml:space="preserve"> is no longer enrolled in</w:t>
      </w:r>
      <w:r w:rsidR="00971039">
        <w:t xml:space="preserve"> or undertaking the program</w:t>
      </w:r>
      <w:r w:rsidR="00E552BD">
        <w:t xml:space="preserve">, </w:t>
      </w:r>
    </w:p>
    <w:p w:rsidR="007A0403" w:rsidRDefault="007A0403" w:rsidP="007A0403">
      <w:pPr>
        <w:pStyle w:val="ListParagraph"/>
      </w:pPr>
    </w:p>
    <w:p w:rsidR="007A0403" w:rsidRDefault="00080116" w:rsidP="007A0403">
      <w:pPr>
        <w:pStyle w:val="ListParagraph"/>
        <w:numPr>
          <w:ilvl w:val="0"/>
          <w:numId w:val="26"/>
        </w:numPr>
      </w:pPr>
      <w:r>
        <w:t>d</w:t>
      </w:r>
      <w:r w:rsidR="00E23A38">
        <w:t>elete</w:t>
      </w:r>
      <w:r w:rsidR="00F169CB">
        <w:t xml:space="preserve"> referen</w:t>
      </w:r>
      <w:r w:rsidR="007E4B4C">
        <w:t>ce to GPET from item 6 in Part 2 of</w:t>
      </w:r>
      <w:r w:rsidR="00E23A38">
        <w:t xml:space="preserve"> Schedule 5 and replace</w:t>
      </w:r>
      <w:r w:rsidR="00F169CB">
        <w:t xml:space="preserve"> it with </w:t>
      </w:r>
      <w:r w:rsidR="00145D25">
        <w:t>“</w:t>
      </w:r>
      <w:r w:rsidR="002C4F5B">
        <w:t>Health</w:t>
      </w:r>
      <w:r w:rsidR="00506C75">
        <w:t xml:space="preserve"> Department</w:t>
      </w:r>
      <w:r w:rsidR="00145D25">
        <w:t>”</w:t>
      </w:r>
      <w:r w:rsidR="002C4F5B">
        <w:t xml:space="preserve">, </w:t>
      </w:r>
    </w:p>
    <w:p w:rsidR="007A0403" w:rsidRDefault="007A0403" w:rsidP="007A0403">
      <w:pPr>
        <w:pStyle w:val="ListParagraph"/>
      </w:pPr>
    </w:p>
    <w:p w:rsidR="007A0403" w:rsidRDefault="00C3411B" w:rsidP="007A0403">
      <w:pPr>
        <w:pStyle w:val="ListParagraph"/>
        <w:numPr>
          <w:ilvl w:val="0"/>
          <w:numId w:val="26"/>
        </w:numPr>
      </w:pPr>
      <w:r>
        <w:t>d</w:t>
      </w:r>
      <w:r w:rsidR="00E23A38">
        <w:t>elete</w:t>
      </w:r>
      <w:r w:rsidR="007E4B4C">
        <w:t xml:space="preserve"> item 7 in</w:t>
      </w:r>
      <w:r w:rsidR="00F169CB">
        <w:t xml:space="preserve"> </w:t>
      </w:r>
      <w:r w:rsidR="00F169CB" w:rsidRPr="00842622">
        <w:t xml:space="preserve">Part </w:t>
      </w:r>
      <w:r w:rsidR="007E4B4C">
        <w:t>2 of</w:t>
      </w:r>
      <w:r w:rsidR="00F169CB">
        <w:t xml:space="preserve"> S</w:t>
      </w:r>
      <w:r w:rsidR="00795A80">
        <w:t>chedule 5</w:t>
      </w:r>
      <w:r w:rsidR="007E4B4C">
        <w:t xml:space="preserve"> which refers to the PGPP</w:t>
      </w:r>
      <w:r w:rsidR="00F131C6">
        <w:t>P</w:t>
      </w:r>
      <w:r w:rsidR="00145D25">
        <w:t xml:space="preserve"> </w:t>
      </w:r>
      <w:r w:rsidR="003937EF">
        <w:t xml:space="preserve">as this program </w:t>
      </w:r>
      <w:r w:rsidR="00145D25">
        <w:t>will cease on 31 December 2014</w:t>
      </w:r>
      <w:r w:rsidR="002C4F5B">
        <w:t xml:space="preserve">, and </w:t>
      </w:r>
    </w:p>
    <w:p w:rsidR="007A0403" w:rsidRDefault="007A0403" w:rsidP="007A0403">
      <w:pPr>
        <w:pStyle w:val="ListParagraph"/>
      </w:pPr>
    </w:p>
    <w:p w:rsidR="00B63A7A" w:rsidRDefault="00E23A38" w:rsidP="007A0403">
      <w:pPr>
        <w:pStyle w:val="ListParagraph"/>
        <w:numPr>
          <w:ilvl w:val="0"/>
          <w:numId w:val="26"/>
        </w:numPr>
      </w:pPr>
      <w:r>
        <w:t>delete</w:t>
      </w:r>
      <w:r w:rsidR="002C4F5B">
        <w:t xml:space="preserve"> reference to the “</w:t>
      </w:r>
      <w:r w:rsidR="00F131C6">
        <w:t>R</w:t>
      </w:r>
      <w:r w:rsidR="002C4F5B">
        <w:t>ACGP Training Program” as it ceased operating in 2002.</w:t>
      </w:r>
    </w:p>
    <w:p w:rsidR="00145D25" w:rsidRPr="00A03E9E" w:rsidRDefault="00145D25" w:rsidP="005F04DC">
      <w:pPr>
        <w:tabs>
          <w:tab w:val="left" w:pos="567"/>
        </w:tabs>
        <w:rPr>
          <w:sz w:val="16"/>
          <w:szCs w:val="16"/>
        </w:rPr>
      </w:pPr>
    </w:p>
    <w:p w:rsidR="007A0403" w:rsidRDefault="007A0403" w:rsidP="005F04DC">
      <w:pPr>
        <w:rPr>
          <w:szCs w:val="24"/>
        </w:rPr>
      </w:pPr>
    </w:p>
    <w:p w:rsidR="00770A83" w:rsidRDefault="00770A83" w:rsidP="00770A83">
      <w:pPr>
        <w:rPr>
          <w:szCs w:val="24"/>
          <w:u w:val="single"/>
        </w:rPr>
      </w:pPr>
      <w:r>
        <w:rPr>
          <w:szCs w:val="24"/>
          <w:u w:val="single"/>
        </w:rPr>
        <w:t>Consultation</w:t>
      </w:r>
    </w:p>
    <w:p w:rsidR="00770A83" w:rsidRDefault="00770A83" w:rsidP="00770A83">
      <w:pPr>
        <w:rPr>
          <w:szCs w:val="24"/>
          <w:u w:val="single"/>
        </w:rPr>
      </w:pPr>
    </w:p>
    <w:p w:rsidR="00770A83" w:rsidRDefault="00770A83" w:rsidP="00770A83">
      <w:pPr>
        <w:rPr>
          <w:szCs w:val="24"/>
        </w:rPr>
      </w:pPr>
      <w:r>
        <w:rPr>
          <w:szCs w:val="24"/>
        </w:rPr>
        <w:t>The Department of Health has consulted with the Department of Human Services, the Department of Veterans’ Affairs, the Royal Australian and New Zealand College of Obstetricians and Gynaecologists, the Royal Australian College of General Practice, the Australian Medical Association, the Thoracic Society of Australia, the Australasian Sleep Association, the Australian Society of Plastic Surgeons, the Australian Society of Otolaryngology Head and Ne</w:t>
      </w:r>
      <w:r w:rsidR="004964EF">
        <w:rPr>
          <w:szCs w:val="24"/>
        </w:rPr>
        <w:t>ck Surgery, the Australian and N</w:t>
      </w:r>
      <w:r>
        <w:rPr>
          <w:szCs w:val="24"/>
        </w:rPr>
        <w:t xml:space="preserve">ew Zealand Association of Oral and Maxillofacial Surgeons, and all other relevant professional medical groups as well as the Medical Services Advisory Committee. </w:t>
      </w:r>
    </w:p>
    <w:p w:rsidR="00770A83" w:rsidRDefault="00770A83" w:rsidP="00770A83">
      <w:pPr>
        <w:rPr>
          <w:szCs w:val="24"/>
        </w:rPr>
      </w:pPr>
    </w:p>
    <w:p w:rsidR="00770A83" w:rsidRDefault="00770A83" w:rsidP="00770A83">
      <w:pPr>
        <w:rPr>
          <w:szCs w:val="24"/>
        </w:rPr>
      </w:pPr>
      <w:r>
        <w:rPr>
          <w:szCs w:val="24"/>
        </w:rPr>
        <w:t>Stakeholder groups have expressed their approval for the changes to proceed.</w:t>
      </w:r>
    </w:p>
    <w:p w:rsidR="00770A83" w:rsidRDefault="00770A83" w:rsidP="005F04DC">
      <w:pPr>
        <w:rPr>
          <w:szCs w:val="24"/>
        </w:rPr>
      </w:pPr>
    </w:p>
    <w:p w:rsidR="005F04DC" w:rsidRPr="00A96CFE" w:rsidRDefault="005F04DC" w:rsidP="005F04DC">
      <w:pPr>
        <w:rPr>
          <w:szCs w:val="24"/>
        </w:rPr>
      </w:pPr>
      <w:r w:rsidRPr="00A96CFE">
        <w:rPr>
          <w:szCs w:val="24"/>
        </w:rPr>
        <w:t xml:space="preserve">Details of the </w:t>
      </w:r>
      <w:r w:rsidR="00770A83">
        <w:rPr>
          <w:szCs w:val="24"/>
        </w:rPr>
        <w:t>r</w:t>
      </w:r>
      <w:r>
        <w:rPr>
          <w:szCs w:val="24"/>
        </w:rPr>
        <w:t>egulation</w:t>
      </w:r>
      <w:r w:rsidRPr="00A96CFE">
        <w:rPr>
          <w:i/>
          <w:szCs w:val="24"/>
        </w:rPr>
        <w:t xml:space="preserve"> </w:t>
      </w:r>
      <w:r w:rsidRPr="00A96CFE">
        <w:rPr>
          <w:szCs w:val="24"/>
        </w:rPr>
        <w:t xml:space="preserve">are set out in </w:t>
      </w:r>
      <w:r>
        <w:rPr>
          <w:szCs w:val="24"/>
        </w:rPr>
        <w:t xml:space="preserve">the </w:t>
      </w:r>
      <w:r w:rsidRPr="00A96CFE">
        <w:rPr>
          <w:szCs w:val="24"/>
          <w:u w:val="single"/>
        </w:rPr>
        <w:t>Attachment</w:t>
      </w:r>
      <w:r w:rsidRPr="00A96CFE">
        <w:rPr>
          <w:szCs w:val="24"/>
        </w:rPr>
        <w:t>.</w:t>
      </w:r>
    </w:p>
    <w:p w:rsidR="005F04DC" w:rsidRPr="00A96CFE" w:rsidRDefault="005F04DC" w:rsidP="005F04DC">
      <w:pPr>
        <w:rPr>
          <w:sz w:val="16"/>
          <w:szCs w:val="16"/>
        </w:rPr>
      </w:pPr>
    </w:p>
    <w:p w:rsidR="005F04DC" w:rsidRPr="00A96CFE" w:rsidRDefault="005F04DC" w:rsidP="005F04DC">
      <w:pPr>
        <w:rPr>
          <w:szCs w:val="24"/>
        </w:rPr>
      </w:pPr>
      <w:r w:rsidRPr="00A96CFE">
        <w:rPr>
          <w:szCs w:val="24"/>
        </w:rPr>
        <w:t xml:space="preserve">The Act </w:t>
      </w:r>
      <w:r w:rsidR="00770A83">
        <w:rPr>
          <w:szCs w:val="24"/>
        </w:rPr>
        <w:t>specifies</w:t>
      </w:r>
      <w:r w:rsidRPr="00A96CFE">
        <w:rPr>
          <w:szCs w:val="24"/>
        </w:rPr>
        <w:t xml:space="preserve"> no conditions which need to be met before the power to make the </w:t>
      </w:r>
      <w:r w:rsidR="00770A83">
        <w:rPr>
          <w:szCs w:val="24"/>
        </w:rPr>
        <w:t>r</w:t>
      </w:r>
      <w:r>
        <w:rPr>
          <w:szCs w:val="24"/>
        </w:rPr>
        <w:t>egulation</w:t>
      </w:r>
      <w:r w:rsidRPr="00A96CFE">
        <w:rPr>
          <w:szCs w:val="24"/>
        </w:rPr>
        <w:t xml:space="preserve"> may be exercised.  </w:t>
      </w:r>
    </w:p>
    <w:p w:rsidR="005F04DC" w:rsidRPr="00A03E9E" w:rsidRDefault="005F04DC" w:rsidP="005F04DC">
      <w:pPr>
        <w:rPr>
          <w:sz w:val="16"/>
          <w:szCs w:val="16"/>
        </w:rPr>
      </w:pPr>
    </w:p>
    <w:p w:rsidR="005F04DC" w:rsidRPr="00A96CFE" w:rsidRDefault="005F04DC" w:rsidP="005F04DC">
      <w:pPr>
        <w:rPr>
          <w:szCs w:val="24"/>
        </w:rPr>
      </w:pPr>
      <w:r w:rsidRPr="00A96CFE">
        <w:rPr>
          <w:szCs w:val="24"/>
        </w:rPr>
        <w:t xml:space="preserve">The </w:t>
      </w:r>
      <w:r w:rsidR="00770A83">
        <w:rPr>
          <w:szCs w:val="24"/>
        </w:rPr>
        <w:t>r</w:t>
      </w:r>
      <w:r>
        <w:rPr>
          <w:szCs w:val="24"/>
        </w:rPr>
        <w:t>egulation</w:t>
      </w:r>
      <w:r w:rsidRPr="00A96CFE">
        <w:rPr>
          <w:szCs w:val="24"/>
        </w:rPr>
        <w:t xml:space="preserve"> </w:t>
      </w:r>
      <w:r w:rsidR="00770A83">
        <w:rPr>
          <w:szCs w:val="24"/>
        </w:rPr>
        <w:t xml:space="preserve">is </w:t>
      </w:r>
      <w:r>
        <w:rPr>
          <w:szCs w:val="24"/>
        </w:rPr>
        <w:t xml:space="preserve">a </w:t>
      </w:r>
      <w:r w:rsidRPr="00A96CFE">
        <w:rPr>
          <w:szCs w:val="24"/>
        </w:rPr>
        <w:t xml:space="preserve">legislative instrument for the purposes of the </w:t>
      </w:r>
      <w:r w:rsidRPr="00A96CFE">
        <w:rPr>
          <w:i/>
          <w:szCs w:val="24"/>
        </w:rPr>
        <w:t>Legislative Instruments Act 2003</w:t>
      </w:r>
      <w:r w:rsidRPr="00A96CFE">
        <w:rPr>
          <w:szCs w:val="24"/>
        </w:rPr>
        <w:t xml:space="preserve">.  </w:t>
      </w:r>
    </w:p>
    <w:p w:rsidR="007A0403" w:rsidRDefault="001F3358" w:rsidP="00770A83">
      <w:pPr>
        <w:tabs>
          <w:tab w:val="left" w:pos="567"/>
        </w:tabs>
        <w:spacing w:before="240"/>
        <w:rPr>
          <w:szCs w:val="24"/>
        </w:rPr>
      </w:pPr>
      <w:r>
        <w:rPr>
          <w:szCs w:val="24"/>
        </w:rPr>
        <w:t>The regulation commences as follows: S</w:t>
      </w:r>
      <w:r w:rsidR="00802A9C">
        <w:rPr>
          <w:szCs w:val="24"/>
        </w:rPr>
        <w:t xml:space="preserve">ections 1 to 4 of the </w:t>
      </w:r>
      <w:r w:rsidR="00770A83">
        <w:rPr>
          <w:szCs w:val="24"/>
        </w:rPr>
        <w:t>r</w:t>
      </w:r>
      <w:r w:rsidR="005F04DC">
        <w:rPr>
          <w:szCs w:val="24"/>
        </w:rPr>
        <w:t>egulation</w:t>
      </w:r>
      <w:r w:rsidR="005F04DC" w:rsidRPr="00A96CFE">
        <w:rPr>
          <w:szCs w:val="24"/>
        </w:rPr>
        <w:t xml:space="preserve"> </w:t>
      </w:r>
      <w:r w:rsidR="00437B1B">
        <w:rPr>
          <w:szCs w:val="24"/>
        </w:rPr>
        <w:t>commence on</w:t>
      </w:r>
      <w:r w:rsidR="007B3A51">
        <w:rPr>
          <w:szCs w:val="24"/>
        </w:rPr>
        <w:t xml:space="preserve"> the day afte</w:t>
      </w:r>
      <w:r w:rsidR="00E31EA1">
        <w:rPr>
          <w:szCs w:val="24"/>
        </w:rPr>
        <w:t>r this instrument is registered</w:t>
      </w:r>
      <w:r>
        <w:rPr>
          <w:szCs w:val="24"/>
        </w:rPr>
        <w:t>;</w:t>
      </w:r>
      <w:r w:rsidR="00E31EA1">
        <w:rPr>
          <w:szCs w:val="24"/>
        </w:rPr>
        <w:t xml:space="preserve"> </w:t>
      </w:r>
      <w:r>
        <w:rPr>
          <w:szCs w:val="24"/>
        </w:rPr>
        <w:t>S</w:t>
      </w:r>
      <w:r w:rsidR="00E31EA1">
        <w:rPr>
          <w:szCs w:val="24"/>
        </w:rPr>
        <w:t xml:space="preserve">chedule 1, </w:t>
      </w:r>
      <w:r>
        <w:rPr>
          <w:szCs w:val="24"/>
        </w:rPr>
        <w:t>P</w:t>
      </w:r>
      <w:r w:rsidR="00802A9C">
        <w:rPr>
          <w:szCs w:val="24"/>
        </w:rPr>
        <w:t>arts 1 to 6 of the regulation commence on</w:t>
      </w:r>
      <w:r w:rsidR="00437B1B">
        <w:rPr>
          <w:szCs w:val="24"/>
        </w:rPr>
        <w:t xml:space="preserve"> </w:t>
      </w:r>
      <w:r>
        <w:rPr>
          <w:szCs w:val="24"/>
        </w:rPr>
        <w:t xml:space="preserve">     </w:t>
      </w:r>
      <w:r w:rsidR="00437B1B">
        <w:rPr>
          <w:szCs w:val="24"/>
        </w:rPr>
        <w:t>1 November 2014</w:t>
      </w:r>
      <w:r>
        <w:rPr>
          <w:szCs w:val="24"/>
        </w:rPr>
        <w:t>; and S</w:t>
      </w:r>
      <w:r w:rsidR="00E31EA1">
        <w:rPr>
          <w:szCs w:val="24"/>
        </w:rPr>
        <w:t xml:space="preserve">chedule 1, </w:t>
      </w:r>
      <w:r>
        <w:rPr>
          <w:szCs w:val="24"/>
        </w:rPr>
        <w:t>P</w:t>
      </w:r>
      <w:r w:rsidR="00802A9C">
        <w:rPr>
          <w:szCs w:val="24"/>
        </w:rPr>
        <w:t xml:space="preserve">arts 7 to 8 </w:t>
      </w:r>
      <w:r>
        <w:rPr>
          <w:szCs w:val="24"/>
        </w:rPr>
        <w:t xml:space="preserve">of the regulation </w:t>
      </w:r>
      <w:r w:rsidR="00802A9C">
        <w:rPr>
          <w:szCs w:val="24"/>
        </w:rPr>
        <w:t xml:space="preserve">commence on </w:t>
      </w:r>
      <w:r w:rsidR="00437B1B">
        <w:rPr>
          <w:szCs w:val="24"/>
        </w:rPr>
        <w:t>1 January 2015</w:t>
      </w:r>
      <w:r w:rsidR="005F04DC" w:rsidRPr="00A96CFE">
        <w:rPr>
          <w:szCs w:val="24"/>
        </w:rPr>
        <w:t>.</w:t>
      </w:r>
    </w:p>
    <w:p w:rsidR="006A33B0" w:rsidRDefault="006A33B0" w:rsidP="005F04DC">
      <w:pPr>
        <w:pStyle w:val="Subtitle"/>
        <w:rPr>
          <w:szCs w:val="24"/>
          <w:u w:val="none"/>
        </w:rPr>
      </w:pPr>
    </w:p>
    <w:p w:rsidR="001519E4" w:rsidRPr="00437B1B" w:rsidRDefault="001519E4" w:rsidP="005F04DC">
      <w:pPr>
        <w:pStyle w:val="Subtitle"/>
        <w:rPr>
          <w:szCs w:val="24"/>
          <w:u w:val="none"/>
        </w:rPr>
      </w:pPr>
    </w:p>
    <w:p w:rsidR="005F04DC" w:rsidRPr="00A96CFE" w:rsidRDefault="005F04DC" w:rsidP="005F04DC">
      <w:pPr>
        <w:tabs>
          <w:tab w:val="left" w:pos="4536"/>
          <w:tab w:val="left" w:pos="5670"/>
        </w:tabs>
        <w:ind w:left="284"/>
        <w:jc w:val="center"/>
        <w:rPr>
          <w:szCs w:val="24"/>
        </w:rPr>
      </w:pPr>
      <w:r w:rsidRPr="00A96CFE">
        <w:rPr>
          <w:szCs w:val="24"/>
        </w:rPr>
        <w:tab/>
      </w:r>
      <w:r w:rsidRPr="00A96CFE">
        <w:rPr>
          <w:szCs w:val="24"/>
          <w:u w:val="single"/>
        </w:rPr>
        <w:t>Authority</w:t>
      </w:r>
      <w:r w:rsidRPr="00A96CFE">
        <w:rPr>
          <w:szCs w:val="24"/>
        </w:rPr>
        <w:t xml:space="preserve">:     Subsection 133(1) of the </w:t>
      </w:r>
    </w:p>
    <w:p w:rsidR="00445A6D" w:rsidRDefault="005F04DC" w:rsidP="00CF240F">
      <w:pPr>
        <w:tabs>
          <w:tab w:val="left" w:pos="4536"/>
        </w:tabs>
        <w:ind w:left="284"/>
        <w:jc w:val="center"/>
        <w:rPr>
          <w:szCs w:val="24"/>
        </w:rPr>
      </w:pPr>
      <w:r w:rsidRPr="00A96CFE">
        <w:rPr>
          <w:i/>
          <w:szCs w:val="24"/>
        </w:rPr>
        <w:t xml:space="preserve">                                                                                                Health Insurance Act 1973</w:t>
      </w:r>
      <w:r w:rsidRPr="00A96CFE">
        <w:rPr>
          <w:szCs w:val="24"/>
        </w:rPr>
        <w:t xml:space="preserve">  </w:t>
      </w:r>
    </w:p>
    <w:p w:rsidR="002C4F5B" w:rsidRDefault="002C4F5B" w:rsidP="00CF240F">
      <w:pPr>
        <w:tabs>
          <w:tab w:val="left" w:pos="4536"/>
        </w:tabs>
        <w:ind w:left="284"/>
        <w:jc w:val="center"/>
        <w:rPr>
          <w:szCs w:val="24"/>
        </w:rPr>
      </w:pPr>
    </w:p>
    <w:p w:rsidR="002C4F5B" w:rsidRDefault="002C4F5B" w:rsidP="00CF240F">
      <w:pPr>
        <w:tabs>
          <w:tab w:val="left" w:pos="4536"/>
        </w:tabs>
        <w:ind w:left="284"/>
        <w:jc w:val="center"/>
        <w:rPr>
          <w:szCs w:val="24"/>
        </w:rPr>
      </w:pPr>
    </w:p>
    <w:p w:rsidR="002C4F5B" w:rsidRDefault="002C4F5B" w:rsidP="00CF240F">
      <w:pPr>
        <w:tabs>
          <w:tab w:val="left" w:pos="4536"/>
        </w:tabs>
        <w:ind w:left="284"/>
        <w:jc w:val="center"/>
        <w:rPr>
          <w:szCs w:val="24"/>
        </w:rPr>
      </w:pPr>
    </w:p>
    <w:p w:rsidR="002C4F5B" w:rsidRDefault="002C4F5B" w:rsidP="00CF240F">
      <w:pPr>
        <w:tabs>
          <w:tab w:val="left" w:pos="4536"/>
        </w:tabs>
        <w:ind w:left="284"/>
        <w:jc w:val="center"/>
        <w:rPr>
          <w:szCs w:val="24"/>
        </w:rPr>
      </w:pPr>
    </w:p>
    <w:p w:rsidR="002C4F5B" w:rsidRDefault="002C4F5B" w:rsidP="00CF240F">
      <w:pPr>
        <w:tabs>
          <w:tab w:val="left" w:pos="4536"/>
        </w:tabs>
        <w:ind w:left="284"/>
        <w:jc w:val="center"/>
        <w:rPr>
          <w:szCs w:val="24"/>
        </w:rPr>
      </w:pPr>
    </w:p>
    <w:p w:rsidR="002C4F5B" w:rsidRDefault="002C4F5B" w:rsidP="00CF240F">
      <w:pPr>
        <w:tabs>
          <w:tab w:val="left" w:pos="4536"/>
        </w:tabs>
        <w:ind w:left="284"/>
        <w:jc w:val="center"/>
        <w:rPr>
          <w:szCs w:val="24"/>
        </w:rPr>
      </w:pPr>
    </w:p>
    <w:p w:rsidR="002C4F5B" w:rsidRDefault="002C4F5B" w:rsidP="00CF240F">
      <w:pPr>
        <w:tabs>
          <w:tab w:val="left" w:pos="4536"/>
        </w:tabs>
        <w:ind w:left="284"/>
        <w:jc w:val="center"/>
        <w:rPr>
          <w:szCs w:val="24"/>
        </w:rPr>
      </w:pPr>
    </w:p>
    <w:p w:rsidR="002C4F5B" w:rsidRDefault="002C4F5B" w:rsidP="00CF240F">
      <w:pPr>
        <w:tabs>
          <w:tab w:val="left" w:pos="4536"/>
        </w:tabs>
        <w:ind w:left="284"/>
        <w:jc w:val="center"/>
        <w:rPr>
          <w:szCs w:val="24"/>
        </w:rPr>
      </w:pPr>
    </w:p>
    <w:p w:rsidR="00083274" w:rsidRDefault="00083274" w:rsidP="001519E4">
      <w:pPr>
        <w:tabs>
          <w:tab w:val="left" w:pos="4536"/>
        </w:tabs>
        <w:rPr>
          <w:szCs w:val="24"/>
        </w:rPr>
        <w:sectPr w:rsidR="00083274" w:rsidSect="008F1AA9">
          <w:headerReference w:type="even" r:id="rId9"/>
          <w:headerReference w:type="default" r:id="rId10"/>
          <w:headerReference w:type="first" r:id="rId11"/>
          <w:pgSz w:w="11906" w:h="16838"/>
          <w:pgMar w:top="1440" w:right="1440" w:bottom="1440" w:left="1440" w:header="720" w:footer="720" w:gutter="0"/>
          <w:paperSrc w:first="7" w:other="7"/>
          <w:pgNumType w:start="1"/>
          <w:cols w:space="720"/>
          <w:titlePg/>
          <w:docGrid w:linePitch="326"/>
        </w:sectPr>
      </w:pPr>
    </w:p>
    <w:p w:rsidR="003D2A6D" w:rsidRPr="005B5062" w:rsidRDefault="005B5062" w:rsidP="00083274">
      <w:pPr>
        <w:tabs>
          <w:tab w:val="left" w:pos="4536"/>
        </w:tabs>
        <w:jc w:val="right"/>
        <w:rPr>
          <w:b/>
          <w:szCs w:val="24"/>
        </w:rPr>
      </w:pPr>
      <w:r w:rsidRPr="005B5062">
        <w:rPr>
          <w:b/>
          <w:szCs w:val="24"/>
        </w:rPr>
        <w:lastRenderedPageBreak/>
        <w:t>ATTACHMENT</w:t>
      </w:r>
    </w:p>
    <w:p w:rsidR="00C90EAC" w:rsidRDefault="00C90EAC" w:rsidP="005B5062">
      <w:pPr>
        <w:tabs>
          <w:tab w:val="left" w:pos="1418"/>
        </w:tabs>
        <w:rPr>
          <w:b/>
          <w:szCs w:val="24"/>
          <w:u w:val="single"/>
        </w:rPr>
      </w:pPr>
    </w:p>
    <w:p w:rsidR="005B5062" w:rsidRPr="005B5062" w:rsidRDefault="00607971" w:rsidP="005B5062">
      <w:pPr>
        <w:tabs>
          <w:tab w:val="left" w:pos="1418"/>
        </w:tabs>
        <w:rPr>
          <w:b/>
          <w:szCs w:val="24"/>
          <w:u w:val="single"/>
        </w:rPr>
      </w:pPr>
      <w:r w:rsidRPr="005B5062">
        <w:rPr>
          <w:b/>
          <w:szCs w:val="24"/>
          <w:u w:val="single"/>
        </w:rPr>
        <w:t xml:space="preserve">Details of the </w:t>
      </w:r>
      <w:r w:rsidR="005B5062" w:rsidRPr="005B5062">
        <w:rPr>
          <w:b/>
          <w:i/>
          <w:szCs w:val="24"/>
          <w:u w:val="single"/>
        </w:rPr>
        <w:t>Health Insurance Legislation Amendment (General Medical Services Table and Other Measures) Regulation 2014</w:t>
      </w:r>
    </w:p>
    <w:p w:rsidR="002F4CD2" w:rsidRPr="00414613" w:rsidRDefault="002F4CD2" w:rsidP="002F4CD2">
      <w:pPr>
        <w:tabs>
          <w:tab w:val="left" w:pos="1418"/>
        </w:tabs>
        <w:rPr>
          <w:i/>
          <w:szCs w:val="24"/>
        </w:rPr>
      </w:pPr>
    </w:p>
    <w:p w:rsidR="007A0403" w:rsidRDefault="007A0403" w:rsidP="008D2D98">
      <w:pPr>
        <w:tabs>
          <w:tab w:val="left" w:pos="4536"/>
        </w:tabs>
        <w:rPr>
          <w:szCs w:val="24"/>
          <w:u w:val="single"/>
        </w:rPr>
      </w:pPr>
    </w:p>
    <w:p w:rsidR="00BA3D73" w:rsidRPr="007A0403" w:rsidRDefault="00133FED" w:rsidP="008D2D98">
      <w:pPr>
        <w:tabs>
          <w:tab w:val="left" w:pos="4536"/>
        </w:tabs>
        <w:rPr>
          <w:szCs w:val="24"/>
          <w:u w:val="single"/>
        </w:rPr>
      </w:pPr>
      <w:r>
        <w:rPr>
          <w:szCs w:val="24"/>
          <w:u w:val="single"/>
        </w:rPr>
        <w:t>Section 1 – Name</w:t>
      </w:r>
    </w:p>
    <w:p w:rsidR="00225B50" w:rsidRDefault="00225B50" w:rsidP="008D2D98">
      <w:pPr>
        <w:tabs>
          <w:tab w:val="left" w:pos="4536"/>
        </w:tabs>
        <w:rPr>
          <w:szCs w:val="24"/>
        </w:rPr>
      </w:pPr>
    </w:p>
    <w:p w:rsidR="00225B50" w:rsidRDefault="00D1484F" w:rsidP="00225B50">
      <w:pPr>
        <w:tabs>
          <w:tab w:val="left" w:pos="1418"/>
        </w:tabs>
        <w:rPr>
          <w:i/>
          <w:szCs w:val="24"/>
        </w:rPr>
      </w:pPr>
      <w:r>
        <w:rPr>
          <w:szCs w:val="24"/>
        </w:rPr>
        <w:t xml:space="preserve">This section </w:t>
      </w:r>
      <w:r w:rsidR="00225B50">
        <w:rPr>
          <w:szCs w:val="24"/>
        </w:rPr>
        <w:t>provide</w:t>
      </w:r>
      <w:r>
        <w:rPr>
          <w:szCs w:val="24"/>
        </w:rPr>
        <w:t>s</w:t>
      </w:r>
      <w:r w:rsidR="00225B50">
        <w:rPr>
          <w:szCs w:val="24"/>
        </w:rPr>
        <w:t xml:space="preserve"> for the regulation to be referred to as the </w:t>
      </w:r>
      <w:r w:rsidR="00225B50" w:rsidRPr="00414613">
        <w:rPr>
          <w:i/>
          <w:szCs w:val="24"/>
        </w:rPr>
        <w:t>Health Insurance</w:t>
      </w:r>
      <w:r w:rsidR="00225B50">
        <w:rPr>
          <w:i/>
          <w:szCs w:val="24"/>
        </w:rPr>
        <w:t xml:space="preserve"> Legislation Amendment</w:t>
      </w:r>
      <w:r w:rsidR="00225B50" w:rsidRPr="00414613">
        <w:rPr>
          <w:i/>
          <w:szCs w:val="24"/>
        </w:rPr>
        <w:t xml:space="preserve"> (General Medical Services Table</w:t>
      </w:r>
      <w:r w:rsidR="00225B50">
        <w:rPr>
          <w:i/>
          <w:szCs w:val="24"/>
        </w:rPr>
        <w:t xml:space="preserve"> and Other Measures</w:t>
      </w:r>
      <w:r w:rsidR="00225B50" w:rsidRPr="00414613">
        <w:rPr>
          <w:i/>
          <w:szCs w:val="24"/>
        </w:rPr>
        <w:t>)</w:t>
      </w:r>
      <w:r w:rsidR="00225B50">
        <w:rPr>
          <w:i/>
          <w:szCs w:val="24"/>
        </w:rPr>
        <w:t xml:space="preserve"> </w:t>
      </w:r>
      <w:r w:rsidR="00225B50" w:rsidRPr="00414613">
        <w:rPr>
          <w:i/>
          <w:szCs w:val="24"/>
        </w:rPr>
        <w:t>Regulation 201</w:t>
      </w:r>
      <w:r w:rsidR="00225B50">
        <w:rPr>
          <w:i/>
          <w:szCs w:val="24"/>
        </w:rPr>
        <w:t>4.</w:t>
      </w:r>
    </w:p>
    <w:p w:rsidR="00225B50" w:rsidRDefault="00225B50" w:rsidP="00225B50">
      <w:pPr>
        <w:tabs>
          <w:tab w:val="left" w:pos="1418"/>
        </w:tabs>
        <w:rPr>
          <w:i/>
          <w:szCs w:val="24"/>
        </w:rPr>
      </w:pPr>
    </w:p>
    <w:p w:rsidR="00225B50" w:rsidRPr="007A0403" w:rsidRDefault="00225B50" w:rsidP="00225B50">
      <w:pPr>
        <w:tabs>
          <w:tab w:val="left" w:pos="1418"/>
        </w:tabs>
        <w:rPr>
          <w:szCs w:val="24"/>
          <w:u w:val="single"/>
        </w:rPr>
      </w:pPr>
      <w:r w:rsidRPr="007A0403">
        <w:rPr>
          <w:szCs w:val="24"/>
          <w:u w:val="single"/>
        </w:rPr>
        <w:t xml:space="preserve">Section 2 – Commencement </w:t>
      </w:r>
    </w:p>
    <w:p w:rsidR="00225B50" w:rsidRDefault="00225B50" w:rsidP="00225B50">
      <w:pPr>
        <w:tabs>
          <w:tab w:val="left" w:pos="1418"/>
        </w:tabs>
        <w:rPr>
          <w:szCs w:val="24"/>
        </w:rPr>
      </w:pPr>
    </w:p>
    <w:p w:rsidR="00225B50" w:rsidRDefault="00D1484F" w:rsidP="00225B50">
      <w:pPr>
        <w:tabs>
          <w:tab w:val="left" w:pos="1418"/>
        </w:tabs>
        <w:rPr>
          <w:szCs w:val="24"/>
        </w:rPr>
      </w:pPr>
      <w:r>
        <w:rPr>
          <w:szCs w:val="24"/>
        </w:rPr>
        <w:t xml:space="preserve">This section </w:t>
      </w:r>
      <w:r w:rsidR="006C3807">
        <w:rPr>
          <w:szCs w:val="24"/>
        </w:rPr>
        <w:t>provide</w:t>
      </w:r>
      <w:r>
        <w:rPr>
          <w:szCs w:val="24"/>
        </w:rPr>
        <w:t>s</w:t>
      </w:r>
      <w:r w:rsidR="006C3807">
        <w:rPr>
          <w:szCs w:val="24"/>
        </w:rPr>
        <w:t xml:space="preserve"> for the regulation to commence as follows: </w:t>
      </w:r>
    </w:p>
    <w:p w:rsidR="006C3807" w:rsidRDefault="006C3807" w:rsidP="00225B50">
      <w:pPr>
        <w:tabs>
          <w:tab w:val="left" w:pos="1418"/>
        </w:tabs>
        <w:rPr>
          <w:szCs w:val="24"/>
        </w:rPr>
      </w:pPr>
    </w:p>
    <w:p w:rsidR="001519E4" w:rsidRDefault="001519E4" w:rsidP="001519E4">
      <w:pPr>
        <w:pStyle w:val="ListParagraph"/>
        <w:numPr>
          <w:ilvl w:val="0"/>
          <w:numId w:val="25"/>
        </w:numPr>
        <w:tabs>
          <w:tab w:val="left" w:pos="1418"/>
        </w:tabs>
        <w:rPr>
          <w:szCs w:val="24"/>
        </w:rPr>
      </w:pPr>
      <w:r>
        <w:rPr>
          <w:szCs w:val="24"/>
        </w:rPr>
        <w:t xml:space="preserve">on the day after this instrument is registered – Sections </w:t>
      </w:r>
      <w:r w:rsidR="007A0403">
        <w:rPr>
          <w:szCs w:val="24"/>
        </w:rPr>
        <w:t>1 to 4,</w:t>
      </w:r>
    </w:p>
    <w:p w:rsidR="006C3807" w:rsidRPr="001519E4" w:rsidRDefault="001400C4" w:rsidP="001519E4">
      <w:pPr>
        <w:pStyle w:val="ListParagraph"/>
        <w:numPr>
          <w:ilvl w:val="0"/>
          <w:numId w:val="25"/>
        </w:numPr>
        <w:tabs>
          <w:tab w:val="left" w:pos="1418"/>
        </w:tabs>
        <w:rPr>
          <w:szCs w:val="24"/>
        </w:rPr>
      </w:pPr>
      <w:r w:rsidRPr="001519E4">
        <w:rPr>
          <w:szCs w:val="24"/>
        </w:rPr>
        <w:t>on 1 November 2014 – Schedule 1, Parts 1</w:t>
      </w:r>
      <w:r w:rsidR="005E4EAD">
        <w:rPr>
          <w:szCs w:val="24"/>
        </w:rPr>
        <w:t xml:space="preserve"> to 6</w:t>
      </w:r>
      <w:r w:rsidRPr="001519E4">
        <w:rPr>
          <w:szCs w:val="24"/>
        </w:rPr>
        <w:t xml:space="preserve">, and </w:t>
      </w:r>
    </w:p>
    <w:p w:rsidR="001400C4" w:rsidRPr="001519E4" w:rsidRDefault="005E4EAD" w:rsidP="001519E4">
      <w:pPr>
        <w:pStyle w:val="ListParagraph"/>
        <w:numPr>
          <w:ilvl w:val="0"/>
          <w:numId w:val="25"/>
        </w:numPr>
        <w:tabs>
          <w:tab w:val="left" w:pos="1418"/>
        </w:tabs>
        <w:rPr>
          <w:szCs w:val="24"/>
        </w:rPr>
      </w:pPr>
      <w:r>
        <w:rPr>
          <w:szCs w:val="24"/>
        </w:rPr>
        <w:t>on 1 January 2015 – Schedule 1, Parts 7 to 8</w:t>
      </w:r>
      <w:r w:rsidR="001400C4" w:rsidRPr="001519E4">
        <w:rPr>
          <w:szCs w:val="24"/>
        </w:rPr>
        <w:t xml:space="preserve">. </w:t>
      </w:r>
    </w:p>
    <w:p w:rsidR="00225B50" w:rsidRDefault="00225B50" w:rsidP="008D2D98">
      <w:pPr>
        <w:tabs>
          <w:tab w:val="left" w:pos="4536"/>
        </w:tabs>
        <w:rPr>
          <w:szCs w:val="24"/>
        </w:rPr>
      </w:pPr>
    </w:p>
    <w:p w:rsidR="001400C4" w:rsidRPr="007A0403" w:rsidRDefault="007C767F" w:rsidP="008D2D98">
      <w:pPr>
        <w:tabs>
          <w:tab w:val="left" w:pos="4536"/>
        </w:tabs>
        <w:rPr>
          <w:szCs w:val="24"/>
          <w:u w:val="single"/>
        </w:rPr>
      </w:pPr>
      <w:r w:rsidRPr="007A0403">
        <w:rPr>
          <w:szCs w:val="24"/>
          <w:u w:val="single"/>
        </w:rPr>
        <w:t xml:space="preserve">Section 3 </w:t>
      </w:r>
      <w:r w:rsidR="002F3A26" w:rsidRPr="007A0403">
        <w:rPr>
          <w:szCs w:val="24"/>
          <w:u w:val="single"/>
        </w:rPr>
        <w:t>–</w:t>
      </w:r>
      <w:r w:rsidRPr="007A0403">
        <w:rPr>
          <w:szCs w:val="24"/>
          <w:u w:val="single"/>
        </w:rPr>
        <w:t xml:space="preserve"> </w:t>
      </w:r>
      <w:r w:rsidR="002F3A26" w:rsidRPr="007A0403">
        <w:rPr>
          <w:szCs w:val="24"/>
          <w:u w:val="single"/>
        </w:rPr>
        <w:t xml:space="preserve">Authority </w:t>
      </w:r>
    </w:p>
    <w:p w:rsidR="002F3A26" w:rsidRDefault="002F3A26" w:rsidP="008D2D98">
      <w:pPr>
        <w:tabs>
          <w:tab w:val="left" w:pos="4536"/>
        </w:tabs>
        <w:rPr>
          <w:szCs w:val="24"/>
          <w:u w:val="single"/>
        </w:rPr>
      </w:pPr>
    </w:p>
    <w:p w:rsidR="002F3A26" w:rsidRDefault="002F3A26" w:rsidP="008D2D98">
      <w:pPr>
        <w:tabs>
          <w:tab w:val="left" w:pos="4536"/>
        </w:tabs>
        <w:rPr>
          <w:szCs w:val="24"/>
        </w:rPr>
      </w:pPr>
      <w:r w:rsidRPr="002F3A26">
        <w:rPr>
          <w:szCs w:val="24"/>
        </w:rPr>
        <w:t xml:space="preserve">This </w:t>
      </w:r>
      <w:r w:rsidR="00D1484F">
        <w:rPr>
          <w:szCs w:val="24"/>
        </w:rPr>
        <w:t xml:space="preserve">section </w:t>
      </w:r>
      <w:r>
        <w:rPr>
          <w:szCs w:val="24"/>
        </w:rPr>
        <w:t>provide</w:t>
      </w:r>
      <w:r w:rsidR="00D1484F">
        <w:rPr>
          <w:szCs w:val="24"/>
        </w:rPr>
        <w:t>s</w:t>
      </w:r>
      <w:r>
        <w:rPr>
          <w:szCs w:val="24"/>
        </w:rPr>
        <w:t xml:space="preserve"> that the regulation is made under the </w:t>
      </w:r>
      <w:r w:rsidRPr="002F3A26">
        <w:rPr>
          <w:i/>
          <w:szCs w:val="24"/>
        </w:rPr>
        <w:t>Health Insurance Act 1973</w:t>
      </w:r>
      <w:r>
        <w:rPr>
          <w:szCs w:val="24"/>
        </w:rPr>
        <w:t xml:space="preserve">. </w:t>
      </w:r>
    </w:p>
    <w:p w:rsidR="002F3A26" w:rsidRDefault="002F3A26" w:rsidP="008D2D98">
      <w:pPr>
        <w:tabs>
          <w:tab w:val="left" w:pos="4536"/>
        </w:tabs>
        <w:rPr>
          <w:szCs w:val="24"/>
        </w:rPr>
      </w:pPr>
    </w:p>
    <w:p w:rsidR="002F3A26" w:rsidRPr="007A0403" w:rsidRDefault="002F3A26" w:rsidP="008D2D98">
      <w:pPr>
        <w:tabs>
          <w:tab w:val="left" w:pos="4536"/>
        </w:tabs>
        <w:rPr>
          <w:szCs w:val="24"/>
          <w:u w:val="single"/>
        </w:rPr>
      </w:pPr>
      <w:r w:rsidRPr="007A0403">
        <w:rPr>
          <w:szCs w:val="24"/>
          <w:u w:val="single"/>
        </w:rPr>
        <w:t xml:space="preserve">Section 4 – Schedules </w:t>
      </w:r>
    </w:p>
    <w:p w:rsidR="002F3A26" w:rsidRDefault="002F3A26" w:rsidP="008D2D98">
      <w:pPr>
        <w:tabs>
          <w:tab w:val="left" w:pos="4536"/>
        </w:tabs>
        <w:rPr>
          <w:szCs w:val="24"/>
        </w:rPr>
      </w:pPr>
    </w:p>
    <w:p w:rsidR="002F3A26" w:rsidRDefault="00D1484F" w:rsidP="002F3A26">
      <w:pPr>
        <w:tabs>
          <w:tab w:val="left" w:pos="4536"/>
        </w:tabs>
        <w:rPr>
          <w:szCs w:val="24"/>
        </w:rPr>
      </w:pPr>
      <w:r>
        <w:rPr>
          <w:szCs w:val="24"/>
        </w:rPr>
        <w:t xml:space="preserve">This section </w:t>
      </w:r>
      <w:r w:rsidR="002F3A26">
        <w:rPr>
          <w:szCs w:val="24"/>
        </w:rPr>
        <w:t>provide</w:t>
      </w:r>
      <w:r>
        <w:rPr>
          <w:szCs w:val="24"/>
        </w:rPr>
        <w:t>s</w:t>
      </w:r>
      <w:r w:rsidR="002F3A26">
        <w:rPr>
          <w:szCs w:val="24"/>
        </w:rPr>
        <w:t xml:space="preserve"> that each instrument specified in a Schedule to the instrument is amended or repealed as set out in the applicable items in the Schedule concerned. </w:t>
      </w:r>
    </w:p>
    <w:p w:rsidR="00421D5F" w:rsidRDefault="00421D5F" w:rsidP="002F3A26">
      <w:pPr>
        <w:tabs>
          <w:tab w:val="left" w:pos="4536"/>
        </w:tabs>
        <w:rPr>
          <w:szCs w:val="24"/>
          <w:u w:val="single"/>
        </w:rPr>
      </w:pPr>
    </w:p>
    <w:p w:rsidR="002F3A26" w:rsidRPr="007A0403" w:rsidRDefault="007A0403" w:rsidP="002F3A26">
      <w:pPr>
        <w:tabs>
          <w:tab w:val="left" w:pos="4536"/>
        </w:tabs>
        <w:rPr>
          <w:szCs w:val="24"/>
          <w:u w:val="single"/>
        </w:rPr>
      </w:pPr>
      <w:r>
        <w:rPr>
          <w:szCs w:val="24"/>
          <w:u w:val="single"/>
        </w:rPr>
        <w:t>Schedule 1 – Amendments</w:t>
      </w:r>
      <w:r w:rsidR="002F3A26" w:rsidRPr="007A0403">
        <w:rPr>
          <w:szCs w:val="24"/>
          <w:u w:val="single"/>
        </w:rPr>
        <w:t xml:space="preserve"> </w:t>
      </w:r>
    </w:p>
    <w:p w:rsidR="00421D5F" w:rsidRDefault="00421D5F" w:rsidP="008D2D98">
      <w:pPr>
        <w:tabs>
          <w:tab w:val="left" w:pos="4536"/>
        </w:tabs>
        <w:rPr>
          <w:szCs w:val="24"/>
          <w:u w:val="single"/>
        </w:rPr>
      </w:pPr>
    </w:p>
    <w:p w:rsidR="009E36E1" w:rsidRPr="007A0403" w:rsidRDefault="000C0DD3" w:rsidP="008D2D98">
      <w:pPr>
        <w:tabs>
          <w:tab w:val="left" w:pos="4536"/>
        </w:tabs>
        <w:rPr>
          <w:szCs w:val="24"/>
          <w:u w:val="single"/>
        </w:rPr>
      </w:pPr>
      <w:r>
        <w:rPr>
          <w:szCs w:val="24"/>
          <w:u w:val="single"/>
        </w:rPr>
        <w:t xml:space="preserve">Part </w:t>
      </w:r>
      <w:r w:rsidR="00133FED">
        <w:rPr>
          <w:szCs w:val="24"/>
          <w:u w:val="single"/>
        </w:rPr>
        <w:t>1</w:t>
      </w:r>
      <w:r w:rsidR="001519E4" w:rsidRPr="007A0403">
        <w:rPr>
          <w:szCs w:val="24"/>
          <w:u w:val="single"/>
        </w:rPr>
        <w:t xml:space="preserve"> – Home-based sleep studies </w:t>
      </w:r>
    </w:p>
    <w:p w:rsidR="00353351" w:rsidRDefault="00353351" w:rsidP="008D2D98">
      <w:pPr>
        <w:tabs>
          <w:tab w:val="left" w:pos="4536"/>
        </w:tabs>
        <w:rPr>
          <w:b/>
          <w:szCs w:val="24"/>
        </w:rPr>
      </w:pPr>
    </w:p>
    <w:p w:rsidR="00353351" w:rsidRDefault="000C0DD3" w:rsidP="008D2D98">
      <w:pPr>
        <w:tabs>
          <w:tab w:val="left" w:pos="4536"/>
        </w:tabs>
        <w:rPr>
          <w:b/>
          <w:szCs w:val="24"/>
        </w:rPr>
      </w:pPr>
      <w:r>
        <w:rPr>
          <w:b/>
          <w:szCs w:val="24"/>
        </w:rPr>
        <w:t>Item [1</w:t>
      </w:r>
      <w:r w:rsidR="00353351">
        <w:rPr>
          <w:b/>
          <w:szCs w:val="24"/>
        </w:rPr>
        <w:t xml:space="preserve">] – Clause </w:t>
      </w:r>
      <w:r w:rsidR="007A0403">
        <w:rPr>
          <w:b/>
          <w:szCs w:val="24"/>
        </w:rPr>
        <w:t>2.34.3</w:t>
      </w:r>
      <w:r w:rsidR="00353351">
        <w:rPr>
          <w:b/>
          <w:szCs w:val="24"/>
        </w:rPr>
        <w:t xml:space="preserve"> of Schedule 1</w:t>
      </w:r>
    </w:p>
    <w:p w:rsidR="00521802" w:rsidRDefault="00521802" w:rsidP="008D2D98">
      <w:pPr>
        <w:tabs>
          <w:tab w:val="left" w:pos="4536"/>
        </w:tabs>
        <w:rPr>
          <w:b/>
          <w:szCs w:val="24"/>
        </w:rPr>
      </w:pPr>
    </w:p>
    <w:p w:rsidR="00521802" w:rsidRDefault="00D1484F" w:rsidP="008D2D98">
      <w:pPr>
        <w:tabs>
          <w:tab w:val="left" w:pos="4536"/>
        </w:tabs>
        <w:rPr>
          <w:szCs w:val="24"/>
        </w:rPr>
      </w:pPr>
      <w:r>
        <w:rPr>
          <w:szCs w:val="24"/>
        </w:rPr>
        <w:t xml:space="preserve">This item </w:t>
      </w:r>
      <w:r w:rsidR="001519E4">
        <w:rPr>
          <w:szCs w:val="24"/>
        </w:rPr>
        <w:t>repeal</w:t>
      </w:r>
      <w:r>
        <w:rPr>
          <w:szCs w:val="24"/>
        </w:rPr>
        <w:t>s</w:t>
      </w:r>
      <w:r w:rsidR="00521802">
        <w:rPr>
          <w:szCs w:val="24"/>
        </w:rPr>
        <w:t xml:space="preserve"> clause 2.34.3 to allow for the restriction to be included in item 12250.</w:t>
      </w:r>
    </w:p>
    <w:p w:rsidR="00F47621" w:rsidRDefault="00F47621" w:rsidP="008D2D98">
      <w:pPr>
        <w:tabs>
          <w:tab w:val="left" w:pos="4536"/>
        </w:tabs>
        <w:rPr>
          <w:szCs w:val="24"/>
        </w:rPr>
      </w:pPr>
    </w:p>
    <w:p w:rsidR="00521802" w:rsidRPr="00425F40" w:rsidRDefault="000C0DD3" w:rsidP="008D2D98">
      <w:pPr>
        <w:tabs>
          <w:tab w:val="left" w:pos="4536"/>
        </w:tabs>
        <w:rPr>
          <w:b/>
          <w:szCs w:val="24"/>
        </w:rPr>
      </w:pPr>
      <w:r>
        <w:rPr>
          <w:b/>
          <w:szCs w:val="24"/>
        </w:rPr>
        <w:t>Item [2</w:t>
      </w:r>
      <w:r w:rsidR="00521802" w:rsidRPr="00425F40">
        <w:rPr>
          <w:b/>
          <w:szCs w:val="24"/>
        </w:rPr>
        <w:t xml:space="preserve">] – </w:t>
      </w:r>
      <w:r w:rsidR="00353351">
        <w:rPr>
          <w:b/>
          <w:szCs w:val="24"/>
        </w:rPr>
        <w:t>Schedule 1 (item 12250, column headed “description”, after paragraph (e))</w:t>
      </w:r>
    </w:p>
    <w:p w:rsidR="00425F40" w:rsidRDefault="00425F40" w:rsidP="008D2D98">
      <w:pPr>
        <w:tabs>
          <w:tab w:val="left" w:pos="4536"/>
        </w:tabs>
        <w:rPr>
          <w:szCs w:val="24"/>
        </w:rPr>
      </w:pPr>
    </w:p>
    <w:p w:rsidR="00425F40" w:rsidRDefault="00D1484F" w:rsidP="008D2D98">
      <w:pPr>
        <w:tabs>
          <w:tab w:val="left" w:pos="4536"/>
        </w:tabs>
        <w:rPr>
          <w:szCs w:val="24"/>
        </w:rPr>
      </w:pPr>
      <w:r>
        <w:rPr>
          <w:szCs w:val="24"/>
        </w:rPr>
        <w:t xml:space="preserve">This item </w:t>
      </w:r>
      <w:r w:rsidR="00DF51CA">
        <w:rPr>
          <w:szCs w:val="24"/>
        </w:rPr>
        <w:t>insert</w:t>
      </w:r>
      <w:r>
        <w:rPr>
          <w:szCs w:val="24"/>
        </w:rPr>
        <w:t>s</w:t>
      </w:r>
      <w:r w:rsidR="00C90EAC">
        <w:rPr>
          <w:szCs w:val="24"/>
        </w:rPr>
        <w:t xml:space="preserve"> paragraph</w:t>
      </w:r>
      <w:r w:rsidR="00DF51CA">
        <w:rPr>
          <w:szCs w:val="24"/>
        </w:rPr>
        <w:t xml:space="preserve"> (f)</w:t>
      </w:r>
      <w:r w:rsidR="00425F40">
        <w:rPr>
          <w:szCs w:val="24"/>
        </w:rPr>
        <w:t xml:space="preserve"> in it</w:t>
      </w:r>
      <w:r w:rsidR="00C90EAC">
        <w:rPr>
          <w:szCs w:val="24"/>
        </w:rPr>
        <w:t xml:space="preserve">em 12250 which </w:t>
      </w:r>
      <w:r w:rsidR="00425F40">
        <w:rPr>
          <w:szCs w:val="24"/>
        </w:rPr>
        <w:t>restricts item 12250 from being provided on the same occasion as ano</w:t>
      </w:r>
      <w:r w:rsidR="00DF51CA">
        <w:rPr>
          <w:szCs w:val="24"/>
        </w:rPr>
        <w:t xml:space="preserve">ther service mentioned in </w:t>
      </w:r>
      <w:r w:rsidR="00425F40">
        <w:rPr>
          <w:szCs w:val="24"/>
        </w:rPr>
        <w:t xml:space="preserve">items 11000 to 11005, 11503, 11700 to 11709, 11713 and 12203. </w:t>
      </w:r>
    </w:p>
    <w:p w:rsidR="008959F3" w:rsidRDefault="008959F3" w:rsidP="008D2D98">
      <w:pPr>
        <w:tabs>
          <w:tab w:val="left" w:pos="4536"/>
        </w:tabs>
        <w:rPr>
          <w:szCs w:val="24"/>
        </w:rPr>
      </w:pPr>
    </w:p>
    <w:p w:rsidR="008959F3" w:rsidRPr="008959F3" w:rsidRDefault="000C0DD3" w:rsidP="008D2D98">
      <w:pPr>
        <w:tabs>
          <w:tab w:val="left" w:pos="4536"/>
        </w:tabs>
        <w:rPr>
          <w:b/>
          <w:szCs w:val="24"/>
        </w:rPr>
      </w:pPr>
      <w:r>
        <w:rPr>
          <w:b/>
          <w:szCs w:val="24"/>
        </w:rPr>
        <w:t>Item [3</w:t>
      </w:r>
      <w:r w:rsidR="008959F3" w:rsidRPr="008959F3">
        <w:rPr>
          <w:b/>
          <w:szCs w:val="24"/>
        </w:rPr>
        <w:t xml:space="preserve">] – Clause 2.35.1 of Schedule 1 </w:t>
      </w:r>
    </w:p>
    <w:p w:rsidR="007B3A51" w:rsidRDefault="007B3A51" w:rsidP="008D2D98">
      <w:pPr>
        <w:tabs>
          <w:tab w:val="left" w:pos="4536"/>
        </w:tabs>
        <w:rPr>
          <w:szCs w:val="24"/>
          <w:u w:val="single"/>
        </w:rPr>
      </w:pPr>
    </w:p>
    <w:p w:rsidR="008959F3" w:rsidRDefault="00D1484F" w:rsidP="008D2D98">
      <w:pPr>
        <w:tabs>
          <w:tab w:val="left" w:pos="4536"/>
        </w:tabs>
        <w:rPr>
          <w:szCs w:val="24"/>
        </w:rPr>
      </w:pPr>
      <w:r>
        <w:rPr>
          <w:szCs w:val="24"/>
        </w:rPr>
        <w:t xml:space="preserve">This item </w:t>
      </w:r>
      <w:r w:rsidR="005E4687">
        <w:rPr>
          <w:szCs w:val="24"/>
        </w:rPr>
        <w:t>omit</w:t>
      </w:r>
      <w:r>
        <w:rPr>
          <w:szCs w:val="24"/>
        </w:rPr>
        <w:t>s</w:t>
      </w:r>
      <w:r w:rsidR="005E4687">
        <w:rPr>
          <w:szCs w:val="24"/>
        </w:rPr>
        <w:t xml:space="preserve"> “home-based sleep studies” from clause 2.35.1 of Schedule 1 and substitute it with “the service described in item 12250”. </w:t>
      </w:r>
    </w:p>
    <w:p w:rsidR="00877EEB" w:rsidRDefault="00877EEB" w:rsidP="008D2D98">
      <w:pPr>
        <w:tabs>
          <w:tab w:val="left" w:pos="4536"/>
        </w:tabs>
        <w:rPr>
          <w:szCs w:val="24"/>
        </w:rPr>
      </w:pPr>
    </w:p>
    <w:p w:rsidR="00877EEB" w:rsidRPr="008959F3" w:rsidRDefault="00877EEB" w:rsidP="008D2D98">
      <w:pPr>
        <w:tabs>
          <w:tab w:val="left" w:pos="4536"/>
        </w:tabs>
        <w:rPr>
          <w:szCs w:val="24"/>
        </w:rPr>
      </w:pPr>
    </w:p>
    <w:p w:rsidR="008959F3" w:rsidRDefault="008959F3" w:rsidP="008D2D98">
      <w:pPr>
        <w:tabs>
          <w:tab w:val="left" w:pos="4536"/>
        </w:tabs>
        <w:rPr>
          <w:szCs w:val="24"/>
          <w:u w:val="single"/>
        </w:rPr>
      </w:pPr>
    </w:p>
    <w:p w:rsidR="00D1484F" w:rsidRDefault="00D1484F" w:rsidP="008D2D98">
      <w:pPr>
        <w:tabs>
          <w:tab w:val="left" w:pos="4536"/>
        </w:tabs>
        <w:rPr>
          <w:szCs w:val="24"/>
          <w:u w:val="single"/>
        </w:rPr>
      </w:pPr>
    </w:p>
    <w:p w:rsidR="00353351" w:rsidRPr="007A0403" w:rsidRDefault="000C0DD3" w:rsidP="008D2D98">
      <w:pPr>
        <w:tabs>
          <w:tab w:val="left" w:pos="4536"/>
        </w:tabs>
        <w:rPr>
          <w:szCs w:val="24"/>
          <w:u w:val="single"/>
        </w:rPr>
      </w:pPr>
      <w:r>
        <w:rPr>
          <w:szCs w:val="24"/>
          <w:u w:val="single"/>
        </w:rPr>
        <w:lastRenderedPageBreak/>
        <w:t xml:space="preserve">Part </w:t>
      </w:r>
      <w:r w:rsidR="00133FED">
        <w:rPr>
          <w:szCs w:val="24"/>
          <w:u w:val="single"/>
        </w:rPr>
        <w:t>2</w:t>
      </w:r>
      <w:r w:rsidR="00353351" w:rsidRPr="007A0403">
        <w:rPr>
          <w:szCs w:val="24"/>
          <w:u w:val="single"/>
        </w:rPr>
        <w:t xml:space="preserve"> – Botulinum toxin </w:t>
      </w:r>
    </w:p>
    <w:p w:rsidR="00C90EAC" w:rsidRDefault="00C90EAC" w:rsidP="008D2D98">
      <w:pPr>
        <w:tabs>
          <w:tab w:val="left" w:pos="4536"/>
        </w:tabs>
        <w:rPr>
          <w:szCs w:val="24"/>
        </w:rPr>
      </w:pPr>
    </w:p>
    <w:p w:rsidR="00425F40" w:rsidRPr="00BB4114" w:rsidRDefault="000C0DD3" w:rsidP="008D2D98">
      <w:pPr>
        <w:tabs>
          <w:tab w:val="left" w:pos="4536"/>
        </w:tabs>
        <w:rPr>
          <w:b/>
          <w:szCs w:val="24"/>
        </w:rPr>
      </w:pPr>
      <w:r>
        <w:rPr>
          <w:b/>
          <w:szCs w:val="24"/>
        </w:rPr>
        <w:t>Item [4</w:t>
      </w:r>
      <w:r w:rsidR="00704585" w:rsidRPr="00BB4114">
        <w:rPr>
          <w:b/>
          <w:szCs w:val="24"/>
        </w:rPr>
        <w:t>] –</w:t>
      </w:r>
      <w:r w:rsidR="00353351">
        <w:rPr>
          <w:b/>
          <w:szCs w:val="24"/>
        </w:rPr>
        <w:t xml:space="preserve"> Subclause 2.42A</w:t>
      </w:r>
      <w:r w:rsidR="007A0403">
        <w:rPr>
          <w:b/>
          <w:szCs w:val="24"/>
        </w:rPr>
        <w:t>.1</w:t>
      </w:r>
      <w:r w:rsidR="00F47621">
        <w:rPr>
          <w:b/>
          <w:szCs w:val="24"/>
        </w:rPr>
        <w:t>(1)</w:t>
      </w:r>
      <w:r w:rsidR="00353351">
        <w:rPr>
          <w:b/>
          <w:szCs w:val="24"/>
        </w:rPr>
        <w:t xml:space="preserve"> of Schedule 1</w:t>
      </w:r>
      <w:r w:rsidR="00704585" w:rsidRPr="00BB4114">
        <w:rPr>
          <w:b/>
          <w:szCs w:val="24"/>
        </w:rPr>
        <w:t xml:space="preserve"> </w:t>
      </w:r>
    </w:p>
    <w:p w:rsidR="00704585" w:rsidRDefault="00704585" w:rsidP="008D2D98">
      <w:pPr>
        <w:tabs>
          <w:tab w:val="left" w:pos="4536"/>
        </w:tabs>
        <w:rPr>
          <w:szCs w:val="24"/>
        </w:rPr>
      </w:pPr>
    </w:p>
    <w:p w:rsidR="00704585" w:rsidRDefault="00D1484F" w:rsidP="008D2D98">
      <w:pPr>
        <w:tabs>
          <w:tab w:val="left" w:pos="4536"/>
        </w:tabs>
        <w:rPr>
          <w:szCs w:val="24"/>
        </w:rPr>
      </w:pPr>
      <w:r>
        <w:rPr>
          <w:szCs w:val="24"/>
        </w:rPr>
        <w:t>This item</w:t>
      </w:r>
      <w:r w:rsidR="00DF51CA">
        <w:rPr>
          <w:szCs w:val="24"/>
        </w:rPr>
        <w:t xml:space="preserve"> </w:t>
      </w:r>
      <w:r w:rsidR="007A0403">
        <w:rPr>
          <w:szCs w:val="24"/>
        </w:rPr>
        <w:t>repeal</w:t>
      </w:r>
      <w:r>
        <w:rPr>
          <w:szCs w:val="24"/>
        </w:rPr>
        <w:t>s</w:t>
      </w:r>
      <w:r w:rsidR="007A0403">
        <w:rPr>
          <w:szCs w:val="24"/>
        </w:rPr>
        <w:t xml:space="preserve"> </w:t>
      </w:r>
      <w:r w:rsidR="00A40663">
        <w:rPr>
          <w:szCs w:val="24"/>
        </w:rPr>
        <w:t>sub</w:t>
      </w:r>
      <w:r w:rsidR="007A0403">
        <w:rPr>
          <w:szCs w:val="24"/>
        </w:rPr>
        <w:t>clause 2.42A.1</w:t>
      </w:r>
      <w:r w:rsidR="00F47621">
        <w:rPr>
          <w:szCs w:val="24"/>
        </w:rPr>
        <w:t>(1)</w:t>
      </w:r>
      <w:r w:rsidR="007A0403">
        <w:rPr>
          <w:szCs w:val="24"/>
        </w:rPr>
        <w:t xml:space="preserve"> and </w:t>
      </w:r>
      <w:r w:rsidR="00F513DB">
        <w:rPr>
          <w:szCs w:val="24"/>
        </w:rPr>
        <w:t xml:space="preserve">substitute it with a new subclause that </w:t>
      </w:r>
      <w:r w:rsidR="00DF51CA">
        <w:rPr>
          <w:szCs w:val="24"/>
        </w:rPr>
        <w:t>provide</w:t>
      </w:r>
      <w:r>
        <w:rPr>
          <w:szCs w:val="24"/>
        </w:rPr>
        <w:t>s</w:t>
      </w:r>
      <w:r w:rsidR="00DF51CA">
        <w:rPr>
          <w:szCs w:val="24"/>
        </w:rPr>
        <w:t xml:space="preserve"> that </w:t>
      </w:r>
      <w:r w:rsidR="00A835D4">
        <w:rPr>
          <w:szCs w:val="24"/>
        </w:rPr>
        <w:t>services in items 18350 to 18354, 18361, 18362 and 18370 to 18379 are to be administered in accorda</w:t>
      </w:r>
      <w:r w:rsidR="00F513DB">
        <w:rPr>
          <w:szCs w:val="24"/>
        </w:rPr>
        <w:t xml:space="preserve">nce with the </w:t>
      </w:r>
      <w:r w:rsidR="00F513DB" w:rsidRPr="00F513DB">
        <w:rPr>
          <w:i/>
          <w:szCs w:val="24"/>
        </w:rPr>
        <w:t>National Health (Botulinum Toxin Program) Special Arrangement 2011</w:t>
      </w:r>
      <w:r w:rsidR="00A835D4">
        <w:rPr>
          <w:szCs w:val="24"/>
        </w:rPr>
        <w:t xml:space="preserve">. </w:t>
      </w:r>
    </w:p>
    <w:p w:rsidR="00A835D4" w:rsidRDefault="00A835D4" w:rsidP="008D2D98">
      <w:pPr>
        <w:tabs>
          <w:tab w:val="left" w:pos="4536"/>
        </w:tabs>
        <w:rPr>
          <w:szCs w:val="24"/>
        </w:rPr>
      </w:pPr>
    </w:p>
    <w:p w:rsidR="00A835D4" w:rsidRDefault="000C0DD3" w:rsidP="008D2D98">
      <w:pPr>
        <w:tabs>
          <w:tab w:val="left" w:pos="4536"/>
        </w:tabs>
        <w:rPr>
          <w:b/>
          <w:szCs w:val="24"/>
        </w:rPr>
      </w:pPr>
      <w:r>
        <w:rPr>
          <w:b/>
          <w:szCs w:val="24"/>
        </w:rPr>
        <w:t>Item [5</w:t>
      </w:r>
      <w:r w:rsidR="00A835D4" w:rsidRPr="00A01F6A">
        <w:rPr>
          <w:b/>
          <w:szCs w:val="24"/>
        </w:rPr>
        <w:t>] –</w:t>
      </w:r>
      <w:r w:rsidR="00353351">
        <w:rPr>
          <w:b/>
          <w:szCs w:val="24"/>
        </w:rPr>
        <w:t xml:space="preserve"> </w:t>
      </w:r>
      <w:r w:rsidR="00F47621">
        <w:rPr>
          <w:b/>
          <w:szCs w:val="24"/>
        </w:rPr>
        <w:t>Subclause 2.42A.1(2) of Schedule 1</w:t>
      </w:r>
    </w:p>
    <w:p w:rsidR="00F47621" w:rsidRDefault="00F47621" w:rsidP="008D2D98">
      <w:pPr>
        <w:tabs>
          <w:tab w:val="left" w:pos="4536"/>
        </w:tabs>
        <w:rPr>
          <w:b/>
          <w:szCs w:val="24"/>
        </w:rPr>
      </w:pPr>
    </w:p>
    <w:p w:rsidR="00F47621" w:rsidRPr="00F47621" w:rsidRDefault="00D1484F" w:rsidP="008D2D98">
      <w:pPr>
        <w:tabs>
          <w:tab w:val="left" w:pos="4536"/>
        </w:tabs>
        <w:rPr>
          <w:szCs w:val="24"/>
        </w:rPr>
      </w:pPr>
      <w:r>
        <w:rPr>
          <w:szCs w:val="24"/>
        </w:rPr>
        <w:t xml:space="preserve">This item </w:t>
      </w:r>
      <w:r w:rsidR="00F47621">
        <w:rPr>
          <w:szCs w:val="24"/>
        </w:rPr>
        <w:t>amend</w:t>
      </w:r>
      <w:r>
        <w:rPr>
          <w:szCs w:val="24"/>
        </w:rPr>
        <w:t>s</w:t>
      </w:r>
      <w:r w:rsidR="00F47621">
        <w:rPr>
          <w:szCs w:val="24"/>
        </w:rPr>
        <w:t xml:space="preserve"> subclause 2.42A.1(2) to remove reference to item “18377” and substitute it with reference to item “18379”. </w:t>
      </w:r>
    </w:p>
    <w:p w:rsidR="00A835D4" w:rsidRDefault="00A835D4" w:rsidP="008D2D98">
      <w:pPr>
        <w:tabs>
          <w:tab w:val="left" w:pos="4536"/>
        </w:tabs>
        <w:rPr>
          <w:szCs w:val="24"/>
        </w:rPr>
      </w:pPr>
    </w:p>
    <w:p w:rsidR="00353351" w:rsidRPr="00353351" w:rsidRDefault="000C0DD3" w:rsidP="008D2D98">
      <w:pPr>
        <w:tabs>
          <w:tab w:val="left" w:pos="4536"/>
        </w:tabs>
        <w:rPr>
          <w:b/>
          <w:szCs w:val="24"/>
        </w:rPr>
      </w:pPr>
      <w:r>
        <w:rPr>
          <w:b/>
          <w:szCs w:val="24"/>
        </w:rPr>
        <w:t>Item [6</w:t>
      </w:r>
      <w:r w:rsidR="00353351" w:rsidRPr="00353351">
        <w:rPr>
          <w:b/>
          <w:szCs w:val="24"/>
        </w:rPr>
        <w:t xml:space="preserve">] – Schedule </w:t>
      </w:r>
      <w:r w:rsidR="00400D83">
        <w:rPr>
          <w:b/>
          <w:szCs w:val="24"/>
        </w:rPr>
        <w:t>1 (items 18350 to 18377</w:t>
      </w:r>
      <w:r w:rsidR="00353351" w:rsidRPr="00353351">
        <w:rPr>
          <w:b/>
          <w:szCs w:val="24"/>
        </w:rPr>
        <w:t>)</w:t>
      </w:r>
      <w:r w:rsidR="0024152E">
        <w:rPr>
          <w:b/>
          <w:szCs w:val="24"/>
        </w:rPr>
        <w:t xml:space="preserve"> </w:t>
      </w:r>
    </w:p>
    <w:p w:rsidR="00353351" w:rsidRDefault="00353351" w:rsidP="008D2D98">
      <w:pPr>
        <w:tabs>
          <w:tab w:val="left" w:pos="4536"/>
        </w:tabs>
        <w:rPr>
          <w:szCs w:val="24"/>
        </w:rPr>
      </w:pPr>
    </w:p>
    <w:p w:rsidR="003D0FBD" w:rsidRDefault="00D1484F" w:rsidP="008D2D98">
      <w:pPr>
        <w:tabs>
          <w:tab w:val="left" w:pos="4536"/>
        </w:tabs>
        <w:rPr>
          <w:szCs w:val="24"/>
        </w:rPr>
      </w:pPr>
      <w:r>
        <w:rPr>
          <w:szCs w:val="24"/>
        </w:rPr>
        <w:t xml:space="preserve">This item </w:t>
      </w:r>
      <w:r w:rsidR="00400D83">
        <w:rPr>
          <w:szCs w:val="24"/>
        </w:rPr>
        <w:t>repeal</w:t>
      </w:r>
      <w:r>
        <w:rPr>
          <w:szCs w:val="24"/>
        </w:rPr>
        <w:t>s</w:t>
      </w:r>
      <w:r w:rsidR="00400D83">
        <w:rPr>
          <w:szCs w:val="24"/>
        </w:rPr>
        <w:t xml:space="preserve"> items 18350 to 18377</w:t>
      </w:r>
      <w:r w:rsidR="00D93E05">
        <w:rPr>
          <w:szCs w:val="24"/>
        </w:rPr>
        <w:t xml:space="preserve"> and substitute these items </w:t>
      </w:r>
      <w:r w:rsidR="00A01F6A">
        <w:rPr>
          <w:szCs w:val="24"/>
        </w:rPr>
        <w:t xml:space="preserve">with </w:t>
      </w:r>
      <w:r w:rsidR="003D0FBD">
        <w:rPr>
          <w:szCs w:val="24"/>
        </w:rPr>
        <w:t>fourteen simplified items that do not change existin</w:t>
      </w:r>
      <w:r w:rsidR="00F22D61">
        <w:rPr>
          <w:szCs w:val="24"/>
        </w:rPr>
        <w:t>g requirements and restrictions</w:t>
      </w:r>
      <w:r w:rsidR="00400D83">
        <w:rPr>
          <w:szCs w:val="24"/>
        </w:rPr>
        <w:t>, and new item 18379</w:t>
      </w:r>
      <w:r w:rsidR="00D93E05">
        <w:rPr>
          <w:szCs w:val="24"/>
        </w:rPr>
        <w:t>.</w:t>
      </w:r>
      <w:r w:rsidR="00F22D61">
        <w:rPr>
          <w:szCs w:val="24"/>
        </w:rPr>
        <w:t xml:space="preserve"> </w:t>
      </w:r>
    </w:p>
    <w:p w:rsidR="00AA3015" w:rsidRDefault="00AA3015" w:rsidP="008D2D98">
      <w:pPr>
        <w:tabs>
          <w:tab w:val="left" w:pos="4536"/>
        </w:tabs>
        <w:rPr>
          <w:szCs w:val="24"/>
        </w:rPr>
      </w:pPr>
    </w:p>
    <w:p w:rsidR="00AA3015" w:rsidRPr="00340E39" w:rsidRDefault="000C0DD3" w:rsidP="008D2D98">
      <w:pPr>
        <w:tabs>
          <w:tab w:val="left" w:pos="4536"/>
        </w:tabs>
        <w:rPr>
          <w:b/>
          <w:szCs w:val="24"/>
        </w:rPr>
      </w:pPr>
      <w:r>
        <w:rPr>
          <w:b/>
          <w:szCs w:val="24"/>
        </w:rPr>
        <w:t>Item [7</w:t>
      </w:r>
      <w:r w:rsidR="00AA3015" w:rsidRPr="00340E39">
        <w:rPr>
          <w:b/>
          <w:szCs w:val="24"/>
        </w:rPr>
        <w:t xml:space="preserve">] – </w:t>
      </w:r>
      <w:r w:rsidR="00353351">
        <w:rPr>
          <w:b/>
          <w:szCs w:val="24"/>
        </w:rPr>
        <w:t>Schedule 1 (item 36851, column headed “Description”)</w:t>
      </w:r>
    </w:p>
    <w:p w:rsidR="00AA3015" w:rsidRDefault="00AA3015" w:rsidP="008D2D98">
      <w:pPr>
        <w:tabs>
          <w:tab w:val="left" w:pos="4536"/>
        </w:tabs>
        <w:rPr>
          <w:szCs w:val="24"/>
        </w:rPr>
      </w:pPr>
    </w:p>
    <w:p w:rsidR="00B75DB2" w:rsidRDefault="00D1484F" w:rsidP="008D2D98">
      <w:pPr>
        <w:tabs>
          <w:tab w:val="left" w:pos="4536"/>
        </w:tabs>
        <w:rPr>
          <w:szCs w:val="24"/>
        </w:rPr>
      </w:pPr>
      <w:r>
        <w:rPr>
          <w:szCs w:val="24"/>
        </w:rPr>
        <w:t xml:space="preserve">This item </w:t>
      </w:r>
      <w:r w:rsidR="00340E39">
        <w:rPr>
          <w:szCs w:val="24"/>
        </w:rPr>
        <w:t>amend</w:t>
      </w:r>
      <w:r>
        <w:rPr>
          <w:szCs w:val="24"/>
        </w:rPr>
        <w:t xml:space="preserve">s </w:t>
      </w:r>
      <w:r w:rsidR="00B75DB2">
        <w:rPr>
          <w:szCs w:val="24"/>
        </w:rPr>
        <w:t>item 36851 to include reference to item 18379. The reference to item 18</w:t>
      </w:r>
      <w:r>
        <w:rPr>
          <w:szCs w:val="24"/>
        </w:rPr>
        <w:t xml:space="preserve">379 </w:t>
      </w:r>
      <w:r w:rsidR="001E57BC">
        <w:rPr>
          <w:szCs w:val="24"/>
        </w:rPr>
        <w:t>make</w:t>
      </w:r>
      <w:r>
        <w:rPr>
          <w:szCs w:val="24"/>
        </w:rPr>
        <w:t>s</w:t>
      </w:r>
      <w:r w:rsidR="001E57BC">
        <w:rPr>
          <w:szCs w:val="24"/>
        </w:rPr>
        <w:t xml:space="preserve"> clear that the service in item 36851 is not a service associated with a service to which item 18379 applies. </w:t>
      </w:r>
      <w:r w:rsidR="00B75DB2">
        <w:rPr>
          <w:szCs w:val="24"/>
        </w:rPr>
        <w:t xml:space="preserve"> </w:t>
      </w:r>
    </w:p>
    <w:p w:rsidR="00FE2D34" w:rsidRDefault="00FE2D34" w:rsidP="008D2D98">
      <w:pPr>
        <w:tabs>
          <w:tab w:val="left" w:pos="4536"/>
        </w:tabs>
        <w:rPr>
          <w:szCs w:val="24"/>
        </w:rPr>
      </w:pPr>
    </w:p>
    <w:p w:rsidR="00FE2D34" w:rsidRPr="00B039EC" w:rsidRDefault="000C0DD3" w:rsidP="008D2D98">
      <w:pPr>
        <w:tabs>
          <w:tab w:val="left" w:pos="4536"/>
        </w:tabs>
        <w:rPr>
          <w:b/>
          <w:szCs w:val="24"/>
        </w:rPr>
      </w:pPr>
      <w:r>
        <w:rPr>
          <w:b/>
          <w:szCs w:val="24"/>
        </w:rPr>
        <w:t>Item [8</w:t>
      </w:r>
      <w:r w:rsidR="00FE2D34" w:rsidRPr="00B039EC">
        <w:rPr>
          <w:b/>
          <w:szCs w:val="24"/>
        </w:rPr>
        <w:t xml:space="preserve">] – </w:t>
      </w:r>
      <w:r w:rsidR="00353351">
        <w:rPr>
          <w:b/>
          <w:szCs w:val="24"/>
        </w:rPr>
        <w:t>Schedule 1 (item 37339, column headed “Description”)</w:t>
      </w:r>
    </w:p>
    <w:p w:rsidR="00FE2D34" w:rsidRDefault="00FE2D34" w:rsidP="008D2D98">
      <w:pPr>
        <w:tabs>
          <w:tab w:val="left" w:pos="4536"/>
        </w:tabs>
        <w:rPr>
          <w:szCs w:val="24"/>
        </w:rPr>
      </w:pPr>
    </w:p>
    <w:p w:rsidR="00FE2D34" w:rsidRDefault="00D1484F" w:rsidP="008D2D98">
      <w:pPr>
        <w:tabs>
          <w:tab w:val="left" w:pos="4536"/>
        </w:tabs>
        <w:rPr>
          <w:szCs w:val="24"/>
        </w:rPr>
      </w:pPr>
      <w:r>
        <w:rPr>
          <w:szCs w:val="24"/>
        </w:rPr>
        <w:t xml:space="preserve">This item </w:t>
      </w:r>
      <w:r w:rsidR="00FE2D34">
        <w:rPr>
          <w:szCs w:val="24"/>
        </w:rPr>
        <w:t>amend</w:t>
      </w:r>
      <w:r>
        <w:rPr>
          <w:szCs w:val="24"/>
        </w:rPr>
        <w:t>s</w:t>
      </w:r>
      <w:r w:rsidR="00FE2D34">
        <w:rPr>
          <w:szCs w:val="24"/>
        </w:rPr>
        <w:t xml:space="preserve"> item 37339 to include reference to item 18379.  Th</w:t>
      </w:r>
      <w:r>
        <w:rPr>
          <w:szCs w:val="24"/>
        </w:rPr>
        <w:t xml:space="preserve">e reference to item 18379 </w:t>
      </w:r>
      <w:r w:rsidR="00FE2D34">
        <w:rPr>
          <w:szCs w:val="24"/>
        </w:rPr>
        <w:t>make</w:t>
      </w:r>
      <w:r>
        <w:rPr>
          <w:szCs w:val="24"/>
        </w:rPr>
        <w:t>s</w:t>
      </w:r>
      <w:r w:rsidR="00FE2D34">
        <w:rPr>
          <w:szCs w:val="24"/>
        </w:rPr>
        <w:t xml:space="preserve"> clear that the service in item 37339 is not a service associated with a service to which item 18379 applies.  </w:t>
      </w:r>
    </w:p>
    <w:p w:rsidR="00EF7C6E" w:rsidRDefault="00EF7C6E" w:rsidP="008D2D98">
      <w:pPr>
        <w:tabs>
          <w:tab w:val="left" w:pos="4536"/>
        </w:tabs>
        <w:rPr>
          <w:szCs w:val="24"/>
          <w:u w:val="single"/>
        </w:rPr>
      </w:pPr>
    </w:p>
    <w:p w:rsidR="00D602E0" w:rsidRPr="0024152E" w:rsidRDefault="000C0DD3" w:rsidP="008D2D98">
      <w:pPr>
        <w:tabs>
          <w:tab w:val="left" w:pos="4536"/>
        </w:tabs>
        <w:rPr>
          <w:szCs w:val="24"/>
          <w:u w:val="single"/>
        </w:rPr>
      </w:pPr>
      <w:r>
        <w:rPr>
          <w:szCs w:val="24"/>
          <w:u w:val="single"/>
        </w:rPr>
        <w:t>Part 3</w:t>
      </w:r>
      <w:r w:rsidR="00D602E0" w:rsidRPr="0024152E">
        <w:rPr>
          <w:szCs w:val="24"/>
          <w:u w:val="single"/>
        </w:rPr>
        <w:t xml:space="preserve"> – Assisted reproductive </w:t>
      </w:r>
      <w:r w:rsidR="004A0A89" w:rsidRPr="0024152E">
        <w:rPr>
          <w:szCs w:val="24"/>
          <w:u w:val="single"/>
        </w:rPr>
        <w:t>technology</w:t>
      </w:r>
      <w:r w:rsidR="00D602E0" w:rsidRPr="0024152E">
        <w:rPr>
          <w:szCs w:val="24"/>
          <w:u w:val="single"/>
        </w:rPr>
        <w:t xml:space="preserve"> </w:t>
      </w:r>
    </w:p>
    <w:p w:rsidR="00D602E0" w:rsidRDefault="00D602E0" w:rsidP="008D2D98">
      <w:pPr>
        <w:tabs>
          <w:tab w:val="left" w:pos="4536"/>
        </w:tabs>
        <w:rPr>
          <w:b/>
          <w:szCs w:val="24"/>
        </w:rPr>
      </w:pPr>
    </w:p>
    <w:p w:rsidR="00A835D4" w:rsidRPr="00B039EC" w:rsidRDefault="000C0DD3" w:rsidP="008D2D98">
      <w:pPr>
        <w:tabs>
          <w:tab w:val="left" w:pos="4536"/>
        </w:tabs>
        <w:rPr>
          <w:b/>
          <w:szCs w:val="24"/>
        </w:rPr>
      </w:pPr>
      <w:r>
        <w:rPr>
          <w:b/>
          <w:szCs w:val="24"/>
        </w:rPr>
        <w:t>Item [9</w:t>
      </w:r>
      <w:r w:rsidR="00B039EC" w:rsidRPr="00B039EC">
        <w:rPr>
          <w:b/>
          <w:szCs w:val="24"/>
        </w:rPr>
        <w:t xml:space="preserve">] – </w:t>
      </w:r>
      <w:r w:rsidR="00353351">
        <w:rPr>
          <w:b/>
          <w:szCs w:val="24"/>
        </w:rPr>
        <w:t xml:space="preserve">Clause 2.37.3 of Schedule 1 </w:t>
      </w:r>
    </w:p>
    <w:p w:rsidR="00B039EC" w:rsidRDefault="00B039EC" w:rsidP="008D2D98">
      <w:pPr>
        <w:tabs>
          <w:tab w:val="left" w:pos="4536"/>
        </w:tabs>
        <w:rPr>
          <w:szCs w:val="24"/>
        </w:rPr>
      </w:pPr>
    </w:p>
    <w:p w:rsidR="00B039EC" w:rsidRDefault="00D1484F" w:rsidP="008D2D98">
      <w:pPr>
        <w:tabs>
          <w:tab w:val="left" w:pos="4536"/>
        </w:tabs>
        <w:rPr>
          <w:szCs w:val="24"/>
        </w:rPr>
      </w:pPr>
      <w:r>
        <w:rPr>
          <w:szCs w:val="24"/>
        </w:rPr>
        <w:t xml:space="preserve">This item </w:t>
      </w:r>
      <w:r w:rsidR="00B039EC">
        <w:rPr>
          <w:szCs w:val="24"/>
        </w:rPr>
        <w:t>amend</w:t>
      </w:r>
      <w:r>
        <w:rPr>
          <w:szCs w:val="24"/>
        </w:rPr>
        <w:t>s</w:t>
      </w:r>
      <w:r w:rsidR="00B039EC">
        <w:rPr>
          <w:szCs w:val="24"/>
        </w:rPr>
        <w:t xml:space="preserve"> clause 2.37.3 by </w:t>
      </w:r>
      <w:r w:rsidR="00D93E05">
        <w:rPr>
          <w:szCs w:val="24"/>
        </w:rPr>
        <w:t xml:space="preserve">replacing </w:t>
      </w:r>
      <w:r w:rsidR="00DF51CA">
        <w:rPr>
          <w:szCs w:val="24"/>
        </w:rPr>
        <w:t xml:space="preserve">items </w:t>
      </w:r>
      <w:r w:rsidR="00D93E05">
        <w:rPr>
          <w:szCs w:val="24"/>
        </w:rPr>
        <w:t>“</w:t>
      </w:r>
      <w:r w:rsidR="00B039EC">
        <w:rPr>
          <w:szCs w:val="24"/>
        </w:rPr>
        <w:t>13212</w:t>
      </w:r>
      <w:r w:rsidR="00D93E05">
        <w:rPr>
          <w:szCs w:val="24"/>
        </w:rPr>
        <w:t xml:space="preserve"> to 13221”</w:t>
      </w:r>
      <w:r w:rsidR="0024152E">
        <w:rPr>
          <w:szCs w:val="24"/>
        </w:rPr>
        <w:t xml:space="preserve"> in the clause</w:t>
      </w:r>
      <w:r w:rsidR="00D93E05">
        <w:rPr>
          <w:szCs w:val="24"/>
        </w:rPr>
        <w:t xml:space="preserve"> </w:t>
      </w:r>
      <w:r w:rsidR="00B039EC">
        <w:rPr>
          <w:szCs w:val="24"/>
        </w:rPr>
        <w:t xml:space="preserve">with items </w:t>
      </w:r>
      <w:r w:rsidR="008259FD">
        <w:rPr>
          <w:szCs w:val="24"/>
        </w:rPr>
        <w:t>“</w:t>
      </w:r>
      <w:r w:rsidR="00B039EC">
        <w:rPr>
          <w:szCs w:val="24"/>
        </w:rPr>
        <w:t>13215 and 13218</w:t>
      </w:r>
      <w:r w:rsidR="008259FD">
        <w:rPr>
          <w:szCs w:val="24"/>
        </w:rPr>
        <w:t>”</w:t>
      </w:r>
      <w:r w:rsidR="00B039EC">
        <w:rPr>
          <w:szCs w:val="24"/>
        </w:rPr>
        <w:t xml:space="preserve">. </w:t>
      </w:r>
    </w:p>
    <w:p w:rsidR="004A0A89" w:rsidRDefault="004A0A89" w:rsidP="008D2D98">
      <w:pPr>
        <w:tabs>
          <w:tab w:val="left" w:pos="4536"/>
        </w:tabs>
        <w:rPr>
          <w:szCs w:val="24"/>
        </w:rPr>
      </w:pPr>
    </w:p>
    <w:p w:rsidR="00B039EC" w:rsidRPr="00B039EC" w:rsidRDefault="000C0DD3" w:rsidP="008D2D98">
      <w:pPr>
        <w:tabs>
          <w:tab w:val="left" w:pos="4536"/>
        </w:tabs>
        <w:rPr>
          <w:b/>
          <w:szCs w:val="24"/>
        </w:rPr>
      </w:pPr>
      <w:r>
        <w:rPr>
          <w:b/>
          <w:szCs w:val="24"/>
        </w:rPr>
        <w:t>Item [10</w:t>
      </w:r>
      <w:r w:rsidR="00B039EC" w:rsidRPr="00B039EC">
        <w:rPr>
          <w:b/>
          <w:szCs w:val="24"/>
        </w:rPr>
        <w:t xml:space="preserve">] – </w:t>
      </w:r>
      <w:r w:rsidR="00353351">
        <w:rPr>
          <w:b/>
          <w:szCs w:val="24"/>
        </w:rPr>
        <w:t xml:space="preserve">Clause 2.37.3 of Schedule 1 (paragraph (b) of the definition of </w:t>
      </w:r>
      <w:r w:rsidR="00353351" w:rsidRPr="00353351">
        <w:rPr>
          <w:b/>
          <w:i/>
          <w:szCs w:val="24"/>
        </w:rPr>
        <w:t>treatment cycle</w:t>
      </w:r>
      <w:r w:rsidR="00353351">
        <w:rPr>
          <w:b/>
          <w:szCs w:val="24"/>
        </w:rPr>
        <w:t>)</w:t>
      </w:r>
    </w:p>
    <w:p w:rsidR="00B039EC" w:rsidRDefault="00B039EC" w:rsidP="008D2D98">
      <w:pPr>
        <w:tabs>
          <w:tab w:val="left" w:pos="4536"/>
        </w:tabs>
        <w:rPr>
          <w:szCs w:val="24"/>
        </w:rPr>
      </w:pPr>
    </w:p>
    <w:p w:rsidR="00F77B00" w:rsidRDefault="00B039EC" w:rsidP="008D2D98">
      <w:pPr>
        <w:tabs>
          <w:tab w:val="left" w:pos="4536"/>
        </w:tabs>
        <w:rPr>
          <w:szCs w:val="24"/>
        </w:rPr>
      </w:pPr>
      <w:r>
        <w:rPr>
          <w:szCs w:val="24"/>
        </w:rPr>
        <w:t>This item</w:t>
      </w:r>
      <w:r w:rsidR="00D1484F">
        <w:rPr>
          <w:szCs w:val="24"/>
        </w:rPr>
        <w:t xml:space="preserve"> </w:t>
      </w:r>
      <w:r w:rsidR="0024152E">
        <w:rPr>
          <w:szCs w:val="24"/>
        </w:rPr>
        <w:t>repeal</w:t>
      </w:r>
      <w:r w:rsidR="00D1484F">
        <w:rPr>
          <w:szCs w:val="24"/>
        </w:rPr>
        <w:t>s</w:t>
      </w:r>
      <w:r w:rsidR="0024152E">
        <w:rPr>
          <w:szCs w:val="24"/>
        </w:rPr>
        <w:t xml:space="preserve"> paragraph (b) of clause 2.37.3 and substitute it with a</w:t>
      </w:r>
      <w:r w:rsidR="00D162D9">
        <w:rPr>
          <w:szCs w:val="24"/>
        </w:rPr>
        <w:t xml:space="preserve"> </w:t>
      </w:r>
      <w:r w:rsidR="00E23A38">
        <w:rPr>
          <w:szCs w:val="24"/>
        </w:rPr>
        <w:t xml:space="preserve">new </w:t>
      </w:r>
      <w:r w:rsidR="00D1484F">
        <w:rPr>
          <w:szCs w:val="24"/>
        </w:rPr>
        <w:t xml:space="preserve">paragraph that </w:t>
      </w:r>
      <w:r w:rsidR="00DF51CA">
        <w:rPr>
          <w:szCs w:val="24"/>
        </w:rPr>
        <w:t>make</w:t>
      </w:r>
      <w:r w:rsidR="00D1484F">
        <w:rPr>
          <w:szCs w:val="24"/>
        </w:rPr>
        <w:t>s</w:t>
      </w:r>
      <w:r w:rsidR="00D162D9">
        <w:rPr>
          <w:szCs w:val="24"/>
        </w:rPr>
        <w:t xml:space="preserve"> clear that a treatment cycle for assisted reproductive services ends either on the day after the day on which item 13212, 13215 or 13221 </w:t>
      </w:r>
      <w:r w:rsidR="00D93E05">
        <w:rPr>
          <w:szCs w:val="24"/>
        </w:rPr>
        <w:t xml:space="preserve">is provided </w:t>
      </w:r>
      <w:r w:rsidR="00D162D9">
        <w:rPr>
          <w:szCs w:val="24"/>
        </w:rPr>
        <w:t xml:space="preserve">or not more than 30 days after the day on which </w:t>
      </w:r>
      <w:r w:rsidR="00D93E05">
        <w:rPr>
          <w:szCs w:val="24"/>
        </w:rPr>
        <w:t xml:space="preserve">the </w:t>
      </w:r>
      <w:r w:rsidR="00D162D9">
        <w:rPr>
          <w:szCs w:val="24"/>
        </w:rPr>
        <w:t>treatment begins.</w:t>
      </w:r>
    </w:p>
    <w:p w:rsidR="00F77B00" w:rsidRDefault="00F77B00" w:rsidP="008D2D98">
      <w:pPr>
        <w:tabs>
          <w:tab w:val="left" w:pos="4536"/>
        </w:tabs>
        <w:rPr>
          <w:szCs w:val="24"/>
        </w:rPr>
      </w:pPr>
    </w:p>
    <w:p w:rsidR="00A40663" w:rsidRDefault="00A40663" w:rsidP="008D2D98">
      <w:pPr>
        <w:tabs>
          <w:tab w:val="left" w:pos="4536"/>
        </w:tabs>
        <w:rPr>
          <w:b/>
          <w:szCs w:val="24"/>
        </w:rPr>
      </w:pPr>
    </w:p>
    <w:p w:rsidR="00074AA8" w:rsidRDefault="00074AA8" w:rsidP="008D2D98">
      <w:pPr>
        <w:tabs>
          <w:tab w:val="left" w:pos="4536"/>
        </w:tabs>
        <w:rPr>
          <w:b/>
          <w:szCs w:val="24"/>
        </w:rPr>
      </w:pPr>
    </w:p>
    <w:p w:rsidR="00074AA8" w:rsidRDefault="00074AA8" w:rsidP="008D2D98">
      <w:pPr>
        <w:tabs>
          <w:tab w:val="left" w:pos="4536"/>
        </w:tabs>
        <w:rPr>
          <w:b/>
          <w:szCs w:val="24"/>
        </w:rPr>
      </w:pPr>
    </w:p>
    <w:p w:rsidR="00D1484F" w:rsidRDefault="00D1484F" w:rsidP="008D2D98">
      <w:pPr>
        <w:tabs>
          <w:tab w:val="left" w:pos="4536"/>
        </w:tabs>
        <w:rPr>
          <w:b/>
          <w:szCs w:val="24"/>
        </w:rPr>
      </w:pPr>
    </w:p>
    <w:p w:rsidR="00F77B00" w:rsidRPr="00F77B00" w:rsidRDefault="000C0DD3" w:rsidP="008D2D98">
      <w:pPr>
        <w:tabs>
          <w:tab w:val="left" w:pos="4536"/>
        </w:tabs>
        <w:rPr>
          <w:b/>
          <w:szCs w:val="24"/>
        </w:rPr>
      </w:pPr>
      <w:r>
        <w:rPr>
          <w:b/>
          <w:szCs w:val="24"/>
        </w:rPr>
        <w:lastRenderedPageBreak/>
        <w:t>Item [11</w:t>
      </w:r>
      <w:r w:rsidR="00F77B00" w:rsidRPr="00F77B00">
        <w:rPr>
          <w:b/>
          <w:szCs w:val="24"/>
        </w:rPr>
        <w:t xml:space="preserve">] – </w:t>
      </w:r>
      <w:r w:rsidR="00D602E0">
        <w:rPr>
          <w:b/>
          <w:szCs w:val="24"/>
        </w:rPr>
        <w:t>Subclauses 2.37.4(1) and (2) of Schedule 1</w:t>
      </w:r>
    </w:p>
    <w:p w:rsidR="00D93E05" w:rsidRDefault="00D93E05" w:rsidP="008D2D98">
      <w:pPr>
        <w:tabs>
          <w:tab w:val="left" w:pos="4536"/>
        </w:tabs>
        <w:rPr>
          <w:szCs w:val="24"/>
        </w:rPr>
      </w:pPr>
    </w:p>
    <w:p w:rsidR="00D602E0" w:rsidRDefault="00D1484F" w:rsidP="008D2D98">
      <w:pPr>
        <w:tabs>
          <w:tab w:val="left" w:pos="4536"/>
        </w:tabs>
        <w:rPr>
          <w:szCs w:val="24"/>
        </w:rPr>
      </w:pPr>
      <w:r>
        <w:rPr>
          <w:szCs w:val="24"/>
        </w:rPr>
        <w:t xml:space="preserve">This item </w:t>
      </w:r>
      <w:r w:rsidR="0024152E">
        <w:rPr>
          <w:szCs w:val="24"/>
        </w:rPr>
        <w:t>repeal</w:t>
      </w:r>
      <w:r>
        <w:rPr>
          <w:szCs w:val="24"/>
        </w:rPr>
        <w:t>s</w:t>
      </w:r>
      <w:r w:rsidR="0024152E">
        <w:rPr>
          <w:szCs w:val="24"/>
        </w:rPr>
        <w:t xml:space="preserve"> subclauses 2.37.4(1) and (2) and substitute the subclauses with</w:t>
      </w:r>
      <w:r w:rsidR="00707B77">
        <w:rPr>
          <w:szCs w:val="24"/>
        </w:rPr>
        <w:t xml:space="preserve"> two new</w:t>
      </w:r>
      <w:r w:rsidR="0024152E">
        <w:rPr>
          <w:szCs w:val="24"/>
        </w:rPr>
        <w:t xml:space="preserve"> subclauses that </w:t>
      </w:r>
      <w:r w:rsidR="00776E17">
        <w:rPr>
          <w:szCs w:val="24"/>
        </w:rPr>
        <w:t xml:space="preserve">make clear that services that are </w:t>
      </w:r>
      <w:r w:rsidR="00776E17" w:rsidRPr="00776E17">
        <w:rPr>
          <w:i/>
          <w:szCs w:val="24"/>
        </w:rPr>
        <w:t xml:space="preserve">associated </w:t>
      </w:r>
      <w:r w:rsidR="00776E17">
        <w:rPr>
          <w:szCs w:val="24"/>
        </w:rPr>
        <w:t xml:space="preserve">with services provided </w:t>
      </w:r>
      <w:r w:rsidR="00867884">
        <w:rPr>
          <w:szCs w:val="24"/>
        </w:rPr>
        <w:t xml:space="preserve">as </w:t>
      </w:r>
      <w:r w:rsidR="00006B3E">
        <w:rPr>
          <w:szCs w:val="24"/>
        </w:rPr>
        <w:t xml:space="preserve">part of </w:t>
      </w:r>
      <w:r w:rsidR="00867884">
        <w:rPr>
          <w:szCs w:val="24"/>
        </w:rPr>
        <w:t xml:space="preserve">a treatment cycle </w:t>
      </w:r>
      <w:r w:rsidR="00776E17">
        <w:rPr>
          <w:szCs w:val="24"/>
        </w:rPr>
        <w:t>under Subgroup 3 of Group T1, would not be claimable</w:t>
      </w:r>
      <w:r w:rsidR="00D93E05">
        <w:rPr>
          <w:szCs w:val="24"/>
        </w:rPr>
        <w:t xml:space="preserve"> for the period of the treatment cycle if the </w:t>
      </w:r>
      <w:r w:rsidR="00D93E05" w:rsidRPr="00D93E05">
        <w:rPr>
          <w:i/>
          <w:szCs w:val="24"/>
        </w:rPr>
        <w:t>associated</w:t>
      </w:r>
      <w:r w:rsidR="00D93E05">
        <w:rPr>
          <w:szCs w:val="24"/>
        </w:rPr>
        <w:t xml:space="preserve"> services do not fall within Subgroup 3 of Group T1</w:t>
      </w:r>
      <w:r w:rsidR="00776E17">
        <w:rPr>
          <w:szCs w:val="24"/>
        </w:rPr>
        <w:t xml:space="preserve">. </w:t>
      </w:r>
    </w:p>
    <w:p w:rsidR="00D602E0" w:rsidRDefault="00D602E0" w:rsidP="008D2D98">
      <w:pPr>
        <w:tabs>
          <w:tab w:val="left" w:pos="4536"/>
        </w:tabs>
        <w:rPr>
          <w:szCs w:val="24"/>
        </w:rPr>
      </w:pPr>
    </w:p>
    <w:p w:rsidR="00867884" w:rsidRPr="00D602E0" w:rsidRDefault="000C0DD3" w:rsidP="008D2D98">
      <w:pPr>
        <w:tabs>
          <w:tab w:val="left" w:pos="4536"/>
        </w:tabs>
        <w:rPr>
          <w:szCs w:val="24"/>
        </w:rPr>
      </w:pPr>
      <w:r>
        <w:rPr>
          <w:b/>
          <w:szCs w:val="24"/>
        </w:rPr>
        <w:t>Item [12</w:t>
      </w:r>
      <w:r w:rsidR="00867884" w:rsidRPr="00867884">
        <w:rPr>
          <w:b/>
          <w:szCs w:val="24"/>
        </w:rPr>
        <w:t xml:space="preserve">] – </w:t>
      </w:r>
      <w:r w:rsidR="00D602E0">
        <w:rPr>
          <w:b/>
          <w:szCs w:val="24"/>
        </w:rPr>
        <w:t>Schedule 1 (items 13212, 13215 and 13221)</w:t>
      </w:r>
    </w:p>
    <w:p w:rsidR="00867884" w:rsidRDefault="00867884" w:rsidP="008D2D98">
      <w:pPr>
        <w:tabs>
          <w:tab w:val="left" w:pos="4536"/>
        </w:tabs>
        <w:rPr>
          <w:szCs w:val="24"/>
        </w:rPr>
      </w:pPr>
    </w:p>
    <w:p w:rsidR="00867884" w:rsidRDefault="00D1484F" w:rsidP="008D2D98">
      <w:pPr>
        <w:tabs>
          <w:tab w:val="left" w:pos="4536"/>
        </w:tabs>
        <w:rPr>
          <w:szCs w:val="24"/>
        </w:rPr>
      </w:pPr>
      <w:r>
        <w:rPr>
          <w:szCs w:val="24"/>
        </w:rPr>
        <w:t xml:space="preserve">This item </w:t>
      </w:r>
      <w:r w:rsidR="00867884">
        <w:rPr>
          <w:szCs w:val="24"/>
        </w:rPr>
        <w:t>amend</w:t>
      </w:r>
      <w:r>
        <w:rPr>
          <w:szCs w:val="24"/>
        </w:rPr>
        <w:t>s</w:t>
      </w:r>
      <w:r w:rsidR="00867884">
        <w:rPr>
          <w:szCs w:val="24"/>
        </w:rPr>
        <w:t xml:space="preserve"> the item descriptors for items 13212, 13215 and 13221, to make clear</w:t>
      </w:r>
      <w:r w:rsidR="00D93E05">
        <w:rPr>
          <w:szCs w:val="24"/>
        </w:rPr>
        <w:t xml:space="preserve"> that they must be rendered in “connection”</w:t>
      </w:r>
      <w:r w:rsidR="00867884">
        <w:rPr>
          <w:szCs w:val="24"/>
        </w:rPr>
        <w:t xml:space="preserve"> with other items in Subgroup 3 of Group T1. </w:t>
      </w:r>
    </w:p>
    <w:p w:rsidR="00776E17" w:rsidRDefault="00776E17" w:rsidP="008D2D98">
      <w:pPr>
        <w:tabs>
          <w:tab w:val="left" w:pos="4536"/>
        </w:tabs>
        <w:rPr>
          <w:szCs w:val="24"/>
        </w:rPr>
      </w:pPr>
    </w:p>
    <w:p w:rsidR="00DF51CA" w:rsidRPr="00867884" w:rsidRDefault="000C0DD3" w:rsidP="008D2D98">
      <w:pPr>
        <w:tabs>
          <w:tab w:val="left" w:pos="4536"/>
        </w:tabs>
        <w:rPr>
          <w:b/>
          <w:szCs w:val="24"/>
        </w:rPr>
      </w:pPr>
      <w:r>
        <w:rPr>
          <w:b/>
          <w:szCs w:val="24"/>
        </w:rPr>
        <w:t>Item [13</w:t>
      </w:r>
      <w:r w:rsidR="00867884" w:rsidRPr="00867884">
        <w:rPr>
          <w:b/>
          <w:szCs w:val="24"/>
        </w:rPr>
        <w:t xml:space="preserve">] – </w:t>
      </w:r>
      <w:r w:rsidR="00D602E0">
        <w:rPr>
          <w:b/>
          <w:szCs w:val="24"/>
        </w:rPr>
        <w:t xml:space="preserve">Part 3 of Schedule 1 (definition of </w:t>
      </w:r>
      <w:r w:rsidR="00D602E0" w:rsidRPr="00D602E0">
        <w:rPr>
          <w:b/>
          <w:i/>
          <w:szCs w:val="24"/>
        </w:rPr>
        <w:t>treatment cycle</w:t>
      </w:r>
      <w:r w:rsidR="00D602E0">
        <w:rPr>
          <w:b/>
          <w:szCs w:val="24"/>
        </w:rPr>
        <w:t>)</w:t>
      </w:r>
    </w:p>
    <w:p w:rsidR="00380CBA" w:rsidRDefault="00380CBA" w:rsidP="008D2D98">
      <w:pPr>
        <w:tabs>
          <w:tab w:val="left" w:pos="4536"/>
        </w:tabs>
        <w:rPr>
          <w:szCs w:val="24"/>
        </w:rPr>
      </w:pPr>
    </w:p>
    <w:p w:rsidR="00380CBA" w:rsidRDefault="00D1484F" w:rsidP="008D2D98">
      <w:pPr>
        <w:tabs>
          <w:tab w:val="left" w:pos="4536"/>
        </w:tabs>
        <w:rPr>
          <w:szCs w:val="24"/>
        </w:rPr>
      </w:pPr>
      <w:r>
        <w:rPr>
          <w:szCs w:val="24"/>
        </w:rPr>
        <w:t xml:space="preserve">This item </w:t>
      </w:r>
      <w:r w:rsidR="00867884">
        <w:rPr>
          <w:szCs w:val="24"/>
        </w:rPr>
        <w:t>remove</w:t>
      </w:r>
      <w:r>
        <w:rPr>
          <w:szCs w:val="24"/>
        </w:rPr>
        <w:t>s</w:t>
      </w:r>
      <w:r w:rsidR="00867884">
        <w:rPr>
          <w:szCs w:val="24"/>
        </w:rPr>
        <w:t xml:space="preserve"> reference to </w:t>
      </w:r>
      <w:r w:rsidR="00DF51CA">
        <w:rPr>
          <w:szCs w:val="24"/>
        </w:rPr>
        <w:t xml:space="preserve">items </w:t>
      </w:r>
      <w:r w:rsidR="008259FD">
        <w:rPr>
          <w:szCs w:val="24"/>
        </w:rPr>
        <w:t>“</w:t>
      </w:r>
      <w:r w:rsidR="00867884">
        <w:rPr>
          <w:szCs w:val="24"/>
        </w:rPr>
        <w:t>13212 to 13221</w:t>
      </w:r>
      <w:r w:rsidR="008259FD">
        <w:rPr>
          <w:szCs w:val="24"/>
        </w:rPr>
        <w:t>”</w:t>
      </w:r>
      <w:r w:rsidR="00867884">
        <w:rPr>
          <w:szCs w:val="24"/>
        </w:rPr>
        <w:t xml:space="preserve"> in the definition of treatment cycle </w:t>
      </w:r>
      <w:r w:rsidR="0024152E">
        <w:rPr>
          <w:szCs w:val="24"/>
        </w:rPr>
        <w:t xml:space="preserve">in Part 3 </w:t>
      </w:r>
      <w:r w:rsidR="008259FD">
        <w:rPr>
          <w:szCs w:val="24"/>
        </w:rPr>
        <w:t>and replace it with reference to</w:t>
      </w:r>
      <w:r w:rsidR="00867884">
        <w:rPr>
          <w:szCs w:val="24"/>
        </w:rPr>
        <w:t xml:space="preserve"> </w:t>
      </w:r>
      <w:r w:rsidR="0024152E">
        <w:rPr>
          <w:szCs w:val="24"/>
        </w:rPr>
        <w:t xml:space="preserve">items </w:t>
      </w:r>
      <w:r w:rsidR="008259FD">
        <w:rPr>
          <w:szCs w:val="24"/>
        </w:rPr>
        <w:t>“</w:t>
      </w:r>
      <w:r w:rsidR="00867884">
        <w:rPr>
          <w:szCs w:val="24"/>
        </w:rPr>
        <w:t>13215 and 13218</w:t>
      </w:r>
      <w:r w:rsidR="008259FD">
        <w:rPr>
          <w:szCs w:val="24"/>
        </w:rPr>
        <w:t>”</w:t>
      </w:r>
      <w:r w:rsidR="00867884">
        <w:rPr>
          <w:szCs w:val="24"/>
        </w:rPr>
        <w:t xml:space="preserve">. </w:t>
      </w:r>
    </w:p>
    <w:p w:rsidR="00421D5F" w:rsidRDefault="00421D5F" w:rsidP="008D2D98">
      <w:pPr>
        <w:tabs>
          <w:tab w:val="left" w:pos="4536"/>
        </w:tabs>
        <w:rPr>
          <w:szCs w:val="24"/>
          <w:u w:val="single"/>
        </w:rPr>
      </w:pPr>
    </w:p>
    <w:p w:rsidR="00D602E0" w:rsidRPr="0024152E" w:rsidRDefault="000C0DD3" w:rsidP="008D2D98">
      <w:pPr>
        <w:tabs>
          <w:tab w:val="left" w:pos="4536"/>
        </w:tabs>
        <w:rPr>
          <w:szCs w:val="24"/>
          <w:u w:val="single"/>
        </w:rPr>
      </w:pPr>
      <w:r>
        <w:rPr>
          <w:szCs w:val="24"/>
          <w:u w:val="single"/>
        </w:rPr>
        <w:t>Part 4</w:t>
      </w:r>
      <w:r w:rsidR="00D602E0" w:rsidRPr="0024152E">
        <w:rPr>
          <w:szCs w:val="24"/>
          <w:u w:val="single"/>
        </w:rPr>
        <w:t xml:space="preserve"> – Intra-uterine contraceptive devices </w:t>
      </w:r>
    </w:p>
    <w:p w:rsidR="00D602E0" w:rsidRDefault="00D602E0" w:rsidP="008D2D98">
      <w:pPr>
        <w:tabs>
          <w:tab w:val="left" w:pos="4536"/>
        </w:tabs>
        <w:rPr>
          <w:szCs w:val="24"/>
        </w:rPr>
      </w:pPr>
    </w:p>
    <w:p w:rsidR="00867884" w:rsidRPr="00867884" w:rsidRDefault="000C0DD3" w:rsidP="008D2D98">
      <w:pPr>
        <w:tabs>
          <w:tab w:val="left" w:pos="4536"/>
        </w:tabs>
        <w:rPr>
          <w:b/>
          <w:szCs w:val="24"/>
        </w:rPr>
      </w:pPr>
      <w:r>
        <w:rPr>
          <w:b/>
          <w:szCs w:val="24"/>
        </w:rPr>
        <w:t>Item [14</w:t>
      </w:r>
      <w:r w:rsidR="00867884" w:rsidRPr="00867884">
        <w:rPr>
          <w:b/>
          <w:szCs w:val="24"/>
        </w:rPr>
        <w:t xml:space="preserve">] – </w:t>
      </w:r>
      <w:r w:rsidR="00D602E0">
        <w:rPr>
          <w:b/>
          <w:szCs w:val="24"/>
        </w:rPr>
        <w:t>Schedule 1 (cell at item 35503, column headed “Description”)</w:t>
      </w:r>
    </w:p>
    <w:p w:rsidR="00B039EC" w:rsidRDefault="00B039EC" w:rsidP="008D2D98">
      <w:pPr>
        <w:tabs>
          <w:tab w:val="left" w:pos="4536"/>
        </w:tabs>
        <w:rPr>
          <w:szCs w:val="24"/>
        </w:rPr>
      </w:pPr>
    </w:p>
    <w:p w:rsidR="00867884" w:rsidRDefault="00D1484F" w:rsidP="008D2D98">
      <w:pPr>
        <w:tabs>
          <w:tab w:val="left" w:pos="4536"/>
        </w:tabs>
        <w:rPr>
          <w:szCs w:val="24"/>
        </w:rPr>
      </w:pPr>
      <w:r>
        <w:rPr>
          <w:szCs w:val="24"/>
        </w:rPr>
        <w:t xml:space="preserve">This item </w:t>
      </w:r>
      <w:r w:rsidR="0024152E">
        <w:rPr>
          <w:szCs w:val="24"/>
        </w:rPr>
        <w:t>repeal</w:t>
      </w:r>
      <w:r>
        <w:rPr>
          <w:szCs w:val="24"/>
        </w:rPr>
        <w:t>s</w:t>
      </w:r>
      <w:r w:rsidR="0024152E">
        <w:rPr>
          <w:szCs w:val="24"/>
        </w:rPr>
        <w:t xml:space="preserve"> </w:t>
      </w:r>
      <w:r w:rsidR="005452CD">
        <w:rPr>
          <w:szCs w:val="24"/>
        </w:rPr>
        <w:t>the descriptor for item 35503 and substitute</w:t>
      </w:r>
      <w:r>
        <w:rPr>
          <w:szCs w:val="24"/>
        </w:rPr>
        <w:t>s</w:t>
      </w:r>
      <w:r w:rsidR="005452CD">
        <w:rPr>
          <w:szCs w:val="24"/>
        </w:rPr>
        <w:t xml:space="preserve"> it with a </w:t>
      </w:r>
      <w:r w:rsidR="00E23A38">
        <w:rPr>
          <w:szCs w:val="24"/>
        </w:rPr>
        <w:t xml:space="preserve">new </w:t>
      </w:r>
      <w:r>
        <w:rPr>
          <w:szCs w:val="24"/>
        </w:rPr>
        <w:t xml:space="preserve">descriptor that </w:t>
      </w:r>
      <w:r w:rsidR="00D93E05">
        <w:rPr>
          <w:szCs w:val="24"/>
        </w:rPr>
        <w:t>make</w:t>
      </w:r>
      <w:r>
        <w:rPr>
          <w:szCs w:val="24"/>
        </w:rPr>
        <w:t>s</w:t>
      </w:r>
      <w:r w:rsidR="00D93E05">
        <w:rPr>
          <w:szCs w:val="24"/>
        </w:rPr>
        <w:t xml:space="preserve"> clear that in situations where</w:t>
      </w:r>
      <w:r w:rsidR="00F2161A">
        <w:rPr>
          <w:szCs w:val="24"/>
        </w:rPr>
        <w:t xml:space="preserve"> item 30062 is associated with item 35503 the service described in item 35503 is eligible for a Medicare benefit. </w:t>
      </w:r>
    </w:p>
    <w:p w:rsidR="00421D5F" w:rsidRDefault="00421D5F" w:rsidP="008D2D98">
      <w:pPr>
        <w:tabs>
          <w:tab w:val="left" w:pos="4536"/>
        </w:tabs>
        <w:rPr>
          <w:szCs w:val="24"/>
          <w:u w:val="single"/>
        </w:rPr>
      </w:pPr>
    </w:p>
    <w:p w:rsidR="00D602E0" w:rsidRPr="005452CD" w:rsidRDefault="000C0DD3" w:rsidP="008D2D98">
      <w:pPr>
        <w:tabs>
          <w:tab w:val="left" w:pos="4536"/>
        </w:tabs>
        <w:rPr>
          <w:szCs w:val="24"/>
          <w:u w:val="single"/>
        </w:rPr>
      </w:pPr>
      <w:r>
        <w:rPr>
          <w:szCs w:val="24"/>
          <w:u w:val="single"/>
        </w:rPr>
        <w:t>Part 5</w:t>
      </w:r>
      <w:r w:rsidR="00D602E0" w:rsidRPr="005452CD">
        <w:rPr>
          <w:szCs w:val="24"/>
          <w:u w:val="single"/>
        </w:rPr>
        <w:t xml:space="preserve"> – Rhinoplasty services </w:t>
      </w:r>
    </w:p>
    <w:p w:rsidR="00D602E0" w:rsidRDefault="00D602E0" w:rsidP="008D2D98">
      <w:pPr>
        <w:tabs>
          <w:tab w:val="left" w:pos="4536"/>
        </w:tabs>
        <w:rPr>
          <w:b/>
          <w:szCs w:val="24"/>
        </w:rPr>
      </w:pPr>
    </w:p>
    <w:p w:rsidR="00F2161A" w:rsidRDefault="000C0DD3" w:rsidP="008D2D98">
      <w:pPr>
        <w:tabs>
          <w:tab w:val="left" w:pos="4536"/>
        </w:tabs>
        <w:rPr>
          <w:b/>
          <w:szCs w:val="24"/>
        </w:rPr>
      </w:pPr>
      <w:r>
        <w:rPr>
          <w:b/>
          <w:szCs w:val="24"/>
        </w:rPr>
        <w:t>Item [15</w:t>
      </w:r>
      <w:r w:rsidR="00F2161A" w:rsidRPr="00F2161A">
        <w:rPr>
          <w:b/>
          <w:szCs w:val="24"/>
        </w:rPr>
        <w:t xml:space="preserve">] – </w:t>
      </w:r>
      <w:r w:rsidR="00D602E0">
        <w:rPr>
          <w:b/>
          <w:szCs w:val="24"/>
        </w:rPr>
        <w:t>Schedule 1 (item 45632)</w:t>
      </w:r>
    </w:p>
    <w:p w:rsidR="00F2161A" w:rsidRDefault="00F2161A" w:rsidP="008D2D98">
      <w:pPr>
        <w:tabs>
          <w:tab w:val="left" w:pos="4536"/>
        </w:tabs>
        <w:rPr>
          <w:b/>
          <w:szCs w:val="24"/>
        </w:rPr>
      </w:pPr>
    </w:p>
    <w:p w:rsidR="00F47621" w:rsidRPr="00EF7C6E" w:rsidRDefault="00D1484F" w:rsidP="008D2D98">
      <w:pPr>
        <w:tabs>
          <w:tab w:val="left" w:pos="4536"/>
        </w:tabs>
        <w:rPr>
          <w:szCs w:val="24"/>
        </w:rPr>
      </w:pPr>
      <w:r>
        <w:rPr>
          <w:szCs w:val="24"/>
        </w:rPr>
        <w:t xml:space="preserve">This item </w:t>
      </w:r>
      <w:r w:rsidR="008259FD">
        <w:rPr>
          <w:szCs w:val="24"/>
        </w:rPr>
        <w:t>amend</w:t>
      </w:r>
      <w:r>
        <w:rPr>
          <w:szCs w:val="24"/>
        </w:rPr>
        <w:t>s</w:t>
      </w:r>
      <w:r w:rsidR="008259FD">
        <w:rPr>
          <w:szCs w:val="24"/>
        </w:rPr>
        <w:t xml:space="preserve"> the item descr</w:t>
      </w:r>
      <w:r w:rsidR="00D93E05">
        <w:rPr>
          <w:szCs w:val="24"/>
        </w:rPr>
        <w:t xml:space="preserve">iptor for item 45632 to include </w:t>
      </w:r>
      <w:r w:rsidR="008259FD" w:rsidRPr="00D93E05">
        <w:rPr>
          <w:szCs w:val="24"/>
        </w:rPr>
        <w:t xml:space="preserve">“for correction of nasal obstruction”. </w:t>
      </w:r>
    </w:p>
    <w:p w:rsidR="00E23A38" w:rsidRDefault="00E23A38" w:rsidP="008D2D98">
      <w:pPr>
        <w:tabs>
          <w:tab w:val="left" w:pos="4536"/>
        </w:tabs>
        <w:rPr>
          <w:b/>
          <w:szCs w:val="24"/>
        </w:rPr>
      </w:pPr>
    </w:p>
    <w:p w:rsidR="008259FD" w:rsidRPr="008259FD" w:rsidRDefault="000C0DD3" w:rsidP="008D2D98">
      <w:pPr>
        <w:tabs>
          <w:tab w:val="left" w:pos="4536"/>
        </w:tabs>
        <w:rPr>
          <w:b/>
          <w:szCs w:val="24"/>
        </w:rPr>
      </w:pPr>
      <w:r>
        <w:rPr>
          <w:b/>
          <w:szCs w:val="24"/>
        </w:rPr>
        <w:t>Item [16</w:t>
      </w:r>
      <w:r w:rsidR="008259FD" w:rsidRPr="008259FD">
        <w:rPr>
          <w:b/>
          <w:szCs w:val="24"/>
        </w:rPr>
        <w:t xml:space="preserve">] – </w:t>
      </w:r>
      <w:r w:rsidR="00D602E0">
        <w:rPr>
          <w:b/>
          <w:szCs w:val="24"/>
        </w:rPr>
        <w:t>Schedule 1 (item 45635)</w:t>
      </w:r>
    </w:p>
    <w:p w:rsidR="008259FD" w:rsidRDefault="008259FD" w:rsidP="008D2D98">
      <w:pPr>
        <w:tabs>
          <w:tab w:val="left" w:pos="4536"/>
        </w:tabs>
        <w:rPr>
          <w:szCs w:val="24"/>
        </w:rPr>
      </w:pPr>
    </w:p>
    <w:p w:rsidR="00E23A38" w:rsidRPr="00400D83" w:rsidRDefault="00D1484F" w:rsidP="008D2D98">
      <w:pPr>
        <w:tabs>
          <w:tab w:val="left" w:pos="4536"/>
        </w:tabs>
        <w:rPr>
          <w:szCs w:val="24"/>
        </w:rPr>
      </w:pPr>
      <w:r>
        <w:rPr>
          <w:szCs w:val="24"/>
        </w:rPr>
        <w:t xml:space="preserve">This item </w:t>
      </w:r>
      <w:r w:rsidR="008259FD">
        <w:rPr>
          <w:szCs w:val="24"/>
        </w:rPr>
        <w:t>amend</w:t>
      </w:r>
      <w:r>
        <w:rPr>
          <w:szCs w:val="24"/>
        </w:rPr>
        <w:t>s</w:t>
      </w:r>
      <w:r w:rsidR="008259FD">
        <w:rPr>
          <w:szCs w:val="24"/>
        </w:rPr>
        <w:t xml:space="preserve"> the item descriptor for item 45635 to include </w:t>
      </w:r>
      <w:r w:rsidR="008259FD" w:rsidRPr="00D93E05">
        <w:rPr>
          <w:szCs w:val="24"/>
        </w:rPr>
        <w:t>“for correction of nasal obstruction or post-traumatic deformity (other than deformity resulting from previous elective cosmetic surgery), or both”.</w:t>
      </w:r>
      <w:r w:rsidR="008259FD">
        <w:rPr>
          <w:szCs w:val="24"/>
        </w:rPr>
        <w:t xml:space="preserve"> </w:t>
      </w:r>
    </w:p>
    <w:p w:rsidR="00E23A38" w:rsidRDefault="00E23A38" w:rsidP="008D2D98">
      <w:pPr>
        <w:tabs>
          <w:tab w:val="left" w:pos="4536"/>
        </w:tabs>
        <w:rPr>
          <w:b/>
          <w:szCs w:val="24"/>
        </w:rPr>
      </w:pPr>
    </w:p>
    <w:p w:rsidR="008259FD" w:rsidRPr="008259FD" w:rsidRDefault="000C0DD3" w:rsidP="008D2D98">
      <w:pPr>
        <w:tabs>
          <w:tab w:val="left" w:pos="4536"/>
        </w:tabs>
        <w:rPr>
          <w:b/>
          <w:szCs w:val="24"/>
        </w:rPr>
      </w:pPr>
      <w:r>
        <w:rPr>
          <w:b/>
          <w:szCs w:val="24"/>
        </w:rPr>
        <w:t>Item [17</w:t>
      </w:r>
      <w:r w:rsidR="008259FD" w:rsidRPr="008259FD">
        <w:rPr>
          <w:b/>
          <w:szCs w:val="24"/>
        </w:rPr>
        <w:t xml:space="preserve">] – </w:t>
      </w:r>
      <w:r w:rsidR="00D602E0">
        <w:rPr>
          <w:b/>
          <w:szCs w:val="24"/>
        </w:rPr>
        <w:t>Schedule 1 (item 45641)</w:t>
      </w:r>
    </w:p>
    <w:p w:rsidR="008259FD" w:rsidRDefault="008259FD" w:rsidP="008D2D98">
      <w:pPr>
        <w:tabs>
          <w:tab w:val="left" w:pos="4536"/>
        </w:tabs>
        <w:rPr>
          <w:szCs w:val="24"/>
        </w:rPr>
      </w:pPr>
    </w:p>
    <w:p w:rsidR="008259FD" w:rsidRDefault="00D1484F" w:rsidP="008D2D98">
      <w:pPr>
        <w:tabs>
          <w:tab w:val="left" w:pos="4536"/>
        </w:tabs>
        <w:rPr>
          <w:szCs w:val="24"/>
        </w:rPr>
      </w:pPr>
      <w:r>
        <w:rPr>
          <w:szCs w:val="24"/>
        </w:rPr>
        <w:t xml:space="preserve">This item </w:t>
      </w:r>
      <w:r w:rsidR="008259FD">
        <w:rPr>
          <w:szCs w:val="24"/>
        </w:rPr>
        <w:t>amend</w:t>
      </w:r>
      <w:r>
        <w:rPr>
          <w:szCs w:val="24"/>
        </w:rPr>
        <w:t>s</w:t>
      </w:r>
      <w:r w:rsidR="008259FD">
        <w:rPr>
          <w:szCs w:val="24"/>
        </w:rPr>
        <w:t xml:space="preserve"> the item descriptor for item 45641 to include “for correction of nasal obstruction or post-traumatic deformity (other than deformity resulting from previous elective cosmetic surgery), or both”. </w:t>
      </w:r>
    </w:p>
    <w:p w:rsidR="008259FD" w:rsidRDefault="008259FD" w:rsidP="008D2D98">
      <w:pPr>
        <w:tabs>
          <w:tab w:val="left" w:pos="4536"/>
        </w:tabs>
        <w:rPr>
          <w:szCs w:val="24"/>
        </w:rPr>
      </w:pPr>
    </w:p>
    <w:p w:rsidR="008259FD" w:rsidRPr="004806B3" w:rsidRDefault="000C0DD3" w:rsidP="008D2D98">
      <w:pPr>
        <w:tabs>
          <w:tab w:val="left" w:pos="4536"/>
        </w:tabs>
        <w:rPr>
          <w:b/>
          <w:szCs w:val="24"/>
        </w:rPr>
      </w:pPr>
      <w:r>
        <w:rPr>
          <w:b/>
          <w:szCs w:val="24"/>
        </w:rPr>
        <w:t>Item [18</w:t>
      </w:r>
      <w:r w:rsidR="007D4584" w:rsidRPr="004806B3">
        <w:rPr>
          <w:b/>
          <w:szCs w:val="24"/>
        </w:rPr>
        <w:t xml:space="preserve">] – </w:t>
      </w:r>
      <w:r w:rsidR="00D602E0">
        <w:rPr>
          <w:b/>
          <w:szCs w:val="24"/>
        </w:rPr>
        <w:t>Schedule 1 (item 45644)</w:t>
      </w:r>
    </w:p>
    <w:p w:rsidR="007D4584" w:rsidRDefault="007D4584" w:rsidP="008D2D98">
      <w:pPr>
        <w:tabs>
          <w:tab w:val="left" w:pos="4536"/>
        </w:tabs>
        <w:rPr>
          <w:szCs w:val="24"/>
        </w:rPr>
      </w:pPr>
    </w:p>
    <w:p w:rsidR="007D4584" w:rsidRDefault="00D1484F" w:rsidP="008D2D98">
      <w:pPr>
        <w:tabs>
          <w:tab w:val="left" w:pos="4536"/>
        </w:tabs>
        <w:rPr>
          <w:szCs w:val="24"/>
        </w:rPr>
      </w:pPr>
      <w:r>
        <w:rPr>
          <w:szCs w:val="24"/>
        </w:rPr>
        <w:t xml:space="preserve">This item </w:t>
      </w:r>
      <w:r w:rsidR="007D4584">
        <w:rPr>
          <w:szCs w:val="24"/>
        </w:rPr>
        <w:t>amend</w:t>
      </w:r>
      <w:r>
        <w:rPr>
          <w:szCs w:val="24"/>
        </w:rPr>
        <w:t>s</w:t>
      </w:r>
      <w:r w:rsidR="007D4584">
        <w:rPr>
          <w:szCs w:val="24"/>
        </w:rPr>
        <w:t xml:space="preserve"> the item descriptor for item 45644</w:t>
      </w:r>
      <w:r w:rsidR="004806B3">
        <w:rPr>
          <w:szCs w:val="24"/>
        </w:rPr>
        <w:t xml:space="preserve"> to include “total, including correction of all bony and cartilaginous elements of the external nose” and “for correction of nasal obstruction or post-traumatic deformity (other than deformity resulting from previous electiv</w:t>
      </w:r>
      <w:r w:rsidR="00E76D5E">
        <w:rPr>
          <w:szCs w:val="24"/>
        </w:rPr>
        <w:t>e cosmetic surgery) or significant developmental deformity</w:t>
      </w:r>
      <w:r w:rsidR="004806B3">
        <w:rPr>
          <w:szCs w:val="24"/>
        </w:rPr>
        <w:t xml:space="preserve">”. </w:t>
      </w:r>
    </w:p>
    <w:p w:rsidR="000C0DD3" w:rsidRDefault="000C0DD3" w:rsidP="008D2D98">
      <w:pPr>
        <w:tabs>
          <w:tab w:val="left" w:pos="4536"/>
        </w:tabs>
        <w:rPr>
          <w:b/>
          <w:szCs w:val="24"/>
        </w:rPr>
      </w:pPr>
    </w:p>
    <w:p w:rsidR="00121A66" w:rsidRPr="00121A66" w:rsidRDefault="000C0DD3" w:rsidP="008D2D98">
      <w:pPr>
        <w:tabs>
          <w:tab w:val="left" w:pos="4536"/>
        </w:tabs>
        <w:rPr>
          <w:b/>
          <w:szCs w:val="24"/>
        </w:rPr>
      </w:pPr>
      <w:r>
        <w:rPr>
          <w:b/>
          <w:szCs w:val="24"/>
        </w:rPr>
        <w:t>Item [19</w:t>
      </w:r>
      <w:r w:rsidR="00121A66" w:rsidRPr="00121A66">
        <w:rPr>
          <w:b/>
          <w:szCs w:val="24"/>
        </w:rPr>
        <w:t xml:space="preserve">] – </w:t>
      </w:r>
      <w:r w:rsidR="00D602E0">
        <w:rPr>
          <w:b/>
          <w:szCs w:val="24"/>
        </w:rPr>
        <w:t>Schedule 1 (item 45650)</w:t>
      </w:r>
    </w:p>
    <w:p w:rsidR="00121A66" w:rsidRDefault="00121A66" w:rsidP="008D2D98">
      <w:pPr>
        <w:tabs>
          <w:tab w:val="left" w:pos="4536"/>
        </w:tabs>
        <w:rPr>
          <w:szCs w:val="24"/>
        </w:rPr>
      </w:pPr>
    </w:p>
    <w:p w:rsidR="00121A66" w:rsidRDefault="00D1484F" w:rsidP="008D2D98">
      <w:pPr>
        <w:tabs>
          <w:tab w:val="left" w:pos="4536"/>
        </w:tabs>
        <w:rPr>
          <w:szCs w:val="24"/>
        </w:rPr>
      </w:pPr>
      <w:r>
        <w:rPr>
          <w:szCs w:val="24"/>
        </w:rPr>
        <w:t xml:space="preserve">This item </w:t>
      </w:r>
      <w:r w:rsidR="00121A66">
        <w:rPr>
          <w:szCs w:val="24"/>
        </w:rPr>
        <w:t>amend</w:t>
      </w:r>
      <w:r>
        <w:rPr>
          <w:szCs w:val="24"/>
        </w:rPr>
        <w:t>s</w:t>
      </w:r>
      <w:r w:rsidR="00121A66">
        <w:rPr>
          <w:szCs w:val="24"/>
        </w:rPr>
        <w:t xml:space="preserve"> the item descriptor for item 45644 to include “for correction of nasal obstruction, post-traumatic deformity (other than deformity resulting from previous elective cosmetic surgery) or significant </w:t>
      </w:r>
      <w:r w:rsidR="000C0DD3">
        <w:rPr>
          <w:szCs w:val="24"/>
        </w:rPr>
        <w:t xml:space="preserve">developmental </w:t>
      </w:r>
      <w:r w:rsidR="00121A66">
        <w:rPr>
          <w:szCs w:val="24"/>
        </w:rPr>
        <w:t xml:space="preserve">deformity”. </w:t>
      </w:r>
    </w:p>
    <w:p w:rsidR="00421D5F" w:rsidRDefault="00421D5F" w:rsidP="008D2D98">
      <w:pPr>
        <w:tabs>
          <w:tab w:val="left" w:pos="4536"/>
        </w:tabs>
        <w:rPr>
          <w:szCs w:val="24"/>
          <w:u w:val="single"/>
        </w:rPr>
      </w:pPr>
    </w:p>
    <w:p w:rsidR="00D602E0" w:rsidRPr="005452CD" w:rsidRDefault="000C0DD3" w:rsidP="008D2D98">
      <w:pPr>
        <w:tabs>
          <w:tab w:val="left" w:pos="4536"/>
        </w:tabs>
        <w:rPr>
          <w:szCs w:val="24"/>
          <w:u w:val="single"/>
        </w:rPr>
      </w:pPr>
      <w:r>
        <w:rPr>
          <w:szCs w:val="24"/>
          <w:u w:val="single"/>
        </w:rPr>
        <w:t>Part 6</w:t>
      </w:r>
      <w:r w:rsidR="00D602E0" w:rsidRPr="005452CD">
        <w:rPr>
          <w:szCs w:val="24"/>
          <w:u w:val="single"/>
        </w:rPr>
        <w:t xml:space="preserve"> – Vulvoplasty services </w:t>
      </w:r>
    </w:p>
    <w:p w:rsidR="00D602E0" w:rsidRDefault="00D602E0" w:rsidP="008D2D98">
      <w:pPr>
        <w:tabs>
          <w:tab w:val="left" w:pos="4536"/>
        </w:tabs>
        <w:rPr>
          <w:b/>
          <w:szCs w:val="24"/>
        </w:rPr>
      </w:pPr>
    </w:p>
    <w:p w:rsidR="00024158" w:rsidRPr="00024158" w:rsidRDefault="000C0DD3" w:rsidP="008D2D98">
      <w:pPr>
        <w:tabs>
          <w:tab w:val="left" w:pos="4536"/>
        </w:tabs>
        <w:rPr>
          <w:b/>
          <w:szCs w:val="24"/>
        </w:rPr>
      </w:pPr>
      <w:r>
        <w:rPr>
          <w:b/>
          <w:szCs w:val="24"/>
        </w:rPr>
        <w:t>Item [20</w:t>
      </w:r>
      <w:r w:rsidR="00024158" w:rsidRPr="00024158">
        <w:rPr>
          <w:b/>
          <w:szCs w:val="24"/>
        </w:rPr>
        <w:t xml:space="preserve">] – </w:t>
      </w:r>
      <w:r w:rsidR="00D602E0">
        <w:rPr>
          <w:b/>
          <w:szCs w:val="24"/>
        </w:rPr>
        <w:t>Schedule 1 (item 35533)</w:t>
      </w:r>
    </w:p>
    <w:p w:rsidR="00024158" w:rsidRDefault="00024158" w:rsidP="008D2D98">
      <w:pPr>
        <w:tabs>
          <w:tab w:val="left" w:pos="4536"/>
        </w:tabs>
        <w:rPr>
          <w:szCs w:val="24"/>
        </w:rPr>
      </w:pPr>
    </w:p>
    <w:p w:rsidR="00024158" w:rsidRDefault="00D1484F" w:rsidP="008D2D98">
      <w:pPr>
        <w:tabs>
          <w:tab w:val="left" w:pos="4536"/>
        </w:tabs>
        <w:rPr>
          <w:szCs w:val="24"/>
        </w:rPr>
      </w:pPr>
      <w:r>
        <w:rPr>
          <w:szCs w:val="24"/>
        </w:rPr>
        <w:t xml:space="preserve">This item </w:t>
      </w:r>
      <w:r w:rsidR="00024158">
        <w:rPr>
          <w:szCs w:val="24"/>
        </w:rPr>
        <w:t>effectively split</w:t>
      </w:r>
      <w:r>
        <w:rPr>
          <w:szCs w:val="24"/>
        </w:rPr>
        <w:t>s</w:t>
      </w:r>
      <w:r w:rsidR="00DF51CA">
        <w:rPr>
          <w:szCs w:val="24"/>
        </w:rPr>
        <w:t xml:space="preserve"> item 35533</w:t>
      </w:r>
      <w:r w:rsidR="00024158">
        <w:rPr>
          <w:szCs w:val="24"/>
        </w:rPr>
        <w:t xml:space="preserve"> into two items </w:t>
      </w:r>
      <w:r w:rsidR="005452CD">
        <w:rPr>
          <w:szCs w:val="24"/>
        </w:rPr>
        <w:t xml:space="preserve">(35533 and 35534) </w:t>
      </w:r>
      <w:r w:rsidR="00024158">
        <w:rPr>
          <w:szCs w:val="24"/>
        </w:rPr>
        <w:t>to better articulate the clinical conditions to which the service</w:t>
      </w:r>
      <w:r w:rsidR="004876DF">
        <w:rPr>
          <w:szCs w:val="24"/>
        </w:rPr>
        <w:t xml:space="preserve"> </w:t>
      </w:r>
      <w:r w:rsidR="00024158">
        <w:rPr>
          <w:szCs w:val="24"/>
        </w:rPr>
        <w:t xml:space="preserve">applies. </w:t>
      </w:r>
    </w:p>
    <w:p w:rsidR="00421D5F" w:rsidRDefault="00421D5F" w:rsidP="008D2D98">
      <w:pPr>
        <w:tabs>
          <w:tab w:val="left" w:pos="4536"/>
        </w:tabs>
        <w:rPr>
          <w:szCs w:val="24"/>
          <w:u w:val="single"/>
        </w:rPr>
      </w:pPr>
    </w:p>
    <w:p w:rsidR="00D602E0" w:rsidRPr="005452CD" w:rsidRDefault="000C0DD3" w:rsidP="008D2D98">
      <w:pPr>
        <w:tabs>
          <w:tab w:val="left" w:pos="4536"/>
        </w:tabs>
        <w:rPr>
          <w:szCs w:val="24"/>
          <w:u w:val="single"/>
        </w:rPr>
      </w:pPr>
      <w:r>
        <w:rPr>
          <w:szCs w:val="24"/>
          <w:u w:val="single"/>
        </w:rPr>
        <w:t>Part 7</w:t>
      </w:r>
      <w:r w:rsidR="00D602E0" w:rsidRPr="005452CD">
        <w:rPr>
          <w:szCs w:val="24"/>
          <w:u w:val="single"/>
        </w:rPr>
        <w:t xml:space="preserve"> – Autologous blood injections </w:t>
      </w:r>
    </w:p>
    <w:p w:rsidR="00D602E0" w:rsidRDefault="00D602E0" w:rsidP="008D2D98">
      <w:pPr>
        <w:tabs>
          <w:tab w:val="left" w:pos="4536"/>
        </w:tabs>
        <w:rPr>
          <w:b/>
          <w:szCs w:val="24"/>
        </w:rPr>
      </w:pPr>
    </w:p>
    <w:p w:rsidR="00024158" w:rsidRPr="00F93C4F" w:rsidRDefault="000C0DD3" w:rsidP="008D2D98">
      <w:pPr>
        <w:tabs>
          <w:tab w:val="left" w:pos="4536"/>
        </w:tabs>
        <w:rPr>
          <w:b/>
          <w:szCs w:val="24"/>
        </w:rPr>
      </w:pPr>
      <w:r>
        <w:rPr>
          <w:b/>
          <w:szCs w:val="24"/>
        </w:rPr>
        <w:t>Item [21</w:t>
      </w:r>
      <w:r w:rsidR="00024158" w:rsidRPr="00F93C4F">
        <w:rPr>
          <w:b/>
          <w:szCs w:val="24"/>
        </w:rPr>
        <w:t xml:space="preserve">] – </w:t>
      </w:r>
      <w:r w:rsidR="00D602E0">
        <w:rPr>
          <w:b/>
          <w:szCs w:val="24"/>
        </w:rPr>
        <w:t>Clause 1.2.7 of Schedule 1 (heading)</w:t>
      </w:r>
    </w:p>
    <w:p w:rsidR="00024158" w:rsidRDefault="00024158" w:rsidP="008D2D98">
      <w:pPr>
        <w:tabs>
          <w:tab w:val="left" w:pos="4536"/>
        </w:tabs>
        <w:rPr>
          <w:szCs w:val="24"/>
        </w:rPr>
      </w:pPr>
    </w:p>
    <w:p w:rsidR="00024158" w:rsidRDefault="00D1484F" w:rsidP="008D2D98">
      <w:pPr>
        <w:tabs>
          <w:tab w:val="left" w:pos="4536"/>
        </w:tabs>
        <w:rPr>
          <w:szCs w:val="24"/>
        </w:rPr>
      </w:pPr>
      <w:r>
        <w:rPr>
          <w:szCs w:val="24"/>
        </w:rPr>
        <w:t xml:space="preserve">This item </w:t>
      </w:r>
      <w:r w:rsidR="004876DF">
        <w:rPr>
          <w:szCs w:val="24"/>
        </w:rPr>
        <w:t>introduce</w:t>
      </w:r>
      <w:r>
        <w:rPr>
          <w:szCs w:val="24"/>
        </w:rPr>
        <w:t>s</w:t>
      </w:r>
      <w:r w:rsidR="004876DF">
        <w:rPr>
          <w:szCs w:val="24"/>
        </w:rPr>
        <w:t xml:space="preserve"> a new heading for clause 1.2.7 - “A</w:t>
      </w:r>
      <w:r w:rsidR="00F93C4F">
        <w:rPr>
          <w:szCs w:val="24"/>
        </w:rPr>
        <w:t xml:space="preserve">pplication of items – services provided with non-medicare services”. </w:t>
      </w:r>
    </w:p>
    <w:p w:rsidR="00E20F00" w:rsidRDefault="00E20F00" w:rsidP="008D2D98">
      <w:pPr>
        <w:tabs>
          <w:tab w:val="left" w:pos="4536"/>
        </w:tabs>
        <w:rPr>
          <w:szCs w:val="24"/>
        </w:rPr>
      </w:pPr>
    </w:p>
    <w:p w:rsidR="00E20F00" w:rsidRPr="00E20F00" w:rsidRDefault="000C0DD3" w:rsidP="008D2D98">
      <w:pPr>
        <w:tabs>
          <w:tab w:val="left" w:pos="4536"/>
        </w:tabs>
        <w:rPr>
          <w:b/>
          <w:szCs w:val="24"/>
        </w:rPr>
      </w:pPr>
      <w:r>
        <w:rPr>
          <w:b/>
          <w:szCs w:val="24"/>
        </w:rPr>
        <w:t>Item [22</w:t>
      </w:r>
      <w:r w:rsidR="00E20F00" w:rsidRPr="00E20F00">
        <w:rPr>
          <w:b/>
          <w:szCs w:val="24"/>
        </w:rPr>
        <w:t xml:space="preserve">] – </w:t>
      </w:r>
      <w:r w:rsidR="004A0A89">
        <w:rPr>
          <w:b/>
          <w:szCs w:val="24"/>
        </w:rPr>
        <w:t xml:space="preserve">After clause 1.2.7 of Schedule 1 </w:t>
      </w:r>
    </w:p>
    <w:p w:rsidR="00E20F00" w:rsidRDefault="00E20F00" w:rsidP="008D2D98">
      <w:pPr>
        <w:tabs>
          <w:tab w:val="left" w:pos="4536"/>
        </w:tabs>
        <w:rPr>
          <w:szCs w:val="24"/>
        </w:rPr>
      </w:pPr>
    </w:p>
    <w:p w:rsidR="000C0DD3" w:rsidRDefault="00D1484F" w:rsidP="008D2D98">
      <w:pPr>
        <w:tabs>
          <w:tab w:val="left" w:pos="4536"/>
        </w:tabs>
        <w:rPr>
          <w:szCs w:val="24"/>
        </w:rPr>
      </w:pPr>
      <w:r>
        <w:rPr>
          <w:szCs w:val="24"/>
        </w:rPr>
        <w:t xml:space="preserve">This item </w:t>
      </w:r>
      <w:r w:rsidR="004876DF">
        <w:rPr>
          <w:szCs w:val="24"/>
        </w:rPr>
        <w:t>introduce</w:t>
      </w:r>
      <w:r>
        <w:rPr>
          <w:szCs w:val="24"/>
        </w:rPr>
        <w:t>s</w:t>
      </w:r>
      <w:r w:rsidR="00E20F00">
        <w:rPr>
          <w:szCs w:val="24"/>
        </w:rPr>
        <w:t xml:space="preserve"> </w:t>
      </w:r>
      <w:r w:rsidR="004876DF">
        <w:rPr>
          <w:szCs w:val="24"/>
        </w:rPr>
        <w:t>new clause 1.2.7A to restrict</w:t>
      </w:r>
      <w:r w:rsidR="00E20F00">
        <w:rPr>
          <w:szCs w:val="24"/>
        </w:rPr>
        <w:t xml:space="preserve"> items in the table from being claimed if the service in that item is provided to the patient at the same time, or in connection with, </w:t>
      </w:r>
      <w:r w:rsidR="000C0DD3">
        <w:rPr>
          <w:szCs w:val="24"/>
        </w:rPr>
        <w:t xml:space="preserve">an injection of blood or a blood product that is autologous. </w:t>
      </w:r>
    </w:p>
    <w:p w:rsidR="000C0DD3" w:rsidRDefault="000C0DD3" w:rsidP="008D2D98">
      <w:pPr>
        <w:tabs>
          <w:tab w:val="left" w:pos="4536"/>
        </w:tabs>
        <w:rPr>
          <w:szCs w:val="24"/>
        </w:rPr>
      </w:pPr>
    </w:p>
    <w:p w:rsidR="001F3156" w:rsidRPr="001F3156" w:rsidRDefault="000C0DD3" w:rsidP="008D2D98">
      <w:pPr>
        <w:tabs>
          <w:tab w:val="left" w:pos="4536"/>
        </w:tabs>
        <w:rPr>
          <w:b/>
          <w:szCs w:val="24"/>
        </w:rPr>
      </w:pPr>
      <w:r>
        <w:rPr>
          <w:b/>
          <w:szCs w:val="24"/>
        </w:rPr>
        <w:t>Item [23</w:t>
      </w:r>
      <w:r w:rsidR="001F3156" w:rsidRPr="001F3156">
        <w:rPr>
          <w:b/>
          <w:szCs w:val="24"/>
        </w:rPr>
        <w:t>] – Schedule 1 (items 13703 and 13706)</w:t>
      </w:r>
    </w:p>
    <w:p w:rsidR="001F3156" w:rsidRDefault="001F3156" w:rsidP="008D2D98">
      <w:pPr>
        <w:tabs>
          <w:tab w:val="left" w:pos="4536"/>
        </w:tabs>
        <w:rPr>
          <w:szCs w:val="24"/>
        </w:rPr>
      </w:pPr>
    </w:p>
    <w:p w:rsidR="001F3156" w:rsidRDefault="00D1484F" w:rsidP="008D2D98">
      <w:pPr>
        <w:tabs>
          <w:tab w:val="left" w:pos="4536"/>
        </w:tabs>
        <w:rPr>
          <w:szCs w:val="24"/>
        </w:rPr>
      </w:pPr>
      <w:r>
        <w:rPr>
          <w:szCs w:val="24"/>
        </w:rPr>
        <w:t xml:space="preserve">This item </w:t>
      </w:r>
      <w:r w:rsidR="001F3156">
        <w:rPr>
          <w:szCs w:val="24"/>
        </w:rPr>
        <w:t>omit</w:t>
      </w:r>
      <w:r>
        <w:rPr>
          <w:szCs w:val="24"/>
        </w:rPr>
        <w:t>s</w:t>
      </w:r>
      <w:r w:rsidR="001F3156">
        <w:rPr>
          <w:szCs w:val="24"/>
        </w:rPr>
        <w:t xml:space="preserve"> “Administration” from items 13703 and 13706 and substitute it with “Transfusion”. </w:t>
      </w:r>
    </w:p>
    <w:p w:rsidR="00F47621" w:rsidRDefault="00F47621" w:rsidP="008D2D98">
      <w:pPr>
        <w:tabs>
          <w:tab w:val="left" w:pos="4536"/>
        </w:tabs>
        <w:rPr>
          <w:szCs w:val="24"/>
          <w:u w:val="single"/>
        </w:rPr>
      </w:pPr>
    </w:p>
    <w:p w:rsidR="004A0A89" w:rsidRPr="005452CD" w:rsidRDefault="000C0DD3" w:rsidP="008D2D98">
      <w:pPr>
        <w:tabs>
          <w:tab w:val="left" w:pos="4536"/>
        </w:tabs>
        <w:rPr>
          <w:szCs w:val="24"/>
          <w:u w:val="single"/>
        </w:rPr>
      </w:pPr>
      <w:r>
        <w:rPr>
          <w:szCs w:val="24"/>
          <w:u w:val="single"/>
        </w:rPr>
        <w:t>Part 8</w:t>
      </w:r>
      <w:r w:rsidR="004A0A89" w:rsidRPr="005452CD">
        <w:rPr>
          <w:szCs w:val="24"/>
          <w:u w:val="single"/>
        </w:rPr>
        <w:t xml:space="preserve"> – General Pra</w:t>
      </w:r>
      <w:r w:rsidR="00877EEB">
        <w:rPr>
          <w:szCs w:val="24"/>
          <w:u w:val="single"/>
        </w:rPr>
        <w:t>ctice Education and Training Limited</w:t>
      </w:r>
    </w:p>
    <w:p w:rsidR="004A0A89" w:rsidRDefault="004A0A89" w:rsidP="008D2D98">
      <w:pPr>
        <w:tabs>
          <w:tab w:val="left" w:pos="4536"/>
        </w:tabs>
        <w:rPr>
          <w:b/>
          <w:szCs w:val="24"/>
        </w:rPr>
      </w:pPr>
    </w:p>
    <w:p w:rsidR="00E20F00" w:rsidRPr="006B0F31" w:rsidRDefault="00877EEB" w:rsidP="008D2D98">
      <w:pPr>
        <w:tabs>
          <w:tab w:val="left" w:pos="4536"/>
        </w:tabs>
        <w:rPr>
          <w:b/>
          <w:szCs w:val="24"/>
        </w:rPr>
      </w:pPr>
      <w:r>
        <w:rPr>
          <w:b/>
          <w:szCs w:val="24"/>
        </w:rPr>
        <w:t>Item [</w:t>
      </w:r>
      <w:r w:rsidR="000C0DD3">
        <w:rPr>
          <w:b/>
          <w:szCs w:val="24"/>
        </w:rPr>
        <w:t>24</w:t>
      </w:r>
      <w:r w:rsidR="00E20F00" w:rsidRPr="006B0F31">
        <w:rPr>
          <w:b/>
          <w:szCs w:val="24"/>
        </w:rPr>
        <w:t>] –</w:t>
      </w:r>
      <w:r w:rsidR="001519E4">
        <w:rPr>
          <w:b/>
          <w:szCs w:val="24"/>
        </w:rPr>
        <w:t xml:space="preserve"> </w:t>
      </w:r>
      <w:r w:rsidR="00AF68BE">
        <w:rPr>
          <w:b/>
          <w:szCs w:val="24"/>
        </w:rPr>
        <w:t>After section</w:t>
      </w:r>
      <w:r w:rsidR="004A0A89">
        <w:rPr>
          <w:b/>
          <w:szCs w:val="24"/>
        </w:rPr>
        <w:t xml:space="preserve"> 6</w:t>
      </w:r>
    </w:p>
    <w:p w:rsidR="006B0F31" w:rsidRDefault="006B0F31" w:rsidP="008D2D98">
      <w:pPr>
        <w:tabs>
          <w:tab w:val="left" w:pos="4536"/>
        </w:tabs>
        <w:rPr>
          <w:szCs w:val="24"/>
        </w:rPr>
      </w:pPr>
    </w:p>
    <w:p w:rsidR="006B0F31" w:rsidRDefault="00D1484F" w:rsidP="008D2D98">
      <w:pPr>
        <w:tabs>
          <w:tab w:val="left" w:pos="4536"/>
        </w:tabs>
        <w:rPr>
          <w:szCs w:val="24"/>
        </w:rPr>
      </w:pPr>
      <w:r>
        <w:rPr>
          <w:szCs w:val="24"/>
        </w:rPr>
        <w:t xml:space="preserve">This item </w:t>
      </w:r>
      <w:r w:rsidR="006B0F31">
        <w:rPr>
          <w:szCs w:val="24"/>
        </w:rPr>
        <w:t>insert</w:t>
      </w:r>
      <w:r>
        <w:rPr>
          <w:szCs w:val="24"/>
        </w:rPr>
        <w:t>s</w:t>
      </w:r>
      <w:r w:rsidR="006B0F31">
        <w:rPr>
          <w:szCs w:val="24"/>
        </w:rPr>
        <w:t xml:space="preserve"> </w:t>
      </w:r>
      <w:r w:rsidR="004876DF">
        <w:rPr>
          <w:szCs w:val="24"/>
        </w:rPr>
        <w:t xml:space="preserve">new </w:t>
      </w:r>
      <w:r w:rsidR="006B0F31">
        <w:rPr>
          <w:szCs w:val="24"/>
        </w:rPr>
        <w:t>regulation</w:t>
      </w:r>
      <w:r w:rsidR="00832E86">
        <w:rPr>
          <w:szCs w:val="24"/>
        </w:rPr>
        <w:t xml:space="preserve"> 7 </w:t>
      </w:r>
      <w:r w:rsidR="004876DF">
        <w:rPr>
          <w:szCs w:val="24"/>
        </w:rPr>
        <w:t xml:space="preserve">that </w:t>
      </w:r>
      <w:r w:rsidR="00564C2B">
        <w:rPr>
          <w:szCs w:val="24"/>
        </w:rPr>
        <w:t>provide</w:t>
      </w:r>
      <w:r w:rsidR="004876DF">
        <w:rPr>
          <w:szCs w:val="24"/>
        </w:rPr>
        <w:t>s</w:t>
      </w:r>
      <w:r w:rsidR="00564C2B">
        <w:rPr>
          <w:szCs w:val="24"/>
        </w:rPr>
        <w:t xml:space="preserve"> for transitional provisi</w:t>
      </w:r>
      <w:r w:rsidR="00AF68BE">
        <w:rPr>
          <w:szCs w:val="24"/>
        </w:rPr>
        <w:t>ons to be included in Schedule 1A</w:t>
      </w:r>
      <w:r w:rsidR="00564C2B">
        <w:rPr>
          <w:szCs w:val="24"/>
        </w:rPr>
        <w:t xml:space="preserve">. </w:t>
      </w:r>
    </w:p>
    <w:p w:rsidR="00832E86" w:rsidRDefault="00832E86" w:rsidP="008D2D98">
      <w:pPr>
        <w:tabs>
          <w:tab w:val="left" w:pos="4536"/>
        </w:tabs>
        <w:rPr>
          <w:b/>
          <w:szCs w:val="24"/>
        </w:rPr>
      </w:pPr>
    </w:p>
    <w:p w:rsidR="00564C2B" w:rsidRPr="004A0BE6" w:rsidRDefault="000C0DD3" w:rsidP="008D2D98">
      <w:pPr>
        <w:tabs>
          <w:tab w:val="left" w:pos="4536"/>
        </w:tabs>
        <w:rPr>
          <w:b/>
          <w:szCs w:val="24"/>
        </w:rPr>
      </w:pPr>
      <w:r>
        <w:rPr>
          <w:b/>
          <w:szCs w:val="24"/>
        </w:rPr>
        <w:t>Item [25</w:t>
      </w:r>
      <w:r w:rsidR="004A0BE6" w:rsidRPr="004A0BE6">
        <w:rPr>
          <w:b/>
          <w:szCs w:val="24"/>
        </w:rPr>
        <w:t xml:space="preserve">] – </w:t>
      </w:r>
      <w:r w:rsidR="004A0A89">
        <w:rPr>
          <w:b/>
          <w:szCs w:val="24"/>
        </w:rPr>
        <w:t xml:space="preserve">Clause 1.1.1A of Schedule 1 (paragraph (f) of the definition of </w:t>
      </w:r>
      <w:r w:rsidR="004A0A89" w:rsidRPr="004A0A89">
        <w:rPr>
          <w:b/>
          <w:i/>
          <w:szCs w:val="24"/>
        </w:rPr>
        <w:t>general practitioner</w:t>
      </w:r>
      <w:r w:rsidR="004A0A89">
        <w:rPr>
          <w:b/>
          <w:szCs w:val="24"/>
        </w:rPr>
        <w:t>)</w:t>
      </w:r>
    </w:p>
    <w:p w:rsidR="004A0BE6" w:rsidRDefault="004A0BE6" w:rsidP="008D2D98">
      <w:pPr>
        <w:tabs>
          <w:tab w:val="left" w:pos="4536"/>
        </w:tabs>
        <w:rPr>
          <w:szCs w:val="24"/>
        </w:rPr>
      </w:pPr>
    </w:p>
    <w:p w:rsidR="004A0BE6" w:rsidRDefault="00D1484F" w:rsidP="008D2D98">
      <w:pPr>
        <w:tabs>
          <w:tab w:val="left" w:pos="4536"/>
        </w:tabs>
      </w:pPr>
      <w:r>
        <w:rPr>
          <w:szCs w:val="24"/>
        </w:rPr>
        <w:t xml:space="preserve">This item </w:t>
      </w:r>
      <w:r w:rsidR="005452CD">
        <w:rPr>
          <w:szCs w:val="24"/>
        </w:rPr>
        <w:t>repeal</w:t>
      </w:r>
      <w:r>
        <w:rPr>
          <w:szCs w:val="24"/>
        </w:rPr>
        <w:t>s</w:t>
      </w:r>
      <w:r w:rsidR="004A0BE6">
        <w:rPr>
          <w:szCs w:val="24"/>
        </w:rPr>
        <w:t xml:space="preserve"> paragraph (f) </w:t>
      </w:r>
      <w:r w:rsidR="004876DF">
        <w:t xml:space="preserve">to implement </w:t>
      </w:r>
      <w:r w:rsidR="004C357A">
        <w:t xml:space="preserve">the </w:t>
      </w:r>
      <w:r w:rsidR="004876DF">
        <w:t>2014-15 Budget measure ‘</w:t>
      </w:r>
      <w:r w:rsidR="00AF6FB1">
        <w:rPr>
          <w:i/>
        </w:rPr>
        <w:t>R</w:t>
      </w:r>
      <w:r w:rsidR="004876DF" w:rsidRPr="00B63A7A">
        <w:rPr>
          <w:i/>
        </w:rPr>
        <w:t>ebuilding general practice education and training’</w:t>
      </w:r>
      <w:r w:rsidR="004876DF">
        <w:t xml:space="preserve">.  </w:t>
      </w:r>
    </w:p>
    <w:p w:rsidR="004A0BE6" w:rsidRDefault="004A0BE6" w:rsidP="008D2D98">
      <w:pPr>
        <w:tabs>
          <w:tab w:val="left" w:pos="4536"/>
        </w:tabs>
      </w:pPr>
    </w:p>
    <w:p w:rsidR="004964EF" w:rsidRDefault="004964EF" w:rsidP="008D2D98">
      <w:pPr>
        <w:tabs>
          <w:tab w:val="left" w:pos="4536"/>
        </w:tabs>
      </w:pPr>
    </w:p>
    <w:p w:rsidR="004964EF" w:rsidRDefault="004964EF" w:rsidP="008D2D98">
      <w:pPr>
        <w:tabs>
          <w:tab w:val="left" w:pos="4536"/>
        </w:tabs>
      </w:pPr>
    </w:p>
    <w:p w:rsidR="004964EF" w:rsidRDefault="004964EF" w:rsidP="008D2D98">
      <w:pPr>
        <w:tabs>
          <w:tab w:val="left" w:pos="4536"/>
        </w:tabs>
      </w:pPr>
    </w:p>
    <w:p w:rsidR="00D1484F" w:rsidRDefault="00D1484F" w:rsidP="008D2D98">
      <w:pPr>
        <w:tabs>
          <w:tab w:val="left" w:pos="4536"/>
        </w:tabs>
      </w:pPr>
    </w:p>
    <w:p w:rsidR="00D1484F" w:rsidRDefault="00D1484F" w:rsidP="008D2D98">
      <w:pPr>
        <w:tabs>
          <w:tab w:val="left" w:pos="4536"/>
        </w:tabs>
      </w:pPr>
    </w:p>
    <w:p w:rsidR="004A0BE6" w:rsidRPr="004A0BE6" w:rsidRDefault="000C0DD3" w:rsidP="008D2D98">
      <w:pPr>
        <w:tabs>
          <w:tab w:val="left" w:pos="4536"/>
        </w:tabs>
        <w:rPr>
          <w:b/>
        </w:rPr>
      </w:pPr>
      <w:r>
        <w:rPr>
          <w:b/>
        </w:rPr>
        <w:lastRenderedPageBreak/>
        <w:t>Item [26</w:t>
      </w:r>
      <w:r w:rsidR="004A0BE6" w:rsidRPr="004A0BE6">
        <w:rPr>
          <w:b/>
        </w:rPr>
        <w:t xml:space="preserve">] – </w:t>
      </w:r>
      <w:r w:rsidR="004A0A89">
        <w:rPr>
          <w:b/>
        </w:rPr>
        <w:t xml:space="preserve">Part 3 of Schedule 1 (definition of </w:t>
      </w:r>
      <w:r w:rsidR="004A0A89" w:rsidRPr="004A0A89">
        <w:rPr>
          <w:b/>
          <w:i/>
        </w:rPr>
        <w:t>GPET</w:t>
      </w:r>
      <w:r w:rsidR="004A0A89">
        <w:rPr>
          <w:b/>
        </w:rPr>
        <w:t>)</w:t>
      </w:r>
    </w:p>
    <w:p w:rsidR="004A0BE6" w:rsidRDefault="004A0BE6" w:rsidP="008D2D98">
      <w:pPr>
        <w:tabs>
          <w:tab w:val="left" w:pos="4536"/>
        </w:tabs>
      </w:pPr>
    </w:p>
    <w:p w:rsidR="004876DF" w:rsidRPr="00832E86" w:rsidRDefault="00D1484F" w:rsidP="008D2D98">
      <w:pPr>
        <w:tabs>
          <w:tab w:val="left" w:pos="4536"/>
        </w:tabs>
      </w:pPr>
      <w:r>
        <w:t xml:space="preserve">This item </w:t>
      </w:r>
      <w:r w:rsidR="004A0BE6">
        <w:t>remove</w:t>
      </w:r>
      <w:r>
        <w:t>s</w:t>
      </w:r>
      <w:r w:rsidR="004A0BE6">
        <w:t xml:space="preserve"> the definition of GPET from part 3 </w:t>
      </w:r>
      <w:r w:rsidR="004876DF">
        <w:t xml:space="preserve">to implement </w:t>
      </w:r>
      <w:r w:rsidR="004C357A">
        <w:t xml:space="preserve">the </w:t>
      </w:r>
      <w:r w:rsidR="004876DF">
        <w:t>2014-15 Budget measure ‘</w:t>
      </w:r>
      <w:r w:rsidR="00AF6FB1">
        <w:rPr>
          <w:i/>
        </w:rPr>
        <w:t>R</w:t>
      </w:r>
      <w:r w:rsidR="004876DF" w:rsidRPr="00B63A7A">
        <w:rPr>
          <w:i/>
        </w:rPr>
        <w:t>ebuilding general practice education and training’</w:t>
      </w:r>
      <w:r w:rsidR="004876DF">
        <w:t xml:space="preserve">.  </w:t>
      </w:r>
    </w:p>
    <w:p w:rsidR="00421BF6" w:rsidRDefault="00421BF6" w:rsidP="008D2D98">
      <w:pPr>
        <w:tabs>
          <w:tab w:val="left" w:pos="4536"/>
        </w:tabs>
        <w:rPr>
          <w:b/>
          <w:szCs w:val="24"/>
        </w:rPr>
      </w:pPr>
    </w:p>
    <w:p w:rsidR="00C90EAC" w:rsidRPr="00F358C3" w:rsidRDefault="000C0DD3" w:rsidP="008D2D98">
      <w:pPr>
        <w:tabs>
          <w:tab w:val="left" w:pos="4536"/>
        </w:tabs>
        <w:rPr>
          <w:b/>
          <w:szCs w:val="24"/>
        </w:rPr>
      </w:pPr>
      <w:r>
        <w:rPr>
          <w:b/>
          <w:szCs w:val="24"/>
        </w:rPr>
        <w:t>Item [27</w:t>
      </w:r>
      <w:r w:rsidR="00AF68BE">
        <w:rPr>
          <w:b/>
          <w:szCs w:val="24"/>
        </w:rPr>
        <w:t xml:space="preserve">] – After Schedule 1 </w:t>
      </w:r>
      <w:r w:rsidR="00F358C3" w:rsidRPr="00F358C3">
        <w:rPr>
          <w:b/>
          <w:szCs w:val="24"/>
        </w:rPr>
        <w:t xml:space="preserve"> </w:t>
      </w:r>
    </w:p>
    <w:p w:rsidR="00592F78" w:rsidRDefault="00592F78" w:rsidP="008D2D98">
      <w:pPr>
        <w:tabs>
          <w:tab w:val="left" w:pos="4536"/>
        </w:tabs>
        <w:rPr>
          <w:szCs w:val="24"/>
        </w:rPr>
      </w:pPr>
    </w:p>
    <w:p w:rsidR="004A0BE6" w:rsidRDefault="00D1484F" w:rsidP="008D2D98">
      <w:pPr>
        <w:tabs>
          <w:tab w:val="left" w:pos="4536"/>
        </w:tabs>
        <w:rPr>
          <w:szCs w:val="24"/>
        </w:rPr>
      </w:pPr>
      <w:r>
        <w:rPr>
          <w:szCs w:val="24"/>
        </w:rPr>
        <w:t xml:space="preserve">This item </w:t>
      </w:r>
      <w:r w:rsidR="00A62031">
        <w:rPr>
          <w:szCs w:val="24"/>
        </w:rPr>
        <w:t>insert</w:t>
      </w:r>
      <w:r>
        <w:rPr>
          <w:szCs w:val="24"/>
        </w:rPr>
        <w:t>s</w:t>
      </w:r>
      <w:r w:rsidR="00A62031">
        <w:rPr>
          <w:szCs w:val="24"/>
        </w:rPr>
        <w:t xml:space="preserve"> a transitional provision </w:t>
      </w:r>
      <w:r w:rsidR="00A62031">
        <w:t>to ensure Registrars who commence a placement under PG</w:t>
      </w:r>
      <w:r w:rsidR="004C357A">
        <w:t>PPP before 1 January 2015,</w:t>
      </w:r>
      <w:r w:rsidR="00A62031">
        <w:t xml:space="preserve"> continue to fall within the definition of</w:t>
      </w:r>
      <w:r w:rsidR="00A62031" w:rsidRPr="00940F17">
        <w:rPr>
          <w:i/>
        </w:rPr>
        <w:t xml:space="preserve"> ‘general practitioner’ </w:t>
      </w:r>
      <w:r w:rsidR="00A62031">
        <w:t>in clause 1.1.1A for the duration of their placement.</w:t>
      </w:r>
    </w:p>
    <w:p w:rsidR="004A0A89" w:rsidRDefault="004A0A89" w:rsidP="008D2D98">
      <w:pPr>
        <w:tabs>
          <w:tab w:val="left" w:pos="4536"/>
        </w:tabs>
        <w:rPr>
          <w:b/>
          <w:szCs w:val="24"/>
        </w:rPr>
      </w:pPr>
    </w:p>
    <w:p w:rsidR="00A62031" w:rsidRPr="00A62031" w:rsidRDefault="00A62031" w:rsidP="008D2D98">
      <w:pPr>
        <w:tabs>
          <w:tab w:val="left" w:pos="4536"/>
        </w:tabs>
        <w:rPr>
          <w:b/>
          <w:szCs w:val="24"/>
        </w:rPr>
      </w:pPr>
      <w:r w:rsidRPr="00A62031">
        <w:rPr>
          <w:b/>
          <w:szCs w:val="24"/>
        </w:rPr>
        <w:t>Item [</w:t>
      </w:r>
      <w:r w:rsidR="000C0DD3">
        <w:rPr>
          <w:b/>
          <w:szCs w:val="24"/>
        </w:rPr>
        <w:t>28</w:t>
      </w:r>
      <w:r w:rsidRPr="00A62031">
        <w:rPr>
          <w:b/>
          <w:szCs w:val="24"/>
        </w:rPr>
        <w:t xml:space="preserve">] – </w:t>
      </w:r>
      <w:r w:rsidR="004A0A89">
        <w:rPr>
          <w:b/>
          <w:szCs w:val="24"/>
        </w:rPr>
        <w:t>Subregulation 2(1)</w:t>
      </w:r>
    </w:p>
    <w:p w:rsidR="00A62031" w:rsidRDefault="00A62031" w:rsidP="008D2D98">
      <w:pPr>
        <w:tabs>
          <w:tab w:val="left" w:pos="4536"/>
        </w:tabs>
        <w:rPr>
          <w:szCs w:val="24"/>
        </w:rPr>
      </w:pPr>
    </w:p>
    <w:p w:rsidR="00A62031" w:rsidRDefault="00D1484F" w:rsidP="008D2D98">
      <w:pPr>
        <w:tabs>
          <w:tab w:val="left" w:pos="4536"/>
        </w:tabs>
        <w:rPr>
          <w:szCs w:val="24"/>
        </w:rPr>
      </w:pPr>
      <w:r>
        <w:rPr>
          <w:szCs w:val="24"/>
        </w:rPr>
        <w:t xml:space="preserve">This item </w:t>
      </w:r>
      <w:r w:rsidR="00A62031">
        <w:rPr>
          <w:szCs w:val="24"/>
        </w:rPr>
        <w:t>insert</w:t>
      </w:r>
      <w:r>
        <w:rPr>
          <w:szCs w:val="24"/>
        </w:rPr>
        <w:t>s</w:t>
      </w:r>
      <w:r w:rsidR="00A62031">
        <w:rPr>
          <w:szCs w:val="24"/>
        </w:rPr>
        <w:t xml:space="preserve"> a definition for ‘Health Department’ </w:t>
      </w:r>
      <w:r w:rsidR="003025C7">
        <w:rPr>
          <w:szCs w:val="24"/>
        </w:rPr>
        <w:t xml:space="preserve">into the </w:t>
      </w:r>
      <w:r w:rsidR="003025C7" w:rsidRPr="003025C7">
        <w:rPr>
          <w:i/>
          <w:szCs w:val="24"/>
        </w:rPr>
        <w:t xml:space="preserve">Health Insurance Regulations 1975 </w:t>
      </w:r>
      <w:r w:rsidR="004876DF">
        <w:t xml:space="preserve">to implement </w:t>
      </w:r>
      <w:r w:rsidR="004C357A">
        <w:t xml:space="preserve">the </w:t>
      </w:r>
      <w:r w:rsidR="004876DF">
        <w:t>2014-15 Budget measure ‘</w:t>
      </w:r>
      <w:r w:rsidR="004876DF" w:rsidRPr="00B63A7A">
        <w:rPr>
          <w:i/>
        </w:rPr>
        <w:t>Rebuilding general practice education and training’</w:t>
      </w:r>
      <w:r w:rsidR="004876DF">
        <w:t xml:space="preserve">.  </w:t>
      </w:r>
    </w:p>
    <w:p w:rsidR="00A62031" w:rsidRDefault="00A62031" w:rsidP="008D2D98">
      <w:pPr>
        <w:tabs>
          <w:tab w:val="left" w:pos="4536"/>
        </w:tabs>
        <w:rPr>
          <w:szCs w:val="24"/>
        </w:rPr>
      </w:pPr>
    </w:p>
    <w:p w:rsidR="00A62031" w:rsidRDefault="000C0DD3" w:rsidP="008D2D98">
      <w:pPr>
        <w:tabs>
          <w:tab w:val="left" w:pos="4536"/>
        </w:tabs>
        <w:rPr>
          <w:b/>
          <w:szCs w:val="24"/>
        </w:rPr>
      </w:pPr>
      <w:r>
        <w:rPr>
          <w:b/>
          <w:szCs w:val="24"/>
        </w:rPr>
        <w:t>Item [29</w:t>
      </w:r>
      <w:r w:rsidR="00A62031" w:rsidRPr="00A62031">
        <w:rPr>
          <w:b/>
          <w:szCs w:val="24"/>
        </w:rPr>
        <w:t xml:space="preserve">] – </w:t>
      </w:r>
      <w:r w:rsidR="004A0A89">
        <w:rPr>
          <w:b/>
          <w:szCs w:val="24"/>
        </w:rPr>
        <w:t>Subregulations 27(9) and (10)</w:t>
      </w:r>
    </w:p>
    <w:p w:rsidR="00A62031" w:rsidRDefault="00A62031" w:rsidP="008D2D98">
      <w:pPr>
        <w:tabs>
          <w:tab w:val="left" w:pos="4536"/>
        </w:tabs>
        <w:rPr>
          <w:b/>
          <w:szCs w:val="24"/>
        </w:rPr>
      </w:pPr>
    </w:p>
    <w:p w:rsidR="00A62031" w:rsidRDefault="00A62031" w:rsidP="008D2D98">
      <w:pPr>
        <w:tabs>
          <w:tab w:val="left" w:pos="4536"/>
        </w:tabs>
      </w:pPr>
      <w:r w:rsidRPr="00A62031">
        <w:rPr>
          <w:szCs w:val="24"/>
        </w:rPr>
        <w:t xml:space="preserve">This </w:t>
      </w:r>
      <w:r w:rsidR="00D1484F">
        <w:rPr>
          <w:szCs w:val="24"/>
        </w:rPr>
        <w:t xml:space="preserve">item </w:t>
      </w:r>
      <w:r>
        <w:rPr>
          <w:szCs w:val="24"/>
        </w:rPr>
        <w:t>remove</w:t>
      </w:r>
      <w:r w:rsidR="00D1484F">
        <w:rPr>
          <w:szCs w:val="24"/>
        </w:rPr>
        <w:t>s</w:t>
      </w:r>
      <w:r>
        <w:rPr>
          <w:szCs w:val="24"/>
        </w:rPr>
        <w:t xml:space="preserve"> subregulations 27(9) and (10) </w:t>
      </w:r>
      <w:r w:rsidR="003025C7">
        <w:rPr>
          <w:szCs w:val="24"/>
        </w:rPr>
        <w:t xml:space="preserve">from the </w:t>
      </w:r>
      <w:r w:rsidR="003025C7" w:rsidRPr="003025C7">
        <w:rPr>
          <w:i/>
          <w:szCs w:val="24"/>
        </w:rPr>
        <w:t xml:space="preserve">Health Insurance Regulations 1975 </w:t>
      </w:r>
      <w:r w:rsidR="004876DF">
        <w:t xml:space="preserve">to implement </w:t>
      </w:r>
      <w:r w:rsidR="004C357A">
        <w:t xml:space="preserve">the </w:t>
      </w:r>
      <w:r w:rsidR="004876DF">
        <w:t>2014-15 Budget measure ‘</w:t>
      </w:r>
      <w:r w:rsidR="004876DF" w:rsidRPr="00B63A7A">
        <w:rPr>
          <w:i/>
        </w:rPr>
        <w:t>Rebuilding general practice education and training’</w:t>
      </w:r>
      <w:r w:rsidR="004876DF">
        <w:t xml:space="preserve">.  </w:t>
      </w:r>
    </w:p>
    <w:p w:rsidR="004876DF" w:rsidRDefault="004876DF" w:rsidP="008D2D98">
      <w:pPr>
        <w:tabs>
          <w:tab w:val="left" w:pos="4536"/>
        </w:tabs>
      </w:pPr>
    </w:p>
    <w:p w:rsidR="004876DF" w:rsidRPr="004876DF" w:rsidRDefault="000C0DD3" w:rsidP="004876DF">
      <w:pPr>
        <w:tabs>
          <w:tab w:val="left" w:pos="4536"/>
        </w:tabs>
        <w:rPr>
          <w:b/>
        </w:rPr>
      </w:pPr>
      <w:r>
        <w:rPr>
          <w:b/>
        </w:rPr>
        <w:t>Item [30</w:t>
      </w:r>
      <w:r w:rsidR="00A62031" w:rsidRPr="001E63F3">
        <w:rPr>
          <w:b/>
        </w:rPr>
        <w:t xml:space="preserve">] – </w:t>
      </w:r>
      <w:r w:rsidR="004A0A89">
        <w:rPr>
          <w:b/>
        </w:rPr>
        <w:t>After regulation 31</w:t>
      </w:r>
    </w:p>
    <w:p w:rsidR="004876DF" w:rsidRDefault="004876DF" w:rsidP="001E63F3"/>
    <w:p w:rsidR="004876DF" w:rsidRDefault="00D1484F" w:rsidP="001E63F3">
      <w:r>
        <w:t>This item</w:t>
      </w:r>
      <w:r w:rsidR="00A62031">
        <w:t xml:space="preserve"> </w:t>
      </w:r>
      <w:r w:rsidR="001E63F3">
        <w:t>insert</w:t>
      </w:r>
      <w:r>
        <w:t>s</w:t>
      </w:r>
      <w:r w:rsidR="001E63F3">
        <w:t xml:space="preserve"> a transitional provision</w:t>
      </w:r>
      <w:r w:rsidR="003025C7">
        <w:t xml:space="preserve"> into the </w:t>
      </w:r>
      <w:r w:rsidR="003025C7" w:rsidRPr="00736AC9">
        <w:rPr>
          <w:i/>
        </w:rPr>
        <w:t xml:space="preserve">Health Insurance </w:t>
      </w:r>
      <w:r w:rsidR="00736AC9" w:rsidRPr="00736AC9">
        <w:rPr>
          <w:i/>
        </w:rPr>
        <w:t>Regulations 1975</w:t>
      </w:r>
      <w:r w:rsidR="001E63F3">
        <w:t xml:space="preserve"> to </w:t>
      </w:r>
      <w:r w:rsidR="00971039">
        <w:t>enable the Department of Health</w:t>
      </w:r>
      <w:r w:rsidR="004876DF">
        <w:t xml:space="preserve"> to give the Chief Executive of Medicare written notice, in accordance with paragraph 3GB(1)(b) of the Act, that a medical practitioner </w:t>
      </w:r>
      <w:r w:rsidR="004876DF" w:rsidRPr="00971039">
        <w:t>participating in either the PGPPP or the</w:t>
      </w:r>
      <w:r w:rsidR="004876DF" w:rsidRPr="00145D25">
        <w:t xml:space="preserve"> </w:t>
      </w:r>
      <w:r w:rsidR="004876DF">
        <w:t>Australian General Practice Training Program (</w:t>
      </w:r>
      <w:r w:rsidR="004876DF" w:rsidRPr="00971039">
        <w:t>AGPTP</w:t>
      </w:r>
      <w:r w:rsidR="004876DF">
        <w:t>) is no longer enrolled in or undertaking the program.</w:t>
      </w:r>
    </w:p>
    <w:p w:rsidR="00F47621" w:rsidRDefault="00F47621" w:rsidP="001E63F3">
      <w:pPr>
        <w:rPr>
          <w:b/>
        </w:rPr>
      </w:pPr>
    </w:p>
    <w:p w:rsidR="008A153F" w:rsidRDefault="000C0DD3" w:rsidP="001E63F3">
      <w:pPr>
        <w:rPr>
          <w:b/>
        </w:rPr>
      </w:pPr>
      <w:r>
        <w:rPr>
          <w:b/>
        </w:rPr>
        <w:t>Item [31</w:t>
      </w:r>
      <w:r w:rsidR="00971039" w:rsidRPr="008A153F">
        <w:rPr>
          <w:b/>
        </w:rPr>
        <w:t>] –</w:t>
      </w:r>
      <w:r w:rsidR="00DB108A">
        <w:rPr>
          <w:b/>
        </w:rPr>
        <w:t xml:space="preserve"> </w:t>
      </w:r>
      <w:r w:rsidR="004A0A89">
        <w:rPr>
          <w:b/>
        </w:rPr>
        <w:t>Part 2 of Schedule 5 (cells at table items 1 to 5, column headed “Body”)</w:t>
      </w:r>
    </w:p>
    <w:p w:rsidR="004A0A89" w:rsidRDefault="004A0A89" w:rsidP="001E63F3"/>
    <w:p w:rsidR="008A153F" w:rsidRDefault="00D1484F" w:rsidP="001E63F3">
      <w:r>
        <w:t xml:space="preserve">This item </w:t>
      </w:r>
      <w:r w:rsidR="004641DC">
        <w:t>remove</w:t>
      </w:r>
      <w:r>
        <w:t>s</w:t>
      </w:r>
      <w:r w:rsidR="004641DC">
        <w:t xml:space="preserve"> references to the “Commonwealth Department of Health and Ageing” </w:t>
      </w:r>
      <w:r w:rsidR="00736AC9">
        <w:t xml:space="preserve">in Part 2 of Schedule 5 </w:t>
      </w:r>
      <w:r w:rsidR="006427B2">
        <w:t>(</w:t>
      </w:r>
      <w:r w:rsidR="00B445D0">
        <w:t xml:space="preserve">table </w:t>
      </w:r>
      <w:r w:rsidR="006427B2">
        <w:t xml:space="preserve">items 1 to 5) </w:t>
      </w:r>
      <w:r w:rsidR="00736AC9">
        <w:t xml:space="preserve">of the </w:t>
      </w:r>
      <w:r w:rsidR="00736AC9" w:rsidRPr="00736AC9">
        <w:rPr>
          <w:i/>
        </w:rPr>
        <w:t>Health Insurance Regulations 1975</w:t>
      </w:r>
      <w:r w:rsidR="00736AC9">
        <w:t xml:space="preserve"> </w:t>
      </w:r>
      <w:r w:rsidR="004641DC">
        <w:t xml:space="preserve">and replace it with references to the “Health Department”. </w:t>
      </w:r>
    </w:p>
    <w:p w:rsidR="00971039" w:rsidRDefault="00971039" w:rsidP="001E63F3"/>
    <w:p w:rsidR="004641DC" w:rsidRPr="004641DC" w:rsidRDefault="000C0DD3" w:rsidP="001E63F3">
      <w:pPr>
        <w:rPr>
          <w:b/>
        </w:rPr>
      </w:pPr>
      <w:r>
        <w:rPr>
          <w:b/>
        </w:rPr>
        <w:t>Item [32</w:t>
      </w:r>
      <w:r w:rsidR="004641DC" w:rsidRPr="004641DC">
        <w:rPr>
          <w:b/>
        </w:rPr>
        <w:t xml:space="preserve">] – </w:t>
      </w:r>
      <w:r w:rsidR="004A0A89">
        <w:rPr>
          <w:b/>
        </w:rPr>
        <w:t>Part 2 of Schedule 5 (table items 6 and 7)</w:t>
      </w:r>
    </w:p>
    <w:p w:rsidR="004641DC" w:rsidRDefault="004641DC" w:rsidP="001E63F3"/>
    <w:p w:rsidR="004641DC" w:rsidRPr="004876DF" w:rsidRDefault="00D1484F" w:rsidP="004876DF">
      <w:pPr>
        <w:tabs>
          <w:tab w:val="left" w:pos="4536"/>
        </w:tabs>
        <w:rPr>
          <w:szCs w:val="24"/>
        </w:rPr>
      </w:pPr>
      <w:r>
        <w:t xml:space="preserve">This item </w:t>
      </w:r>
      <w:r w:rsidR="004641DC">
        <w:t>remove</w:t>
      </w:r>
      <w:r>
        <w:t>s</w:t>
      </w:r>
      <w:r w:rsidR="004641DC">
        <w:t xml:space="preserve"> reference to GPET </w:t>
      </w:r>
      <w:r w:rsidR="00736AC9">
        <w:t xml:space="preserve">in Part 2 of Schedule 5 </w:t>
      </w:r>
      <w:r w:rsidR="006427B2">
        <w:t>(</w:t>
      </w:r>
      <w:r w:rsidR="00B445D0">
        <w:t xml:space="preserve">table </w:t>
      </w:r>
      <w:r w:rsidR="006427B2">
        <w:t xml:space="preserve">items 6 and 7) </w:t>
      </w:r>
      <w:r w:rsidR="00736AC9">
        <w:t xml:space="preserve">of the </w:t>
      </w:r>
      <w:r w:rsidR="00736AC9" w:rsidRPr="00736AC9">
        <w:rPr>
          <w:i/>
        </w:rPr>
        <w:t>Health Insurance Regulations 1975</w:t>
      </w:r>
      <w:r w:rsidR="00736AC9">
        <w:t xml:space="preserve"> </w:t>
      </w:r>
      <w:r w:rsidR="004641DC">
        <w:t xml:space="preserve">and replace it with reference to the ‘Health Department’, </w:t>
      </w:r>
      <w:r w:rsidR="004876DF">
        <w:t xml:space="preserve">to implement </w:t>
      </w:r>
      <w:r w:rsidR="00DB108A">
        <w:t xml:space="preserve">the </w:t>
      </w:r>
      <w:r w:rsidR="004876DF">
        <w:t>2014-15 Budget measure ‘</w:t>
      </w:r>
      <w:r w:rsidR="004876DF" w:rsidRPr="00B63A7A">
        <w:rPr>
          <w:i/>
        </w:rPr>
        <w:t>Rebuilding general practice education and training’</w:t>
      </w:r>
      <w:r w:rsidR="004876DF">
        <w:t xml:space="preserve">.  </w:t>
      </w:r>
    </w:p>
    <w:p w:rsidR="00736AC9" w:rsidRDefault="00736AC9" w:rsidP="001E63F3"/>
    <w:p w:rsidR="004641DC" w:rsidRPr="004B38C8" w:rsidRDefault="000C0DD3" w:rsidP="001E63F3">
      <w:pPr>
        <w:rPr>
          <w:b/>
        </w:rPr>
      </w:pPr>
      <w:r>
        <w:rPr>
          <w:b/>
        </w:rPr>
        <w:t>Item [33</w:t>
      </w:r>
      <w:r w:rsidR="004641DC" w:rsidRPr="004B38C8">
        <w:rPr>
          <w:b/>
        </w:rPr>
        <w:t xml:space="preserve">] – </w:t>
      </w:r>
      <w:r w:rsidR="004A0A89">
        <w:rPr>
          <w:b/>
        </w:rPr>
        <w:t>Part 2 of Schedule 5 (table item 13)</w:t>
      </w:r>
    </w:p>
    <w:p w:rsidR="004641DC" w:rsidRDefault="004641DC" w:rsidP="001E63F3"/>
    <w:p w:rsidR="004641DC" w:rsidRDefault="00D1484F" w:rsidP="001E63F3">
      <w:r>
        <w:t xml:space="preserve">This item </w:t>
      </w:r>
      <w:r w:rsidR="004641DC">
        <w:t>remove</w:t>
      </w:r>
      <w:r>
        <w:t>s</w:t>
      </w:r>
      <w:r w:rsidR="004641DC">
        <w:t xml:space="preserve"> reference to the “</w:t>
      </w:r>
      <w:r w:rsidR="008638C5">
        <w:t>R</w:t>
      </w:r>
      <w:r w:rsidR="004641DC">
        <w:t xml:space="preserve">ACGP Training Program” </w:t>
      </w:r>
      <w:r w:rsidR="006427B2">
        <w:t xml:space="preserve">from Part 2 of Schedule 5 (table item 13) of the </w:t>
      </w:r>
      <w:r w:rsidR="006427B2" w:rsidRPr="006427B2">
        <w:rPr>
          <w:i/>
        </w:rPr>
        <w:t>Health Insurance Regulations 1975</w:t>
      </w:r>
      <w:r w:rsidR="006427B2">
        <w:t xml:space="preserve"> </w:t>
      </w:r>
      <w:r w:rsidR="004B38C8">
        <w:t xml:space="preserve">as it </w:t>
      </w:r>
      <w:r w:rsidR="004641DC">
        <w:t>ceased operating</w:t>
      </w:r>
      <w:r w:rsidR="002C4F5B">
        <w:t xml:space="preserve"> in 2002</w:t>
      </w:r>
      <w:r w:rsidR="004641DC">
        <w:t xml:space="preserve">. </w:t>
      </w:r>
    </w:p>
    <w:p w:rsidR="00083274" w:rsidRDefault="00083274" w:rsidP="008D2D98">
      <w:pPr>
        <w:tabs>
          <w:tab w:val="left" w:pos="4536"/>
        </w:tabs>
        <w:rPr>
          <w:szCs w:val="24"/>
        </w:rPr>
        <w:sectPr w:rsidR="00083274" w:rsidSect="008F1AA9">
          <w:pgSz w:w="11906" w:h="16838"/>
          <w:pgMar w:top="1440" w:right="1440" w:bottom="1440" w:left="1440" w:header="720" w:footer="720" w:gutter="0"/>
          <w:paperSrc w:first="7" w:other="7"/>
          <w:pgNumType w:start="1"/>
          <w:cols w:space="720"/>
          <w:titlePg/>
          <w:docGrid w:linePitch="326"/>
        </w:sectPr>
      </w:pPr>
    </w:p>
    <w:p w:rsidR="00083274" w:rsidRDefault="00083274" w:rsidP="00083274">
      <w:pPr>
        <w:tabs>
          <w:tab w:val="left" w:pos="1515"/>
        </w:tabs>
        <w:rPr>
          <w:b/>
          <w:sz w:val="28"/>
          <w:szCs w:val="28"/>
        </w:rPr>
      </w:pPr>
      <w:r>
        <w:rPr>
          <w:noProof/>
          <w:szCs w:val="24"/>
        </w:rPr>
        <w:lastRenderedPageBreak/>
        <mc:AlternateContent>
          <mc:Choice Requires="wps">
            <w:drawing>
              <wp:anchor distT="0" distB="0" distL="114300" distR="114300" simplePos="0" relativeHeight="251659264" behindDoc="0" locked="0" layoutInCell="1" allowOverlap="1" wp14:anchorId="28E7FE0B" wp14:editId="6709ABAF">
                <wp:simplePos x="0" y="0"/>
                <wp:positionH relativeFrom="column">
                  <wp:posOffset>-123825</wp:posOffset>
                </wp:positionH>
                <wp:positionV relativeFrom="paragraph">
                  <wp:posOffset>-190500</wp:posOffset>
                </wp:positionV>
                <wp:extent cx="6162675" cy="9001125"/>
                <wp:effectExtent l="38100" t="38100" r="47625" b="476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9001125"/>
                        </a:xfrm>
                        <a:prstGeom prst="rect">
                          <a:avLst/>
                        </a:prstGeom>
                        <a:solidFill>
                          <a:srgbClr val="FFFFFF"/>
                        </a:solidFill>
                        <a:ln w="76200" cmpd="tri">
                          <a:solidFill>
                            <a:srgbClr val="000000"/>
                          </a:solidFill>
                          <a:miter lim="800000"/>
                          <a:headEnd/>
                          <a:tailEnd/>
                        </a:ln>
                      </wps:spPr>
                      <wps:txbx>
                        <w:txbxContent>
                          <w:p w:rsidR="00083274" w:rsidRPr="00D664E6" w:rsidRDefault="00083274" w:rsidP="00083274">
                            <w:pPr>
                              <w:spacing w:before="360" w:after="120"/>
                              <w:jc w:val="center"/>
                              <w:rPr>
                                <w:b/>
                                <w:sz w:val="28"/>
                                <w:szCs w:val="28"/>
                              </w:rPr>
                            </w:pPr>
                            <w:r w:rsidRPr="00D664E6">
                              <w:rPr>
                                <w:b/>
                                <w:sz w:val="28"/>
                                <w:szCs w:val="28"/>
                              </w:rPr>
                              <w:t>Statement of Compatibility with Human Rights</w:t>
                            </w:r>
                          </w:p>
                          <w:p w:rsidR="00083274" w:rsidRPr="00D664E6" w:rsidRDefault="00083274" w:rsidP="00083274">
                            <w:pPr>
                              <w:spacing w:before="120" w:after="120"/>
                              <w:jc w:val="center"/>
                              <w:rPr>
                                <w:szCs w:val="24"/>
                              </w:rPr>
                            </w:pPr>
                            <w:r w:rsidRPr="00D664E6">
                              <w:rPr>
                                <w:i/>
                                <w:szCs w:val="24"/>
                              </w:rPr>
                              <w:t>Prepared in accordance with Part 3 of the Human Rights (Parliamentary Scrutiny) Act 2011</w:t>
                            </w:r>
                          </w:p>
                          <w:p w:rsidR="00083274" w:rsidRPr="00D664E6" w:rsidRDefault="00083274" w:rsidP="00083274">
                            <w:pPr>
                              <w:spacing w:before="120" w:after="120"/>
                              <w:jc w:val="center"/>
                              <w:rPr>
                                <w:szCs w:val="24"/>
                              </w:rPr>
                            </w:pPr>
                          </w:p>
                          <w:p w:rsidR="00083274" w:rsidRDefault="00083274" w:rsidP="00D1484F">
                            <w:pPr>
                              <w:spacing w:before="120" w:after="120"/>
                              <w:jc w:val="center"/>
                              <w:rPr>
                                <w:b/>
                                <w:i/>
                                <w:szCs w:val="24"/>
                              </w:rPr>
                            </w:pPr>
                            <w:r w:rsidRPr="00893F87">
                              <w:rPr>
                                <w:b/>
                                <w:i/>
                                <w:szCs w:val="24"/>
                              </w:rPr>
                              <w:t xml:space="preserve">Health Insurance </w:t>
                            </w:r>
                            <w:r>
                              <w:rPr>
                                <w:b/>
                                <w:i/>
                                <w:szCs w:val="24"/>
                              </w:rPr>
                              <w:t xml:space="preserve">Legislation Amendment </w:t>
                            </w:r>
                            <w:r w:rsidRPr="00893F87">
                              <w:rPr>
                                <w:b/>
                                <w:i/>
                                <w:szCs w:val="24"/>
                              </w:rPr>
                              <w:t>(General Medical S</w:t>
                            </w:r>
                            <w:r>
                              <w:rPr>
                                <w:b/>
                                <w:i/>
                                <w:szCs w:val="24"/>
                              </w:rPr>
                              <w:t>ervices Table and</w:t>
                            </w:r>
                            <w:r w:rsidR="00D1484F">
                              <w:rPr>
                                <w:b/>
                                <w:i/>
                                <w:szCs w:val="24"/>
                              </w:rPr>
                              <w:t xml:space="preserve"> Other Measures) Regulation 2014</w:t>
                            </w:r>
                          </w:p>
                          <w:p w:rsidR="00D1484F" w:rsidRPr="001833D7" w:rsidRDefault="00D1484F" w:rsidP="00D1484F">
                            <w:pPr>
                              <w:spacing w:before="120" w:after="120"/>
                              <w:jc w:val="center"/>
                              <w:rPr>
                                <w:b/>
                                <w:i/>
                                <w:szCs w:val="24"/>
                              </w:rPr>
                            </w:pPr>
                          </w:p>
                          <w:p w:rsidR="00083274" w:rsidRDefault="00083274" w:rsidP="00083274">
                            <w:pPr>
                              <w:jc w:val="center"/>
                              <w:rPr>
                                <w:szCs w:val="24"/>
                              </w:rPr>
                            </w:pPr>
                            <w:r>
                              <w:rPr>
                                <w:szCs w:val="24"/>
                              </w:rPr>
                              <w:t xml:space="preserve">This </w:t>
                            </w:r>
                            <w:r w:rsidRPr="00D664E6">
                              <w:rPr>
                                <w:szCs w:val="24"/>
                              </w:rPr>
                              <w:t xml:space="preserve">Legislative Instrument is compatible with the human rights and freedoms recognised or declared in the international instruments listed in section 3 of the </w:t>
                            </w:r>
                            <w:r w:rsidRPr="00D664E6">
                              <w:rPr>
                                <w:i/>
                                <w:szCs w:val="24"/>
                              </w:rPr>
                              <w:t>Human Rights (Parliamentary Scrutiny) Act 2011</w:t>
                            </w:r>
                            <w:r w:rsidRPr="00D664E6">
                              <w:rPr>
                                <w:szCs w:val="24"/>
                              </w:rPr>
                              <w:t>.</w:t>
                            </w:r>
                          </w:p>
                          <w:p w:rsidR="00083274" w:rsidRDefault="00083274" w:rsidP="00083274">
                            <w:pPr>
                              <w:jc w:val="center"/>
                              <w:rPr>
                                <w:szCs w:val="24"/>
                              </w:rPr>
                            </w:pPr>
                          </w:p>
                          <w:p w:rsidR="00083274" w:rsidRDefault="00083274" w:rsidP="00083274">
                            <w:pPr>
                              <w:jc w:val="both"/>
                              <w:rPr>
                                <w:szCs w:val="24"/>
                              </w:rPr>
                            </w:pPr>
                          </w:p>
                          <w:p w:rsidR="00083274" w:rsidRPr="00D664E6" w:rsidRDefault="00083274" w:rsidP="00083274">
                            <w:pPr>
                              <w:jc w:val="both"/>
                              <w:rPr>
                                <w:b/>
                                <w:szCs w:val="24"/>
                              </w:rPr>
                            </w:pPr>
                            <w:r>
                              <w:rPr>
                                <w:b/>
                                <w:szCs w:val="24"/>
                              </w:rPr>
                              <w:t xml:space="preserve">Overview of the </w:t>
                            </w:r>
                            <w:r w:rsidRPr="00D664E6">
                              <w:rPr>
                                <w:b/>
                                <w:szCs w:val="24"/>
                              </w:rPr>
                              <w:t>Legislative Instrument</w:t>
                            </w:r>
                          </w:p>
                          <w:p w:rsidR="00083274" w:rsidRPr="00893F87" w:rsidRDefault="00083274" w:rsidP="00083274">
                            <w:pPr>
                              <w:spacing w:before="120" w:after="120"/>
                            </w:pPr>
                            <w:r w:rsidRPr="00893F87">
                              <w:rPr>
                                <w:szCs w:val="24"/>
                              </w:rPr>
                              <w:t xml:space="preserve">The </w:t>
                            </w:r>
                            <w:r w:rsidRPr="00893F87">
                              <w:rPr>
                                <w:i/>
                                <w:szCs w:val="24"/>
                              </w:rPr>
                              <w:t xml:space="preserve">Health Insurance </w:t>
                            </w:r>
                            <w:r>
                              <w:rPr>
                                <w:i/>
                                <w:szCs w:val="24"/>
                              </w:rPr>
                              <w:t xml:space="preserve">Legislation Amendment </w:t>
                            </w:r>
                            <w:r w:rsidRPr="00893F87">
                              <w:rPr>
                                <w:i/>
                                <w:szCs w:val="24"/>
                              </w:rPr>
                              <w:t>(General Medical Services Table</w:t>
                            </w:r>
                            <w:r>
                              <w:rPr>
                                <w:i/>
                                <w:szCs w:val="24"/>
                              </w:rPr>
                              <w:t xml:space="preserve"> and Other Measures</w:t>
                            </w:r>
                            <w:r w:rsidRPr="00893F87">
                              <w:rPr>
                                <w:i/>
                                <w:szCs w:val="24"/>
                              </w:rPr>
                              <w:t>) Regulation 2014</w:t>
                            </w:r>
                            <w:r w:rsidRPr="00893F87">
                              <w:rPr>
                                <w:b/>
                                <w:i/>
                                <w:szCs w:val="24"/>
                              </w:rPr>
                              <w:t xml:space="preserve"> </w:t>
                            </w:r>
                            <w:r w:rsidRPr="00944DDF">
                              <w:rPr>
                                <w:szCs w:val="24"/>
                              </w:rPr>
                              <w:t>(the Amendment Regulation)</w:t>
                            </w:r>
                            <w:r>
                              <w:rPr>
                                <w:b/>
                                <w:i/>
                                <w:szCs w:val="24"/>
                              </w:rPr>
                              <w:t xml:space="preserve"> </w:t>
                            </w:r>
                            <w:r>
                              <w:rPr>
                                <w:szCs w:val="24"/>
                              </w:rPr>
                              <w:t xml:space="preserve">amends </w:t>
                            </w:r>
                            <w:r w:rsidRPr="00893F87">
                              <w:rPr>
                                <w:szCs w:val="24"/>
                              </w:rPr>
                              <w:t xml:space="preserve">the </w:t>
                            </w:r>
                            <w:r w:rsidRPr="00893F87">
                              <w:rPr>
                                <w:i/>
                                <w:szCs w:val="24"/>
                              </w:rPr>
                              <w:t>Health Insurance (General Medical</w:t>
                            </w:r>
                            <w:r>
                              <w:rPr>
                                <w:i/>
                                <w:szCs w:val="24"/>
                              </w:rPr>
                              <w:t xml:space="preserve"> Services Table) Regulation 2014</w:t>
                            </w:r>
                            <w:r w:rsidRPr="00893F87">
                              <w:rPr>
                                <w:szCs w:val="24"/>
                              </w:rPr>
                              <w:t xml:space="preserve"> </w:t>
                            </w:r>
                            <w:r w:rsidR="00D80040">
                              <w:rPr>
                                <w:szCs w:val="24"/>
                              </w:rPr>
                              <w:t xml:space="preserve">(GMST) </w:t>
                            </w:r>
                            <w:r>
                              <w:t>and the</w:t>
                            </w:r>
                            <w:r w:rsidRPr="000E5E43">
                              <w:rPr>
                                <w:i/>
                              </w:rPr>
                              <w:t xml:space="preserve"> </w:t>
                            </w:r>
                            <w:r w:rsidRPr="0022727D">
                              <w:rPr>
                                <w:i/>
                              </w:rPr>
                              <w:t>Health Insurance Regulations 1975</w:t>
                            </w:r>
                            <w:r>
                              <w:t xml:space="preserve"> (HI Regulations), </w:t>
                            </w:r>
                            <w:r w:rsidRPr="00893F87">
                              <w:rPr>
                                <w:szCs w:val="24"/>
                              </w:rPr>
                              <w:t xml:space="preserve">to </w:t>
                            </w:r>
                            <w:r>
                              <w:rPr>
                                <w:szCs w:val="24"/>
                              </w:rPr>
                              <w:t xml:space="preserve">implement 2014-15 Budget measures and otherwise </w:t>
                            </w:r>
                            <w:r>
                              <w:t>ensure that</w:t>
                            </w:r>
                            <w:r w:rsidRPr="00893F87">
                              <w:t xml:space="preserve"> services funded through the Medicare Benefits Schedule (MBS) continue to be up-to-date, representative of best medical practice, and reflective of government commitments. </w:t>
                            </w:r>
                          </w:p>
                          <w:p w:rsidR="00D80040" w:rsidRDefault="00083274" w:rsidP="00083274">
                            <w:r w:rsidRPr="00893F87">
                              <w:t>In accordance with s</w:t>
                            </w:r>
                            <w:r>
                              <w:t>ection</w:t>
                            </w:r>
                            <w:r w:rsidRPr="00893F87">
                              <w:t xml:space="preserve"> 4</w:t>
                            </w:r>
                            <w:r>
                              <w:t>(1)</w:t>
                            </w:r>
                            <w:r w:rsidRPr="00893F87">
                              <w:t xml:space="preserve"> of the </w:t>
                            </w:r>
                            <w:r w:rsidRPr="00893F87">
                              <w:rPr>
                                <w:i/>
                              </w:rPr>
                              <w:t>Health Insurance Act 1973</w:t>
                            </w:r>
                            <w:r>
                              <w:rPr>
                                <w:i/>
                              </w:rPr>
                              <w:t xml:space="preserve"> </w:t>
                            </w:r>
                            <w:r>
                              <w:t xml:space="preserve">(the Act), the GMST </w:t>
                            </w:r>
                            <w:r w:rsidRPr="00893F87">
                              <w:t>prescribe</w:t>
                            </w:r>
                            <w:r w:rsidR="00D80040">
                              <w:t>s a table</w:t>
                            </w:r>
                            <w:r>
                              <w:t xml:space="preserve"> of medical services containing</w:t>
                            </w:r>
                            <w:r w:rsidRPr="00893F87">
                              <w:t xml:space="preserve"> items of </w:t>
                            </w:r>
                            <w:r>
                              <w:t xml:space="preserve">medical </w:t>
                            </w:r>
                            <w:r w:rsidRPr="00893F87">
                              <w:t>services, the amounts of fees applicable for each item, and rules for interpretation.</w:t>
                            </w:r>
                            <w:r>
                              <w:t xml:space="preserve"> The HI Regulations prescribe other </w:t>
                            </w:r>
                            <w:r w:rsidRPr="007B4212">
                              <w:rPr>
                                <w:i/>
                              </w:rPr>
                              <w:t>‘matters’</w:t>
                            </w:r>
                            <w:r>
                              <w:t xml:space="preserve"> which the Governor-General may make regulations for in accordance with subsection 133(1) of the Act. </w:t>
                            </w:r>
                          </w:p>
                          <w:p w:rsidR="00D80040" w:rsidRDefault="00D80040" w:rsidP="00083274"/>
                          <w:p w:rsidR="00083274" w:rsidRDefault="00083274" w:rsidP="00083274">
                            <w:r>
                              <w:t xml:space="preserve">The regulation will amend the GMST on 1 November 2014 by; </w:t>
                            </w:r>
                          </w:p>
                          <w:p w:rsidR="00083274" w:rsidRPr="007D57BA" w:rsidRDefault="00083274" w:rsidP="00083274">
                            <w:pPr>
                              <w:numPr>
                                <w:ilvl w:val="0"/>
                                <w:numId w:val="27"/>
                              </w:numPr>
                              <w:contextualSpacing/>
                            </w:pPr>
                            <w:r>
                              <w:rPr>
                                <w:color w:val="000000"/>
                                <w:szCs w:val="24"/>
                              </w:rPr>
                              <w:t xml:space="preserve">removing </w:t>
                            </w:r>
                            <w:r w:rsidRPr="007D57BA">
                              <w:rPr>
                                <w:color w:val="000000"/>
                                <w:szCs w:val="24"/>
                              </w:rPr>
                              <w:t>rule 2.34.3 and insert</w:t>
                            </w:r>
                            <w:r>
                              <w:rPr>
                                <w:color w:val="000000"/>
                                <w:szCs w:val="24"/>
                              </w:rPr>
                              <w:t>ing</w:t>
                            </w:r>
                            <w:r w:rsidRPr="007D57BA">
                              <w:rPr>
                                <w:color w:val="000000"/>
                                <w:szCs w:val="24"/>
                              </w:rPr>
                              <w:t xml:space="preserve"> the exact same rule into the item descriptor for item 12250</w:t>
                            </w:r>
                            <w:r w:rsidRPr="007D57BA">
                              <w:t xml:space="preserve"> to clarify the scope of the rule, </w:t>
                            </w:r>
                          </w:p>
                          <w:p w:rsidR="00083274" w:rsidRPr="007D57BA" w:rsidRDefault="00083274" w:rsidP="00083274">
                            <w:pPr>
                              <w:numPr>
                                <w:ilvl w:val="0"/>
                                <w:numId w:val="27"/>
                              </w:numPr>
                              <w:contextualSpacing/>
                            </w:pPr>
                            <w:r>
                              <w:t xml:space="preserve">amending </w:t>
                            </w:r>
                            <w:r w:rsidRPr="007D57BA">
                              <w:t xml:space="preserve">subclause 2.42A.1(1) to make clear that items under division 2.42A of the GMST, which have corresponding pharmaceutical benefits, must be administered in accordance with the </w:t>
                            </w:r>
                            <w:r w:rsidRPr="007D57BA">
                              <w:rPr>
                                <w:i/>
                              </w:rPr>
                              <w:t>National Health (Botulinum Toxin Program) Special Arrangement 2011</w:t>
                            </w:r>
                            <w:r w:rsidRPr="007D57BA">
                              <w:t>,</w:t>
                            </w:r>
                          </w:p>
                          <w:p w:rsidR="00083274" w:rsidRPr="007D57BA" w:rsidRDefault="00083274" w:rsidP="00083274">
                            <w:pPr>
                              <w:numPr>
                                <w:ilvl w:val="0"/>
                                <w:numId w:val="27"/>
                              </w:numPr>
                              <w:contextualSpacing/>
                            </w:pPr>
                            <w:r w:rsidRPr="007D57BA">
                              <w:t>amend</w:t>
                            </w:r>
                            <w:r>
                              <w:t>ing</w:t>
                            </w:r>
                            <w:r w:rsidRPr="007D57BA">
                              <w:t xml:space="preserve"> subclause </w:t>
                            </w:r>
                            <w:r>
                              <w:t xml:space="preserve">2.42A.1(2) to ensure it applies to </w:t>
                            </w:r>
                            <w:r w:rsidRPr="007D57BA">
                              <w:t>new botox item 18379,</w:t>
                            </w:r>
                          </w:p>
                          <w:p w:rsidR="00083274" w:rsidRDefault="00083274" w:rsidP="00083274">
                            <w:pPr>
                              <w:numPr>
                                <w:ilvl w:val="0"/>
                                <w:numId w:val="27"/>
                              </w:numPr>
                              <w:contextualSpacing/>
                            </w:pPr>
                            <w:r w:rsidRPr="007D57BA">
                              <w:t>amend</w:t>
                            </w:r>
                            <w:r>
                              <w:t>ing</w:t>
                            </w:r>
                            <w:r w:rsidRPr="007D57BA">
                              <w:t xml:space="preserve"> 14 items in Group T11 to reflect a more simplified item structure that does not change existing requirements/restrictions or MBS fees for</w:t>
                            </w:r>
                            <w:r>
                              <w:t xml:space="preserve"> injecting botulinum toxin. The</w:t>
                            </w:r>
                            <w:r w:rsidRPr="007D57BA">
                              <w:t xml:space="preserve"> simplified item structure will result in the removal of items 18356 and 18358 as the clinical indications for these items will be incorporated in item 18354,</w:t>
                            </w:r>
                          </w:p>
                          <w:p w:rsidR="00083274" w:rsidRDefault="00083274" w:rsidP="00083274">
                            <w:pPr>
                              <w:numPr>
                                <w:ilvl w:val="0"/>
                                <w:numId w:val="27"/>
                              </w:numPr>
                              <w:contextualSpacing/>
                            </w:pPr>
                            <w:r w:rsidRPr="007D57BA">
                              <w:t>i</w:t>
                            </w:r>
                            <w:r>
                              <w:t>ntroducing</w:t>
                            </w:r>
                            <w:r w:rsidRPr="007D57BA">
                              <w:t xml:space="preserve"> new item 18379 for the intravesical injection of Botox® for the treatment of certain patients with urinary incontinence due to idiopathic overactive bladder, and consequentially amend</w:t>
                            </w:r>
                            <w:r>
                              <w:t>ing</w:t>
                            </w:r>
                            <w:r w:rsidRPr="007D57BA">
                              <w:t xml:space="preserve"> items 36851 and 37339 to ensure that a service to which the new item applies cannot be claimed with items 36851 and 37339, </w:t>
                            </w:r>
                          </w:p>
                          <w:p w:rsidR="00083274" w:rsidRPr="00B87FFB" w:rsidRDefault="00083274" w:rsidP="00083274">
                            <w:pPr>
                              <w:pStyle w:val="ListParagraph"/>
                              <w:numPr>
                                <w:ilvl w:val="0"/>
                                <w:numId w:val="27"/>
                              </w:numPr>
                              <w:rPr>
                                <w:szCs w:val="24"/>
                              </w:rPr>
                            </w:pPr>
                            <w:r w:rsidRPr="00B87FFB">
                              <w:rPr>
                                <w:szCs w:val="24"/>
                              </w:rPr>
                              <w:t>amend</w:t>
                            </w:r>
                            <w:r>
                              <w:rPr>
                                <w:szCs w:val="24"/>
                              </w:rPr>
                              <w:t>ing</w:t>
                            </w:r>
                            <w:r w:rsidRPr="00B87FFB">
                              <w:rPr>
                                <w:szCs w:val="24"/>
                              </w:rPr>
                              <w:t xml:space="preserve"> Division 2.37 to make clear that three assisted reproductive technology items which can only be performed as part of a </w:t>
                            </w:r>
                            <w:r w:rsidRPr="00B87FFB">
                              <w:rPr>
                                <w:i/>
                                <w:szCs w:val="24"/>
                              </w:rPr>
                              <w:t xml:space="preserve">‘treatment cycle’ </w:t>
                            </w:r>
                            <w:r w:rsidRPr="00B87FFB">
                              <w:rPr>
                                <w:szCs w:val="24"/>
                              </w:rPr>
                              <w:t>can be provided more than 30 days after the start of the treatment cycle, to ensure that patients with an irregular menstrual cycle are not disadvantaged,</w:t>
                            </w:r>
                          </w:p>
                          <w:p w:rsidR="00083274" w:rsidRDefault="00083274" w:rsidP="00083274">
                            <w:pPr>
                              <w:ind w:left="720"/>
                            </w:pPr>
                          </w:p>
                          <w:p w:rsidR="00083274" w:rsidRDefault="00083274" w:rsidP="00083274">
                            <w:pPr>
                              <w:ind w:left="720"/>
                            </w:pPr>
                          </w:p>
                          <w:p w:rsidR="00083274" w:rsidRPr="002347F4" w:rsidRDefault="00083274" w:rsidP="00083274">
                            <w:pPr>
                              <w:ind w:left="720"/>
                            </w:pPr>
                          </w:p>
                          <w:p w:rsidR="00083274" w:rsidRPr="00D664E6" w:rsidRDefault="00083274" w:rsidP="00083274">
                            <w:pPr>
                              <w:spacing w:before="120" w:after="120"/>
                              <w:jc w:val="right"/>
                              <w:rPr>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75pt;margin-top:-15pt;width:485.25pt;height:7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" strokeweight="6pt">
                <v:stroke linestyle="thickBetweenThin"/>
                <v:textbox inset="5mm,,5mm">
                  <w:txbxContent>
                    <w:p w:rsidR="00083274" w:rsidRPr="00D664E6" w:rsidRDefault="00083274" w:rsidP="00083274">
                      <w:pPr>
                        <w:spacing w:before="360" w:after="120"/>
                        <w:jc w:val="center"/>
                        <w:rPr>
                          <w:b/>
                          <w:sz w:val="28"/>
                          <w:szCs w:val="28"/>
                        </w:rPr>
                      </w:pPr>
                      <w:r w:rsidRPr="00D664E6">
                        <w:rPr>
                          <w:b/>
                          <w:sz w:val="28"/>
                          <w:szCs w:val="28"/>
                        </w:rPr>
                        <w:t>Statement of Compatibility with Human Rights</w:t>
                      </w:r>
                    </w:p>
                    <w:p w:rsidR="00083274" w:rsidRPr="00D664E6" w:rsidRDefault="00083274" w:rsidP="00083274">
                      <w:pPr>
                        <w:spacing w:before="120" w:after="120"/>
                        <w:jc w:val="center"/>
                        <w:rPr>
                          <w:szCs w:val="24"/>
                        </w:rPr>
                      </w:pPr>
                      <w:r w:rsidRPr="00D664E6">
                        <w:rPr>
                          <w:i/>
                          <w:szCs w:val="24"/>
                        </w:rPr>
                        <w:t>Prepared in accordance with Part 3 of the Human Rights (Parliamentary Scrutiny) Act 2011</w:t>
                      </w:r>
                    </w:p>
                    <w:p w:rsidR="00083274" w:rsidRPr="00D664E6" w:rsidRDefault="00083274" w:rsidP="00083274">
                      <w:pPr>
                        <w:spacing w:before="120" w:after="120"/>
                        <w:jc w:val="center"/>
                        <w:rPr>
                          <w:szCs w:val="24"/>
                        </w:rPr>
                      </w:pPr>
                    </w:p>
                    <w:p w:rsidR="00083274" w:rsidRDefault="00083274" w:rsidP="00D1484F">
                      <w:pPr>
                        <w:spacing w:before="120" w:after="120"/>
                        <w:jc w:val="center"/>
                        <w:rPr>
                          <w:b/>
                          <w:i/>
                          <w:szCs w:val="24"/>
                        </w:rPr>
                      </w:pPr>
                      <w:r w:rsidRPr="00893F87">
                        <w:rPr>
                          <w:b/>
                          <w:i/>
                          <w:szCs w:val="24"/>
                        </w:rPr>
                        <w:t xml:space="preserve">Health Insurance </w:t>
                      </w:r>
                      <w:r>
                        <w:rPr>
                          <w:b/>
                          <w:i/>
                          <w:szCs w:val="24"/>
                        </w:rPr>
                        <w:t xml:space="preserve">Legislation Amendment </w:t>
                      </w:r>
                      <w:r w:rsidRPr="00893F87">
                        <w:rPr>
                          <w:b/>
                          <w:i/>
                          <w:szCs w:val="24"/>
                        </w:rPr>
                        <w:t>(General Medical S</w:t>
                      </w:r>
                      <w:r>
                        <w:rPr>
                          <w:b/>
                          <w:i/>
                          <w:szCs w:val="24"/>
                        </w:rPr>
                        <w:t>ervices Table and</w:t>
                      </w:r>
                      <w:r w:rsidR="00D1484F">
                        <w:rPr>
                          <w:b/>
                          <w:i/>
                          <w:szCs w:val="24"/>
                        </w:rPr>
                        <w:t xml:space="preserve"> Other Measures) Regulation 2014</w:t>
                      </w:r>
                    </w:p>
                    <w:p w:rsidR="00D1484F" w:rsidRPr="001833D7" w:rsidRDefault="00D1484F" w:rsidP="00D1484F">
                      <w:pPr>
                        <w:spacing w:before="120" w:after="120"/>
                        <w:jc w:val="center"/>
                        <w:rPr>
                          <w:b/>
                          <w:i/>
                          <w:szCs w:val="24"/>
                        </w:rPr>
                      </w:pPr>
                    </w:p>
                    <w:p w:rsidR="00083274" w:rsidRDefault="00083274" w:rsidP="00083274">
                      <w:pPr>
                        <w:jc w:val="center"/>
                        <w:rPr>
                          <w:szCs w:val="24"/>
                        </w:rPr>
                      </w:pPr>
                      <w:r>
                        <w:rPr>
                          <w:szCs w:val="24"/>
                        </w:rPr>
                        <w:t xml:space="preserve">This </w:t>
                      </w:r>
                      <w:r w:rsidRPr="00D664E6">
                        <w:rPr>
                          <w:szCs w:val="24"/>
                        </w:rPr>
                        <w:t xml:space="preserve">Legislative Instrument is compatible with the human rights and freedoms recognised or declared in the international instruments listed in section 3 of the </w:t>
                      </w:r>
                      <w:r w:rsidRPr="00D664E6">
                        <w:rPr>
                          <w:i/>
                          <w:szCs w:val="24"/>
                        </w:rPr>
                        <w:t>Human Rights (Parliamentary Scrutiny) Act 2011</w:t>
                      </w:r>
                      <w:r w:rsidRPr="00D664E6">
                        <w:rPr>
                          <w:szCs w:val="24"/>
                        </w:rPr>
                        <w:t>.</w:t>
                      </w:r>
                    </w:p>
                    <w:p w:rsidR="00083274" w:rsidRDefault="00083274" w:rsidP="00083274">
                      <w:pPr>
                        <w:jc w:val="center"/>
                        <w:rPr>
                          <w:szCs w:val="24"/>
                        </w:rPr>
                      </w:pPr>
                    </w:p>
                    <w:p w:rsidR="00083274" w:rsidRDefault="00083274" w:rsidP="00083274">
                      <w:pPr>
                        <w:jc w:val="both"/>
                        <w:rPr>
                          <w:szCs w:val="24"/>
                        </w:rPr>
                      </w:pPr>
                    </w:p>
                    <w:p w:rsidR="00083274" w:rsidRPr="00D664E6" w:rsidRDefault="00083274" w:rsidP="00083274">
                      <w:pPr>
                        <w:jc w:val="both"/>
                        <w:rPr>
                          <w:b/>
                          <w:szCs w:val="24"/>
                        </w:rPr>
                      </w:pPr>
                      <w:r>
                        <w:rPr>
                          <w:b/>
                          <w:szCs w:val="24"/>
                        </w:rPr>
                        <w:t xml:space="preserve">Overview of the </w:t>
                      </w:r>
                      <w:r w:rsidRPr="00D664E6">
                        <w:rPr>
                          <w:b/>
                          <w:szCs w:val="24"/>
                        </w:rPr>
                        <w:t>Legislative Instrument</w:t>
                      </w:r>
                    </w:p>
                    <w:p w:rsidR="00083274" w:rsidRPr="00893F87" w:rsidRDefault="00083274" w:rsidP="00083274">
                      <w:pPr>
                        <w:spacing w:before="120" w:after="120"/>
                      </w:pPr>
                      <w:r w:rsidRPr="00893F87">
                        <w:rPr>
                          <w:szCs w:val="24"/>
                        </w:rPr>
                        <w:t xml:space="preserve">The </w:t>
                      </w:r>
                      <w:r w:rsidRPr="00893F87">
                        <w:rPr>
                          <w:i/>
                          <w:szCs w:val="24"/>
                        </w:rPr>
                        <w:t xml:space="preserve">Health Insurance </w:t>
                      </w:r>
                      <w:r>
                        <w:rPr>
                          <w:i/>
                          <w:szCs w:val="24"/>
                        </w:rPr>
                        <w:t xml:space="preserve">Legislation Amendment </w:t>
                      </w:r>
                      <w:r w:rsidRPr="00893F87">
                        <w:rPr>
                          <w:i/>
                          <w:szCs w:val="24"/>
                        </w:rPr>
                        <w:t>(General Medical Services Table</w:t>
                      </w:r>
                      <w:r>
                        <w:rPr>
                          <w:i/>
                          <w:szCs w:val="24"/>
                        </w:rPr>
                        <w:t xml:space="preserve"> and Other Measures</w:t>
                      </w:r>
                      <w:r w:rsidRPr="00893F87">
                        <w:rPr>
                          <w:i/>
                          <w:szCs w:val="24"/>
                        </w:rPr>
                        <w:t>) Regulation 2014</w:t>
                      </w:r>
                      <w:r w:rsidRPr="00893F87">
                        <w:rPr>
                          <w:b/>
                          <w:i/>
                          <w:szCs w:val="24"/>
                        </w:rPr>
                        <w:t xml:space="preserve"> </w:t>
                      </w:r>
                      <w:r w:rsidRPr="00944DDF">
                        <w:rPr>
                          <w:szCs w:val="24"/>
                        </w:rPr>
                        <w:t>(the Amendment Regulation)</w:t>
                      </w:r>
                      <w:r>
                        <w:rPr>
                          <w:b/>
                          <w:i/>
                          <w:szCs w:val="24"/>
                        </w:rPr>
                        <w:t xml:space="preserve"> </w:t>
                      </w:r>
                      <w:r>
                        <w:rPr>
                          <w:szCs w:val="24"/>
                        </w:rPr>
                        <w:t xml:space="preserve">amends </w:t>
                      </w:r>
                      <w:r w:rsidRPr="00893F87">
                        <w:rPr>
                          <w:szCs w:val="24"/>
                        </w:rPr>
                        <w:t xml:space="preserve">the </w:t>
                      </w:r>
                      <w:r w:rsidRPr="00893F87">
                        <w:rPr>
                          <w:i/>
                          <w:szCs w:val="24"/>
                        </w:rPr>
                        <w:t>Health Insurance (General Medical</w:t>
                      </w:r>
                      <w:r>
                        <w:rPr>
                          <w:i/>
                          <w:szCs w:val="24"/>
                        </w:rPr>
                        <w:t xml:space="preserve"> Services Table) Regulation 2014</w:t>
                      </w:r>
                      <w:r w:rsidRPr="00893F87">
                        <w:rPr>
                          <w:szCs w:val="24"/>
                        </w:rPr>
                        <w:t xml:space="preserve"> </w:t>
                      </w:r>
                      <w:r w:rsidR="00D80040">
                        <w:rPr>
                          <w:szCs w:val="24"/>
                        </w:rPr>
                        <w:t xml:space="preserve">(GMST) </w:t>
                      </w:r>
                      <w:r>
                        <w:t>and the</w:t>
                      </w:r>
                      <w:r w:rsidRPr="000E5E43">
                        <w:rPr>
                          <w:i/>
                        </w:rPr>
                        <w:t xml:space="preserve"> </w:t>
                      </w:r>
                      <w:r w:rsidRPr="0022727D">
                        <w:rPr>
                          <w:i/>
                        </w:rPr>
                        <w:t>Health Insurance Regulations 1975</w:t>
                      </w:r>
                      <w:r>
                        <w:t xml:space="preserve"> (HI Regulations), </w:t>
                      </w:r>
                      <w:r w:rsidRPr="00893F87">
                        <w:rPr>
                          <w:szCs w:val="24"/>
                        </w:rPr>
                        <w:t xml:space="preserve">to </w:t>
                      </w:r>
                      <w:r>
                        <w:rPr>
                          <w:szCs w:val="24"/>
                        </w:rPr>
                        <w:t xml:space="preserve">implement 2014-15 Budget measures and otherwise </w:t>
                      </w:r>
                      <w:r>
                        <w:t>ensure that</w:t>
                      </w:r>
                      <w:r w:rsidRPr="00893F87">
                        <w:t xml:space="preserve"> services funded through the Medicare Benefits Schedule (MBS) continue to be up-to-date, representative of best medical practice, and reflective of government commitments. </w:t>
                      </w:r>
                    </w:p>
                    <w:p w:rsidR="00D80040" w:rsidRDefault="00083274" w:rsidP="00083274">
                      <w:r w:rsidRPr="00893F87">
                        <w:t>In accordance with s</w:t>
                      </w:r>
                      <w:r>
                        <w:t>ection</w:t>
                      </w:r>
                      <w:r w:rsidRPr="00893F87">
                        <w:t xml:space="preserve"> 4</w:t>
                      </w:r>
                      <w:r>
                        <w:t>(1)</w:t>
                      </w:r>
                      <w:r w:rsidRPr="00893F87">
                        <w:t xml:space="preserve"> of the </w:t>
                      </w:r>
                      <w:r w:rsidRPr="00893F87">
                        <w:rPr>
                          <w:i/>
                        </w:rPr>
                        <w:t>Health Insurance Act 1973</w:t>
                      </w:r>
                      <w:r>
                        <w:rPr>
                          <w:i/>
                        </w:rPr>
                        <w:t xml:space="preserve"> </w:t>
                      </w:r>
                      <w:r>
                        <w:t xml:space="preserve">(the Act), the GMST </w:t>
                      </w:r>
                      <w:r w:rsidRPr="00893F87">
                        <w:t>prescribe</w:t>
                      </w:r>
                      <w:r w:rsidR="00D80040">
                        <w:t>s a table</w:t>
                      </w:r>
                      <w:r>
                        <w:t xml:space="preserve"> of medical services containing</w:t>
                      </w:r>
                      <w:r w:rsidRPr="00893F87">
                        <w:t xml:space="preserve"> items of </w:t>
                      </w:r>
                      <w:r>
                        <w:t xml:space="preserve">medical </w:t>
                      </w:r>
                      <w:r w:rsidRPr="00893F87">
                        <w:t>services, the amounts of fees applicable for each item, and rules for interpretation.</w:t>
                      </w:r>
                      <w:r>
                        <w:t xml:space="preserve"> The HI Regulations prescribe other </w:t>
                      </w:r>
                      <w:r w:rsidRPr="007B4212">
                        <w:rPr>
                          <w:i/>
                        </w:rPr>
                        <w:t>‘matters’</w:t>
                      </w:r>
                      <w:r>
                        <w:t xml:space="preserve"> which the Governor-General may make regulations for in accordance with subsection 133(1) of the Act. </w:t>
                      </w:r>
                    </w:p>
                    <w:p w:rsidR="00D80040" w:rsidRDefault="00D80040" w:rsidP="00083274"/>
                    <w:p w:rsidR="00083274" w:rsidRDefault="00083274" w:rsidP="00083274">
                      <w:r>
                        <w:t xml:space="preserve">The regulation will amend the GMST on 1 November 2014 by; </w:t>
                      </w:r>
                    </w:p>
                    <w:p w:rsidR="00083274" w:rsidRPr="007D57BA" w:rsidRDefault="00083274" w:rsidP="00083274">
                      <w:pPr>
                        <w:numPr>
                          <w:ilvl w:val="0"/>
                          <w:numId w:val="27"/>
                        </w:numPr>
                        <w:contextualSpacing/>
                      </w:pPr>
                      <w:r>
                        <w:rPr>
                          <w:color w:val="000000"/>
                          <w:szCs w:val="24"/>
                        </w:rPr>
                        <w:t xml:space="preserve">removing </w:t>
                      </w:r>
                      <w:r w:rsidRPr="007D57BA">
                        <w:rPr>
                          <w:color w:val="000000"/>
                          <w:szCs w:val="24"/>
                        </w:rPr>
                        <w:t>rule 2.34.3 and insert</w:t>
                      </w:r>
                      <w:r>
                        <w:rPr>
                          <w:color w:val="000000"/>
                          <w:szCs w:val="24"/>
                        </w:rPr>
                        <w:t>ing</w:t>
                      </w:r>
                      <w:r w:rsidRPr="007D57BA">
                        <w:rPr>
                          <w:color w:val="000000"/>
                          <w:szCs w:val="24"/>
                        </w:rPr>
                        <w:t xml:space="preserve"> the exact same rule into the item descriptor for item 12250</w:t>
                      </w:r>
                      <w:r w:rsidRPr="007D57BA">
                        <w:t xml:space="preserve"> to clarify the scope of the rule, </w:t>
                      </w:r>
                    </w:p>
                    <w:p w:rsidR="00083274" w:rsidRPr="007D57BA" w:rsidRDefault="00083274" w:rsidP="00083274">
                      <w:pPr>
                        <w:numPr>
                          <w:ilvl w:val="0"/>
                          <w:numId w:val="27"/>
                        </w:numPr>
                        <w:contextualSpacing/>
                      </w:pPr>
                      <w:r>
                        <w:t xml:space="preserve">amending </w:t>
                      </w:r>
                      <w:r w:rsidRPr="007D57BA">
                        <w:t xml:space="preserve">subclause 2.42A.1(1) to make clear that items under division 2.42A of the GMST, which have corresponding pharmaceutical benefits, must be administered in accordance with the </w:t>
                      </w:r>
                      <w:r w:rsidRPr="007D57BA">
                        <w:rPr>
                          <w:i/>
                        </w:rPr>
                        <w:t>National Health (Botulinum Toxin Program) Special Arrangement 2011</w:t>
                      </w:r>
                      <w:r w:rsidRPr="007D57BA">
                        <w:t>,</w:t>
                      </w:r>
                    </w:p>
                    <w:p w:rsidR="00083274" w:rsidRPr="007D57BA" w:rsidRDefault="00083274" w:rsidP="00083274">
                      <w:pPr>
                        <w:numPr>
                          <w:ilvl w:val="0"/>
                          <w:numId w:val="27"/>
                        </w:numPr>
                        <w:contextualSpacing/>
                      </w:pPr>
                      <w:r w:rsidRPr="007D57BA">
                        <w:t>amend</w:t>
                      </w:r>
                      <w:r>
                        <w:t>ing</w:t>
                      </w:r>
                      <w:r w:rsidRPr="007D57BA">
                        <w:t xml:space="preserve"> subclause </w:t>
                      </w:r>
                      <w:r>
                        <w:t xml:space="preserve">2.42A.1(2) to ensure it applies to </w:t>
                      </w:r>
                      <w:r w:rsidRPr="007D57BA">
                        <w:t>new botox item 18379,</w:t>
                      </w:r>
                    </w:p>
                    <w:p w:rsidR="00083274" w:rsidRDefault="00083274" w:rsidP="00083274">
                      <w:pPr>
                        <w:numPr>
                          <w:ilvl w:val="0"/>
                          <w:numId w:val="27"/>
                        </w:numPr>
                        <w:contextualSpacing/>
                      </w:pPr>
                      <w:r w:rsidRPr="007D57BA">
                        <w:t>amend</w:t>
                      </w:r>
                      <w:r>
                        <w:t>ing</w:t>
                      </w:r>
                      <w:r w:rsidRPr="007D57BA">
                        <w:t xml:space="preserve"> 14 items in Group T11 to reflect a more simplified item structure that does not change existing requirements/restrictions or MBS fees for</w:t>
                      </w:r>
                      <w:r>
                        <w:t xml:space="preserve"> injecting botulinum toxin. The</w:t>
                      </w:r>
                      <w:r w:rsidRPr="007D57BA">
                        <w:t xml:space="preserve"> simplified item structure will result in the removal of items 18356 and 18358 as the clinical indications for these items will be incorporated in item 18354,</w:t>
                      </w:r>
                    </w:p>
                    <w:p w:rsidR="00083274" w:rsidRDefault="00083274" w:rsidP="00083274">
                      <w:pPr>
                        <w:numPr>
                          <w:ilvl w:val="0"/>
                          <w:numId w:val="27"/>
                        </w:numPr>
                        <w:contextualSpacing/>
                      </w:pPr>
                      <w:r w:rsidRPr="007D57BA">
                        <w:t>i</w:t>
                      </w:r>
                      <w:r>
                        <w:t>ntroducing</w:t>
                      </w:r>
                      <w:r w:rsidRPr="007D57BA">
                        <w:t xml:space="preserve"> new item 18379 for the intravesical injection of Botox® for the treatment of certain patients with urinary incontinence due to idiopathic overactive bladder, and consequentially amend</w:t>
                      </w:r>
                      <w:r>
                        <w:t>ing</w:t>
                      </w:r>
                      <w:r w:rsidRPr="007D57BA">
                        <w:t xml:space="preserve"> items 36851 and 37339 to ensure that a service to which the new item applies cannot be claimed with items 36851 and 37339, </w:t>
                      </w:r>
                    </w:p>
                    <w:p w:rsidR="00083274" w:rsidRPr="00B87FFB" w:rsidRDefault="00083274" w:rsidP="00083274">
                      <w:pPr>
                        <w:pStyle w:val="ListParagraph"/>
                        <w:numPr>
                          <w:ilvl w:val="0"/>
                          <w:numId w:val="27"/>
                        </w:numPr>
                        <w:rPr>
                          <w:szCs w:val="24"/>
                        </w:rPr>
                      </w:pPr>
                      <w:r w:rsidRPr="00B87FFB">
                        <w:rPr>
                          <w:szCs w:val="24"/>
                        </w:rPr>
                        <w:t>amend</w:t>
                      </w:r>
                      <w:r>
                        <w:rPr>
                          <w:szCs w:val="24"/>
                        </w:rPr>
                        <w:t>ing</w:t>
                      </w:r>
                      <w:r w:rsidRPr="00B87FFB">
                        <w:rPr>
                          <w:szCs w:val="24"/>
                        </w:rPr>
                        <w:t xml:space="preserve"> Division 2.37 to make clear that three assisted reproductive technology items which can only be performed as part of a </w:t>
                      </w:r>
                      <w:r w:rsidRPr="00B87FFB">
                        <w:rPr>
                          <w:i/>
                          <w:szCs w:val="24"/>
                        </w:rPr>
                        <w:t xml:space="preserve">‘treatment cycle’ </w:t>
                      </w:r>
                      <w:r w:rsidRPr="00B87FFB">
                        <w:rPr>
                          <w:szCs w:val="24"/>
                        </w:rPr>
                        <w:t>can be provided more than 30 days after the start of the treatment cycle, to ensure that patients with an irregular menstrual cycle are not disadvantaged,</w:t>
                      </w:r>
                    </w:p>
                    <w:p w:rsidR="00083274" w:rsidRDefault="00083274" w:rsidP="00083274">
                      <w:pPr>
                        <w:ind w:left="720"/>
                      </w:pPr>
                    </w:p>
                    <w:p w:rsidR="00083274" w:rsidRDefault="00083274" w:rsidP="00083274">
                      <w:pPr>
                        <w:ind w:left="720"/>
                      </w:pPr>
                    </w:p>
                    <w:p w:rsidR="00083274" w:rsidRPr="002347F4" w:rsidRDefault="00083274" w:rsidP="00083274">
                      <w:pPr>
                        <w:ind w:left="720"/>
                      </w:pPr>
                    </w:p>
                    <w:p w:rsidR="00083274" w:rsidRPr="00D664E6" w:rsidRDefault="00083274" w:rsidP="00083274">
                      <w:pPr>
                        <w:spacing w:before="120" w:after="120"/>
                        <w:jc w:val="right"/>
                        <w:rPr>
                          <w:szCs w:val="24"/>
                        </w:rPr>
                      </w:pPr>
                    </w:p>
                  </w:txbxContent>
                </v:textbox>
              </v:rect>
            </w:pict>
          </mc:Fallback>
        </mc:AlternateContent>
      </w:r>
      <w:r>
        <w:rPr>
          <w:b/>
          <w:sz w:val="28"/>
          <w:szCs w:val="28"/>
        </w:rPr>
        <w:tab/>
      </w: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r>
        <w:rPr>
          <w:noProof/>
          <w:szCs w:val="24"/>
        </w:rPr>
        <w:lastRenderedPageBreak/>
        <mc:AlternateContent>
          <mc:Choice Requires="wps">
            <w:drawing>
              <wp:anchor distT="0" distB="0" distL="114300" distR="114300" simplePos="0" relativeHeight="251661312" behindDoc="0" locked="0" layoutInCell="1" allowOverlap="1" wp14:anchorId="62550557" wp14:editId="72BAC021">
                <wp:simplePos x="0" y="0"/>
                <wp:positionH relativeFrom="column">
                  <wp:posOffset>-190500</wp:posOffset>
                </wp:positionH>
                <wp:positionV relativeFrom="paragraph">
                  <wp:posOffset>-171450</wp:posOffset>
                </wp:positionV>
                <wp:extent cx="6203315" cy="9001125"/>
                <wp:effectExtent l="38100" t="38100" r="45085"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315" cy="9001125"/>
                        </a:xfrm>
                        <a:prstGeom prst="rect">
                          <a:avLst/>
                        </a:prstGeom>
                        <a:solidFill>
                          <a:srgbClr val="FFFFFF"/>
                        </a:solidFill>
                        <a:ln w="76200" cmpd="tri">
                          <a:solidFill>
                            <a:srgbClr val="000000"/>
                          </a:solidFill>
                          <a:miter lim="800000"/>
                          <a:headEnd/>
                          <a:tailEnd/>
                        </a:ln>
                      </wps:spPr>
                      <wps:txbx>
                        <w:txbxContent>
                          <w:p w:rsidR="00083274" w:rsidRPr="007D57BA" w:rsidRDefault="00083274" w:rsidP="00083274">
                            <w:pPr>
                              <w:pStyle w:val="ListParagraph"/>
                              <w:numPr>
                                <w:ilvl w:val="3"/>
                                <w:numId w:val="28"/>
                              </w:numPr>
                              <w:ind w:left="709" w:hanging="283"/>
                            </w:pPr>
                            <w:r w:rsidRPr="007D57BA">
                              <w:t>r</w:t>
                            </w:r>
                            <w:r>
                              <w:t>emoving</w:t>
                            </w:r>
                            <w:r w:rsidRPr="007D57BA">
                              <w:t xml:space="preserve"> the restriction on co-claiming the introduction of an intra-uterine contraceptive device (35503) with a service which removes an etonogestrel subcutaneous implant (30062), as it is clinically appropriate for these two services to occur in the same consultation,</w:t>
                            </w:r>
                          </w:p>
                          <w:p w:rsidR="00083274" w:rsidRPr="007D57BA" w:rsidRDefault="00083274" w:rsidP="00083274">
                            <w:pPr>
                              <w:numPr>
                                <w:ilvl w:val="0"/>
                                <w:numId w:val="28"/>
                              </w:numPr>
                              <w:contextualSpacing/>
                            </w:pPr>
                            <w:r w:rsidRPr="007D57BA">
                              <w:t>amend</w:t>
                            </w:r>
                            <w:r>
                              <w:t>ing</w:t>
                            </w:r>
                            <w:r w:rsidRPr="007D57BA">
                              <w:t xml:space="preserve"> five rhinoplasty items (45632, 45635, 45641, 45644, and 45650) to include reference to clinical indications, and</w:t>
                            </w:r>
                          </w:p>
                          <w:p w:rsidR="00083274" w:rsidRPr="007D57BA" w:rsidRDefault="00083274" w:rsidP="00083274">
                            <w:pPr>
                              <w:numPr>
                                <w:ilvl w:val="0"/>
                                <w:numId w:val="28"/>
                              </w:numPr>
                              <w:contextualSpacing/>
                            </w:pPr>
                            <w:r w:rsidRPr="007D57BA">
                              <w:t>clarify</w:t>
                            </w:r>
                            <w:r>
                              <w:t>ing</w:t>
                            </w:r>
                            <w:r w:rsidRPr="007D57BA">
                              <w:t xml:space="preserve"> the clinical conditions for vulvoplasty item 35533 by splitting it into two separate items (35533 and 35534) to better articulate the clinical conditions to which the service applies.</w:t>
                            </w:r>
                          </w:p>
                          <w:p w:rsidR="00083274" w:rsidRDefault="00083274" w:rsidP="00083274"/>
                          <w:p w:rsidR="00083274" w:rsidRPr="007D57BA" w:rsidRDefault="00083274" w:rsidP="00083274">
                            <w:r w:rsidRPr="007D57BA">
                              <w:t xml:space="preserve">The </w:t>
                            </w:r>
                            <w:r>
                              <w:t>regulation will</w:t>
                            </w:r>
                            <w:r w:rsidRPr="007D57BA">
                              <w:t xml:space="preserve"> </w:t>
                            </w:r>
                            <w:r>
                              <w:t xml:space="preserve">amend the GMST </w:t>
                            </w:r>
                            <w:r w:rsidRPr="007D57BA">
                              <w:t>on 1 January 2015</w:t>
                            </w:r>
                            <w:r>
                              <w:t xml:space="preserve"> by</w:t>
                            </w:r>
                            <w:r w:rsidRPr="007D57BA">
                              <w:t>;</w:t>
                            </w:r>
                            <w:r>
                              <w:t xml:space="preserve"> </w:t>
                            </w:r>
                          </w:p>
                          <w:p w:rsidR="00083274" w:rsidRPr="007D57BA" w:rsidRDefault="00083274" w:rsidP="00083274">
                            <w:pPr>
                              <w:numPr>
                                <w:ilvl w:val="0"/>
                                <w:numId w:val="29"/>
                              </w:numPr>
                              <w:contextualSpacing/>
                            </w:pPr>
                            <w:r w:rsidRPr="007D57BA">
                              <w:t>insert</w:t>
                            </w:r>
                            <w:r>
                              <w:t>ing</w:t>
                            </w:r>
                            <w:r w:rsidRPr="007D57BA">
                              <w:t xml:space="preserve"> a new clause that restricts practitioners from billing MBS items for services provided in connection </w:t>
                            </w:r>
                            <w:r w:rsidR="000C0DD3">
                              <w:t xml:space="preserve">with </w:t>
                            </w:r>
                            <w:r w:rsidRPr="007D57BA">
                              <w:t>injections</w:t>
                            </w:r>
                            <w:r w:rsidR="000C0DD3">
                              <w:t xml:space="preserve"> of blood or blood product that are autologous</w:t>
                            </w:r>
                            <w:r w:rsidRPr="007D57BA">
                              <w:t xml:space="preserve">, as these services have not been assessed by the Medical Services Advisory Committee (MSAC) as suitable for MBS funding, </w:t>
                            </w:r>
                          </w:p>
                          <w:p w:rsidR="00083274" w:rsidRPr="007D57BA" w:rsidRDefault="00083274" w:rsidP="00083274">
                            <w:pPr>
                              <w:numPr>
                                <w:ilvl w:val="0"/>
                                <w:numId w:val="29"/>
                              </w:numPr>
                              <w:contextualSpacing/>
                            </w:pPr>
                            <w:r w:rsidRPr="007D57BA">
                              <w:t>amend</w:t>
                            </w:r>
                            <w:r>
                              <w:t>ing</w:t>
                            </w:r>
                            <w:r w:rsidRPr="007D57BA">
                              <w:t xml:space="preserve"> items 13703 and 13706 to clarify they are intended to be used for transfusions only and not for blood (or other blood product) injections, </w:t>
                            </w:r>
                          </w:p>
                          <w:p w:rsidR="00083274" w:rsidRPr="007D57BA" w:rsidRDefault="00083274" w:rsidP="00083274">
                            <w:pPr>
                              <w:numPr>
                                <w:ilvl w:val="0"/>
                                <w:numId w:val="29"/>
                              </w:numPr>
                              <w:contextualSpacing/>
                            </w:pPr>
                            <w:r w:rsidRPr="007D57BA">
                              <w:t>d</w:t>
                            </w:r>
                            <w:r>
                              <w:t>eleting</w:t>
                            </w:r>
                            <w:r w:rsidRPr="007D57BA">
                              <w:t xml:space="preserve"> paragraph (f) of clause 1.1.1A and the definition of General Practice Education and Training Limited (GPET) in Part 3 to implement the 2014-15 Budget measure </w:t>
                            </w:r>
                            <w:r w:rsidR="00AF6FB1">
                              <w:rPr>
                                <w:i/>
                              </w:rPr>
                              <w:t>‘R</w:t>
                            </w:r>
                            <w:r w:rsidRPr="007D57BA">
                              <w:rPr>
                                <w:i/>
                              </w:rPr>
                              <w:t>ebuilding general practice education and training’</w:t>
                            </w:r>
                            <w:r w:rsidRPr="007D57BA">
                              <w:t xml:space="preserve">, and </w:t>
                            </w:r>
                          </w:p>
                          <w:p w:rsidR="00083274" w:rsidRPr="007D57BA" w:rsidRDefault="00083274" w:rsidP="00083274">
                            <w:pPr>
                              <w:numPr>
                                <w:ilvl w:val="0"/>
                                <w:numId w:val="29"/>
                              </w:numPr>
                              <w:contextualSpacing/>
                            </w:pPr>
                            <w:r w:rsidRPr="007D57BA">
                              <w:t>insert</w:t>
                            </w:r>
                            <w:r>
                              <w:t>ing</w:t>
                            </w:r>
                            <w:r w:rsidRPr="007D57BA">
                              <w:t xml:space="preserve"> a transitional provision to ensure Registrars who commence a placement under Prevocational General Practice Placements Program (PGPPP) before 1 January 2015, will continue to fall within the definition of</w:t>
                            </w:r>
                            <w:r w:rsidRPr="007D57BA">
                              <w:rPr>
                                <w:i/>
                              </w:rPr>
                              <w:t xml:space="preserve"> ‘general practitioner’ </w:t>
                            </w:r>
                            <w:r w:rsidRPr="007D57BA">
                              <w:t>in clause 1.1.1A for the duration of their placement.</w:t>
                            </w:r>
                          </w:p>
                          <w:p w:rsidR="00083274" w:rsidRPr="00FC6973" w:rsidRDefault="00083274" w:rsidP="00083274"/>
                          <w:p w:rsidR="00083274" w:rsidRPr="007D57BA" w:rsidRDefault="00083274" w:rsidP="00083274">
                            <w:r w:rsidRPr="007D57BA">
                              <w:t xml:space="preserve">The </w:t>
                            </w:r>
                            <w:r>
                              <w:t xml:space="preserve">regulation will amend the </w:t>
                            </w:r>
                            <w:r w:rsidRPr="007D57BA">
                              <w:t>HI Regulations</w:t>
                            </w:r>
                            <w:r>
                              <w:t xml:space="preserve"> by: </w:t>
                            </w:r>
                          </w:p>
                          <w:p w:rsidR="00083274" w:rsidRPr="007D57BA" w:rsidRDefault="00083274" w:rsidP="00083274">
                            <w:pPr>
                              <w:numPr>
                                <w:ilvl w:val="0"/>
                                <w:numId w:val="30"/>
                              </w:numPr>
                              <w:contextualSpacing/>
                            </w:pPr>
                            <w:r w:rsidRPr="007D57BA">
                              <w:t>d</w:t>
                            </w:r>
                            <w:r>
                              <w:t>eleting</w:t>
                            </w:r>
                            <w:r w:rsidRPr="007D57BA">
                              <w:t xml:space="preserve"> subclauses 27(9) and 27(10) as a result of  GPET being wound up</w:t>
                            </w:r>
                            <w:r>
                              <w:t xml:space="preserve"> by 31 December 2014</w:t>
                            </w:r>
                            <w:r w:rsidRPr="007D57BA">
                              <w:t xml:space="preserve">, </w:t>
                            </w:r>
                          </w:p>
                          <w:p w:rsidR="00083274" w:rsidRPr="007D57BA" w:rsidRDefault="00083274" w:rsidP="00083274">
                            <w:pPr>
                              <w:numPr>
                                <w:ilvl w:val="0"/>
                                <w:numId w:val="30"/>
                              </w:numPr>
                              <w:contextualSpacing/>
                            </w:pPr>
                            <w:r w:rsidRPr="007D57BA">
                              <w:t>insert</w:t>
                            </w:r>
                            <w:r>
                              <w:t>ing</w:t>
                            </w:r>
                            <w:r w:rsidRPr="007D57BA">
                              <w:t xml:space="preserve"> a transitional provision to enable the Department of Health to give the Chief Executive of Medicare written notice, in accordance with paragraph 3GB(1)(b) of the Act, that a medical practitioner participating in either the PGPPP or the Australian</w:t>
                            </w:r>
                            <w:r w:rsidRPr="006525D8">
                              <w:t xml:space="preserve"> </w:t>
                            </w:r>
                            <w:r w:rsidRPr="007D57BA">
                              <w:t xml:space="preserve">General Practice Training Program (AGPTP) is no longer enrolled in or undertaking the program, </w:t>
                            </w:r>
                          </w:p>
                          <w:p w:rsidR="00083274" w:rsidRPr="006525D8" w:rsidRDefault="00083274" w:rsidP="00083274">
                            <w:pPr>
                              <w:numPr>
                                <w:ilvl w:val="0"/>
                                <w:numId w:val="30"/>
                              </w:numPr>
                              <w:rPr>
                                <w:szCs w:val="24"/>
                              </w:rPr>
                            </w:pPr>
                            <w:r w:rsidRPr="007D57BA">
                              <w:t>d</w:t>
                            </w:r>
                            <w:r>
                              <w:t>eleting</w:t>
                            </w:r>
                            <w:r w:rsidRPr="007D57BA">
                              <w:t xml:space="preserve"> reference to GPET from item 6 in Part 2 of</w:t>
                            </w:r>
                            <w:r>
                              <w:t xml:space="preserve"> Schedule 5 and replacing</w:t>
                            </w:r>
                            <w:r w:rsidRPr="007D57BA">
                              <w:t xml:space="preserve"> it with “Department of Health”, </w:t>
                            </w:r>
                          </w:p>
                          <w:p w:rsidR="00083274" w:rsidRPr="007D57BA" w:rsidRDefault="00083274" w:rsidP="00083274">
                            <w:pPr>
                              <w:numPr>
                                <w:ilvl w:val="0"/>
                                <w:numId w:val="30"/>
                              </w:numPr>
                              <w:contextualSpacing/>
                            </w:pPr>
                            <w:r w:rsidRPr="007D57BA">
                              <w:t>d</w:t>
                            </w:r>
                            <w:r>
                              <w:t>eleting</w:t>
                            </w:r>
                            <w:r w:rsidRPr="007D57BA">
                              <w:t xml:space="preserve"> item 7 in Part 2 of Schedule 5 which refers to the PGPPP as this program will cease on 31 December 2014, and </w:t>
                            </w:r>
                          </w:p>
                          <w:p w:rsidR="00083274" w:rsidRDefault="00083274" w:rsidP="00083274">
                            <w:pPr>
                              <w:numPr>
                                <w:ilvl w:val="0"/>
                                <w:numId w:val="30"/>
                              </w:numPr>
                              <w:contextualSpacing/>
                            </w:pPr>
                            <w:r>
                              <w:t>deleting</w:t>
                            </w:r>
                            <w:r w:rsidRPr="007D57BA">
                              <w:t xml:space="preserve"> reference to the “RACGP Training Program” as it ceased operating in 2002.</w:t>
                            </w:r>
                          </w:p>
                          <w:p w:rsidR="00083274" w:rsidRPr="00E16CD7" w:rsidRDefault="00083274" w:rsidP="00083274">
                            <w:pPr>
                              <w:ind w:left="720"/>
                              <w:contextualSpacing/>
                            </w:pPr>
                          </w:p>
                          <w:p w:rsidR="00083274" w:rsidRDefault="00083274" w:rsidP="00083274">
                            <w:pPr>
                              <w:spacing w:before="120" w:after="120"/>
                              <w:rPr>
                                <w:b/>
                                <w:szCs w:val="24"/>
                              </w:rPr>
                            </w:pPr>
                            <w:r w:rsidRPr="00D664E6">
                              <w:rPr>
                                <w:b/>
                                <w:szCs w:val="24"/>
                              </w:rPr>
                              <w:t>Human rights implications</w:t>
                            </w:r>
                          </w:p>
                          <w:p w:rsidR="00083274" w:rsidRDefault="00083274" w:rsidP="00083274">
                            <w:pPr>
                              <w:spacing w:before="120" w:after="120"/>
                              <w:rPr>
                                <w:szCs w:val="24"/>
                              </w:rPr>
                            </w:pPr>
                            <w:r w:rsidRPr="00893F87">
                              <w:rPr>
                                <w:szCs w:val="24"/>
                              </w:rPr>
                              <w:t>The regulations engage Articles 2, 9</w:t>
                            </w:r>
                            <w:r>
                              <w:rPr>
                                <w:szCs w:val="24"/>
                              </w:rPr>
                              <w:t>,</w:t>
                            </w:r>
                            <w:r w:rsidRPr="00893F87">
                              <w:rPr>
                                <w:szCs w:val="24"/>
                              </w:rPr>
                              <w:t xml:space="preserve"> and 12 of the International Covenant on Economic Social and Cultural Rights (ICESCR), specifically the rights </w:t>
                            </w:r>
                            <w:r>
                              <w:rPr>
                                <w:szCs w:val="24"/>
                              </w:rPr>
                              <w:t xml:space="preserve">to health and social security. </w:t>
                            </w:r>
                          </w:p>
                          <w:p w:rsidR="00083274" w:rsidRPr="00893F87" w:rsidRDefault="00083274" w:rsidP="00083274">
                            <w:pPr>
                              <w:spacing w:before="120" w:after="120"/>
                              <w:rPr>
                                <w:i/>
                                <w:szCs w:val="24"/>
                              </w:rPr>
                            </w:pPr>
                            <w:r w:rsidRPr="00893F87">
                              <w:rPr>
                                <w:i/>
                                <w:szCs w:val="24"/>
                              </w:rPr>
                              <w:t>The Right to Health</w:t>
                            </w:r>
                          </w:p>
                          <w:p w:rsidR="00083274" w:rsidRPr="00893F87" w:rsidRDefault="00083274" w:rsidP="00083274">
                            <w:pPr>
                              <w:spacing w:before="120" w:after="120"/>
                              <w:rPr>
                                <w:szCs w:val="24"/>
                              </w:rPr>
                            </w:pPr>
                            <w:r w:rsidRPr="00893F87">
                              <w:rPr>
                                <w:szCs w:val="24"/>
                              </w:rPr>
                              <w:t>The right to the enjoyment of the highest attainable standard of physical and</w:t>
                            </w:r>
                            <w:r>
                              <w:rPr>
                                <w:szCs w:val="24"/>
                              </w:rPr>
                              <w:t xml:space="preserve"> mental health is contained in A</w:t>
                            </w:r>
                            <w:r w:rsidRPr="00893F87">
                              <w:rPr>
                                <w:szCs w:val="24"/>
                              </w:rPr>
                              <w:t>rticle 12(1) of the ICESCR. The UN Committee on Economic Social and</w:t>
                            </w:r>
                            <w:r w:rsidRPr="007D57BA">
                              <w:rPr>
                                <w:szCs w:val="24"/>
                              </w:rPr>
                              <w:t xml:space="preserve"> </w:t>
                            </w:r>
                            <w:r w:rsidRPr="00893F87">
                              <w:rPr>
                                <w:szCs w:val="24"/>
                              </w:rPr>
                              <w:t xml:space="preserve">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083274" w:rsidRPr="00444FBB" w:rsidRDefault="00083274" w:rsidP="00083274">
                            <w:pPr>
                              <w:spacing w:before="120" w:after="120"/>
                              <w:rPr>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5pt;margin-top:-13.5pt;width:488.45pt;height:7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" strokeweight="6pt">
                <v:stroke linestyle="thickBetweenThin"/>
                <v:textbox inset="5mm,,5mm">
                  <w:txbxContent>
                    <w:p w:rsidR="00083274" w:rsidRPr="007D57BA" w:rsidRDefault="00083274" w:rsidP="00083274">
                      <w:pPr>
                        <w:pStyle w:val="ListParagraph"/>
                        <w:numPr>
                          <w:ilvl w:val="3"/>
                          <w:numId w:val="28"/>
                        </w:numPr>
                        <w:ind w:left="709" w:hanging="283"/>
                      </w:pPr>
                      <w:r w:rsidRPr="007D57BA">
                        <w:t>r</w:t>
                      </w:r>
                      <w:r>
                        <w:t>emoving</w:t>
                      </w:r>
                      <w:r w:rsidRPr="007D57BA">
                        <w:t xml:space="preserve"> the restriction on co-claiming the introduction of an intra-uterine contraceptive device (35503) with a service which removes an etonogestrel subcutaneous implant (30062), as it is clinically appropriate for these two services to occur in the same consultation,</w:t>
                      </w:r>
                    </w:p>
                    <w:p w:rsidR="00083274" w:rsidRPr="007D57BA" w:rsidRDefault="00083274" w:rsidP="00083274">
                      <w:pPr>
                        <w:numPr>
                          <w:ilvl w:val="0"/>
                          <w:numId w:val="28"/>
                        </w:numPr>
                        <w:contextualSpacing/>
                      </w:pPr>
                      <w:r w:rsidRPr="007D57BA">
                        <w:t>amend</w:t>
                      </w:r>
                      <w:r>
                        <w:t>ing</w:t>
                      </w:r>
                      <w:r w:rsidRPr="007D57BA">
                        <w:t xml:space="preserve"> five rhinoplasty items (45632, 45635, 45641, 45644, and 45650) to include reference to clinical indications, and</w:t>
                      </w:r>
                    </w:p>
                    <w:p w:rsidR="00083274" w:rsidRPr="007D57BA" w:rsidRDefault="00083274" w:rsidP="00083274">
                      <w:pPr>
                        <w:numPr>
                          <w:ilvl w:val="0"/>
                          <w:numId w:val="28"/>
                        </w:numPr>
                        <w:contextualSpacing/>
                      </w:pPr>
                      <w:r w:rsidRPr="007D57BA">
                        <w:t>clarify</w:t>
                      </w:r>
                      <w:r>
                        <w:t>ing</w:t>
                      </w:r>
                      <w:r w:rsidRPr="007D57BA">
                        <w:t xml:space="preserve"> the clinical conditions for vulvoplasty item 35533 by splitting it into two separate items (35533 and 35534) to better articulate the clinical conditions to which the service applies.</w:t>
                      </w:r>
                    </w:p>
                    <w:p w:rsidR="00083274" w:rsidRDefault="00083274" w:rsidP="00083274"/>
                    <w:p w:rsidR="00083274" w:rsidRPr="007D57BA" w:rsidRDefault="00083274" w:rsidP="00083274">
                      <w:r w:rsidRPr="007D57BA">
                        <w:t xml:space="preserve">The </w:t>
                      </w:r>
                      <w:r>
                        <w:t>regulation will</w:t>
                      </w:r>
                      <w:r w:rsidRPr="007D57BA">
                        <w:t xml:space="preserve"> </w:t>
                      </w:r>
                      <w:r>
                        <w:t xml:space="preserve">amend the GMST </w:t>
                      </w:r>
                      <w:r w:rsidRPr="007D57BA">
                        <w:t>on 1 January 2015</w:t>
                      </w:r>
                      <w:r>
                        <w:t xml:space="preserve"> by</w:t>
                      </w:r>
                      <w:r w:rsidRPr="007D57BA">
                        <w:t>;</w:t>
                      </w:r>
                      <w:r>
                        <w:t xml:space="preserve"> </w:t>
                      </w:r>
                    </w:p>
                    <w:p w:rsidR="00083274" w:rsidRPr="007D57BA" w:rsidRDefault="00083274" w:rsidP="00083274">
                      <w:pPr>
                        <w:numPr>
                          <w:ilvl w:val="0"/>
                          <w:numId w:val="29"/>
                        </w:numPr>
                        <w:contextualSpacing/>
                      </w:pPr>
                      <w:r w:rsidRPr="007D57BA">
                        <w:t>insert</w:t>
                      </w:r>
                      <w:r>
                        <w:t>ing</w:t>
                      </w:r>
                      <w:r w:rsidRPr="007D57BA">
                        <w:t xml:space="preserve"> a new clause that restricts practitioners from billing MBS items for services provided in connection </w:t>
                      </w:r>
                      <w:r w:rsidR="000C0DD3">
                        <w:t xml:space="preserve">with </w:t>
                      </w:r>
                      <w:r w:rsidRPr="007D57BA">
                        <w:t>injections</w:t>
                      </w:r>
                      <w:r w:rsidR="000C0DD3">
                        <w:t xml:space="preserve"> of blood or blood product that are autologous</w:t>
                      </w:r>
                      <w:r w:rsidRPr="007D57BA">
                        <w:t xml:space="preserve">, as these services have not been assessed by the Medical Services Advisory Committee (MSAC) as suitable for MBS funding, </w:t>
                      </w:r>
                    </w:p>
                    <w:p w:rsidR="00083274" w:rsidRPr="007D57BA" w:rsidRDefault="00083274" w:rsidP="00083274">
                      <w:pPr>
                        <w:numPr>
                          <w:ilvl w:val="0"/>
                          <w:numId w:val="29"/>
                        </w:numPr>
                        <w:contextualSpacing/>
                      </w:pPr>
                      <w:r w:rsidRPr="007D57BA">
                        <w:t>amend</w:t>
                      </w:r>
                      <w:r>
                        <w:t>ing</w:t>
                      </w:r>
                      <w:r w:rsidRPr="007D57BA">
                        <w:t xml:space="preserve"> items 13703 and 13706 to clarify they are intended to be used for transfusions only and not for blood (or other blood product) injections, </w:t>
                      </w:r>
                    </w:p>
                    <w:p w:rsidR="00083274" w:rsidRPr="007D57BA" w:rsidRDefault="00083274" w:rsidP="00083274">
                      <w:pPr>
                        <w:numPr>
                          <w:ilvl w:val="0"/>
                          <w:numId w:val="29"/>
                        </w:numPr>
                        <w:contextualSpacing/>
                      </w:pPr>
                      <w:r w:rsidRPr="007D57BA">
                        <w:t>d</w:t>
                      </w:r>
                      <w:r>
                        <w:t>eleting</w:t>
                      </w:r>
                      <w:r w:rsidRPr="007D57BA">
                        <w:t xml:space="preserve"> paragraph (f) of clause 1.1.1A and the definition of General Practice Education and Training Limited (GPET) in Part 3 to implement the 2014-15 Budget measure </w:t>
                      </w:r>
                      <w:r w:rsidR="00AF6FB1">
                        <w:rPr>
                          <w:i/>
                        </w:rPr>
                        <w:t>‘R</w:t>
                      </w:r>
                      <w:r w:rsidRPr="007D57BA">
                        <w:rPr>
                          <w:i/>
                        </w:rPr>
                        <w:t>ebuilding general practice education and training’</w:t>
                      </w:r>
                      <w:r w:rsidRPr="007D57BA">
                        <w:t xml:space="preserve">, and </w:t>
                      </w:r>
                    </w:p>
                    <w:p w:rsidR="00083274" w:rsidRPr="007D57BA" w:rsidRDefault="00083274" w:rsidP="00083274">
                      <w:pPr>
                        <w:numPr>
                          <w:ilvl w:val="0"/>
                          <w:numId w:val="29"/>
                        </w:numPr>
                        <w:contextualSpacing/>
                      </w:pPr>
                      <w:r w:rsidRPr="007D57BA">
                        <w:t>insert</w:t>
                      </w:r>
                      <w:r>
                        <w:t>ing</w:t>
                      </w:r>
                      <w:r w:rsidRPr="007D57BA">
                        <w:t xml:space="preserve"> a transitional provision to ensure Registrars who commence a placement under Prevocational General Practice Placements Program (PGPPP) before 1 January 2015, will continue to fall within the definition of</w:t>
                      </w:r>
                      <w:r w:rsidRPr="007D57BA">
                        <w:rPr>
                          <w:i/>
                        </w:rPr>
                        <w:t xml:space="preserve"> ‘general practitioner’ </w:t>
                      </w:r>
                      <w:r w:rsidRPr="007D57BA">
                        <w:t>in clause 1.1.1A for the duration of their placement.</w:t>
                      </w:r>
                    </w:p>
                    <w:p w:rsidR="00083274" w:rsidRPr="00FC6973" w:rsidRDefault="00083274" w:rsidP="00083274"/>
                    <w:p w:rsidR="00083274" w:rsidRPr="007D57BA" w:rsidRDefault="00083274" w:rsidP="00083274">
                      <w:r w:rsidRPr="007D57BA">
                        <w:t xml:space="preserve">The </w:t>
                      </w:r>
                      <w:r>
                        <w:t xml:space="preserve">regulation will amend the </w:t>
                      </w:r>
                      <w:r w:rsidRPr="007D57BA">
                        <w:t>HI Regulations</w:t>
                      </w:r>
                      <w:r>
                        <w:t xml:space="preserve"> by: </w:t>
                      </w:r>
                    </w:p>
                    <w:p w:rsidR="00083274" w:rsidRPr="007D57BA" w:rsidRDefault="00083274" w:rsidP="00083274">
                      <w:pPr>
                        <w:numPr>
                          <w:ilvl w:val="0"/>
                          <w:numId w:val="30"/>
                        </w:numPr>
                        <w:contextualSpacing/>
                      </w:pPr>
                      <w:r w:rsidRPr="007D57BA">
                        <w:t>d</w:t>
                      </w:r>
                      <w:r>
                        <w:t>eleting</w:t>
                      </w:r>
                      <w:r w:rsidRPr="007D57BA">
                        <w:t xml:space="preserve"> subclauses 27(9) and 27(10) as a result of  GPET being wound up</w:t>
                      </w:r>
                      <w:r>
                        <w:t xml:space="preserve"> by 31 December 2014</w:t>
                      </w:r>
                      <w:r w:rsidRPr="007D57BA">
                        <w:t xml:space="preserve">, </w:t>
                      </w:r>
                    </w:p>
                    <w:p w:rsidR="00083274" w:rsidRPr="007D57BA" w:rsidRDefault="00083274" w:rsidP="00083274">
                      <w:pPr>
                        <w:numPr>
                          <w:ilvl w:val="0"/>
                          <w:numId w:val="30"/>
                        </w:numPr>
                        <w:contextualSpacing/>
                      </w:pPr>
                      <w:r w:rsidRPr="007D57BA">
                        <w:t>insert</w:t>
                      </w:r>
                      <w:r>
                        <w:t>ing</w:t>
                      </w:r>
                      <w:r w:rsidRPr="007D57BA">
                        <w:t xml:space="preserve"> a transitional provision to enable the Department of Health to give the Chief Executive of Medicare written notice, in accordance with paragraph 3GB(1)(b) of the Act, that a medical practitioner participating in either the PGPPP or the Australian</w:t>
                      </w:r>
                      <w:r w:rsidRPr="006525D8">
                        <w:t xml:space="preserve"> </w:t>
                      </w:r>
                      <w:r w:rsidRPr="007D57BA">
                        <w:t xml:space="preserve">General Practice Training Program (AGPTP) is no longer enrolled in or undertaking the program, </w:t>
                      </w:r>
                    </w:p>
                    <w:p w:rsidR="00083274" w:rsidRPr="006525D8" w:rsidRDefault="00083274" w:rsidP="00083274">
                      <w:pPr>
                        <w:numPr>
                          <w:ilvl w:val="0"/>
                          <w:numId w:val="30"/>
                        </w:numPr>
                        <w:rPr>
                          <w:szCs w:val="24"/>
                        </w:rPr>
                      </w:pPr>
                      <w:r w:rsidRPr="007D57BA">
                        <w:t>d</w:t>
                      </w:r>
                      <w:r>
                        <w:t>eleting</w:t>
                      </w:r>
                      <w:r w:rsidRPr="007D57BA">
                        <w:t xml:space="preserve"> reference to GPET from item 6 in Part 2 of</w:t>
                      </w:r>
                      <w:r>
                        <w:t xml:space="preserve"> Schedule 5 and replacing</w:t>
                      </w:r>
                      <w:r w:rsidRPr="007D57BA">
                        <w:t xml:space="preserve"> it with “Department of Health”, </w:t>
                      </w:r>
                    </w:p>
                    <w:p w:rsidR="00083274" w:rsidRPr="007D57BA" w:rsidRDefault="00083274" w:rsidP="00083274">
                      <w:pPr>
                        <w:numPr>
                          <w:ilvl w:val="0"/>
                          <w:numId w:val="30"/>
                        </w:numPr>
                        <w:contextualSpacing/>
                      </w:pPr>
                      <w:r w:rsidRPr="007D57BA">
                        <w:t>d</w:t>
                      </w:r>
                      <w:r>
                        <w:t>eleting</w:t>
                      </w:r>
                      <w:r w:rsidRPr="007D57BA">
                        <w:t xml:space="preserve"> item 7 in Part 2 of Schedule 5 which refers to the PGPPP as this program will cease on 31 December 2014, and </w:t>
                      </w:r>
                    </w:p>
                    <w:p w:rsidR="00083274" w:rsidRDefault="00083274" w:rsidP="00083274">
                      <w:pPr>
                        <w:numPr>
                          <w:ilvl w:val="0"/>
                          <w:numId w:val="30"/>
                        </w:numPr>
                        <w:contextualSpacing/>
                      </w:pPr>
                      <w:r>
                        <w:t>deleting</w:t>
                      </w:r>
                      <w:r w:rsidRPr="007D57BA">
                        <w:t xml:space="preserve"> reference to the “RACGP Training Program” as it ceased operating in 2002.</w:t>
                      </w:r>
                    </w:p>
                    <w:p w:rsidR="00083274" w:rsidRPr="00E16CD7" w:rsidRDefault="00083274" w:rsidP="00083274">
                      <w:pPr>
                        <w:ind w:left="720"/>
                        <w:contextualSpacing/>
                      </w:pPr>
                    </w:p>
                    <w:p w:rsidR="00083274" w:rsidRDefault="00083274" w:rsidP="00083274">
                      <w:pPr>
                        <w:spacing w:before="120" w:after="120"/>
                        <w:rPr>
                          <w:b/>
                          <w:szCs w:val="24"/>
                        </w:rPr>
                      </w:pPr>
                      <w:r w:rsidRPr="00D664E6">
                        <w:rPr>
                          <w:b/>
                          <w:szCs w:val="24"/>
                        </w:rPr>
                        <w:t>Human rights implications</w:t>
                      </w:r>
                      <w:bookmarkStart w:id="1" w:name="_GoBack"/>
                      <w:bookmarkEnd w:id="1"/>
                    </w:p>
                    <w:p w:rsidR="00083274" w:rsidRDefault="00083274" w:rsidP="00083274">
                      <w:pPr>
                        <w:spacing w:before="120" w:after="120"/>
                        <w:rPr>
                          <w:szCs w:val="24"/>
                        </w:rPr>
                      </w:pPr>
                      <w:r w:rsidRPr="00893F87">
                        <w:rPr>
                          <w:szCs w:val="24"/>
                        </w:rPr>
                        <w:t>The regulations engage Articles 2, 9</w:t>
                      </w:r>
                      <w:r>
                        <w:rPr>
                          <w:szCs w:val="24"/>
                        </w:rPr>
                        <w:t>,</w:t>
                      </w:r>
                      <w:r w:rsidRPr="00893F87">
                        <w:rPr>
                          <w:szCs w:val="24"/>
                        </w:rPr>
                        <w:t xml:space="preserve"> and 12 of the International Covenant on Economic Social and Cultural Rights (ICESCR), specifically the rights </w:t>
                      </w:r>
                      <w:r>
                        <w:rPr>
                          <w:szCs w:val="24"/>
                        </w:rPr>
                        <w:t xml:space="preserve">to health and social security. </w:t>
                      </w:r>
                    </w:p>
                    <w:p w:rsidR="00083274" w:rsidRPr="00893F87" w:rsidRDefault="00083274" w:rsidP="00083274">
                      <w:pPr>
                        <w:spacing w:before="120" w:after="120"/>
                        <w:rPr>
                          <w:i/>
                          <w:szCs w:val="24"/>
                        </w:rPr>
                      </w:pPr>
                      <w:r w:rsidRPr="00893F87">
                        <w:rPr>
                          <w:i/>
                          <w:szCs w:val="24"/>
                        </w:rPr>
                        <w:t>The Right to Health</w:t>
                      </w:r>
                    </w:p>
                    <w:p w:rsidR="00083274" w:rsidRPr="00893F87" w:rsidRDefault="00083274" w:rsidP="00083274">
                      <w:pPr>
                        <w:spacing w:before="120" w:after="120"/>
                        <w:rPr>
                          <w:szCs w:val="24"/>
                        </w:rPr>
                      </w:pPr>
                      <w:r w:rsidRPr="00893F87">
                        <w:rPr>
                          <w:szCs w:val="24"/>
                        </w:rPr>
                        <w:t>The right to the enjoyment of the highest attainable standard of physical and</w:t>
                      </w:r>
                      <w:r>
                        <w:rPr>
                          <w:szCs w:val="24"/>
                        </w:rPr>
                        <w:t xml:space="preserve"> mental health is contained in A</w:t>
                      </w:r>
                      <w:r w:rsidRPr="00893F87">
                        <w:rPr>
                          <w:szCs w:val="24"/>
                        </w:rPr>
                        <w:t>rticle 12(1) of the ICESCR. The UN Committee on Economic Social and</w:t>
                      </w:r>
                      <w:r w:rsidRPr="007D57BA">
                        <w:rPr>
                          <w:szCs w:val="24"/>
                        </w:rPr>
                        <w:t xml:space="preserve"> </w:t>
                      </w:r>
                      <w:r w:rsidRPr="00893F87">
                        <w:rPr>
                          <w:szCs w:val="24"/>
                        </w:rPr>
                        <w:t xml:space="preserve">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083274" w:rsidRPr="00444FBB" w:rsidRDefault="00083274" w:rsidP="00083274">
                      <w:pPr>
                        <w:spacing w:before="120" w:after="120"/>
                        <w:rPr>
                          <w:szCs w:val="24"/>
                        </w:rPr>
                      </w:pPr>
                    </w:p>
                  </w:txbxContent>
                </v:textbox>
              </v:rect>
            </w:pict>
          </mc:Fallback>
        </mc:AlternateContent>
      </w: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1E63F3" w:rsidRDefault="00083274" w:rsidP="008D2D98">
      <w:pPr>
        <w:tabs>
          <w:tab w:val="left" w:pos="4536"/>
        </w:tabs>
        <w:rPr>
          <w:szCs w:val="24"/>
        </w:rPr>
      </w:pPr>
      <w:r>
        <w:rPr>
          <w:noProof/>
          <w:szCs w:val="24"/>
        </w:rPr>
        <w:lastRenderedPageBreak/>
        <mc:AlternateContent>
          <mc:Choice Requires="wps">
            <w:drawing>
              <wp:anchor distT="0" distB="0" distL="114300" distR="114300" simplePos="0" relativeHeight="251662336" behindDoc="0" locked="0" layoutInCell="1" allowOverlap="1" wp14:anchorId="0169B6EA" wp14:editId="4F9AEB53">
                <wp:simplePos x="0" y="0"/>
                <wp:positionH relativeFrom="column">
                  <wp:posOffset>-219075</wp:posOffset>
                </wp:positionH>
                <wp:positionV relativeFrom="paragraph">
                  <wp:posOffset>-228600</wp:posOffset>
                </wp:positionV>
                <wp:extent cx="6260465" cy="9203055"/>
                <wp:effectExtent l="38100" t="38100" r="45085" b="361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0465" cy="9203055"/>
                        </a:xfrm>
                        <a:prstGeom prst="rect">
                          <a:avLst/>
                        </a:prstGeom>
                        <a:solidFill>
                          <a:srgbClr val="FFFFFF"/>
                        </a:solidFill>
                        <a:ln w="76200" cmpd="tri">
                          <a:solidFill>
                            <a:srgbClr val="000000"/>
                          </a:solidFill>
                          <a:miter lim="800000"/>
                          <a:headEnd/>
                          <a:tailEnd/>
                        </a:ln>
                      </wps:spPr>
                      <wps:txbx>
                        <w:txbxContent>
                          <w:p w:rsidR="00083274" w:rsidRPr="00165912" w:rsidRDefault="00083274" w:rsidP="00DA4EDD">
                            <w:pPr>
                              <w:spacing w:before="120" w:after="120"/>
                              <w:rPr>
                                <w:szCs w:val="24"/>
                              </w:rPr>
                            </w:pPr>
                            <w:r w:rsidRPr="00893F87">
                              <w:rPr>
                                <w:szCs w:val="24"/>
                              </w:rPr>
                              <w:t xml:space="preserve">The Committee reports that the </w:t>
                            </w:r>
                            <w:r w:rsidRPr="00893F87">
                              <w:rPr>
                                <w:i/>
                                <w:szCs w:val="24"/>
                              </w:rPr>
                              <w:t>‘highest attainable standard of health’</w:t>
                            </w:r>
                            <w:r w:rsidRPr="00893F87">
                              <w:rPr>
                                <w:szCs w:val="24"/>
                              </w:rPr>
                              <w:t xml:space="preserve"> takes into account the country’s available resources. This right may be understood as a right of access to a variety of public health and health care facilities, goods, services, programs</w:t>
                            </w:r>
                            <w:r>
                              <w:rPr>
                                <w:szCs w:val="24"/>
                              </w:rPr>
                              <w:t>,</w:t>
                            </w:r>
                            <w:r w:rsidRPr="00893F87">
                              <w:rPr>
                                <w:szCs w:val="24"/>
                              </w:rPr>
                              <w:t xml:space="preserve"> and con</w:t>
                            </w:r>
                            <w:r>
                              <w:rPr>
                                <w:szCs w:val="24"/>
                              </w:rPr>
                              <w:t>ditions necessary for the realis</w:t>
                            </w:r>
                            <w:r w:rsidRPr="00893F87">
                              <w:rPr>
                                <w:szCs w:val="24"/>
                              </w:rPr>
                              <w:t xml:space="preserve">ation of the highest attainable standard of health. </w:t>
                            </w:r>
                          </w:p>
                          <w:p w:rsidR="00083274" w:rsidRPr="00893F87" w:rsidRDefault="00083274" w:rsidP="00DA4EDD">
                            <w:pPr>
                              <w:spacing w:before="120" w:after="120"/>
                              <w:rPr>
                                <w:i/>
                                <w:szCs w:val="24"/>
                              </w:rPr>
                            </w:pPr>
                            <w:r w:rsidRPr="00893F87">
                              <w:rPr>
                                <w:i/>
                                <w:szCs w:val="24"/>
                              </w:rPr>
                              <w:t xml:space="preserve">The Right to Social Security </w:t>
                            </w:r>
                          </w:p>
                          <w:p w:rsidR="00083274" w:rsidRDefault="00083274" w:rsidP="00DA4EDD">
                            <w:pPr>
                              <w:rPr>
                                <w:szCs w:val="24"/>
                              </w:rPr>
                            </w:pPr>
                            <w:r w:rsidRPr="00893F87">
                              <w:rPr>
                                <w:szCs w:val="24"/>
                              </w:rPr>
                              <w:t>The right to s</w:t>
                            </w:r>
                            <w:r>
                              <w:rPr>
                                <w:szCs w:val="24"/>
                              </w:rPr>
                              <w:t>ocial security is contained in A</w:t>
                            </w:r>
                            <w:r w:rsidRPr="00893F87">
                              <w:rPr>
                                <w:szCs w:val="24"/>
                              </w:rPr>
                              <w:t>rticle 9 of the ICESCR. It requires that a country must, within i</w:t>
                            </w:r>
                            <w:r>
                              <w:rPr>
                                <w:szCs w:val="24"/>
                              </w:rPr>
                              <w:t>ts maximum a</w:t>
                            </w:r>
                            <w:r w:rsidRPr="00893F87">
                              <w:rPr>
                                <w:szCs w:val="24"/>
                              </w:rPr>
                              <w:t>vailable resources, ensure access to a social security scheme that</w:t>
                            </w:r>
                          </w:p>
                          <w:p w:rsidR="00083274" w:rsidRPr="00893F87" w:rsidRDefault="00083274" w:rsidP="00BC0E05">
                            <w:pPr>
                              <w:rPr>
                                <w:szCs w:val="24"/>
                              </w:rPr>
                            </w:pPr>
                            <w:r w:rsidRPr="00893F87">
                              <w:rPr>
                                <w:szCs w:val="24"/>
                              </w:rPr>
                              <w:t>provides a minimum essential level of benefits to all individuals and families that will enable</w:t>
                            </w:r>
                            <w:r>
                              <w:rPr>
                                <w:szCs w:val="24"/>
                              </w:rPr>
                              <w:t xml:space="preserve"> </w:t>
                            </w:r>
                            <w:r w:rsidRPr="00893F87">
                              <w:rPr>
                                <w:szCs w:val="24"/>
                              </w:rPr>
                              <w:t xml:space="preserve">them to acquire at least essential health care. Countries are obliged to demonstrate that every effort has been made to use all resources that are at their disposal in an effort to satisfy, as a matter of priority, this minimum obligation. </w:t>
                            </w:r>
                          </w:p>
                          <w:p w:rsidR="00083274" w:rsidRDefault="00083274" w:rsidP="00BC0E05">
                            <w:pPr>
                              <w:rPr>
                                <w:szCs w:val="24"/>
                              </w:rPr>
                            </w:pPr>
                          </w:p>
                          <w:p w:rsidR="00083274" w:rsidRPr="00165912" w:rsidRDefault="00083274" w:rsidP="00165912">
                            <w:pPr>
                              <w:rPr>
                                <w:szCs w:val="24"/>
                              </w:rPr>
                            </w:pPr>
                            <w:r w:rsidRPr="00893F87">
                              <w:rPr>
                                <w:szCs w:val="24"/>
                              </w:rPr>
                              <w:t>The Committee reports that there is a strong presumption that retrogressive measures taken in</w:t>
                            </w:r>
                            <w:r>
                              <w:rPr>
                                <w:szCs w:val="24"/>
                              </w:rPr>
                              <w:t xml:space="preserve"> </w:t>
                            </w:r>
                            <w:r w:rsidRPr="00893F87">
                              <w:rPr>
                                <w:szCs w:val="24"/>
                              </w:rPr>
                              <w:t>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w:t>
                            </w:r>
                            <w:r>
                              <w:rPr>
                                <w:szCs w:val="24"/>
                              </w:rPr>
                              <w:t xml:space="preserve"> </w:t>
                            </w:r>
                            <w:r w:rsidRPr="00893F87">
                              <w:rPr>
                                <w:szCs w:val="24"/>
                              </w:rPr>
                              <w:t>all society, particularly the needs of the more di</w:t>
                            </w:r>
                            <w:r>
                              <w:rPr>
                                <w:szCs w:val="24"/>
                              </w:rPr>
                              <w:t>sadvantaged members of society.</w:t>
                            </w:r>
                          </w:p>
                          <w:p w:rsidR="00083274" w:rsidRPr="00893F87" w:rsidRDefault="00083274" w:rsidP="00BC0E05">
                            <w:pPr>
                              <w:spacing w:before="120" w:after="120"/>
                              <w:rPr>
                                <w:szCs w:val="24"/>
                                <w:u w:val="single"/>
                              </w:rPr>
                            </w:pPr>
                            <w:r w:rsidRPr="00893F87">
                              <w:rPr>
                                <w:szCs w:val="24"/>
                                <w:u w:val="single"/>
                              </w:rPr>
                              <w:t xml:space="preserve">Analysis </w:t>
                            </w:r>
                          </w:p>
                          <w:p w:rsidR="00083274" w:rsidRPr="00AB517A" w:rsidRDefault="00083274" w:rsidP="00AB517A">
                            <w:pPr>
                              <w:rPr>
                                <w:szCs w:val="24"/>
                              </w:rPr>
                            </w:pPr>
                            <w:r>
                              <w:rPr>
                                <w:szCs w:val="24"/>
                              </w:rPr>
                              <w:t xml:space="preserve">The amendments primarily </w:t>
                            </w:r>
                            <w:r w:rsidRPr="00893F87">
                              <w:rPr>
                                <w:szCs w:val="24"/>
                              </w:rPr>
                              <w:t>advance rights to health and social security</w:t>
                            </w:r>
                            <w:r>
                              <w:rPr>
                                <w:szCs w:val="24"/>
                              </w:rPr>
                              <w:t xml:space="preserve"> </w:t>
                            </w:r>
                            <w:r w:rsidRPr="00893F87">
                              <w:rPr>
                                <w:szCs w:val="24"/>
                              </w:rPr>
                              <w:t xml:space="preserve">by </w:t>
                            </w:r>
                            <w:r>
                              <w:t xml:space="preserve">increasing </w:t>
                            </w:r>
                            <w:r w:rsidRPr="00444FBB">
                              <w:rPr>
                                <w:szCs w:val="24"/>
                              </w:rPr>
                              <w:t>access to publicly subsidised health services</w:t>
                            </w:r>
                            <w:r>
                              <w:rPr>
                                <w:szCs w:val="24"/>
                              </w:rPr>
                              <w:t xml:space="preserve"> which are safe, clinically effective, and cost-effective. Specifically, the human rights implications are as follows;</w:t>
                            </w:r>
                          </w:p>
                          <w:p w:rsidR="00083274" w:rsidRPr="00AB517A" w:rsidRDefault="00083274" w:rsidP="00083274">
                            <w:pPr>
                              <w:numPr>
                                <w:ilvl w:val="0"/>
                                <w:numId w:val="31"/>
                              </w:numPr>
                            </w:pPr>
                            <w:r>
                              <w:rPr>
                                <w:color w:val="000000"/>
                                <w:szCs w:val="24"/>
                              </w:rPr>
                              <w:t xml:space="preserve">the removal of </w:t>
                            </w:r>
                            <w:r w:rsidRPr="007D57BA">
                              <w:rPr>
                                <w:color w:val="000000"/>
                                <w:szCs w:val="24"/>
                              </w:rPr>
                              <w:t>rule 2.34.3</w:t>
                            </w:r>
                            <w:r>
                              <w:rPr>
                                <w:color w:val="000000"/>
                                <w:szCs w:val="24"/>
                              </w:rPr>
                              <w:t xml:space="preserve"> and the insertion of the </w:t>
                            </w:r>
                            <w:r w:rsidRPr="007D57BA">
                              <w:rPr>
                                <w:color w:val="000000"/>
                                <w:szCs w:val="24"/>
                              </w:rPr>
                              <w:t>exact same rule into the item descriptor for item 12250</w:t>
                            </w:r>
                            <w:r>
                              <w:t xml:space="preserve"> </w:t>
                            </w:r>
                            <w:r w:rsidRPr="00AB517A">
                              <w:rPr>
                                <w:color w:val="000000"/>
                                <w:szCs w:val="24"/>
                              </w:rPr>
                              <w:t xml:space="preserve">is administrative in nature and maintains the status quo, </w:t>
                            </w:r>
                          </w:p>
                          <w:p w:rsidR="00083274" w:rsidRDefault="00083274" w:rsidP="00083274">
                            <w:pPr>
                              <w:numPr>
                                <w:ilvl w:val="0"/>
                                <w:numId w:val="31"/>
                              </w:numPr>
                            </w:pPr>
                            <w:r>
                              <w:t xml:space="preserve">amendments to </w:t>
                            </w:r>
                            <w:r w:rsidRPr="007D57BA">
                              <w:t>subclause 2.42A.1(1)</w:t>
                            </w:r>
                            <w:r>
                              <w:t xml:space="preserve"> ensures practitioners safely and appropriately administer botox services where a PBS benefit is payable, thereby advancing rights to safe and effective health care, </w:t>
                            </w:r>
                          </w:p>
                          <w:p w:rsidR="00083274" w:rsidRDefault="00083274" w:rsidP="00083274">
                            <w:pPr>
                              <w:numPr>
                                <w:ilvl w:val="0"/>
                                <w:numId w:val="31"/>
                              </w:numPr>
                            </w:pPr>
                            <w:r>
                              <w:t xml:space="preserve">the </w:t>
                            </w:r>
                            <w:r w:rsidRPr="007D57BA">
                              <w:t>amend</w:t>
                            </w:r>
                            <w:r>
                              <w:t xml:space="preserve">ment to subclause 2.42A.1(2) to include reference to new botox item 18379, ensures the rule is consistently applied to MBS subsidised botox items, and does not change existing rights to health and social security, </w:t>
                            </w:r>
                          </w:p>
                          <w:p w:rsidR="00083274" w:rsidRPr="00355C26" w:rsidRDefault="00083274" w:rsidP="00083274">
                            <w:pPr>
                              <w:numPr>
                                <w:ilvl w:val="0"/>
                                <w:numId w:val="31"/>
                              </w:numPr>
                            </w:pPr>
                            <w:r w:rsidRPr="00355C26">
                              <w:t xml:space="preserve">amendments to 14 </w:t>
                            </w:r>
                            <w:r>
                              <w:t xml:space="preserve">botox </w:t>
                            </w:r>
                            <w:r w:rsidRPr="00355C26">
                              <w:t xml:space="preserve">items in Group T11 </w:t>
                            </w:r>
                            <w:r>
                              <w:t xml:space="preserve">is </w:t>
                            </w:r>
                            <w:r>
                              <w:rPr>
                                <w:color w:val="000000"/>
                                <w:szCs w:val="24"/>
                              </w:rPr>
                              <w:t>administrative in nature and maintains the status quo,</w:t>
                            </w:r>
                          </w:p>
                          <w:p w:rsidR="00083274" w:rsidRPr="00186DF4" w:rsidRDefault="00083274" w:rsidP="00083274">
                            <w:pPr>
                              <w:numPr>
                                <w:ilvl w:val="0"/>
                                <w:numId w:val="31"/>
                              </w:numPr>
                            </w:pPr>
                            <w:r>
                              <w:t xml:space="preserve">the </w:t>
                            </w:r>
                            <w:r w:rsidRPr="00355C26">
                              <w:rPr>
                                <w:szCs w:val="24"/>
                              </w:rPr>
                              <w:t xml:space="preserve">introduction of new </w:t>
                            </w:r>
                            <w:r>
                              <w:rPr>
                                <w:szCs w:val="24"/>
                              </w:rPr>
                              <w:t xml:space="preserve">botox </w:t>
                            </w:r>
                            <w:r w:rsidRPr="00355C26">
                              <w:rPr>
                                <w:szCs w:val="24"/>
                              </w:rPr>
                              <w:t xml:space="preserve">item </w:t>
                            </w:r>
                            <w:r>
                              <w:rPr>
                                <w:szCs w:val="24"/>
                              </w:rPr>
                              <w:t>18379</w:t>
                            </w:r>
                            <w:r w:rsidRPr="00355C26">
                              <w:t xml:space="preserve"> effectively increases </w:t>
                            </w:r>
                            <w:r w:rsidRPr="00355C26">
                              <w:rPr>
                                <w:szCs w:val="24"/>
                              </w:rPr>
                              <w:t>access to publicly subsidised health services</w:t>
                            </w:r>
                            <w:r>
                              <w:rPr>
                                <w:szCs w:val="24"/>
                              </w:rPr>
                              <w:t xml:space="preserve"> and social security rights, </w:t>
                            </w:r>
                          </w:p>
                          <w:p w:rsidR="00083274" w:rsidRPr="00186DF4" w:rsidRDefault="00083274" w:rsidP="00083274">
                            <w:pPr>
                              <w:numPr>
                                <w:ilvl w:val="0"/>
                                <w:numId w:val="31"/>
                              </w:numPr>
                            </w:pPr>
                            <w:r>
                              <w:rPr>
                                <w:szCs w:val="24"/>
                              </w:rPr>
                              <w:t xml:space="preserve">amendments which allow for </w:t>
                            </w:r>
                            <w:r w:rsidRPr="00186DF4">
                              <w:t>three assisted reprod</w:t>
                            </w:r>
                            <w:r>
                              <w:t>uctive technology  items to no longer be</w:t>
                            </w:r>
                            <w:r w:rsidRPr="00186DF4">
                              <w:t xml:space="preserve"> time bound to a 30 day </w:t>
                            </w:r>
                            <w:r w:rsidRPr="00186DF4">
                              <w:rPr>
                                <w:i/>
                              </w:rPr>
                              <w:t>‘treatment cycle’</w:t>
                            </w:r>
                            <w:r w:rsidR="00AF6FB1">
                              <w:rPr>
                                <w:i/>
                              </w:rPr>
                              <w:t>,</w:t>
                            </w:r>
                            <w:r w:rsidRPr="00186DF4">
                              <w:t xml:space="preserve"> increases </w:t>
                            </w:r>
                            <w:r w:rsidRPr="00186DF4">
                              <w:rPr>
                                <w:szCs w:val="24"/>
                              </w:rPr>
                              <w:t xml:space="preserve">access to publicly subsidised health services and social security rights, </w:t>
                            </w:r>
                          </w:p>
                          <w:p w:rsidR="00083274" w:rsidRPr="00D91DA3" w:rsidRDefault="00083274" w:rsidP="00083274">
                            <w:pPr>
                              <w:numPr>
                                <w:ilvl w:val="0"/>
                                <w:numId w:val="31"/>
                              </w:numPr>
                            </w:pPr>
                            <w:r>
                              <w:t>the removal of the</w:t>
                            </w:r>
                            <w:r w:rsidRPr="00483880">
                              <w:t xml:space="preserve"> restriction on co-claiming </w:t>
                            </w:r>
                            <w:r w:rsidRPr="007D57BA">
                              <w:t>the introduction of an intra-uterine contraceptive device</w:t>
                            </w:r>
                            <w:r>
                              <w:t xml:space="preserve"> </w:t>
                            </w:r>
                            <w:r w:rsidRPr="007D57BA">
                              <w:t>with a service which removes an etonogestrel subcutaneous implant,</w:t>
                            </w:r>
                            <w:r>
                              <w:t xml:space="preserve"> </w:t>
                            </w:r>
                            <w:r w:rsidRPr="00D91DA3">
                              <w:t xml:space="preserve">increases </w:t>
                            </w:r>
                            <w:r w:rsidRPr="00D91DA3">
                              <w:rPr>
                                <w:szCs w:val="24"/>
                              </w:rPr>
                              <w:t xml:space="preserve">access to publicly subsidised health services and social security rights, </w:t>
                            </w:r>
                          </w:p>
                          <w:p w:rsidR="00083274" w:rsidRDefault="00083274" w:rsidP="00083274">
                            <w:pPr>
                              <w:numPr>
                                <w:ilvl w:val="0"/>
                                <w:numId w:val="31"/>
                              </w:numPr>
                            </w:pPr>
                            <w:r w:rsidRPr="007D57BA">
                              <w:t>amend</w:t>
                            </w:r>
                            <w:r>
                              <w:t>ments to</w:t>
                            </w:r>
                            <w:r w:rsidRPr="007D57BA">
                              <w:t xml:space="preserve"> five rhinoplasty items</w:t>
                            </w:r>
                            <w:r w:rsidRPr="005D6AEE">
                              <w:t xml:space="preserve"> </w:t>
                            </w:r>
                            <w:r w:rsidRPr="007D57BA">
                              <w:t>to include reference to clinical indications</w:t>
                            </w:r>
                            <w:r>
                              <w:t xml:space="preserve"> clarifies the correct use of these services, thereby advancing rights to safe and effective health care,</w:t>
                            </w:r>
                          </w:p>
                          <w:p w:rsidR="00083274" w:rsidRPr="00D91DA3" w:rsidRDefault="00083274" w:rsidP="00083274">
                            <w:pPr>
                              <w:numPr>
                                <w:ilvl w:val="0"/>
                                <w:numId w:val="31"/>
                              </w:numPr>
                            </w:pPr>
                            <w:r>
                              <w:t xml:space="preserve">amendments to </w:t>
                            </w:r>
                            <w:r w:rsidRPr="007D57BA">
                              <w:t>vulvoplasty item 35533 by splitting it into two separate items</w:t>
                            </w:r>
                            <w:r>
                              <w:t xml:space="preserve"> </w:t>
                            </w:r>
                            <w:r w:rsidRPr="007D57BA">
                              <w:t>to better articulate the clinical condition</w:t>
                            </w:r>
                            <w:r>
                              <w:t xml:space="preserve">s to which the service applies, advances rights to safe and effective health care, </w:t>
                            </w:r>
                          </w:p>
                          <w:p w:rsidR="00083274" w:rsidRPr="00186DF4" w:rsidRDefault="00083274" w:rsidP="0085064B">
                            <w:pPr>
                              <w:ind w:left="720"/>
                            </w:pPr>
                          </w:p>
                          <w:p w:rsidR="00083274" w:rsidRDefault="00083274" w:rsidP="00094DD5"/>
                          <w:p w:rsidR="00083274" w:rsidRPr="00557820" w:rsidRDefault="00083274" w:rsidP="00B1210D">
                            <w:pPr>
                              <w:spacing w:before="120" w:after="120"/>
                              <w:jc w:val="center"/>
                              <w:rPr>
                                <w:rFonts w:ascii="Cambria" w:hAnsi="Cambria"/>
                                <w:szCs w:val="24"/>
                              </w:rPr>
                            </w:pPr>
                          </w:p>
                          <w:p w:rsidR="00083274" w:rsidRPr="00557820" w:rsidRDefault="00083274" w:rsidP="00B1210D">
                            <w:pPr>
                              <w:spacing w:before="120" w:after="120"/>
                              <w:rPr>
                                <w:rFonts w:ascii="Cambria" w:hAnsi="Cambria"/>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17.25pt;margin-top:-18pt;width:492.95pt;height:72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" strokeweight="6pt">
                <v:stroke linestyle="thickBetweenThin"/>
                <v:textbox inset="5mm,,5mm">
                  <w:txbxContent>
                    <w:p w:rsidR="00083274" w:rsidRPr="00165912" w:rsidRDefault="00083274" w:rsidP="00DA4EDD">
                      <w:pPr>
                        <w:spacing w:before="120" w:after="120"/>
                        <w:rPr>
                          <w:szCs w:val="24"/>
                        </w:rPr>
                      </w:pPr>
                      <w:r w:rsidRPr="00893F87">
                        <w:rPr>
                          <w:szCs w:val="24"/>
                        </w:rPr>
                        <w:t xml:space="preserve">The Committee reports that the </w:t>
                      </w:r>
                      <w:r w:rsidRPr="00893F87">
                        <w:rPr>
                          <w:i/>
                          <w:szCs w:val="24"/>
                        </w:rPr>
                        <w:t>‘highest attainable standard of health’</w:t>
                      </w:r>
                      <w:r w:rsidRPr="00893F87">
                        <w:rPr>
                          <w:szCs w:val="24"/>
                        </w:rPr>
                        <w:t xml:space="preserve"> takes into account the country’s available resources. This right may be understood as a right of access to a variety of public health and health care facilities, goods, services, programs</w:t>
                      </w:r>
                      <w:r>
                        <w:rPr>
                          <w:szCs w:val="24"/>
                        </w:rPr>
                        <w:t>,</w:t>
                      </w:r>
                      <w:r w:rsidRPr="00893F87">
                        <w:rPr>
                          <w:szCs w:val="24"/>
                        </w:rPr>
                        <w:t xml:space="preserve"> and con</w:t>
                      </w:r>
                      <w:r>
                        <w:rPr>
                          <w:szCs w:val="24"/>
                        </w:rPr>
                        <w:t>ditions necessary for the realis</w:t>
                      </w:r>
                      <w:r w:rsidRPr="00893F87">
                        <w:rPr>
                          <w:szCs w:val="24"/>
                        </w:rPr>
                        <w:t xml:space="preserve">ation of the highest attainable standard of health. </w:t>
                      </w:r>
                    </w:p>
                    <w:p w:rsidR="00083274" w:rsidRPr="00893F87" w:rsidRDefault="00083274" w:rsidP="00DA4EDD">
                      <w:pPr>
                        <w:spacing w:before="120" w:after="120"/>
                        <w:rPr>
                          <w:i/>
                          <w:szCs w:val="24"/>
                        </w:rPr>
                      </w:pPr>
                      <w:r w:rsidRPr="00893F87">
                        <w:rPr>
                          <w:i/>
                          <w:szCs w:val="24"/>
                        </w:rPr>
                        <w:t xml:space="preserve">The Right to Social Security </w:t>
                      </w:r>
                    </w:p>
                    <w:p w:rsidR="00083274" w:rsidRDefault="00083274" w:rsidP="00DA4EDD">
                      <w:pPr>
                        <w:rPr>
                          <w:szCs w:val="24"/>
                        </w:rPr>
                      </w:pPr>
                      <w:r w:rsidRPr="00893F87">
                        <w:rPr>
                          <w:szCs w:val="24"/>
                        </w:rPr>
                        <w:t>The right to s</w:t>
                      </w:r>
                      <w:r>
                        <w:rPr>
                          <w:szCs w:val="24"/>
                        </w:rPr>
                        <w:t>ocial security is contained in A</w:t>
                      </w:r>
                      <w:r w:rsidRPr="00893F87">
                        <w:rPr>
                          <w:szCs w:val="24"/>
                        </w:rPr>
                        <w:t>rticle 9 of the ICESCR. It requires that a country must, within i</w:t>
                      </w:r>
                      <w:r>
                        <w:rPr>
                          <w:szCs w:val="24"/>
                        </w:rPr>
                        <w:t>ts maximum a</w:t>
                      </w:r>
                      <w:r w:rsidRPr="00893F87">
                        <w:rPr>
                          <w:szCs w:val="24"/>
                        </w:rPr>
                        <w:t>vailable resources, ensure access to a social security scheme that</w:t>
                      </w:r>
                    </w:p>
                    <w:p w:rsidR="00083274" w:rsidRPr="00893F87" w:rsidRDefault="00083274" w:rsidP="00BC0E05">
                      <w:pPr>
                        <w:rPr>
                          <w:szCs w:val="24"/>
                        </w:rPr>
                      </w:pPr>
                      <w:r w:rsidRPr="00893F87">
                        <w:rPr>
                          <w:szCs w:val="24"/>
                        </w:rPr>
                        <w:t>provides a minimum essential level of benefits to all individuals and families that will enable</w:t>
                      </w:r>
                      <w:r>
                        <w:rPr>
                          <w:szCs w:val="24"/>
                        </w:rPr>
                        <w:t xml:space="preserve"> </w:t>
                      </w:r>
                      <w:r w:rsidRPr="00893F87">
                        <w:rPr>
                          <w:szCs w:val="24"/>
                        </w:rPr>
                        <w:t xml:space="preserve">them to acquire at least essential health care. Countries are obliged to demonstrate that every effort has been made to use all resources that are at their disposal in an effort to satisfy, as a matter of priority, this minimum obligation. </w:t>
                      </w:r>
                    </w:p>
                    <w:p w:rsidR="00083274" w:rsidRDefault="00083274" w:rsidP="00BC0E05">
                      <w:pPr>
                        <w:rPr>
                          <w:szCs w:val="24"/>
                        </w:rPr>
                      </w:pPr>
                    </w:p>
                    <w:p w:rsidR="00083274" w:rsidRPr="00165912" w:rsidRDefault="00083274" w:rsidP="00165912">
                      <w:pPr>
                        <w:rPr>
                          <w:szCs w:val="24"/>
                        </w:rPr>
                      </w:pPr>
                      <w:r w:rsidRPr="00893F87">
                        <w:rPr>
                          <w:szCs w:val="24"/>
                        </w:rPr>
                        <w:t>The Committee reports that there is a strong presumption that retrogressive measures taken in</w:t>
                      </w:r>
                      <w:r>
                        <w:rPr>
                          <w:szCs w:val="24"/>
                        </w:rPr>
                        <w:t xml:space="preserve"> </w:t>
                      </w:r>
                      <w:r w:rsidRPr="00893F87">
                        <w:rPr>
                          <w:szCs w:val="24"/>
                        </w:rPr>
                        <w:t>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w:t>
                      </w:r>
                      <w:r>
                        <w:rPr>
                          <w:szCs w:val="24"/>
                        </w:rPr>
                        <w:t xml:space="preserve"> </w:t>
                      </w:r>
                      <w:r w:rsidRPr="00893F87">
                        <w:rPr>
                          <w:szCs w:val="24"/>
                        </w:rPr>
                        <w:t>all society, particularly the needs of the more di</w:t>
                      </w:r>
                      <w:r>
                        <w:rPr>
                          <w:szCs w:val="24"/>
                        </w:rPr>
                        <w:t>sadvantaged members of society.</w:t>
                      </w:r>
                    </w:p>
                    <w:p w:rsidR="00083274" w:rsidRPr="00893F87" w:rsidRDefault="00083274" w:rsidP="00BC0E05">
                      <w:pPr>
                        <w:spacing w:before="120" w:after="120"/>
                        <w:rPr>
                          <w:szCs w:val="24"/>
                          <w:u w:val="single"/>
                        </w:rPr>
                      </w:pPr>
                      <w:r w:rsidRPr="00893F87">
                        <w:rPr>
                          <w:szCs w:val="24"/>
                          <w:u w:val="single"/>
                        </w:rPr>
                        <w:t xml:space="preserve">Analysis </w:t>
                      </w:r>
                    </w:p>
                    <w:p w:rsidR="00083274" w:rsidRPr="00AB517A" w:rsidRDefault="00083274" w:rsidP="00AB517A">
                      <w:pPr>
                        <w:rPr>
                          <w:szCs w:val="24"/>
                        </w:rPr>
                      </w:pPr>
                      <w:r>
                        <w:rPr>
                          <w:szCs w:val="24"/>
                        </w:rPr>
                        <w:t xml:space="preserve">The amendments primarily </w:t>
                      </w:r>
                      <w:r w:rsidRPr="00893F87">
                        <w:rPr>
                          <w:szCs w:val="24"/>
                        </w:rPr>
                        <w:t>advance rights to health and social security</w:t>
                      </w:r>
                      <w:r>
                        <w:rPr>
                          <w:szCs w:val="24"/>
                        </w:rPr>
                        <w:t xml:space="preserve"> </w:t>
                      </w:r>
                      <w:r w:rsidRPr="00893F87">
                        <w:rPr>
                          <w:szCs w:val="24"/>
                        </w:rPr>
                        <w:t xml:space="preserve">by </w:t>
                      </w:r>
                      <w:r>
                        <w:t xml:space="preserve">increasing </w:t>
                      </w:r>
                      <w:r w:rsidRPr="00444FBB">
                        <w:rPr>
                          <w:szCs w:val="24"/>
                        </w:rPr>
                        <w:t>access to publicly subsidised health services</w:t>
                      </w:r>
                      <w:r>
                        <w:rPr>
                          <w:szCs w:val="24"/>
                        </w:rPr>
                        <w:t xml:space="preserve"> which are safe, clinically effective, and cost-effective. Specifically, the human rights implications are as follows;</w:t>
                      </w:r>
                    </w:p>
                    <w:p w:rsidR="00083274" w:rsidRPr="00AB517A" w:rsidRDefault="00083274" w:rsidP="00083274">
                      <w:pPr>
                        <w:numPr>
                          <w:ilvl w:val="0"/>
                          <w:numId w:val="31"/>
                        </w:numPr>
                      </w:pPr>
                      <w:r>
                        <w:rPr>
                          <w:color w:val="000000"/>
                          <w:szCs w:val="24"/>
                        </w:rPr>
                        <w:t xml:space="preserve">the removal of </w:t>
                      </w:r>
                      <w:r w:rsidRPr="007D57BA">
                        <w:rPr>
                          <w:color w:val="000000"/>
                          <w:szCs w:val="24"/>
                        </w:rPr>
                        <w:t>rule 2.34.3</w:t>
                      </w:r>
                      <w:r>
                        <w:rPr>
                          <w:color w:val="000000"/>
                          <w:szCs w:val="24"/>
                        </w:rPr>
                        <w:t xml:space="preserve"> and the insertion of the </w:t>
                      </w:r>
                      <w:r w:rsidRPr="007D57BA">
                        <w:rPr>
                          <w:color w:val="000000"/>
                          <w:szCs w:val="24"/>
                        </w:rPr>
                        <w:t>exact same rule into the item descriptor for item 12250</w:t>
                      </w:r>
                      <w:r>
                        <w:t xml:space="preserve"> </w:t>
                      </w:r>
                      <w:r w:rsidRPr="00AB517A">
                        <w:rPr>
                          <w:color w:val="000000"/>
                          <w:szCs w:val="24"/>
                        </w:rPr>
                        <w:t xml:space="preserve">is administrative in nature and maintains the status quo, </w:t>
                      </w:r>
                    </w:p>
                    <w:p w:rsidR="00083274" w:rsidRDefault="00083274" w:rsidP="00083274">
                      <w:pPr>
                        <w:numPr>
                          <w:ilvl w:val="0"/>
                          <w:numId w:val="31"/>
                        </w:numPr>
                      </w:pPr>
                      <w:r>
                        <w:t xml:space="preserve">amendments to </w:t>
                      </w:r>
                      <w:r w:rsidRPr="007D57BA">
                        <w:t>subclause 2.42A.1(1)</w:t>
                      </w:r>
                      <w:r>
                        <w:t xml:space="preserve"> ensures practitioners safely and appropriately administer botox services where a PBS benefit is payable, thereby advancing rights to safe and effective health care, </w:t>
                      </w:r>
                    </w:p>
                    <w:p w:rsidR="00083274" w:rsidRDefault="00083274" w:rsidP="00083274">
                      <w:pPr>
                        <w:numPr>
                          <w:ilvl w:val="0"/>
                          <w:numId w:val="31"/>
                        </w:numPr>
                      </w:pPr>
                      <w:r>
                        <w:t xml:space="preserve">the </w:t>
                      </w:r>
                      <w:r w:rsidRPr="007D57BA">
                        <w:t>amend</w:t>
                      </w:r>
                      <w:r>
                        <w:t xml:space="preserve">ment to subclause 2.42A.1(2) to include reference to new botox item 18379, ensures the rule is consistently applied to MBS subsidised botox items, and does not change existing rights to health and social security, </w:t>
                      </w:r>
                    </w:p>
                    <w:p w:rsidR="00083274" w:rsidRPr="00355C26" w:rsidRDefault="00083274" w:rsidP="00083274">
                      <w:pPr>
                        <w:numPr>
                          <w:ilvl w:val="0"/>
                          <w:numId w:val="31"/>
                        </w:numPr>
                      </w:pPr>
                      <w:r w:rsidRPr="00355C26">
                        <w:t xml:space="preserve">amendments to 14 </w:t>
                      </w:r>
                      <w:r>
                        <w:t xml:space="preserve">botox </w:t>
                      </w:r>
                      <w:r w:rsidRPr="00355C26">
                        <w:t xml:space="preserve">items in Group T11 </w:t>
                      </w:r>
                      <w:r>
                        <w:t xml:space="preserve">is </w:t>
                      </w:r>
                      <w:r>
                        <w:rPr>
                          <w:color w:val="000000"/>
                          <w:szCs w:val="24"/>
                        </w:rPr>
                        <w:t>administrative in nature and maintains the status quo,</w:t>
                      </w:r>
                    </w:p>
                    <w:p w:rsidR="00083274" w:rsidRPr="00186DF4" w:rsidRDefault="00083274" w:rsidP="00083274">
                      <w:pPr>
                        <w:numPr>
                          <w:ilvl w:val="0"/>
                          <w:numId w:val="31"/>
                        </w:numPr>
                      </w:pPr>
                      <w:r>
                        <w:t xml:space="preserve">the </w:t>
                      </w:r>
                      <w:r w:rsidRPr="00355C26">
                        <w:rPr>
                          <w:szCs w:val="24"/>
                        </w:rPr>
                        <w:t xml:space="preserve">introduction of new </w:t>
                      </w:r>
                      <w:r>
                        <w:rPr>
                          <w:szCs w:val="24"/>
                        </w:rPr>
                        <w:t xml:space="preserve">botox </w:t>
                      </w:r>
                      <w:r w:rsidRPr="00355C26">
                        <w:rPr>
                          <w:szCs w:val="24"/>
                        </w:rPr>
                        <w:t xml:space="preserve">item </w:t>
                      </w:r>
                      <w:r>
                        <w:rPr>
                          <w:szCs w:val="24"/>
                        </w:rPr>
                        <w:t>18379</w:t>
                      </w:r>
                      <w:r w:rsidRPr="00355C26">
                        <w:t xml:space="preserve"> effectively increases </w:t>
                      </w:r>
                      <w:r w:rsidRPr="00355C26">
                        <w:rPr>
                          <w:szCs w:val="24"/>
                        </w:rPr>
                        <w:t>access to publicly subsidised health services</w:t>
                      </w:r>
                      <w:r>
                        <w:rPr>
                          <w:szCs w:val="24"/>
                        </w:rPr>
                        <w:t xml:space="preserve"> and social security rights, </w:t>
                      </w:r>
                    </w:p>
                    <w:p w:rsidR="00083274" w:rsidRPr="00186DF4" w:rsidRDefault="00083274" w:rsidP="00083274">
                      <w:pPr>
                        <w:numPr>
                          <w:ilvl w:val="0"/>
                          <w:numId w:val="31"/>
                        </w:numPr>
                      </w:pPr>
                      <w:r>
                        <w:rPr>
                          <w:szCs w:val="24"/>
                        </w:rPr>
                        <w:t xml:space="preserve">amendments which allow for </w:t>
                      </w:r>
                      <w:r w:rsidRPr="00186DF4">
                        <w:t>three assisted reprod</w:t>
                      </w:r>
                      <w:r>
                        <w:t>uctive technology  items to no longer be</w:t>
                      </w:r>
                      <w:r w:rsidRPr="00186DF4">
                        <w:t xml:space="preserve"> time bound to a 30 day </w:t>
                      </w:r>
                      <w:r w:rsidRPr="00186DF4">
                        <w:rPr>
                          <w:i/>
                        </w:rPr>
                        <w:t>‘treatment cycle’</w:t>
                      </w:r>
                      <w:r w:rsidR="00AF6FB1">
                        <w:rPr>
                          <w:i/>
                        </w:rPr>
                        <w:t>,</w:t>
                      </w:r>
                      <w:r w:rsidRPr="00186DF4">
                        <w:t xml:space="preserve"> increases </w:t>
                      </w:r>
                      <w:r w:rsidRPr="00186DF4">
                        <w:rPr>
                          <w:szCs w:val="24"/>
                        </w:rPr>
                        <w:t xml:space="preserve">access to publicly subsidised health services and social security rights, </w:t>
                      </w:r>
                    </w:p>
                    <w:p w:rsidR="00083274" w:rsidRPr="00D91DA3" w:rsidRDefault="00083274" w:rsidP="00083274">
                      <w:pPr>
                        <w:numPr>
                          <w:ilvl w:val="0"/>
                          <w:numId w:val="31"/>
                        </w:numPr>
                      </w:pPr>
                      <w:r>
                        <w:t>the removal of the</w:t>
                      </w:r>
                      <w:r w:rsidRPr="00483880">
                        <w:t xml:space="preserve"> restriction on co-claiming </w:t>
                      </w:r>
                      <w:r w:rsidRPr="007D57BA">
                        <w:t>the introduction of an intra-uterine contraceptive device</w:t>
                      </w:r>
                      <w:r>
                        <w:t xml:space="preserve"> </w:t>
                      </w:r>
                      <w:r w:rsidRPr="007D57BA">
                        <w:t>with a service which removes an etonogestrel subcutaneous implant,</w:t>
                      </w:r>
                      <w:r>
                        <w:t xml:space="preserve"> </w:t>
                      </w:r>
                      <w:r w:rsidRPr="00D91DA3">
                        <w:t xml:space="preserve">increases </w:t>
                      </w:r>
                      <w:r w:rsidRPr="00D91DA3">
                        <w:rPr>
                          <w:szCs w:val="24"/>
                        </w:rPr>
                        <w:t xml:space="preserve">access to publicly subsidised health services and social security rights, </w:t>
                      </w:r>
                    </w:p>
                    <w:p w:rsidR="00083274" w:rsidRDefault="00083274" w:rsidP="00083274">
                      <w:pPr>
                        <w:numPr>
                          <w:ilvl w:val="0"/>
                          <w:numId w:val="31"/>
                        </w:numPr>
                      </w:pPr>
                      <w:r w:rsidRPr="007D57BA">
                        <w:t>amend</w:t>
                      </w:r>
                      <w:r>
                        <w:t>ments to</w:t>
                      </w:r>
                      <w:r w:rsidRPr="007D57BA">
                        <w:t xml:space="preserve"> five rhinoplasty items</w:t>
                      </w:r>
                      <w:r w:rsidRPr="005D6AEE">
                        <w:t xml:space="preserve"> </w:t>
                      </w:r>
                      <w:r w:rsidRPr="007D57BA">
                        <w:t>to include reference to clinical indications</w:t>
                      </w:r>
                      <w:r>
                        <w:t xml:space="preserve"> clarifies the correct use of these services, thereby advancing rights to safe and effective health care,</w:t>
                      </w:r>
                    </w:p>
                    <w:p w:rsidR="00083274" w:rsidRPr="00D91DA3" w:rsidRDefault="00083274" w:rsidP="00083274">
                      <w:pPr>
                        <w:numPr>
                          <w:ilvl w:val="0"/>
                          <w:numId w:val="31"/>
                        </w:numPr>
                      </w:pPr>
                      <w:r>
                        <w:t xml:space="preserve">amendments to </w:t>
                      </w:r>
                      <w:r w:rsidRPr="007D57BA">
                        <w:t>vulvoplasty item 35533 by splitting it into two separate items</w:t>
                      </w:r>
                      <w:r>
                        <w:t xml:space="preserve"> </w:t>
                      </w:r>
                      <w:r w:rsidRPr="007D57BA">
                        <w:t>to better articulate the clinical condition</w:t>
                      </w:r>
                      <w:r>
                        <w:t xml:space="preserve">s to which the service applies, advances rights to safe and effective health care, </w:t>
                      </w:r>
                    </w:p>
                    <w:p w:rsidR="00083274" w:rsidRPr="00186DF4" w:rsidRDefault="00083274" w:rsidP="0085064B">
                      <w:pPr>
                        <w:ind w:left="720"/>
                      </w:pPr>
                    </w:p>
                    <w:p w:rsidR="00083274" w:rsidRDefault="00083274" w:rsidP="00094DD5"/>
                    <w:p w:rsidR="00083274" w:rsidRPr="00557820" w:rsidRDefault="00083274" w:rsidP="00B1210D">
                      <w:pPr>
                        <w:spacing w:before="120" w:after="120"/>
                        <w:jc w:val="center"/>
                        <w:rPr>
                          <w:rFonts w:ascii="Cambria" w:hAnsi="Cambria"/>
                          <w:szCs w:val="24"/>
                        </w:rPr>
                      </w:pPr>
                    </w:p>
                    <w:p w:rsidR="00083274" w:rsidRPr="00557820" w:rsidRDefault="00083274" w:rsidP="00B1210D">
                      <w:pPr>
                        <w:spacing w:before="120" w:after="120"/>
                        <w:rPr>
                          <w:rFonts w:ascii="Cambria" w:hAnsi="Cambria"/>
                          <w:szCs w:val="24"/>
                        </w:rPr>
                      </w:pPr>
                    </w:p>
                  </w:txbxContent>
                </v:textbox>
              </v:rect>
            </w:pict>
          </mc:Fallback>
        </mc:AlternateContent>
      </w: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083274">
      <w:pPr>
        <w:spacing w:after="200" w:line="276" w:lineRule="auto"/>
        <w:rPr>
          <w:color w:val="000000"/>
          <w:szCs w:val="24"/>
        </w:rPr>
      </w:pPr>
      <w:r w:rsidRPr="00083274">
        <w:rPr>
          <w:rFonts w:ascii="Calibri" w:eastAsia="Calibri" w:hAnsi="Calibri"/>
          <w:noProof/>
          <w:sz w:val="22"/>
          <w:szCs w:val="24"/>
        </w:rPr>
        <w:lastRenderedPageBreak/>
        <mc:AlternateContent>
          <mc:Choice Requires="wps">
            <w:drawing>
              <wp:anchor distT="0" distB="0" distL="114300" distR="114300" simplePos="0" relativeHeight="251664384" behindDoc="0" locked="0" layoutInCell="1" allowOverlap="1" wp14:anchorId="683D4C29" wp14:editId="129FA8C0">
                <wp:simplePos x="0" y="0"/>
                <wp:positionH relativeFrom="column">
                  <wp:posOffset>-219075</wp:posOffset>
                </wp:positionH>
                <wp:positionV relativeFrom="paragraph">
                  <wp:posOffset>-209550</wp:posOffset>
                </wp:positionV>
                <wp:extent cx="6203315" cy="4819650"/>
                <wp:effectExtent l="38100" t="38100" r="45085" b="381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315" cy="4819650"/>
                        </a:xfrm>
                        <a:prstGeom prst="rect">
                          <a:avLst/>
                        </a:prstGeom>
                        <a:solidFill>
                          <a:srgbClr val="FFFFFF"/>
                        </a:solidFill>
                        <a:ln w="76200" cmpd="tri">
                          <a:solidFill>
                            <a:srgbClr val="000000"/>
                          </a:solidFill>
                          <a:miter lim="800000"/>
                          <a:headEnd/>
                          <a:tailEnd/>
                        </a:ln>
                      </wps:spPr>
                      <wps:txbx>
                        <w:txbxContent>
                          <w:p w:rsidR="00083274" w:rsidRDefault="00083274" w:rsidP="00083274"/>
                          <w:p w:rsidR="00083274" w:rsidRPr="0085064B" w:rsidRDefault="00083274" w:rsidP="00083274">
                            <w:pPr>
                              <w:numPr>
                                <w:ilvl w:val="0"/>
                                <w:numId w:val="32"/>
                              </w:numPr>
                            </w:pPr>
                            <w:r w:rsidRPr="0085064B">
                              <w:rPr>
                                <w:color w:val="000000"/>
                                <w:szCs w:val="24"/>
                              </w:rPr>
                              <w:t xml:space="preserve">amendments </w:t>
                            </w:r>
                            <w:r w:rsidRPr="0085064B">
                              <w:t xml:space="preserve">that restricts practitioners from claiming experimental services related to </w:t>
                            </w:r>
                            <w:r w:rsidR="000C0DD3">
                              <w:rPr>
                                <w:szCs w:val="24"/>
                              </w:rPr>
                              <w:t xml:space="preserve">injections of blood or a blood product that are autologous </w:t>
                            </w:r>
                            <w:r w:rsidRPr="0085064B">
                              <w:t xml:space="preserve">ensures Australians have access to quality </w:t>
                            </w:r>
                            <w:r>
                              <w:t xml:space="preserve">and safe </w:t>
                            </w:r>
                            <w:r w:rsidRPr="0085064B">
                              <w:t xml:space="preserve">health care, </w:t>
                            </w:r>
                          </w:p>
                          <w:p w:rsidR="00083274" w:rsidRPr="0085064B" w:rsidRDefault="00083274" w:rsidP="00083274">
                            <w:pPr>
                              <w:numPr>
                                <w:ilvl w:val="0"/>
                                <w:numId w:val="32"/>
                              </w:numPr>
                            </w:pPr>
                            <w:r>
                              <w:t xml:space="preserve">amendments that reflect the winding up of GPET and its functions and programmes being transferred to the Department of Health, are part of the </w:t>
                            </w:r>
                            <w:r w:rsidRPr="00D91DA3">
                              <w:t xml:space="preserve">Government’s initiative to rebuild general practice education and training to deliver more general practitioners and consequently increase rights to health, </w:t>
                            </w:r>
                          </w:p>
                          <w:p w:rsidR="00083274" w:rsidRDefault="00083274" w:rsidP="00083274">
                            <w:pPr>
                              <w:numPr>
                                <w:ilvl w:val="0"/>
                                <w:numId w:val="32"/>
                              </w:numPr>
                            </w:pPr>
                            <w:r>
                              <w:t xml:space="preserve">inserting </w:t>
                            </w:r>
                            <w:r w:rsidRPr="00655A69">
                              <w:t xml:space="preserve">a transitional provision to ensure practitioners, who commence a placement under the PGPPP in 2014, continue to fall within the definition of </w:t>
                            </w:r>
                            <w:r w:rsidRPr="00655A69">
                              <w:rPr>
                                <w:i/>
                              </w:rPr>
                              <w:t xml:space="preserve">‘general practitioner’ </w:t>
                            </w:r>
                            <w:r w:rsidRPr="00655A69">
                              <w:t>until the duration of the placement ends ensures the status quo is maintained while practitioners have time to adapt to</w:t>
                            </w:r>
                            <w:r>
                              <w:t xml:space="preserve"> the</w:t>
                            </w:r>
                            <w:r w:rsidRPr="00655A69">
                              <w:t xml:space="preserve"> new arrangements</w:t>
                            </w:r>
                            <w:r>
                              <w:t xml:space="preserve">, and </w:t>
                            </w:r>
                          </w:p>
                          <w:p w:rsidR="00083274" w:rsidRDefault="00083274" w:rsidP="00083274">
                            <w:pPr>
                              <w:numPr>
                                <w:ilvl w:val="0"/>
                                <w:numId w:val="32"/>
                              </w:numPr>
                            </w:pPr>
                            <w:r w:rsidRPr="00655A69">
                              <w:t>inserting a transitional provision to enable the Department of Health to give the Chief Executive of Medicare written notice referred to in paragraph 3GB(1)(b) of the Act in respect of practitioners under the PGPPP and AGPRT ensures the status quo is maintained while practitioners have ti</w:t>
                            </w:r>
                            <w:r>
                              <w:t xml:space="preserve">me to adapt to new arrangements. </w:t>
                            </w:r>
                          </w:p>
                          <w:p w:rsidR="00083274" w:rsidRDefault="00083274" w:rsidP="00083274">
                            <w:pPr>
                              <w:rPr>
                                <w:szCs w:val="24"/>
                              </w:rPr>
                            </w:pPr>
                          </w:p>
                          <w:p w:rsidR="00083274" w:rsidRDefault="00083274" w:rsidP="00083274">
                            <w:pPr>
                              <w:spacing w:before="120" w:after="120"/>
                              <w:rPr>
                                <w:b/>
                                <w:szCs w:val="24"/>
                              </w:rPr>
                            </w:pPr>
                            <w:r>
                              <w:rPr>
                                <w:b/>
                                <w:szCs w:val="24"/>
                              </w:rPr>
                              <w:t xml:space="preserve">Conclusion </w:t>
                            </w:r>
                          </w:p>
                          <w:p w:rsidR="00083274" w:rsidRDefault="00083274" w:rsidP="00083274">
                            <w:pPr>
                              <w:rPr>
                                <w:szCs w:val="24"/>
                              </w:rPr>
                            </w:pPr>
                            <w:r w:rsidRPr="00AA065D">
                              <w:rPr>
                                <w:szCs w:val="24"/>
                              </w:rPr>
                              <w:t>The Legislative Instrument is compatible with human rights because it advances the protection of human rights, and to the extent that it may limit human rights, those limitations are reasonable, necessary, and proportionate.</w:t>
                            </w:r>
                          </w:p>
                          <w:p w:rsidR="00083274" w:rsidRPr="00AA065D" w:rsidRDefault="00083274" w:rsidP="00083274">
                            <w:pPr>
                              <w:rPr>
                                <w:szCs w:val="24"/>
                              </w:rPr>
                            </w:pPr>
                          </w:p>
                          <w:p w:rsidR="00083274" w:rsidRPr="002D373E" w:rsidRDefault="00083274" w:rsidP="00083274">
                            <w:pPr>
                              <w:spacing w:before="120" w:after="120"/>
                              <w:jc w:val="center"/>
                              <w:rPr>
                                <w:b/>
                                <w:bCs/>
                                <w:szCs w:val="24"/>
                              </w:rPr>
                            </w:pPr>
                            <w:r>
                              <w:rPr>
                                <w:b/>
                                <w:bCs/>
                                <w:szCs w:val="24"/>
                              </w:rPr>
                              <w:t xml:space="preserve">Peter Dutton </w:t>
                            </w:r>
                          </w:p>
                          <w:p w:rsidR="00083274" w:rsidRPr="00C85894" w:rsidRDefault="00083274" w:rsidP="00083274">
                            <w:pPr>
                              <w:spacing w:before="120" w:after="120"/>
                              <w:jc w:val="center"/>
                              <w:rPr>
                                <w:szCs w:val="24"/>
                              </w:rPr>
                            </w:pPr>
                            <w:r w:rsidRPr="00893F87">
                              <w:rPr>
                                <w:b/>
                                <w:bCs/>
                                <w:szCs w:val="24"/>
                              </w:rPr>
                              <w:t>Minister for Health</w:t>
                            </w:r>
                          </w:p>
                          <w:p w:rsidR="00083274" w:rsidRPr="00557820" w:rsidRDefault="00083274" w:rsidP="00083274">
                            <w:pPr>
                              <w:spacing w:before="120" w:after="120"/>
                              <w:jc w:val="center"/>
                              <w:rPr>
                                <w:rFonts w:ascii="Cambria" w:hAnsi="Cambria"/>
                                <w:szCs w:val="24"/>
                              </w:rPr>
                            </w:pPr>
                          </w:p>
                          <w:p w:rsidR="00083274" w:rsidRPr="00557820" w:rsidRDefault="00083274" w:rsidP="00083274">
                            <w:pPr>
                              <w:spacing w:before="120" w:after="120"/>
                              <w:rPr>
                                <w:rFonts w:ascii="Cambria" w:hAnsi="Cambria"/>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17.25pt;margin-top:-16.5pt;width:488.45pt;height:3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" strokeweight="6pt">
                <v:stroke linestyle="thickBetweenThin"/>
                <v:textbox inset="5mm,,5mm">
                  <w:txbxContent>
                    <w:p w:rsidR="00083274" w:rsidRDefault="00083274" w:rsidP="00083274"/>
                    <w:p w:rsidR="00083274" w:rsidRPr="0085064B" w:rsidRDefault="00083274" w:rsidP="00083274">
                      <w:pPr>
                        <w:numPr>
                          <w:ilvl w:val="0"/>
                          <w:numId w:val="32"/>
                        </w:numPr>
                      </w:pPr>
                      <w:r w:rsidRPr="0085064B">
                        <w:rPr>
                          <w:color w:val="000000"/>
                          <w:szCs w:val="24"/>
                        </w:rPr>
                        <w:t xml:space="preserve">amendments </w:t>
                      </w:r>
                      <w:r w:rsidRPr="0085064B">
                        <w:t xml:space="preserve">that restricts practitioners from claiming experimental services related to </w:t>
                      </w:r>
                      <w:r w:rsidR="000C0DD3">
                        <w:rPr>
                          <w:szCs w:val="24"/>
                        </w:rPr>
                        <w:t>injection</w:t>
                      </w:r>
                      <w:r w:rsidR="000C0DD3">
                        <w:rPr>
                          <w:szCs w:val="24"/>
                        </w:rPr>
                        <w:t>s</w:t>
                      </w:r>
                      <w:r w:rsidR="000C0DD3">
                        <w:rPr>
                          <w:szCs w:val="24"/>
                        </w:rPr>
                        <w:t xml:space="preserve"> of blood or a blood product that </w:t>
                      </w:r>
                      <w:r w:rsidR="000C0DD3">
                        <w:rPr>
                          <w:szCs w:val="24"/>
                        </w:rPr>
                        <w:t>are</w:t>
                      </w:r>
                      <w:r w:rsidR="000C0DD3">
                        <w:rPr>
                          <w:szCs w:val="24"/>
                        </w:rPr>
                        <w:t xml:space="preserve"> autologous</w:t>
                      </w:r>
                      <w:r w:rsidR="000C0DD3">
                        <w:rPr>
                          <w:szCs w:val="24"/>
                        </w:rPr>
                        <w:t xml:space="preserve"> </w:t>
                      </w:r>
                      <w:r w:rsidRPr="0085064B">
                        <w:t xml:space="preserve">ensures Australians have access to quality </w:t>
                      </w:r>
                      <w:r>
                        <w:t xml:space="preserve">and safe </w:t>
                      </w:r>
                      <w:r w:rsidRPr="0085064B">
                        <w:t xml:space="preserve">health care, </w:t>
                      </w:r>
                    </w:p>
                    <w:p w:rsidR="00083274" w:rsidRPr="0085064B" w:rsidRDefault="00083274" w:rsidP="00083274">
                      <w:pPr>
                        <w:numPr>
                          <w:ilvl w:val="0"/>
                          <w:numId w:val="32"/>
                        </w:numPr>
                      </w:pPr>
                      <w:r>
                        <w:t xml:space="preserve">amendments that reflect the winding up of GPET and its functions and programmes being transferred to the Department of Health, are part of the </w:t>
                      </w:r>
                      <w:r w:rsidRPr="00D91DA3">
                        <w:t xml:space="preserve">Government’s initiative to rebuild general practice education and training to deliver more general practitioners and consequently increase rights to health, </w:t>
                      </w:r>
                    </w:p>
                    <w:p w:rsidR="00083274" w:rsidRDefault="00083274" w:rsidP="00083274">
                      <w:pPr>
                        <w:numPr>
                          <w:ilvl w:val="0"/>
                          <w:numId w:val="32"/>
                        </w:numPr>
                      </w:pPr>
                      <w:r>
                        <w:t xml:space="preserve">inserting </w:t>
                      </w:r>
                      <w:r w:rsidRPr="00655A69">
                        <w:t xml:space="preserve">a transitional provision to ensure practitioners, who commence a placement under the PGPPP in 2014, continue to fall within the definition of </w:t>
                      </w:r>
                      <w:r w:rsidRPr="00655A69">
                        <w:rPr>
                          <w:i/>
                        </w:rPr>
                        <w:t xml:space="preserve">‘general practitioner’ </w:t>
                      </w:r>
                      <w:r w:rsidRPr="00655A69">
                        <w:t>until the duration of the placement ends ensures the status quo is maintained while practitioners have time to adapt to</w:t>
                      </w:r>
                      <w:r>
                        <w:t xml:space="preserve"> the</w:t>
                      </w:r>
                      <w:r w:rsidRPr="00655A69">
                        <w:t xml:space="preserve"> new arrangements</w:t>
                      </w:r>
                      <w:r>
                        <w:t xml:space="preserve">, and </w:t>
                      </w:r>
                    </w:p>
                    <w:p w:rsidR="00083274" w:rsidRDefault="00083274" w:rsidP="00083274">
                      <w:pPr>
                        <w:numPr>
                          <w:ilvl w:val="0"/>
                          <w:numId w:val="32"/>
                        </w:numPr>
                      </w:pPr>
                      <w:r w:rsidRPr="00655A69">
                        <w:t>inserting a transitional provision to enable the Department of Health to give the Chief Executive of Medicare written notice referred to in paragraph 3GB(1)(b) of the Act in respect of practitioners under the PGPPP and AGPRT ensures the status quo is maintained while practitioners have ti</w:t>
                      </w:r>
                      <w:r>
                        <w:t xml:space="preserve">me to adapt to new arrangements. </w:t>
                      </w:r>
                    </w:p>
                    <w:p w:rsidR="00083274" w:rsidRDefault="00083274" w:rsidP="00083274">
                      <w:pPr>
                        <w:rPr>
                          <w:szCs w:val="24"/>
                        </w:rPr>
                      </w:pPr>
                    </w:p>
                    <w:p w:rsidR="00083274" w:rsidRDefault="00083274" w:rsidP="00083274">
                      <w:pPr>
                        <w:spacing w:before="120" w:after="120"/>
                        <w:rPr>
                          <w:b/>
                          <w:szCs w:val="24"/>
                        </w:rPr>
                      </w:pPr>
                      <w:r>
                        <w:rPr>
                          <w:b/>
                          <w:szCs w:val="24"/>
                        </w:rPr>
                        <w:t xml:space="preserve">Conclusion </w:t>
                      </w:r>
                    </w:p>
                    <w:p w:rsidR="00083274" w:rsidRDefault="00083274" w:rsidP="00083274">
                      <w:pPr>
                        <w:rPr>
                          <w:szCs w:val="24"/>
                        </w:rPr>
                      </w:pPr>
                      <w:r w:rsidRPr="00AA065D">
                        <w:rPr>
                          <w:szCs w:val="24"/>
                        </w:rPr>
                        <w:t>The Legislative Instrument is compatible with human rights because it advances the protection of human rights, and to the extent that it may limit human rights, those limitations are reasonable, necessary, and proportionate.</w:t>
                      </w:r>
                    </w:p>
                    <w:p w:rsidR="00083274" w:rsidRPr="00AA065D" w:rsidRDefault="00083274" w:rsidP="00083274">
                      <w:pPr>
                        <w:rPr>
                          <w:szCs w:val="24"/>
                        </w:rPr>
                      </w:pPr>
                    </w:p>
                    <w:p w:rsidR="00083274" w:rsidRPr="002D373E" w:rsidRDefault="00083274" w:rsidP="00083274">
                      <w:pPr>
                        <w:spacing w:before="120" w:after="120"/>
                        <w:jc w:val="center"/>
                        <w:rPr>
                          <w:b/>
                          <w:bCs/>
                          <w:szCs w:val="24"/>
                        </w:rPr>
                      </w:pPr>
                      <w:r>
                        <w:rPr>
                          <w:b/>
                          <w:bCs/>
                          <w:szCs w:val="24"/>
                        </w:rPr>
                        <w:t xml:space="preserve">Peter Dutton </w:t>
                      </w:r>
                    </w:p>
                    <w:p w:rsidR="00083274" w:rsidRPr="00C85894" w:rsidRDefault="00083274" w:rsidP="00083274">
                      <w:pPr>
                        <w:spacing w:before="120" w:after="120"/>
                        <w:jc w:val="center"/>
                        <w:rPr>
                          <w:szCs w:val="24"/>
                        </w:rPr>
                      </w:pPr>
                      <w:r w:rsidRPr="00893F87">
                        <w:rPr>
                          <w:b/>
                          <w:bCs/>
                          <w:szCs w:val="24"/>
                        </w:rPr>
                        <w:t>Minister for Health</w:t>
                      </w:r>
                    </w:p>
                    <w:p w:rsidR="00083274" w:rsidRPr="00557820" w:rsidRDefault="00083274" w:rsidP="00083274">
                      <w:pPr>
                        <w:spacing w:before="120" w:after="120"/>
                        <w:jc w:val="center"/>
                        <w:rPr>
                          <w:rFonts w:ascii="Cambria" w:hAnsi="Cambria"/>
                          <w:szCs w:val="24"/>
                        </w:rPr>
                      </w:pPr>
                    </w:p>
                    <w:p w:rsidR="00083274" w:rsidRPr="00557820" w:rsidRDefault="00083274" w:rsidP="00083274">
                      <w:pPr>
                        <w:spacing w:before="120" w:after="120"/>
                        <w:rPr>
                          <w:rFonts w:ascii="Cambria" w:hAnsi="Cambria"/>
                          <w:szCs w:val="24"/>
                        </w:rPr>
                      </w:pPr>
                    </w:p>
                  </w:txbxContent>
                </v:textbox>
              </v:rect>
            </w:pict>
          </mc:Fallback>
        </mc:AlternateContent>
      </w:r>
    </w:p>
    <w:p w:rsidR="00083274" w:rsidRDefault="00083274" w:rsidP="00083274">
      <w:pPr>
        <w:spacing w:after="200" w:line="276" w:lineRule="auto"/>
        <w:rPr>
          <w:color w:val="000000"/>
          <w:szCs w:val="24"/>
        </w:rPr>
      </w:pPr>
    </w:p>
    <w:p w:rsidR="00083274" w:rsidRDefault="00083274" w:rsidP="00083274">
      <w:pPr>
        <w:spacing w:after="200" w:line="276" w:lineRule="auto"/>
        <w:rPr>
          <w:color w:val="000000"/>
          <w:szCs w:val="24"/>
        </w:rPr>
      </w:pPr>
    </w:p>
    <w:p w:rsidR="00083274" w:rsidRDefault="00083274" w:rsidP="00083274">
      <w:pPr>
        <w:spacing w:after="200" w:line="276" w:lineRule="auto"/>
        <w:rPr>
          <w:color w:val="000000"/>
          <w:szCs w:val="24"/>
        </w:rPr>
      </w:pPr>
    </w:p>
    <w:p w:rsidR="00083274" w:rsidRDefault="00083274" w:rsidP="00083274">
      <w:pPr>
        <w:spacing w:after="200" w:line="276" w:lineRule="auto"/>
        <w:rPr>
          <w:color w:val="000000"/>
          <w:szCs w:val="24"/>
        </w:rPr>
      </w:pPr>
    </w:p>
    <w:p w:rsidR="00083274" w:rsidRDefault="00083274" w:rsidP="00083274">
      <w:pPr>
        <w:spacing w:after="200" w:line="276" w:lineRule="auto"/>
        <w:rPr>
          <w:color w:val="000000"/>
          <w:szCs w:val="24"/>
        </w:rPr>
      </w:pPr>
    </w:p>
    <w:p w:rsidR="00083274" w:rsidRDefault="00083274" w:rsidP="00083274">
      <w:pPr>
        <w:spacing w:after="200" w:line="276" w:lineRule="auto"/>
        <w:rPr>
          <w:color w:val="000000"/>
          <w:szCs w:val="24"/>
        </w:rPr>
      </w:pPr>
    </w:p>
    <w:p w:rsidR="00083274" w:rsidRDefault="00083274" w:rsidP="00083274">
      <w:pPr>
        <w:spacing w:after="200" w:line="276" w:lineRule="auto"/>
        <w:rPr>
          <w:rFonts w:ascii="Calibri" w:eastAsia="Calibri" w:hAnsi="Calibri"/>
          <w:sz w:val="22"/>
          <w:szCs w:val="22"/>
          <w:lang w:eastAsia="en-US"/>
        </w:rPr>
      </w:pPr>
    </w:p>
    <w:p w:rsidR="00083274" w:rsidRDefault="00083274" w:rsidP="00083274">
      <w:pPr>
        <w:spacing w:after="200" w:line="276" w:lineRule="auto"/>
        <w:rPr>
          <w:rFonts w:ascii="Calibri" w:eastAsia="Calibri" w:hAnsi="Calibri"/>
          <w:sz w:val="22"/>
          <w:szCs w:val="22"/>
          <w:lang w:eastAsia="en-US"/>
        </w:rPr>
      </w:pPr>
    </w:p>
    <w:p w:rsidR="00083274" w:rsidRDefault="00083274" w:rsidP="00083274">
      <w:pPr>
        <w:spacing w:after="200" w:line="276" w:lineRule="auto"/>
        <w:rPr>
          <w:rFonts w:ascii="Calibri" w:eastAsia="Calibri" w:hAnsi="Calibri"/>
          <w:sz w:val="22"/>
          <w:szCs w:val="22"/>
          <w:lang w:eastAsia="en-US"/>
        </w:rPr>
      </w:pPr>
    </w:p>
    <w:p w:rsidR="00083274" w:rsidRDefault="00083274" w:rsidP="00083274">
      <w:pPr>
        <w:spacing w:after="200" w:line="276" w:lineRule="auto"/>
        <w:rPr>
          <w:rFonts w:ascii="Calibri" w:eastAsia="Calibri" w:hAnsi="Calibri"/>
          <w:sz w:val="22"/>
          <w:szCs w:val="22"/>
          <w:lang w:eastAsia="en-US"/>
        </w:rPr>
      </w:pPr>
    </w:p>
    <w:p w:rsidR="00083274" w:rsidRDefault="00083274" w:rsidP="00083274">
      <w:pPr>
        <w:spacing w:after="200" w:line="276" w:lineRule="auto"/>
        <w:rPr>
          <w:rFonts w:ascii="Calibri" w:eastAsia="Calibri" w:hAnsi="Calibri"/>
          <w:sz w:val="22"/>
          <w:szCs w:val="22"/>
          <w:lang w:eastAsia="en-US"/>
        </w:rPr>
      </w:pPr>
    </w:p>
    <w:p w:rsidR="00083274" w:rsidRDefault="00083274" w:rsidP="00083274">
      <w:pPr>
        <w:spacing w:after="200" w:line="276" w:lineRule="auto"/>
        <w:rPr>
          <w:rFonts w:ascii="Calibri" w:eastAsia="Calibri" w:hAnsi="Calibri"/>
          <w:sz w:val="22"/>
          <w:szCs w:val="22"/>
          <w:lang w:eastAsia="en-US"/>
        </w:rPr>
      </w:pPr>
    </w:p>
    <w:p w:rsidR="00083274" w:rsidRDefault="00083274" w:rsidP="00083274">
      <w:pPr>
        <w:spacing w:after="200" w:line="276" w:lineRule="auto"/>
        <w:rPr>
          <w:rFonts w:ascii="Calibri" w:eastAsia="Calibri" w:hAnsi="Calibri"/>
          <w:sz w:val="22"/>
          <w:szCs w:val="22"/>
          <w:lang w:eastAsia="en-US"/>
        </w:rPr>
      </w:pPr>
    </w:p>
    <w:p w:rsidR="00083274" w:rsidRPr="00083274" w:rsidRDefault="00083274" w:rsidP="00083274">
      <w:pPr>
        <w:spacing w:after="200" w:line="276" w:lineRule="auto"/>
        <w:rPr>
          <w:rFonts w:ascii="Calibri" w:eastAsia="Calibri" w:hAnsi="Calibri"/>
          <w:sz w:val="22"/>
          <w:szCs w:val="22"/>
          <w:lang w:eastAsia="en-US"/>
        </w:rPr>
      </w:pPr>
    </w:p>
    <w:p w:rsidR="00083274" w:rsidRPr="00A62031" w:rsidRDefault="00083274" w:rsidP="008D2D98">
      <w:pPr>
        <w:tabs>
          <w:tab w:val="left" w:pos="4536"/>
        </w:tabs>
        <w:rPr>
          <w:szCs w:val="24"/>
        </w:rPr>
      </w:pPr>
    </w:p>
    <w:sectPr w:rsidR="00083274" w:rsidRPr="00A62031" w:rsidSect="008F1AA9">
      <w:pgSz w:w="11906" w:h="16838"/>
      <w:pgMar w:top="1440" w:right="1440"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B4E" w:rsidRDefault="00951B4E">
      <w:r>
        <w:separator/>
      </w:r>
    </w:p>
  </w:endnote>
  <w:endnote w:type="continuationSeparator" w:id="0">
    <w:p w:rsidR="00951B4E" w:rsidRDefault="0095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B4E" w:rsidRDefault="00951B4E">
      <w:r>
        <w:separator/>
      </w:r>
    </w:p>
  </w:footnote>
  <w:footnote w:type="continuationSeparator" w:id="0">
    <w:p w:rsidR="00951B4E" w:rsidRDefault="00951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C35BC" w:rsidRDefault="001C35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53AC">
      <w:rPr>
        <w:rStyle w:val="PageNumber"/>
        <w:noProof/>
      </w:rPr>
      <w:t>4</w:t>
    </w:r>
    <w:r>
      <w:rPr>
        <w:rStyle w:val="PageNumber"/>
      </w:rPr>
      <w:fldChar w:fldCharType="end"/>
    </w:r>
  </w:p>
  <w:p w:rsidR="001C35BC" w:rsidRDefault="001C35BC" w:rsidP="009D3773">
    <w:pPr>
      <w:pStyle w:val="Header"/>
      <w:framePr w:wrap="around" w:vAnchor="text" w:hAnchor="page" w:x="6022" w:y="1"/>
      <w:rPr>
        <w:rStyle w:val="PageNumber"/>
      </w:rPr>
    </w:pPr>
  </w:p>
  <w:p w:rsidR="001C35BC" w:rsidRDefault="001C35BC" w:rsidP="009D3773">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745452"/>
      <w:docPartObj>
        <w:docPartGallery w:val="Page Numbers (Top of Page)"/>
        <w:docPartUnique/>
      </w:docPartObj>
    </w:sdtPr>
    <w:sdtEndPr>
      <w:rPr>
        <w:noProof/>
      </w:rPr>
    </w:sdtEndPr>
    <w:sdtContent>
      <w:p w:rsidR="00083274" w:rsidRDefault="00083274">
        <w:pPr>
          <w:pStyle w:val="Header"/>
          <w:jc w:val="center"/>
        </w:pPr>
        <w:r>
          <w:fldChar w:fldCharType="begin"/>
        </w:r>
        <w:r>
          <w:instrText xml:space="preserve"> PAGE   \* MERGEFORMAT </w:instrText>
        </w:r>
        <w:r>
          <w:fldChar w:fldCharType="separate"/>
        </w:r>
        <w:r w:rsidR="006753AC">
          <w:rPr>
            <w:noProof/>
          </w:rPr>
          <w:t>1</w:t>
        </w:r>
        <w:r>
          <w:rPr>
            <w:noProof/>
          </w:rPr>
          <w:fldChar w:fldCharType="end"/>
        </w:r>
      </w:p>
    </w:sdtContent>
  </w:sdt>
  <w:p w:rsidR="00083274" w:rsidRDefault="000832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7C0"/>
    <w:multiLevelType w:val="hybridMultilevel"/>
    <w:tmpl w:val="3E280544"/>
    <w:lvl w:ilvl="0" w:tplc="52E48E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0F15DE"/>
    <w:multiLevelType w:val="hybridMultilevel"/>
    <w:tmpl w:val="1D165880"/>
    <w:lvl w:ilvl="0" w:tplc="01DA443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81736B"/>
    <w:multiLevelType w:val="hybridMultilevel"/>
    <w:tmpl w:val="56AA2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4B5AF9"/>
    <w:multiLevelType w:val="hybridMultilevel"/>
    <w:tmpl w:val="8DFA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5C62ED"/>
    <w:multiLevelType w:val="hybridMultilevel"/>
    <w:tmpl w:val="0D14FEAC"/>
    <w:lvl w:ilvl="0" w:tplc="CFE663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CE6388"/>
    <w:multiLevelType w:val="hybridMultilevel"/>
    <w:tmpl w:val="480C76D2"/>
    <w:lvl w:ilvl="0" w:tplc="0C090017">
      <w:start w:val="1"/>
      <w:numFmt w:val="lowerLetter"/>
      <w:lvlText w:val="%1)"/>
      <w:lvlJc w:val="left"/>
      <w:pPr>
        <w:ind w:left="720" w:hanging="360"/>
      </w:pPr>
      <w:rPr>
        <w:rFonts w:eastAsia="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8E5F34"/>
    <w:multiLevelType w:val="hybridMultilevel"/>
    <w:tmpl w:val="520AD47E"/>
    <w:lvl w:ilvl="0" w:tplc="307685D2">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C47F72"/>
    <w:multiLevelType w:val="hybridMultilevel"/>
    <w:tmpl w:val="4776F6D4"/>
    <w:lvl w:ilvl="0" w:tplc="978A0A7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16167E"/>
    <w:multiLevelType w:val="hybridMultilevel"/>
    <w:tmpl w:val="0D98C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FD81EF9"/>
    <w:multiLevelType w:val="hybridMultilevel"/>
    <w:tmpl w:val="BE1E191E"/>
    <w:lvl w:ilvl="0" w:tplc="93FA76D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D2A29FC"/>
    <w:multiLevelType w:val="hybridMultilevel"/>
    <w:tmpl w:val="D28C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F805223"/>
    <w:multiLevelType w:val="hybridMultilevel"/>
    <w:tmpl w:val="A19A0EC0"/>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5">
    <w:nsid w:val="4496793B"/>
    <w:multiLevelType w:val="hybridMultilevel"/>
    <w:tmpl w:val="5972DF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61971BB"/>
    <w:multiLevelType w:val="hybridMultilevel"/>
    <w:tmpl w:val="DA0C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5DC3352"/>
    <w:multiLevelType w:val="hybridMultilevel"/>
    <w:tmpl w:val="2EB2EA58"/>
    <w:lvl w:ilvl="0" w:tplc="A05EE8F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8C66F4B"/>
    <w:multiLevelType w:val="hybridMultilevel"/>
    <w:tmpl w:val="04A0F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AA95A55"/>
    <w:multiLevelType w:val="hybridMultilevel"/>
    <w:tmpl w:val="4A8C3666"/>
    <w:lvl w:ilvl="0" w:tplc="EC6A2B9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25063DB"/>
    <w:multiLevelType w:val="hybridMultilevel"/>
    <w:tmpl w:val="3F38B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3">
    <w:nsid w:val="66E778BC"/>
    <w:multiLevelType w:val="hybridMultilevel"/>
    <w:tmpl w:val="45C62E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nsid w:val="6B9B6017"/>
    <w:multiLevelType w:val="hybridMultilevel"/>
    <w:tmpl w:val="DF2E81E6"/>
    <w:lvl w:ilvl="0" w:tplc="3D0205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316731C"/>
    <w:multiLevelType w:val="hybridMultilevel"/>
    <w:tmpl w:val="BF58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4D13FE5"/>
    <w:multiLevelType w:val="hybridMultilevel"/>
    <w:tmpl w:val="0744F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7C75FCF"/>
    <w:multiLevelType w:val="hybridMultilevel"/>
    <w:tmpl w:val="CBA86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869147E"/>
    <w:multiLevelType w:val="hybridMultilevel"/>
    <w:tmpl w:val="D18E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3"/>
  </w:num>
  <w:num w:numId="5">
    <w:abstractNumId w:val="25"/>
  </w:num>
  <w:num w:numId="6">
    <w:abstractNumId w:val="2"/>
  </w:num>
  <w:num w:numId="7">
    <w:abstractNumId w:val="16"/>
  </w:num>
  <w:num w:numId="8">
    <w:abstractNumId w:val="12"/>
  </w:num>
  <w:num w:numId="9">
    <w:abstractNumId w:val="8"/>
  </w:num>
  <w:num w:numId="10">
    <w:abstractNumId w:val="28"/>
  </w:num>
  <w:num w:numId="11">
    <w:abstractNumId w:val="12"/>
  </w:num>
  <w:num w:numId="12">
    <w:abstractNumId w:val="19"/>
  </w:num>
  <w:num w:numId="13">
    <w:abstractNumId w:val="24"/>
  </w:num>
  <w:num w:numId="14">
    <w:abstractNumId w:val="9"/>
  </w:num>
  <w:num w:numId="15">
    <w:abstractNumId w:val="14"/>
  </w:num>
  <w:num w:numId="16">
    <w:abstractNumId w:val="23"/>
  </w:num>
  <w:num w:numId="17">
    <w:abstractNumId w:val="6"/>
  </w:num>
  <w:num w:numId="18">
    <w:abstractNumId w:val="11"/>
  </w:num>
  <w:num w:numId="19">
    <w:abstractNumId w:val="11"/>
  </w:num>
  <w:num w:numId="20">
    <w:abstractNumId w:val="4"/>
  </w:num>
  <w:num w:numId="21">
    <w:abstractNumId w:val="20"/>
  </w:num>
  <w:num w:numId="22">
    <w:abstractNumId w:val="1"/>
  </w:num>
  <w:num w:numId="23">
    <w:abstractNumId w:val="1"/>
  </w:num>
  <w:num w:numId="24">
    <w:abstractNumId w:val="5"/>
  </w:num>
  <w:num w:numId="25">
    <w:abstractNumId w:val="0"/>
  </w:num>
  <w:num w:numId="26">
    <w:abstractNumId w:val="18"/>
  </w:num>
  <w:num w:numId="27">
    <w:abstractNumId w:val="21"/>
  </w:num>
  <w:num w:numId="28">
    <w:abstractNumId w:val="27"/>
  </w:num>
  <w:num w:numId="29">
    <w:abstractNumId w:val="26"/>
  </w:num>
  <w:num w:numId="30">
    <w:abstractNumId w:val="10"/>
  </w:num>
  <w:num w:numId="31">
    <w:abstractNumId w:val="17"/>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18"/>
    <w:rsid w:val="00000DEE"/>
    <w:rsid w:val="00004E17"/>
    <w:rsid w:val="00005906"/>
    <w:rsid w:val="00006B3E"/>
    <w:rsid w:val="00014B38"/>
    <w:rsid w:val="000221EB"/>
    <w:rsid w:val="00024158"/>
    <w:rsid w:val="0002704E"/>
    <w:rsid w:val="000319EF"/>
    <w:rsid w:val="00036DA8"/>
    <w:rsid w:val="00044A2A"/>
    <w:rsid w:val="000509BA"/>
    <w:rsid w:val="0005224B"/>
    <w:rsid w:val="0005533C"/>
    <w:rsid w:val="00064BA4"/>
    <w:rsid w:val="000710DD"/>
    <w:rsid w:val="000727E0"/>
    <w:rsid w:val="00074AA8"/>
    <w:rsid w:val="00080116"/>
    <w:rsid w:val="00083274"/>
    <w:rsid w:val="0009093A"/>
    <w:rsid w:val="000969EF"/>
    <w:rsid w:val="000A1595"/>
    <w:rsid w:val="000A1E19"/>
    <w:rsid w:val="000A31F2"/>
    <w:rsid w:val="000A45BE"/>
    <w:rsid w:val="000A6FB3"/>
    <w:rsid w:val="000B3452"/>
    <w:rsid w:val="000C0DD3"/>
    <w:rsid w:val="000C12EE"/>
    <w:rsid w:val="000C46E6"/>
    <w:rsid w:val="000C6797"/>
    <w:rsid w:val="000C6FF8"/>
    <w:rsid w:val="000D1325"/>
    <w:rsid w:val="000D7803"/>
    <w:rsid w:val="000E1ACD"/>
    <w:rsid w:val="000F1714"/>
    <w:rsid w:val="000F249E"/>
    <w:rsid w:val="000F5E76"/>
    <w:rsid w:val="00113B2E"/>
    <w:rsid w:val="00121A66"/>
    <w:rsid w:val="00133FED"/>
    <w:rsid w:val="00134B27"/>
    <w:rsid w:val="001400C4"/>
    <w:rsid w:val="00141E8C"/>
    <w:rsid w:val="00145918"/>
    <w:rsid w:val="00145D25"/>
    <w:rsid w:val="001519E4"/>
    <w:rsid w:val="00154FC4"/>
    <w:rsid w:val="0015521F"/>
    <w:rsid w:val="001641C0"/>
    <w:rsid w:val="0017187F"/>
    <w:rsid w:val="001770D9"/>
    <w:rsid w:val="0018012F"/>
    <w:rsid w:val="0018451D"/>
    <w:rsid w:val="001867EA"/>
    <w:rsid w:val="0019289B"/>
    <w:rsid w:val="0019464A"/>
    <w:rsid w:val="00195A6A"/>
    <w:rsid w:val="001978CE"/>
    <w:rsid w:val="001A4BE2"/>
    <w:rsid w:val="001B66AF"/>
    <w:rsid w:val="001C35BC"/>
    <w:rsid w:val="001C6713"/>
    <w:rsid w:val="001C7AF0"/>
    <w:rsid w:val="001D778A"/>
    <w:rsid w:val="001D7D62"/>
    <w:rsid w:val="001E3B02"/>
    <w:rsid w:val="001E57BC"/>
    <w:rsid w:val="001E5DE7"/>
    <w:rsid w:val="001E63F3"/>
    <w:rsid w:val="001E7C25"/>
    <w:rsid w:val="001F3156"/>
    <w:rsid w:val="001F3358"/>
    <w:rsid w:val="00203952"/>
    <w:rsid w:val="00213177"/>
    <w:rsid w:val="00217EBF"/>
    <w:rsid w:val="00221C4B"/>
    <w:rsid w:val="00225B50"/>
    <w:rsid w:val="002325C0"/>
    <w:rsid w:val="00236B63"/>
    <w:rsid w:val="0024152E"/>
    <w:rsid w:val="00250061"/>
    <w:rsid w:val="00250642"/>
    <w:rsid w:val="00251F50"/>
    <w:rsid w:val="00253E30"/>
    <w:rsid w:val="00263279"/>
    <w:rsid w:val="002643FC"/>
    <w:rsid w:val="00266437"/>
    <w:rsid w:val="00273936"/>
    <w:rsid w:val="0027610D"/>
    <w:rsid w:val="00287B08"/>
    <w:rsid w:val="0029737E"/>
    <w:rsid w:val="002B2E78"/>
    <w:rsid w:val="002B49DE"/>
    <w:rsid w:val="002B53D3"/>
    <w:rsid w:val="002C4F5B"/>
    <w:rsid w:val="002C5DCD"/>
    <w:rsid w:val="002D2A4E"/>
    <w:rsid w:val="002E3493"/>
    <w:rsid w:val="002E5F5C"/>
    <w:rsid w:val="002F0434"/>
    <w:rsid w:val="002F3A26"/>
    <w:rsid w:val="002F449C"/>
    <w:rsid w:val="002F4CD2"/>
    <w:rsid w:val="002F7549"/>
    <w:rsid w:val="003025C7"/>
    <w:rsid w:val="0031124D"/>
    <w:rsid w:val="00323195"/>
    <w:rsid w:val="003239D0"/>
    <w:rsid w:val="00324908"/>
    <w:rsid w:val="0033493D"/>
    <w:rsid w:val="00340BDB"/>
    <w:rsid w:val="00340E39"/>
    <w:rsid w:val="00347EF1"/>
    <w:rsid w:val="0035214B"/>
    <w:rsid w:val="00353351"/>
    <w:rsid w:val="0036495A"/>
    <w:rsid w:val="0037307A"/>
    <w:rsid w:val="00380CBA"/>
    <w:rsid w:val="00384080"/>
    <w:rsid w:val="003876E6"/>
    <w:rsid w:val="00391AFA"/>
    <w:rsid w:val="003937EF"/>
    <w:rsid w:val="003B59A9"/>
    <w:rsid w:val="003D0FBD"/>
    <w:rsid w:val="003D2A6D"/>
    <w:rsid w:val="003E04DA"/>
    <w:rsid w:val="003E1249"/>
    <w:rsid w:val="003E3544"/>
    <w:rsid w:val="003E35A8"/>
    <w:rsid w:val="003E77CB"/>
    <w:rsid w:val="003F47FD"/>
    <w:rsid w:val="003F73BA"/>
    <w:rsid w:val="003F73F0"/>
    <w:rsid w:val="00400D83"/>
    <w:rsid w:val="00405890"/>
    <w:rsid w:val="00405EF4"/>
    <w:rsid w:val="0041237F"/>
    <w:rsid w:val="00414613"/>
    <w:rsid w:val="0041767B"/>
    <w:rsid w:val="00421BF6"/>
    <w:rsid w:val="00421D5F"/>
    <w:rsid w:val="0042373B"/>
    <w:rsid w:val="00424197"/>
    <w:rsid w:val="00425F40"/>
    <w:rsid w:val="00432D4D"/>
    <w:rsid w:val="00433DCE"/>
    <w:rsid w:val="00437B1B"/>
    <w:rsid w:val="00442F9D"/>
    <w:rsid w:val="00445A6D"/>
    <w:rsid w:val="00446A6B"/>
    <w:rsid w:val="004641DC"/>
    <w:rsid w:val="00466A5B"/>
    <w:rsid w:val="004806B3"/>
    <w:rsid w:val="004828A9"/>
    <w:rsid w:val="004849DE"/>
    <w:rsid w:val="00484E4F"/>
    <w:rsid w:val="004876DF"/>
    <w:rsid w:val="00492DBE"/>
    <w:rsid w:val="004964EF"/>
    <w:rsid w:val="004A0A89"/>
    <w:rsid w:val="004A0BE6"/>
    <w:rsid w:val="004A56D3"/>
    <w:rsid w:val="004A6B0F"/>
    <w:rsid w:val="004B38C8"/>
    <w:rsid w:val="004C27EB"/>
    <w:rsid w:val="004C357A"/>
    <w:rsid w:val="004C405B"/>
    <w:rsid w:val="004C68D1"/>
    <w:rsid w:val="004D1BF4"/>
    <w:rsid w:val="004D7821"/>
    <w:rsid w:val="004E10C5"/>
    <w:rsid w:val="004E22A7"/>
    <w:rsid w:val="004E7F97"/>
    <w:rsid w:val="00502156"/>
    <w:rsid w:val="00502277"/>
    <w:rsid w:val="005042B5"/>
    <w:rsid w:val="00505C67"/>
    <w:rsid w:val="00506C75"/>
    <w:rsid w:val="005140F2"/>
    <w:rsid w:val="00521802"/>
    <w:rsid w:val="00532CD3"/>
    <w:rsid w:val="005345A9"/>
    <w:rsid w:val="0054004F"/>
    <w:rsid w:val="005452CD"/>
    <w:rsid w:val="00552105"/>
    <w:rsid w:val="0055354D"/>
    <w:rsid w:val="005642D9"/>
    <w:rsid w:val="00564C2B"/>
    <w:rsid w:val="0057258C"/>
    <w:rsid w:val="00573651"/>
    <w:rsid w:val="00581904"/>
    <w:rsid w:val="00585309"/>
    <w:rsid w:val="00587D1D"/>
    <w:rsid w:val="00592F78"/>
    <w:rsid w:val="00594EB6"/>
    <w:rsid w:val="0059798F"/>
    <w:rsid w:val="005A3D73"/>
    <w:rsid w:val="005B0EA3"/>
    <w:rsid w:val="005B5062"/>
    <w:rsid w:val="005C6118"/>
    <w:rsid w:val="005D538F"/>
    <w:rsid w:val="005D63D9"/>
    <w:rsid w:val="005E293A"/>
    <w:rsid w:val="005E4687"/>
    <w:rsid w:val="005E4EAD"/>
    <w:rsid w:val="005F04DC"/>
    <w:rsid w:val="00601165"/>
    <w:rsid w:val="00607971"/>
    <w:rsid w:val="00611A4E"/>
    <w:rsid w:val="006122C0"/>
    <w:rsid w:val="0061281D"/>
    <w:rsid w:val="00623004"/>
    <w:rsid w:val="00635031"/>
    <w:rsid w:val="006407FA"/>
    <w:rsid w:val="006427B2"/>
    <w:rsid w:val="00642BEB"/>
    <w:rsid w:val="00647590"/>
    <w:rsid w:val="00651BB9"/>
    <w:rsid w:val="006526F5"/>
    <w:rsid w:val="006619F5"/>
    <w:rsid w:val="0066562D"/>
    <w:rsid w:val="00670998"/>
    <w:rsid w:val="00672050"/>
    <w:rsid w:val="006753AC"/>
    <w:rsid w:val="00694C76"/>
    <w:rsid w:val="006A33B0"/>
    <w:rsid w:val="006B0F31"/>
    <w:rsid w:val="006B13BC"/>
    <w:rsid w:val="006B32FE"/>
    <w:rsid w:val="006B6925"/>
    <w:rsid w:val="006C3807"/>
    <w:rsid w:val="006D2B37"/>
    <w:rsid w:val="006D54FB"/>
    <w:rsid w:val="006E1A62"/>
    <w:rsid w:val="006E3D84"/>
    <w:rsid w:val="006E5C6B"/>
    <w:rsid w:val="006E6377"/>
    <w:rsid w:val="006E6640"/>
    <w:rsid w:val="006F5CDC"/>
    <w:rsid w:val="0070058D"/>
    <w:rsid w:val="00704585"/>
    <w:rsid w:val="00704A1A"/>
    <w:rsid w:val="00705924"/>
    <w:rsid w:val="00707B77"/>
    <w:rsid w:val="00712189"/>
    <w:rsid w:val="007134A2"/>
    <w:rsid w:val="00714E96"/>
    <w:rsid w:val="00717B45"/>
    <w:rsid w:val="00726CFA"/>
    <w:rsid w:val="0072758A"/>
    <w:rsid w:val="007304D5"/>
    <w:rsid w:val="00730965"/>
    <w:rsid w:val="007368DC"/>
    <w:rsid w:val="00736AC9"/>
    <w:rsid w:val="00741A4E"/>
    <w:rsid w:val="007452E0"/>
    <w:rsid w:val="00746CE3"/>
    <w:rsid w:val="007505FB"/>
    <w:rsid w:val="0076544A"/>
    <w:rsid w:val="007659E2"/>
    <w:rsid w:val="00770A83"/>
    <w:rsid w:val="00776E17"/>
    <w:rsid w:val="00782D07"/>
    <w:rsid w:val="007859F8"/>
    <w:rsid w:val="00791384"/>
    <w:rsid w:val="007940D0"/>
    <w:rsid w:val="00795A80"/>
    <w:rsid w:val="007A0403"/>
    <w:rsid w:val="007A5B55"/>
    <w:rsid w:val="007A5F41"/>
    <w:rsid w:val="007B08D1"/>
    <w:rsid w:val="007B3A51"/>
    <w:rsid w:val="007B4EAA"/>
    <w:rsid w:val="007C20FA"/>
    <w:rsid w:val="007C27D3"/>
    <w:rsid w:val="007C2C95"/>
    <w:rsid w:val="007C744C"/>
    <w:rsid w:val="007C767F"/>
    <w:rsid w:val="007C79FB"/>
    <w:rsid w:val="007D4584"/>
    <w:rsid w:val="007D4A14"/>
    <w:rsid w:val="007E4B4C"/>
    <w:rsid w:val="007E7ABF"/>
    <w:rsid w:val="007F0907"/>
    <w:rsid w:val="007F1C81"/>
    <w:rsid w:val="007F6ABA"/>
    <w:rsid w:val="0080144C"/>
    <w:rsid w:val="00802A9C"/>
    <w:rsid w:val="00804A98"/>
    <w:rsid w:val="00805C3A"/>
    <w:rsid w:val="008130DD"/>
    <w:rsid w:val="008259FD"/>
    <w:rsid w:val="00826C1C"/>
    <w:rsid w:val="00832E86"/>
    <w:rsid w:val="00833FCC"/>
    <w:rsid w:val="00843425"/>
    <w:rsid w:val="00845708"/>
    <w:rsid w:val="008478EE"/>
    <w:rsid w:val="0085475F"/>
    <w:rsid w:val="00855C39"/>
    <w:rsid w:val="008609B1"/>
    <w:rsid w:val="008638C5"/>
    <w:rsid w:val="00864058"/>
    <w:rsid w:val="008645C4"/>
    <w:rsid w:val="00867884"/>
    <w:rsid w:val="00875104"/>
    <w:rsid w:val="00877EEB"/>
    <w:rsid w:val="0088033C"/>
    <w:rsid w:val="00883C9D"/>
    <w:rsid w:val="0089513F"/>
    <w:rsid w:val="008959F3"/>
    <w:rsid w:val="008A153F"/>
    <w:rsid w:val="008A79C6"/>
    <w:rsid w:val="008B444F"/>
    <w:rsid w:val="008C20F7"/>
    <w:rsid w:val="008D1B01"/>
    <w:rsid w:val="008D2A83"/>
    <w:rsid w:val="008D2D7B"/>
    <w:rsid w:val="008D2D98"/>
    <w:rsid w:val="008D44EB"/>
    <w:rsid w:val="008E4039"/>
    <w:rsid w:val="008F1AA9"/>
    <w:rsid w:val="008F7C5B"/>
    <w:rsid w:val="009049C0"/>
    <w:rsid w:val="009124F6"/>
    <w:rsid w:val="00913B67"/>
    <w:rsid w:val="00915B08"/>
    <w:rsid w:val="009225FE"/>
    <w:rsid w:val="00923F94"/>
    <w:rsid w:val="009406D2"/>
    <w:rsid w:val="00940F17"/>
    <w:rsid w:val="009414C5"/>
    <w:rsid w:val="009427F2"/>
    <w:rsid w:val="00944F64"/>
    <w:rsid w:val="00951B4E"/>
    <w:rsid w:val="00953383"/>
    <w:rsid w:val="00965025"/>
    <w:rsid w:val="00971039"/>
    <w:rsid w:val="00971B7B"/>
    <w:rsid w:val="00971D3B"/>
    <w:rsid w:val="00972D48"/>
    <w:rsid w:val="00977A95"/>
    <w:rsid w:val="009902F7"/>
    <w:rsid w:val="0099448D"/>
    <w:rsid w:val="00995A06"/>
    <w:rsid w:val="009A222A"/>
    <w:rsid w:val="009B1FD2"/>
    <w:rsid w:val="009B3AEB"/>
    <w:rsid w:val="009C2CE3"/>
    <w:rsid w:val="009C3EB5"/>
    <w:rsid w:val="009C444B"/>
    <w:rsid w:val="009D3773"/>
    <w:rsid w:val="009D499D"/>
    <w:rsid w:val="009E2AEA"/>
    <w:rsid w:val="009E3183"/>
    <w:rsid w:val="009E36E1"/>
    <w:rsid w:val="009E3783"/>
    <w:rsid w:val="009E3EA3"/>
    <w:rsid w:val="00A01F6A"/>
    <w:rsid w:val="00A045CA"/>
    <w:rsid w:val="00A04DC3"/>
    <w:rsid w:val="00A05DAD"/>
    <w:rsid w:val="00A17694"/>
    <w:rsid w:val="00A33463"/>
    <w:rsid w:val="00A40663"/>
    <w:rsid w:val="00A54CA1"/>
    <w:rsid w:val="00A62031"/>
    <w:rsid w:val="00A65D80"/>
    <w:rsid w:val="00A714DD"/>
    <w:rsid w:val="00A73CF1"/>
    <w:rsid w:val="00A75455"/>
    <w:rsid w:val="00A75C9A"/>
    <w:rsid w:val="00A835D4"/>
    <w:rsid w:val="00A9123D"/>
    <w:rsid w:val="00A92534"/>
    <w:rsid w:val="00A927C4"/>
    <w:rsid w:val="00AA3015"/>
    <w:rsid w:val="00AA4399"/>
    <w:rsid w:val="00AA4D97"/>
    <w:rsid w:val="00AB35DC"/>
    <w:rsid w:val="00AB419D"/>
    <w:rsid w:val="00AB52D0"/>
    <w:rsid w:val="00AC046B"/>
    <w:rsid w:val="00AC54F8"/>
    <w:rsid w:val="00AC681D"/>
    <w:rsid w:val="00AD0F67"/>
    <w:rsid w:val="00AD7E8E"/>
    <w:rsid w:val="00AE0F81"/>
    <w:rsid w:val="00AF3563"/>
    <w:rsid w:val="00AF3FDA"/>
    <w:rsid w:val="00AF68BE"/>
    <w:rsid w:val="00AF6FB1"/>
    <w:rsid w:val="00B019A9"/>
    <w:rsid w:val="00B03273"/>
    <w:rsid w:val="00B039EC"/>
    <w:rsid w:val="00B110B5"/>
    <w:rsid w:val="00B174E3"/>
    <w:rsid w:val="00B316E7"/>
    <w:rsid w:val="00B3398C"/>
    <w:rsid w:val="00B34EF9"/>
    <w:rsid w:val="00B445D0"/>
    <w:rsid w:val="00B56E4F"/>
    <w:rsid w:val="00B63A7A"/>
    <w:rsid w:val="00B748AE"/>
    <w:rsid w:val="00B75DB2"/>
    <w:rsid w:val="00B7681E"/>
    <w:rsid w:val="00B84958"/>
    <w:rsid w:val="00B94CD8"/>
    <w:rsid w:val="00B96F16"/>
    <w:rsid w:val="00BA3D73"/>
    <w:rsid w:val="00BA58AC"/>
    <w:rsid w:val="00BB1CDA"/>
    <w:rsid w:val="00BB25B1"/>
    <w:rsid w:val="00BB2CD8"/>
    <w:rsid w:val="00BB4114"/>
    <w:rsid w:val="00BC459E"/>
    <w:rsid w:val="00BC5DCD"/>
    <w:rsid w:val="00BC626B"/>
    <w:rsid w:val="00BD304A"/>
    <w:rsid w:val="00BE1022"/>
    <w:rsid w:val="00BE2ECA"/>
    <w:rsid w:val="00BF23A6"/>
    <w:rsid w:val="00BF5A87"/>
    <w:rsid w:val="00BF6341"/>
    <w:rsid w:val="00C0045E"/>
    <w:rsid w:val="00C00FD8"/>
    <w:rsid w:val="00C05E84"/>
    <w:rsid w:val="00C073E4"/>
    <w:rsid w:val="00C07C34"/>
    <w:rsid w:val="00C154E6"/>
    <w:rsid w:val="00C26052"/>
    <w:rsid w:val="00C33771"/>
    <w:rsid w:val="00C3411B"/>
    <w:rsid w:val="00C34230"/>
    <w:rsid w:val="00C3661B"/>
    <w:rsid w:val="00C42112"/>
    <w:rsid w:val="00C4692B"/>
    <w:rsid w:val="00C46A0C"/>
    <w:rsid w:val="00C473F7"/>
    <w:rsid w:val="00C5100A"/>
    <w:rsid w:val="00C56251"/>
    <w:rsid w:val="00C62659"/>
    <w:rsid w:val="00C62FDC"/>
    <w:rsid w:val="00C77A1F"/>
    <w:rsid w:val="00C80647"/>
    <w:rsid w:val="00C90EAC"/>
    <w:rsid w:val="00CA199E"/>
    <w:rsid w:val="00CA73CB"/>
    <w:rsid w:val="00CA79BB"/>
    <w:rsid w:val="00CB2DCF"/>
    <w:rsid w:val="00CB43A2"/>
    <w:rsid w:val="00CB649D"/>
    <w:rsid w:val="00CC12A0"/>
    <w:rsid w:val="00CC26A8"/>
    <w:rsid w:val="00CE3A6F"/>
    <w:rsid w:val="00CE4F57"/>
    <w:rsid w:val="00CE56D1"/>
    <w:rsid w:val="00CF1E87"/>
    <w:rsid w:val="00CF240F"/>
    <w:rsid w:val="00CF6B2F"/>
    <w:rsid w:val="00D05CAA"/>
    <w:rsid w:val="00D06129"/>
    <w:rsid w:val="00D114E6"/>
    <w:rsid w:val="00D1484F"/>
    <w:rsid w:val="00D162D9"/>
    <w:rsid w:val="00D30F03"/>
    <w:rsid w:val="00D41D2D"/>
    <w:rsid w:val="00D44316"/>
    <w:rsid w:val="00D565F8"/>
    <w:rsid w:val="00D56ABB"/>
    <w:rsid w:val="00D571B1"/>
    <w:rsid w:val="00D602E0"/>
    <w:rsid w:val="00D644BD"/>
    <w:rsid w:val="00D7566A"/>
    <w:rsid w:val="00D80040"/>
    <w:rsid w:val="00D85008"/>
    <w:rsid w:val="00D93E05"/>
    <w:rsid w:val="00D9515D"/>
    <w:rsid w:val="00DA5BEB"/>
    <w:rsid w:val="00DA7439"/>
    <w:rsid w:val="00DB0DA9"/>
    <w:rsid w:val="00DB108A"/>
    <w:rsid w:val="00DD3239"/>
    <w:rsid w:val="00DE0877"/>
    <w:rsid w:val="00DF2244"/>
    <w:rsid w:val="00DF51CA"/>
    <w:rsid w:val="00E20F00"/>
    <w:rsid w:val="00E23A38"/>
    <w:rsid w:val="00E311F5"/>
    <w:rsid w:val="00E31EA1"/>
    <w:rsid w:val="00E35B1E"/>
    <w:rsid w:val="00E37C78"/>
    <w:rsid w:val="00E51B33"/>
    <w:rsid w:val="00E552BD"/>
    <w:rsid w:val="00E55649"/>
    <w:rsid w:val="00E56A50"/>
    <w:rsid w:val="00E664F4"/>
    <w:rsid w:val="00E70FEE"/>
    <w:rsid w:val="00E72855"/>
    <w:rsid w:val="00E74C1D"/>
    <w:rsid w:val="00E76D5E"/>
    <w:rsid w:val="00E81B2F"/>
    <w:rsid w:val="00E85480"/>
    <w:rsid w:val="00E85B0A"/>
    <w:rsid w:val="00E935A1"/>
    <w:rsid w:val="00EA1715"/>
    <w:rsid w:val="00EA5A32"/>
    <w:rsid w:val="00EB6CCD"/>
    <w:rsid w:val="00EC0273"/>
    <w:rsid w:val="00EC258B"/>
    <w:rsid w:val="00EC25BA"/>
    <w:rsid w:val="00EC2C32"/>
    <w:rsid w:val="00ED0AD5"/>
    <w:rsid w:val="00ED7140"/>
    <w:rsid w:val="00EF044B"/>
    <w:rsid w:val="00EF0AFA"/>
    <w:rsid w:val="00EF38E5"/>
    <w:rsid w:val="00EF7C6E"/>
    <w:rsid w:val="00F012F4"/>
    <w:rsid w:val="00F072E1"/>
    <w:rsid w:val="00F11185"/>
    <w:rsid w:val="00F12E98"/>
    <w:rsid w:val="00F131C6"/>
    <w:rsid w:val="00F169CB"/>
    <w:rsid w:val="00F207AB"/>
    <w:rsid w:val="00F2161A"/>
    <w:rsid w:val="00F21724"/>
    <w:rsid w:val="00F21A81"/>
    <w:rsid w:val="00F21CC1"/>
    <w:rsid w:val="00F22D61"/>
    <w:rsid w:val="00F2324D"/>
    <w:rsid w:val="00F2428F"/>
    <w:rsid w:val="00F27444"/>
    <w:rsid w:val="00F317CA"/>
    <w:rsid w:val="00F32A56"/>
    <w:rsid w:val="00F358C3"/>
    <w:rsid w:val="00F413D8"/>
    <w:rsid w:val="00F42100"/>
    <w:rsid w:val="00F42A9B"/>
    <w:rsid w:val="00F464FE"/>
    <w:rsid w:val="00F47621"/>
    <w:rsid w:val="00F513DB"/>
    <w:rsid w:val="00F6591A"/>
    <w:rsid w:val="00F7546C"/>
    <w:rsid w:val="00F77B00"/>
    <w:rsid w:val="00F93ACB"/>
    <w:rsid w:val="00F93C4F"/>
    <w:rsid w:val="00FB1780"/>
    <w:rsid w:val="00FB35C6"/>
    <w:rsid w:val="00FB4C5A"/>
    <w:rsid w:val="00FB5BFA"/>
    <w:rsid w:val="00FD3574"/>
    <w:rsid w:val="00FD6A7D"/>
    <w:rsid w:val="00FD6FC9"/>
    <w:rsid w:val="00FE2D34"/>
    <w:rsid w:val="00FE370A"/>
    <w:rsid w:val="00FF35E2"/>
    <w:rsid w:val="00FF4C05"/>
    <w:rsid w:val="00FF7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083274"/>
    <w:pPr>
      <w:tabs>
        <w:tab w:val="center" w:pos="4513"/>
        <w:tab w:val="right" w:pos="9026"/>
      </w:tabs>
    </w:pPr>
  </w:style>
  <w:style w:type="character" w:customStyle="1" w:styleId="FooterChar">
    <w:name w:val="Footer Char"/>
    <w:basedOn w:val="DefaultParagraphFont"/>
    <w:link w:val="Footer"/>
    <w:uiPriority w:val="99"/>
    <w:rsid w:val="00083274"/>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083274"/>
    <w:pPr>
      <w:tabs>
        <w:tab w:val="center" w:pos="4513"/>
        <w:tab w:val="right" w:pos="9026"/>
      </w:tabs>
    </w:pPr>
  </w:style>
  <w:style w:type="character" w:customStyle="1" w:styleId="FooterChar">
    <w:name w:val="Footer Char"/>
    <w:basedOn w:val="DefaultParagraphFont"/>
    <w:link w:val="Footer"/>
    <w:uiPriority w:val="99"/>
    <w:rsid w:val="00083274"/>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DB3AF-D64E-4165-8DE1-65057BE1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2309</Words>
  <Characters>14667</Characters>
  <Application>Microsoft Office Word</Application>
  <DocSecurity>4</DocSecurity>
  <Lines>523</Lines>
  <Paragraphs>361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Gibson, Vikki</cp:lastModifiedBy>
  <cp:revision>2</cp:revision>
  <cp:lastPrinted>2014-10-08T22:48:00Z</cp:lastPrinted>
  <dcterms:created xsi:type="dcterms:W3CDTF">2014-10-17T02:31:00Z</dcterms:created>
  <dcterms:modified xsi:type="dcterms:W3CDTF">2014-10-17T02:31:00Z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