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51" w:rsidRPr="00414613" w:rsidRDefault="00B214F5" w:rsidP="000B0D05">
      <w:pPr>
        <w:pStyle w:val="Heading1"/>
        <w:ind w:left="284"/>
        <w:rPr>
          <w:szCs w:val="24"/>
        </w:rPr>
      </w:pPr>
      <w:r>
        <w:rPr>
          <w:szCs w:val="24"/>
        </w:rPr>
        <w:t>EXPLANATORY STATEMENT</w:t>
      </w:r>
    </w:p>
    <w:p w:rsidR="00C56251" w:rsidRDefault="00C56251" w:rsidP="007920F0">
      <w:pPr>
        <w:rPr>
          <w:szCs w:val="24"/>
        </w:rPr>
      </w:pPr>
    </w:p>
    <w:p w:rsidR="007920F0" w:rsidRPr="00414613" w:rsidRDefault="007920F0" w:rsidP="007920F0">
      <w:pPr>
        <w:rPr>
          <w:szCs w:val="24"/>
          <w:u w:val="single"/>
        </w:rPr>
      </w:pPr>
    </w:p>
    <w:p w:rsidR="00C56251" w:rsidRPr="00414613" w:rsidRDefault="00B214F5" w:rsidP="00B214F5">
      <w:pPr>
        <w:jc w:val="center"/>
        <w:rPr>
          <w:szCs w:val="24"/>
          <w:u w:val="single"/>
        </w:rPr>
      </w:pPr>
      <w:r>
        <w:rPr>
          <w:szCs w:val="24"/>
          <w:u w:val="single"/>
        </w:rPr>
        <w:t>Select Legislative Instrument No.</w:t>
      </w:r>
      <w:r w:rsidR="00531DCD">
        <w:rPr>
          <w:szCs w:val="24"/>
          <w:u w:val="single"/>
        </w:rPr>
        <w:t xml:space="preserve"> 148, 2014</w:t>
      </w:r>
      <w:bookmarkStart w:id="0" w:name="_GoBack"/>
      <w:bookmarkEnd w:id="0"/>
    </w:p>
    <w:p w:rsidR="00C56251" w:rsidRPr="00414613" w:rsidRDefault="00C56251" w:rsidP="00B214F5">
      <w:pPr>
        <w:jc w:val="center"/>
        <w:rPr>
          <w:szCs w:val="24"/>
        </w:rPr>
      </w:pPr>
    </w:p>
    <w:p w:rsidR="00C56251" w:rsidRPr="00414613" w:rsidRDefault="00C56251" w:rsidP="00B214F5">
      <w:pPr>
        <w:widowControl w:val="0"/>
        <w:tabs>
          <w:tab w:val="left" w:pos="1418"/>
        </w:tabs>
        <w:jc w:val="center"/>
        <w:rPr>
          <w:i/>
          <w:szCs w:val="24"/>
        </w:rPr>
      </w:pPr>
      <w:r w:rsidRPr="00414613">
        <w:rPr>
          <w:i/>
          <w:szCs w:val="24"/>
        </w:rPr>
        <w:t>Health Insurance Act 1973</w:t>
      </w:r>
    </w:p>
    <w:p w:rsidR="00C56251" w:rsidRPr="00414613" w:rsidRDefault="00C56251" w:rsidP="000B0D05">
      <w:pPr>
        <w:tabs>
          <w:tab w:val="left" w:pos="1418"/>
        </w:tabs>
        <w:ind w:left="851"/>
        <w:jc w:val="center"/>
        <w:rPr>
          <w:i/>
          <w:szCs w:val="24"/>
        </w:rPr>
      </w:pPr>
    </w:p>
    <w:p w:rsidR="00C56251" w:rsidRDefault="00C56251" w:rsidP="00671CF2">
      <w:pPr>
        <w:tabs>
          <w:tab w:val="left" w:pos="1418"/>
        </w:tabs>
        <w:ind w:left="851"/>
        <w:rPr>
          <w:i/>
          <w:szCs w:val="24"/>
        </w:rPr>
      </w:pPr>
      <w:r w:rsidRPr="00414613">
        <w:rPr>
          <w:i/>
          <w:szCs w:val="24"/>
        </w:rPr>
        <w:t>Health Insurance (</w:t>
      </w:r>
      <w:r w:rsidR="00C04952">
        <w:rPr>
          <w:i/>
          <w:szCs w:val="24"/>
        </w:rPr>
        <w:t>Diagnostic Imag</w:t>
      </w:r>
      <w:r w:rsidR="00D22A29">
        <w:rPr>
          <w:i/>
          <w:szCs w:val="24"/>
        </w:rPr>
        <w:t>ing Services Table</w:t>
      </w:r>
      <w:r w:rsidRPr="00414613">
        <w:rPr>
          <w:i/>
          <w:szCs w:val="24"/>
        </w:rPr>
        <w:t>) Regulation 201</w:t>
      </w:r>
      <w:r w:rsidR="0085475F">
        <w:rPr>
          <w:i/>
          <w:szCs w:val="24"/>
        </w:rPr>
        <w:t>4</w:t>
      </w:r>
    </w:p>
    <w:p w:rsidR="007920F0" w:rsidRDefault="007920F0" w:rsidP="007920F0">
      <w:pPr>
        <w:tabs>
          <w:tab w:val="left" w:pos="1418"/>
        </w:tabs>
        <w:ind w:left="851"/>
        <w:jc w:val="center"/>
        <w:rPr>
          <w:i/>
          <w:szCs w:val="24"/>
        </w:rPr>
      </w:pPr>
    </w:p>
    <w:p w:rsidR="00B214F5" w:rsidRPr="007920F0" w:rsidRDefault="00B214F5" w:rsidP="007920F0">
      <w:pPr>
        <w:tabs>
          <w:tab w:val="left" w:pos="1418"/>
        </w:tabs>
        <w:ind w:left="851"/>
        <w:jc w:val="center"/>
        <w:rPr>
          <w:i/>
          <w:szCs w:val="24"/>
        </w:rPr>
      </w:pPr>
    </w:p>
    <w:p w:rsidR="00C56251" w:rsidRPr="00414613" w:rsidRDefault="00C56251" w:rsidP="00C56251">
      <w:pPr>
        <w:rPr>
          <w:szCs w:val="24"/>
        </w:rPr>
      </w:pPr>
      <w:r w:rsidRPr="00414613">
        <w:rPr>
          <w:szCs w:val="24"/>
        </w:rPr>
        <w:t xml:space="preserve">Subsection 133(1) of the </w:t>
      </w:r>
      <w:r w:rsidRPr="00414613">
        <w:rPr>
          <w:i/>
          <w:szCs w:val="24"/>
        </w:rPr>
        <w:t xml:space="preserve">Health Insurance Act 1973 </w:t>
      </w:r>
      <w:r w:rsidRPr="00414613">
        <w:rPr>
          <w:szCs w:val="24"/>
        </w:rPr>
        <w:t xml:space="preserve">(the Act) provides that the </w:t>
      </w:r>
    </w:p>
    <w:p w:rsidR="00C56251" w:rsidRPr="00414613" w:rsidRDefault="00C56251" w:rsidP="00C56251">
      <w:pPr>
        <w:rPr>
          <w:szCs w:val="24"/>
        </w:rPr>
      </w:pPr>
      <w:r w:rsidRPr="00414613">
        <w:rPr>
          <w:szCs w:val="24"/>
        </w:rPr>
        <w:t>Governor-General may make regulations, not inconsistent with the Act, prescribing all matters required or permitted by the Act to be prescribed, or necessary or convenient to be prescribed for carrying ou</w:t>
      </w:r>
      <w:r w:rsidR="00DA7F51">
        <w:rPr>
          <w:szCs w:val="24"/>
        </w:rPr>
        <w:t>t or giving effect to the Act.</w:t>
      </w:r>
    </w:p>
    <w:p w:rsidR="00634F9E" w:rsidRDefault="00634F9E" w:rsidP="000B0D05"/>
    <w:p w:rsidR="008E592B" w:rsidRDefault="008E592B" w:rsidP="000B0D05">
      <w:pPr>
        <w:rPr>
          <w:szCs w:val="24"/>
        </w:rPr>
      </w:pPr>
      <w:r w:rsidRPr="00A96CFE">
        <w:rPr>
          <w:szCs w:val="24"/>
        </w:rPr>
        <w:t>Part II of the Act provides for the payment of Medicare benefits for professional services</w:t>
      </w:r>
      <w:r w:rsidR="0017724F">
        <w:rPr>
          <w:szCs w:val="24"/>
        </w:rPr>
        <w:t xml:space="preserve"> rendered to eligible persons. </w:t>
      </w:r>
      <w:r w:rsidRPr="00A96CFE">
        <w:rPr>
          <w:szCs w:val="24"/>
        </w:rPr>
        <w:t>Section 9 of the Act provides that Medicare benefits be calculated by reference to the fees for medical services set out in prescribed tables.</w:t>
      </w:r>
    </w:p>
    <w:p w:rsidR="0049787B" w:rsidRDefault="0049787B" w:rsidP="000B0D05">
      <w:pPr>
        <w:rPr>
          <w:szCs w:val="24"/>
        </w:rPr>
      </w:pPr>
    </w:p>
    <w:p w:rsidR="0049787B" w:rsidRDefault="0049787B" w:rsidP="00F50075">
      <w:pPr>
        <w:autoSpaceDE w:val="0"/>
        <w:autoSpaceDN w:val="0"/>
        <w:adjustRightInd w:val="0"/>
        <w:rPr>
          <w:szCs w:val="24"/>
        </w:rPr>
      </w:pPr>
      <w:r w:rsidRPr="00A96CFE">
        <w:rPr>
          <w:szCs w:val="24"/>
        </w:rPr>
        <w:t>Subsection</w:t>
      </w:r>
      <w:r w:rsidR="00E34403">
        <w:rPr>
          <w:szCs w:val="24"/>
        </w:rPr>
        <w:t>s</w:t>
      </w:r>
      <w:r w:rsidRPr="00A96CFE">
        <w:rPr>
          <w:szCs w:val="24"/>
        </w:rPr>
        <w:t xml:space="preserve"> </w:t>
      </w:r>
      <w:r w:rsidR="00E34403">
        <w:rPr>
          <w:szCs w:val="24"/>
        </w:rPr>
        <w:t xml:space="preserve">4(1) and </w:t>
      </w:r>
      <w:r w:rsidRPr="00A96CFE">
        <w:rPr>
          <w:szCs w:val="24"/>
        </w:rPr>
        <w:t>4</w:t>
      </w:r>
      <w:r w:rsidR="00DD21CA">
        <w:rPr>
          <w:szCs w:val="24"/>
        </w:rPr>
        <w:t>AA(1</w:t>
      </w:r>
      <w:r w:rsidRPr="00A96CFE">
        <w:rPr>
          <w:szCs w:val="24"/>
        </w:rPr>
        <w:t xml:space="preserve">) of the Act provides that the regulations </w:t>
      </w:r>
      <w:r>
        <w:rPr>
          <w:szCs w:val="24"/>
        </w:rPr>
        <w:t xml:space="preserve">may prescribe a table of </w:t>
      </w:r>
      <w:r w:rsidR="00E34403">
        <w:rPr>
          <w:szCs w:val="24"/>
        </w:rPr>
        <w:t xml:space="preserve">medical and </w:t>
      </w:r>
      <w:r>
        <w:rPr>
          <w:szCs w:val="24"/>
        </w:rPr>
        <w:t>diagnostic imaging</w:t>
      </w:r>
      <w:r w:rsidRPr="00A96CFE">
        <w:rPr>
          <w:szCs w:val="24"/>
        </w:rPr>
        <w:t xml:space="preserve"> services </w:t>
      </w:r>
      <w:r w:rsidR="00F012A7">
        <w:rPr>
          <w:szCs w:val="24"/>
        </w:rPr>
        <w:t>which set</w:t>
      </w:r>
      <w:r>
        <w:rPr>
          <w:szCs w:val="24"/>
        </w:rPr>
        <w:t xml:space="preserve"> out items of </w:t>
      </w:r>
      <w:r w:rsidR="00E34403">
        <w:rPr>
          <w:szCs w:val="24"/>
        </w:rPr>
        <w:t xml:space="preserve">medical and </w:t>
      </w:r>
      <w:r>
        <w:rPr>
          <w:szCs w:val="24"/>
        </w:rPr>
        <w:t>diagnostic imaging</w:t>
      </w:r>
      <w:r w:rsidRPr="00A96CFE">
        <w:rPr>
          <w:szCs w:val="24"/>
        </w:rPr>
        <w:t xml:space="preserve"> services, the fees applicable for each item, and rules for interpreting the table.  The </w:t>
      </w:r>
      <w:r w:rsidRPr="00893F87">
        <w:rPr>
          <w:i/>
          <w:szCs w:val="24"/>
        </w:rPr>
        <w:t>Health Insurance (</w:t>
      </w:r>
      <w:r>
        <w:rPr>
          <w:i/>
          <w:szCs w:val="24"/>
        </w:rPr>
        <w:t>Diagnostic Imaging Services Table</w:t>
      </w:r>
      <w:r w:rsidRPr="00893F87">
        <w:rPr>
          <w:i/>
          <w:szCs w:val="24"/>
        </w:rPr>
        <w:t>) Regulation 2013</w:t>
      </w:r>
      <w:r>
        <w:rPr>
          <w:i/>
          <w:szCs w:val="24"/>
        </w:rPr>
        <w:t xml:space="preserve"> </w:t>
      </w:r>
      <w:r w:rsidR="00DD21CA">
        <w:rPr>
          <w:szCs w:val="24"/>
        </w:rPr>
        <w:t>(the Principle</w:t>
      </w:r>
      <w:r>
        <w:rPr>
          <w:szCs w:val="24"/>
        </w:rPr>
        <w:t xml:space="preserve"> Regulation</w:t>
      </w:r>
      <w:r w:rsidRPr="00603D24">
        <w:rPr>
          <w:szCs w:val="24"/>
        </w:rPr>
        <w:t>)</w:t>
      </w:r>
      <w:r w:rsidR="00E34403">
        <w:rPr>
          <w:szCs w:val="24"/>
        </w:rPr>
        <w:t xml:space="preserve"> and the </w:t>
      </w:r>
      <w:r w:rsidR="00E34403" w:rsidRPr="00E34403">
        <w:rPr>
          <w:i/>
          <w:szCs w:val="24"/>
        </w:rPr>
        <w:t>Health Insurance (General Medical Services Table) Regulation 2014</w:t>
      </w:r>
      <w:r>
        <w:rPr>
          <w:i/>
          <w:szCs w:val="24"/>
        </w:rPr>
        <w:t xml:space="preserve"> </w:t>
      </w:r>
      <w:r w:rsidR="00A60E61">
        <w:rPr>
          <w:szCs w:val="24"/>
        </w:rPr>
        <w:t>(</w:t>
      </w:r>
      <w:r w:rsidR="00DE5419" w:rsidRPr="001D005C">
        <w:rPr>
          <w:szCs w:val="24"/>
        </w:rPr>
        <w:t>GMST</w:t>
      </w:r>
      <w:r w:rsidR="00A60E61" w:rsidRPr="001D005C">
        <w:rPr>
          <w:szCs w:val="24"/>
        </w:rPr>
        <w:t xml:space="preserve"> Regulation</w:t>
      </w:r>
      <w:r w:rsidR="00DE5419">
        <w:rPr>
          <w:szCs w:val="24"/>
        </w:rPr>
        <w:t xml:space="preserve">) </w:t>
      </w:r>
      <w:r w:rsidRPr="00A96CFE">
        <w:rPr>
          <w:szCs w:val="24"/>
        </w:rPr>
        <w:t>currently prescribe</w:t>
      </w:r>
      <w:r w:rsidR="00A60E61">
        <w:rPr>
          <w:szCs w:val="24"/>
        </w:rPr>
        <w:t xml:space="preserve"> such </w:t>
      </w:r>
      <w:r w:rsidRPr="00A96CFE">
        <w:rPr>
          <w:szCs w:val="24"/>
        </w:rPr>
        <w:t>table</w:t>
      </w:r>
      <w:r w:rsidR="00A60E61">
        <w:rPr>
          <w:szCs w:val="24"/>
        </w:rPr>
        <w:t>s</w:t>
      </w:r>
      <w:r w:rsidRPr="00A96CFE">
        <w:rPr>
          <w:szCs w:val="24"/>
        </w:rPr>
        <w:t>.</w:t>
      </w:r>
      <w:r>
        <w:rPr>
          <w:szCs w:val="24"/>
        </w:rPr>
        <w:t xml:space="preserve"> </w:t>
      </w:r>
      <w:r w:rsidR="00F50075">
        <w:rPr>
          <w:szCs w:val="24"/>
        </w:rPr>
        <w:t xml:space="preserve">The </w:t>
      </w:r>
      <w:r w:rsidR="00F50075" w:rsidRPr="00DE5419">
        <w:rPr>
          <w:i/>
          <w:szCs w:val="24"/>
        </w:rPr>
        <w:t>Health Insurance Regulations 1975</w:t>
      </w:r>
      <w:r w:rsidR="00F50075">
        <w:rPr>
          <w:szCs w:val="24"/>
        </w:rPr>
        <w:t xml:space="preserve"> (</w:t>
      </w:r>
      <w:r w:rsidR="00F50075" w:rsidRPr="001D005C">
        <w:rPr>
          <w:szCs w:val="24"/>
        </w:rPr>
        <w:t>HI Regulations</w:t>
      </w:r>
      <w:r w:rsidR="00F50075">
        <w:rPr>
          <w:szCs w:val="24"/>
        </w:rPr>
        <w:t xml:space="preserve">) prescribes other ‘matters’ which the Governor-General may make regulations for in accordance with subsection 133(1) of the Act. </w:t>
      </w:r>
    </w:p>
    <w:p w:rsidR="0049787B" w:rsidRDefault="0049787B" w:rsidP="000B0D05">
      <w:pPr>
        <w:rPr>
          <w:szCs w:val="24"/>
        </w:rPr>
      </w:pPr>
    </w:p>
    <w:p w:rsidR="00634F9E" w:rsidRDefault="00634F9E" w:rsidP="00634F9E">
      <w:pPr>
        <w:rPr>
          <w:szCs w:val="24"/>
        </w:rPr>
      </w:pPr>
      <w:r>
        <w:rPr>
          <w:szCs w:val="24"/>
        </w:rPr>
        <w:t xml:space="preserve">Subsection </w:t>
      </w:r>
      <w:r>
        <w:rPr>
          <w:lang w:eastAsia="en-US"/>
        </w:rPr>
        <w:t>4AA(2)</w:t>
      </w:r>
      <w:r w:rsidRPr="00A96CFE">
        <w:rPr>
          <w:szCs w:val="24"/>
        </w:rPr>
        <w:t xml:space="preserve"> of the Act provides t</w:t>
      </w:r>
      <w:r w:rsidR="00DE5419">
        <w:rPr>
          <w:szCs w:val="24"/>
        </w:rPr>
        <w:t>hat unless repealed earlier, the</w:t>
      </w:r>
      <w:r w:rsidRPr="00A96CFE">
        <w:rPr>
          <w:szCs w:val="24"/>
        </w:rPr>
        <w:t xml:space="preserve"> </w:t>
      </w:r>
      <w:r w:rsidR="00DE5419">
        <w:rPr>
          <w:szCs w:val="24"/>
        </w:rPr>
        <w:t>Principle R</w:t>
      </w:r>
      <w:r>
        <w:rPr>
          <w:szCs w:val="24"/>
        </w:rPr>
        <w:t>egulation</w:t>
      </w:r>
      <w:r w:rsidRPr="00A96CFE">
        <w:rPr>
          <w:szCs w:val="24"/>
        </w:rPr>
        <w:t xml:space="preserve"> will cease to be in force and will be taken to have been repealed on the day following the 15</w:t>
      </w:r>
      <w:r w:rsidRPr="00A96CFE">
        <w:rPr>
          <w:szCs w:val="24"/>
          <w:vertAlign w:val="superscript"/>
        </w:rPr>
        <w:t>th</w:t>
      </w:r>
      <w:r w:rsidRPr="00A96CFE">
        <w:rPr>
          <w:szCs w:val="24"/>
        </w:rPr>
        <w:t xml:space="preserve"> sitting day of the House of Representatives after the end of a 12 month period which begins on the day </w:t>
      </w:r>
      <w:r w:rsidRPr="00A03E9E">
        <w:rPr>
          <w:szCs w:val="24"/>
        </w:rPr>
        <w:t xml:space="preserve">when the </w:t>
      </w:r>
      <w:r w:rsidR="00DE5419">
        <w:rPr>
          <w:szCs w:val="24"/>
        </w:rPr>
        <w:t>Principle R</w:t>
      </w:r>
      <w:r w:rsidRPr="00A03E9E">
        <w:rPr>
          <w:szCs w:val="24"/>
        </w:rPr>
        <w:t>egulation</w:t>
      </w:r>
      <w:r>
        <w:rPr>
          <w:szCs w:val="24"/>
        </w:rPr>
        <w:t xml:space="preserve"> is</w:t>
      </w:r>
      <w:r w:rsidRPr="00A03E9E">
        <w:rPr>
          <w:szCs w:val="24"/>
        </w:rPr>
        <w:t xml:space="preserve"> registered on the Federal Regist</w:t>
      </w:r>
      <w:r w:rsidR="00DE5419">
        <w:rPr>
          <w:szCs w:val="24"/>
        </w:rPr>
        <w:t xml:space="preserve">er of Legislative Instruments. The Principle </w:t>
      </w:r>
      <w:r w:rsidR="00CE17F3">
        <w:rPr>
          <w:szCs w:val="24"/>
        </w:rPr>
        <w:t>Regulation</w:t>
      </w:r>
      <w:r>
        <w:rPr>
          <w:szCs w:val="24"/>
        </w:rPr>
        <w:t xml:space="preserve"> </w:t>
      </w:r>
      <w:r w:rsidR="00CE17F3">
        <w:rPr>
          <w:szCs w:val="24"/>
        </w:rPr>
        <w:t>was</w:t>
      </w:r>
      <w:r w:rsidRPr="00A03E9E">
        <w:rPr>
          <w:szCs w:val="24"/>
        </w:rPr>
        <w:t xml:space="preserve"> registered on the Federal Register of Legislative Instruments on</w:t>
      </w:r>
      <w:r>
        <w:rPr>
          <w:szCs w:val="24"/>
        </w:rPr>
        <w:t xml:space="preserve"> 26 </w:t>
      </w:r>
      <w:r w:rsidRPr="00A00F2B">
        <w:rPr>
          <w:szCs w:val="24"/>
        </w:rPr>
        <w:t>November 2013</w:t>
      </w:r>
      <w:r>
        <w:rPr>
          <w:szCs w:val="24"/>
        </w:rPr>
        <w:t xml:space="preserve"> and commenced on 2 December 2013.  </w:t>
      </w:r>
    </w:p>
    <w:p w:rsidR="00634F9E" w:rsidRDefault="00634F9E" w:rsidP="000B0D05"/>
    <w:p w:rsidR="00DD21CA" w:rsidRDefault="00634F9E" w:rsidP="00FB3A08">
      <w:pPr>
        <w:autoSpaceDE w:val="0"/>
        <w:autoSpaceDN w:val="0"/>
        <w:adjustRightInd w:val="0"/>
        <w:rPr>
          <w:szCs w:val="24"/>
        </w:rPr>
      </w:pPr>
      <w:r w:rsidRPr="00A96CFE">
        <w:rPr>
          <w:szCs w:val="24"/>
        </w:rPr>
        <w:t xml:space="preserve">The purpose of the </w:t>
      </w:r>
      <w:r>
        <w:rPr>
          <w:szCs w:val="24"/>
        </w:rPr>
        <w:t>regulation</w:t>
      </w:r>
      <w:r w:rsidRPr="00A96CFE">
        <w:rPr>
          <w:szCs w:val="24"/>
        </w:rPr>
        <w:t xml:space="preserve"> is to </w:t>
      </w:r>
      <w:r w:rsidRPr="00A96CFE">
        <w:rPr>
          <w:snapToGrid w:val="0"/>
          <w:szCs w:val="24"/>
          <w:lang w:eastAsia="en-US"/>
        </w:rPr>
        <w:t>re</w:t>
      </w:r>
      <w:r w:rsidR="00DE5419">
        <w:rPr>
          <w:snapToGrid w:val="0"/>
          <w:szCs w:val="24"/>
          <w:lang w:eastAsia="en-US"/>
        </w:rPr>
        <w:t xml:space="preserve">peal the Principle </w:t>
      </w:r>
      <w:r w:rsidRPr="00A96CFE">
        <w:rPr>
          <w:snapToGrid w:val="0"/>
          <w:szCs w:val="24"/>
          <w:lang w:eastAsia="en-US"/>
        </w:rPr>
        <w:t>R</w:t>
      </w:r>
      <w:r w:rsidR="00F84633">
        <w:rPr>
          <w:snapToGrid w:val="0"/>
          <w:szCs w:val="24"/>
          <w:lang w:eastAsia="en-US"/>
        </w:rPr>
        <w:t>egulation</w:t>
      </w:r>
      <w:r w:rsidRPr="00A96CFE">
        <w:rPr>
          <w:snapToGrid w:val="0"/>
          <w:szCs w:val="24"/>
          <w:lang w:eastAsia="en-US"/>
        </w:rPr>
        <w:t xml:space="preserve"> and </w:t>
      </w:r>
      <w:r w:rsidRPr="00A96CFE">
        <w:rPr>
          <w:szCs w:val="24"/>
        </w:rPr>
        <w:t xml:space="preserve">prescribe a new table of </w:t>
      </w:r>
      <w:r w:rsidR="00F84633">
        <w:rPr>
          <w:szCs w:val="24"/>
        </w:rPr>
        <w:t xml:space="preserve">diagnostic imaging </w:t>
      </w:r>
      <w:r w:rsidRPr="00A96CFE">
        <w:rPr>
          <w:szCs w:val="24"/>
        </w:rPr>
        <w:t xml:space="preserve">services for the 12 month period </w:t>
      </w:r>
      <w:r>
        <w:rPr>
          <w:szCs w:val="24"/>
        </w:rPr>
        <w:t>beginning on 1 November 2014.</w:t>
      </w:r>
      <w:r w:rsidR="00FB3A08">
        <w:rPr>
          <w:szCs w:val="24"/>
        </w:rPr>
        <w:t xml:space="preserve"> </w:t>
      </w:r>
      <w:r w:rsidR="00CD40E3">
        <w:rPr>
          <w:szCs w:val="24"/>
        </w:rPr>
        <w:t xml:space="preserve">The regulation </w:t>
      </w:r>
      <w:r w:rsidR="00DD21CA">
        <w:rPr>
          <w:szCs w:val="24"/>
        </w:rPr>
        <w:t>also amend</w:t>
      </w:r>
      <w:r w:rsidR="00CD40E3">
        <w:rPr>
          <w:szCs w:val="24"/>
        </w:rPr>
        <w:t>s</w:t>
      </w:r>
      <w:r w:rsidR="00DD21CA">
        <w:rPr>
          <w:szCs w:val="24"/>
        </w:rPr>
        <w:t xml:space="preserve"> the Principle Regulation</w:t>
      </w:r>
      <w:r w:rsidR="00A50977">
        <w:rPr>
          <w:szCs w:val="24"/>
        </w:rPr>
        <w:t>, the HI Regulations, and the GMST Regulation</w:t>
      </w:r>
      <w:r w:rsidR="00DD21CA">
        <w:rPr>
          <w:szCs w:val="24"/>
        </w:rPr>
        <w:t xml:space="preserve"> </w:t>
      </w:r>
      <w:r w:rsidR="000D0E94">
        <w:rPr>
          <w:szCs w:val="24"/>
        </w:rPr>
        <w:t xml:space="preserve">to </w:t>
      </w:r>
      <w:r w:rsidR="00E01C85">
        <w:rPr>
          <w:szCs w:val="24"/>
        </w:rPr>
        <w:t xml:space="preserve">implement a 2014-15 Budget measure and otherwise ensure </w:t>
      </w:r>
      <w:r w:rsidR="00DD21CA">
        <w:rPr>
          <w:szCs w:val="24"/>
        </w:rPr>
        <w:t>that the diagnostic services funded through the Medical Benefits Schedule (MBS)</w:t>
      </w:r>
      <w:r w:rsidR="00AA1FD6">
        <w:rPr>
          <w:szCs w:val="24"/>
        </w:rPr>
        <w:t xml:space="preserve"> </w:t>
      </w:r>
      <w:r w:rsidR="00DD21CA">
        <w:rPr>
          <w:szCs w:val="24"/>
        </w:rPr>
        <w:t xml:space="preserve">continue to be up-to-date, representative of best medical practice, and reflective of government commitments. </w:t>
      </w:r>
    </w:p>
    <w:p w:rsidR="009F687F" w:rsidRDefault="009F687F" w:rsidP="00863F01">
      <w:pPr>
        <w:autoSpaceDE w:val="0"/>
        <w:autoSpaceDN w:val="0"/>
        <w:adjustRightInd w:val="0"/>
        <w:rPr>
          <w:szCs w:val="24"/>
        </w:rPr>
      </w:pPr>
    </w:p>
    <w:p w:rsidR="009F687F" w:rsidRDefault="009F687F" w:rsidP="00863F01">
      <w:pPr>
        <w:autoSpaceDE w:val="0"/>
        <w:autoSpaceDN w:val="0"/>
        <w:adjustRightInd w:val="0"/>
        <w:rPr>
          <w:szCs w:val="24"/>
        </w:rPr>
      </w:pPr>
      <w:r>
        <w:rPr>
          <w:szCs w:val="24"/>
        </w:rPr>
        <w:t>The r</w:t>
      </w:r>
      <w:r w:rsidR="00CD40E3">
        <w:rPr>
          <w:szCs w:val="24"/>
        </w:rPr>
        <w:t xml:space="preserve">egulation </w:t>
      </w:r>
      <w:r w:rsidR="00DE5419">
        <w:rPr>
          <w:szCs w:val="24"/>
        </w:rPr>
        <w:t>amend</w:t>
      </w:r>
      <w:r w:rsidR="00CD40E3">
        <w:rPr>
          <w:szCs w:val="24"/>
        </w:rPr>
        <w:t>s</w:t>
      </w:r>
      <w:r w:rsidR="00DE5419">
        <w:rPr>
          <w:szCs w:val="24"/>
        </w:rPr>
        <w:t xml:space="preserve"> the</w:t>
      </w:r>
      <w:r>
        <w:rPr>
          <w:szCs w:val="24"/>
        </w:rPr>
        <w:t xml:space="preserve"> Principle Regulation, the</w:t>
      </w:r>
      <w:r w:rsidR="00DE5419">
        <w:rPr>
          <w:szCs w:val="24"/>
        </w:rPr>
        <w:t xml:space="preserve"> </w:t>
      </w:r>
      <w:r w:rsidR="00DE5419" w:rsidRPr="001D005C">
        <w:rPr>
          <w:szCs w:val="24"/>
        </w:rPr>
        <w:t>HI Regulations</w:t>
      </w:r>
      <w:r w:rsidR="00DE5419">
        <w:rPr>
          <w:szCs w:val="24"/>
        </w:rPr>
        <w:t xml:space="preserve"> </w:t>
      </w:r>
      <w:r w:rsidR="006865DD">
        <w:rPr>
          <w:szCs w:val="24"/>
        </w:rPr>
        <w:t xml:space="preserve">and the </w:t>
      </w:r>
      <w:r w:rsidR="006865DD" w:rsidRPr="001D005C">
        <w:rPr>
          <w:szCs w:val="24"/>
        </w:rPr>
        <w:t>GMST</w:t>
      </w:r>
      <w:r w:rsidR="00A60E61" w:rsidRPr="001D005C">
        <w:rPr>
          <w:szCs w:val="24"/>
        </w:rPr>
        <w:t xml:space="preserve"> Regulation</w:t>
      </w:r>
      <w:r w:rsidR="006865DD">
        <w:rPr>
          <w:szCs w:val="24"/>
        </w:rPr>
        <w:t xml:space="preserve"> </w:t>
      </w:r>
      <w:r w:rsidR="00DE5419">
        <w:rPr>
          <w:szCs w:val="24"/>
        </w:rPr>
        <w:t xml:space="preserve">to implement </w:t>
      </w:r>
      <w:r w:rsidR="00374B52">
        <w:rPr>
          <w:szCs w:val="24"/>
        </w:rPr>
        <w:t xml:space="preserve">the 2014-15 Budget measure, </w:t>
      </w:r>
      <w:r w:rsidR="00374B52" w:rsidRPr="00374B52">
        <w:rPr>
          <w:i/>
          <w:szCs w:val="24"/>
        </w:rPr>
        <w:t>‘MBS – revised capital sensitivity provisions for</w:t>
      </w:r>
      <w:r w:rsidR="007403B9">
        <w:rPr>
          <w:i/>
          <w:szCs w:val="24"/>
        </w:rPr>
        <w:t xml:space="preserve"> diagnostic imaging equipment’</w:t>
      </w:r>
      <w:r w:rsidR="007D0A85">
        <w:rPr>
          <w:szCs w:val="24"/>
        </w:rPr>
        <w:t xml:space="preserve">, which is to take effect on 1 January 2015. </w:t>
      </w:r>
      <w:r w:rsidR="00BF2CCA">
        <w:rPr>
          <w:szCs w:val="24"/>
        </w:rPr>
        <w:t xml:space="preserve">The capital sensitivity requirements in the Principle Regulation provide for reduced Medicare benefits for diagnostic imaging services performed using older diagnostic equipment. Those </w:t>
      </w:r>
      <w:r w:rsidR="00F012A7">
        <w:rPr>
          <w:szCs w:val="24"/>
        </w:rPr>
        <w:t xml:space="preserve">items </w:t>
      </w:r>
      <w:r w:rsidR="00BF2CCA">
        <w:rPr>
          <w:szCs w:val="24"/>
        </w:rPr>
        <w:t xml:space="preserve">with the </w:t>
      </w:r>
      <w:r w:rsidR="00F012A7">
        <w:rPr>
          <w:szCs w:val="24"/>
        </w:rPr>
        <w:t xml:space="preserve">symbol </w:t>
      </w:r>
      <w:r w:rsidR="00BF2CCA">
        <w:rPr>
          <w:szCs w:val="24"/>
        </w:rPr>
        <w:t xml:space="preserve">(NK) have a Schedule fee half that of the corresponding (K) item. </w:t>
      </w:r>
      <w:r w:rsidR="00ED7915">
        <w:rPr>
          <w:szCs w:val="24"/>
        </w:rPr>
        <w:t>The implementation of this Budget measure</w:t>
      </w:r>
      <w:r w:rsidR="006919E7">
        <w:rPr>
          <w:szCs w:val="24"/>
        </w:rPr>
        <w:t xml:space="preserve"> requires</w:t>
      </w:r>
      <w:r w:rsidR="00ED7915">
        <w:rPr>
          <w:szCs w:val="24"/>
        </w:rPr>
        <w:t xml:space="preserve">; </w:t>
      </w:r>
    </w:p>
    <w:p w:rsidR="00F50075" w:rsidRDefault="00F50075" w:rsidP="00863F01">
      <w:pPr>
        <w:autoSpaceDE w:val="0"/>
        <w:autoSpaceDN w:val="0"/>
        <w:adjustRightInd w:val="0"/>
        <w:rPr>
          <w:szCs w:val="24"/>
        </w:rPr>
      </w:pPr>
    </w:p>
    <w:p w:rsidR="00ED7915" w:rsidRPr="00ED7915" w:rsidRDefault="00ED7915" w:rsidP="00ED7915">
      <w:pPr>
        <w:pStyle w:val="ListParagraph"/>
        <w:numPr>
          <w:ilvl w:val="0"/>
          <w:numId w:val="33"/>
        </w:numPr>
        <w:autoSpaceDE w:val="0"/>
        <w:autoSpaceDN w:val="0"/>
        <w:adjustRightInd w:val="0"/>
        <w:rPr>
          <w:i/>
          <w:szCs w:val="24"/>
        </w:rPr>
      </w:pPr>
      <w:r w:rsidRPr="00ED7915">
        <w:rPr>
          <w:szCs w:val="24"/>
        </w:rPr>
        <w:lastRenderedPageBreak/>
        <w:t>27</w:t>
      </w:r>
      <w:r w:rsidR="000E0F64" w:rsidRPr="00ED7915">
        <w:rPr>
          <w:szCs w:val="24"/>
        </w:rPr>
        <w:t xml:space="preserve"> </w:t>
      </w:r>
      <w:r w:rsidR="009F687F" w:rsidRPr="00ED7915">
        <w:rPr>
          <w:szCs w:val="24"/>
        </w:rPr>
        <w:t xml:space="preserve">current </w:t>
      </w:r>
      <w:r w:rsidR="000E0F64" w:rsidRPr="00ED7915">
        <w:rPr>
          <w:szCs w:val="24"/>
        </w:rPr>
        <w:t xml:space="preserve">MBS listed </w:t>
      </w:r>
      <w:r w:rsidR="007D0A85" w:rsidRPr="00ED7915">
        <w:rPr>
          <w:szCs w:val="24"/>
        </w:rPr>
        <w:t xml:space="preserve">angiography items to be affected by the capital sensitivity requirements by making those </w:t>
      </w:r>
      <w:r w:rsidR="00A636F1" w:rsidRPr="00ED7915">
        <w:rPr>
          <w:szCs w:val="24"/>
        </w:rPr>
        <w:t>items (K) items and</w:t>
      </w:r>
      <w:r w:rsidR="007D0A85" w:rsidRPr="00ED7915">
        <w:rPr>
          <w:szCs w:val="24"/>
        </w:rPr>
        <w:t xml:space="preserve"> l</w:t>
      </w:r>
      <w:r w:rsidRPr="00ED7915">
        <w:rPr>
          <w:szCs w:val="24"/>
        </w:rPr>
        <w:t xml:space="preserve">isting corresponding (NK) items. </w:t>
      </w:r>
      <w:r w:rsidR="009F687F" w:rsidRPr="00ED7915">
        <w:rPr>
          <w:szCs w:val="24"/>
        </w:rPr>
        <w:t>This would ensure a</w:t>
      </w:r>
      <w:r w:rsidR="008C09DE" w:rsidRPr="00ED7915">
        <w:rPr>
          <w:szCs w:val="24"/>
        </w:rPr>
        <w:t xml:space="preserve"> consistent approach to the application of the capital sensitivity requirements.</w:t>
      </w:r>
      <w:r w:rsidR="001A6398" w:rsidRPr="00ED7915">
        <w:rPr>
          <w:szCs w:val="24"/>
        </w:rPr>
        <w:t xml:space="preserve"> </w:t>
      </w:r>
      <w:r w:rsidR="001B725A" w:rsidRPr="00ED7915">
        <w:rPr>
          <w:szCs w:val="24"/>
        </w:rPr>
        <w:t>Co</w:t>
      </w:r>
      <w:r w:rsidR="00CD40E3">
        <w:rPr>
          <w:szCs w:val="24"/>
        </w:rPr>
        <w:t>nsequentially, amendments are</w:t>
      </w:r>
      <w:r w:rsidR="001B725A" w:rsidRPr="00ED7915">
        <w:rPr>
          <w:szCs w:val="24"/>
        </w:rPr>
        <w:t xml:space="preserve"> required to the </w:t>
      </w:r>
      <w:r w:rsidR="00863F01" w:rsidRPr="00ED7915">
        <w:rPr>
          <w:szCs w:val="24"/>
        </w:rPr>
        <w:t>HI Regulations and the GMST Regulation</w:t>
      </w:r>
      <w:r w:rsidR="00863F01" w:rsidRPr="00ED7915">
        <w:rPr>
          <w:i/>
          <w:szCs w:val="24"/>
        </w:rPr>
        <w:t xml:space="preserve"> </w:t>
      </w:r>
      <w:r w:rsidR="00E27AD9" w:rsidRPr="00ED7915">
        <w:rPr>
          <w:szCs w:val="24"/>
        </w:rPr>
        <w:t>to include reference to the new (NK) angiography items</w:t>
      </w:r>
      <w:r w:rsidR="00A636F1" w:rsidRPr="00ED7915">
        <w:rPr>
          <w:szCs w:val="24"/>
        </w:rPr>
        <w:t xml:space="preserve"> </w:t>
      </w:r>
      <w:r w:rsidRPr="00ED7915">
        <w:rPr>
          <w:szCs w:val="24"/>
        </w:rPr>
        <w:t xml:space="preserve">where </w:t>
      </w:r>
      <w:r w:rsidR="00A636F1" w:rsidRPr="00ED7915">
        <w:rPr>
          <w:szCs w:val="24"/>
        </w:rPr>
        <w:t>correspond</w:t>
      </w:r>
      <w:r w:rsidRPr="00ED7915">
        <w:rPr>
          <w:szCs w:val="24"/>
        </w:rPr>
        <w:t>ing</w:t>
      </w:r>
      <w:r w:rsidR="00A636F1" w:rsidRPr="00ED7915">
        <w:rPr>
          <w:szCs w:val="24"/>
        </w:rPr>
        <w:t xml:space="preserve"> </w:t>
      </w:r>
      <w:r w:rsidRPr="00ED7915">
        <w:rPr>
          <w:szCs w:val="24"/>
        </w:rPr>
        <w:t>(K) item</w:t>
      </w:r>
      <w:r w:rsidR="006E795C">
        <w:rPr>
          <w:szCs w:val="24"/>
        </w:rPr>
        <w:t>s</w:t>
      </w:r>
      <w:r w:rsidRPr="00ED7915">
        <w:rPr>
          <w:szCs w:val="24"/>
        </w:rPr>
        <w:t xml:space="preserve"> </w:t>
      </w:r>
      <w:r w:rsidR="00F50075">
        <w:rPr>
          <w:szCs w:val="24"/>
        </w:rPr>
        <w:t>are referenced,</w:t>
      </w:r>
    </w:p>
    <w:p w:rsidR="00ED7915" w:rsidRDefault="00ED7915" w:rsidP="00ED7915">
      <w:pPr>
        <w:pStyle w:val="ListParagraph"/>
        <w:autoSpaceDE w:val="0"/>
        <w:autoSpaceDN w:val="0"/>
        <w:adjustRightInd w:val="0"/>
        <w:rPr>
          <w:i/>
          <w:szCs w:val="24"/>
        </w:rPr>
      </w:pPr>
    </w:p>
    <w:p w:rsidR="00ED7915" w:rsidRPr="00ED7915" w:rsidRDefault="00AF1F57" w:rsidP="00FB3A08">
      <w:pPr>
        <w:pStyle w:val="ListParagraph"/>
        <w:numPr>
          <w:ilvl w:val="0"/>
          <w:numId w:val="33"/>
        </w:numPr>
        <w:autoSpaceDE w:val="0"/>
        <w:autoSpaceDN w:val="0"/>
        <w:adjustRightInd w:val="0"/>
        <w:rPr>
          <w:i/>
          <w:szCs w:val="24"/>
        </w:rPr>
      </w:pPr>
      <w:r w:rsidRPr="00ED7915">
        <w:rPr>
          <w:szCs w:val="24"/>
        </w:rPr>
        <w:t xml:space="preserve">the </w:t>
      </w:r>
      <w:r w:rsidR="00DA60FC" w:rsidRPr="00ED7915">
        <w:rPr>
          <w:szCs w:val="24"/>
        </w:rPr>
        <w:t xml:space="preserve">introduction of a </w:t>
      </w:r>
      <w:r w:rsidR="004A7F29" w:rsidRPr="00ED7915">
        <w:rPr>
          <w:szCs w:val="24"/>
        </w:rPr>
        <w:t>‘</w:t>
      </w:r>
      <w:r w:rsidR="00DA60FC" w:rsidRPr="00ED7915">
        <w:rPr>
          <w:i/>
          <w:szCs w:val="24"/>
        </w:rPr>
        <w:t>maximum extended life age</w:t>
      </w:r>
      <w:r w:rsidR="004A7F29" w:rsidRPr="00ED7915">
        <w:rPr>
          <w:i/>
          <w:szCs w:val="24"/>
        </w:rPr>
        <w:t>’</w:t>
      </w:r>
      <w:r w:rsidR="00DA60FC" w:rsidRPr="00ED7915">
        <w:rPr>
          <w:szCs w:val="24"/>
        </w:rPr>
        <w:t xml:space="preserve"> of 15 years for computed tomography (CT) and angiography</w:t>
      </w:r>
      <w:r w:rsidR="00BB42BD">
        <w:rPr>
          <w:szCs w:val="24"/>
        </w:rPr>
        <w:t xml:space="preserve"> equipment,</w:t>
      </w:r>
      <w:r w:rsidR="00E73565" w:rsidRPr="00ED7915">
        <w:rPr>
          <w:szCs w:val="24"/>
        </w:rPr>
        <w:t xml:space="preserve"> to align these modalities with most </w:t>
      </w:r>
      <w:r w:rsidR="00A636F1" w:rsidRPr="00ED7915">
        <w:rPr>
          <w:szCs w:val="24"/>
        </w:rPr>
        <w:t xml:space="preserve">of the </w:t>
      </w:r>
      <w:r w:rsidR="00E73565" w:rsidRPr="00ED7915">
        <w:rPr>
          <w:szCs w:val="24"/>
        </w:rPr>
        <w:t>other diagnostic imaging equipment</w:t>
      </w:r>
      <w:r w:rsidR="00ED7915">
        <w:rPr>
          <w:szCs w:val="24"/>
        </w:rPr>
        <w:t xml:space="preserve">, </w:t>
      </w:r>
    </w:p>
    <w:p w:rsidR="00ED7915" w:rsidRPr="00ED7915" w:rsidRDefault="00ED7915" w:rsidP="00ED7915">
      <w:pPr>
        <w:pStyle w:val="ListParagraph"/>
        <w:rPr>
          <w:szCs w:val="24"/>
        </w:rPr>
      </w:pPr>
    </w:p>
    <w:p w:rsidR="00ED7915" w:rsidRPr="00ED7915" w:rsidRDefault="00ED7915" w:rsidP="00FB3A08">
      <w:pPr>
        <w:pStyle w:val="ListParagraph"/>
        <w:numPr>
          <w:ilvl w:val="0"/>
          <w:numId w:val="33"/>
        </w:numPr>
        <w:autoSpaceDE w:val="0"/>
        <w:autoSpaceDN w:val="0"/>
        <w:adjustRightInd w:val="0"/>
        <w:rPr>
          <w:i/>
          <w:szCs w:val="24"/>
        </w:rPr>
      </w:pPr>
      <w:r>
        <w:rPr>
          <w:szCs w:val="24"/>
        </w:rPr>
        <w:t>a</w:t>
      </w:r>
      <w:r w:rsidR="001A6398" w:rsidRPr="00ED7915">
        <w:rPr>
          <w:szCs w:val="24"/>
        </w:rPr>
        <w:t xml:space="preserve"> transitional period of 12 months </w:t>
      </w:r>
      <w:r w:rsidR="00A636F1" w:rsidRPr="00ED7915">
        <w:rPr>
          <w:szCs w:val="24"/>
        </w:rPr>
        <w:t xml:space="preserve">to </w:t>
      </w:r>
      <w:r w:rsidR="001A6398" w:rsidRPr="00ED7915">
        <w:rPr>
          <w:szCs w:val="24"/>
        </w:rPr>
        <w:t xml:space="preserve">enable CT and angiography equipment </w:t>
      </w:r>
      <w:r w:rsidR="008C68D7">
        <w:rPr>
          <w:szCs w:val="24"/>
        </w:rPr>
        <w:t xml:space="preserve">that has not already been updated during the </w:t>
      </w:r>
      <w:r w:rsidR="008C68D7" w:rsidRPr="008C68D7">
        <w:rPr>
          <w:i/>
          <w:szCs w:val="24"/>
        </w:rPr>
        <w:t xml:space="preserve">‘new effective life age’ </w:t>
      </w:r>
      <w:r w:rsidR="008C68D7">
        <w:rPr>
          <w:szCs w:val="24"/>
        </w:rPr>
        <w:t xml:space="preserve">period </w:t>
      </w:r>
      <w:r w:rsidR="001A6398" w:rsidRPr="00ED7915">
        <w:rPr>
          <w:szCs w:val="24"/>
        </w:rPr>
        <w:t>to be eligible for</w:t>
      </w:r>
      <w:r w:rsidR="00A636F1" w:rsidRPr="00ED7915">
        <w:rPr>
          <w:szCs w:val="24"/>
        </w:rPr>
        <w:t xml:space="preserve"> the new </w:t>
      </w:r>
      <w:r w:rsidR="00A636F1" w:rsidRPr="00ED7915">
        <w:rPr>
          <w:i/>
          <w:szCs w:val="24"/>
        </w:rPr>
        <w:t>‘m</w:t>
      </w:r>
      <w:r w:rsidR="001A6398" w:rsidRPr="00ED7915">
        <w:rPr>
          <w:i/>
          <w:szCs w:val="24"/>
        </w:rPr>
        <w:t>aximum extended life age’</w:t>
      </w:r>
      <w:r w:rsidR="001A6398" w:rsidRPr="00ED7915">
        <w:rPr>
          <w:szCs w:val="24"/>
        </w:rPr>
        <w:t xml:space="preserve">. </w:t>
      </w:r>
      <w:r w:rsidR="00A85882" w:rsidRPr="00ED7915">
        <w:rPr>
          <w:szCs w:val="24"/>
        </w:rPr>
        <w:t xml:space="preserve">This will allow providers with equipment that has not been upgraded in the </w:t>
      </w:r>
      <w:r w:rsidR="00A85882" w:rsidRPr="00ED7915">
        <w:rPr>
          <w:i/>
          <w:szCs w:val="24"/>
        </w:rPr>
        <w:t xml:space="preserve">‘new effective life age’ </w:t>
      </w:r>
      <w:r w:rsidR="00A85882" w:rsidRPr="00ED7915">
        <w:rPr>
          <w:szCs w:val="24"/>
        </w:rPr>
        <w:t xml:space="preserve">period, but has been upgraded any time before 1 January 2016 to be eligible for the </w:t>
      </w:r>
      <w:r w:rsidR="00A85882" w:rsidRPr="00ED7915">
        <w:rPr>
          <w:i/>
          <w:szCs w:val="24"/>
        </w:rPr>
        <w:t xml:space="preserve">‘maximum extended life age’ </w:t>
      </w:r>
      <w:r w:rsidR="00A85882" w:rsidRPr="00ED7915">
        <w:rPr>
          <w:szCs w:val="24"/>
        </w:rPr>
        <w:t>pro</w:t>
      </w:r>
      <w:r>
        <w:rPr>
          <w:szCs w:val="24"/>
        </w:rPr>
        <w:t>visions for CT and angiography</w:t>
      </w:r>
      <w:r w:rsidR="00BB42BD">
        <w:rPr>
          <w:szCs w:val="24"/>
        </w:rPr>
        <w:t xml:space="preserve"> equipment</w:t>
      </w:r>
      <w:r>
        <w:rPr>
          <w:szCs w:val="24"/>
        </w:rPr>
        <w:t xml:space="preserve">, and </w:t>
      </w:r>
    </w:p>
    <w:p w:rsidR="00ED7915" w:rsidRPr="00ED7915" w:rsidRDefault="00ED7915" w:rsidP="00ED7915">
      <w:pPr>
        <w:pStyle w:val="ListParagraph"/>
        <w:rPr>
          <w:szCs w:val="24"/>
        </w:rPr>
      </w:pPr>
    </w:p>
    <w:p w:rsidR="004A7F29" w:rsidRPr="00ED7915" w:rsidRDefault="004A7F29" w:rsidP="00FB3A08">
      <w:pPr>
        <w:pStyle w:val="ListParagraph"/>
        <w:numPr>
          <w:ilvl w:val="0"/>
          <w:numId w:val="33"/>
        </w:numPr>
        <w:autoSpaceDE w:val="0"/>
        <w:autoSpaceDN w:val="0"/>
        <w:adjustRightInd w:val="0"/>
        <w:rPr>
          <w:i/>
          <w:szCs w:val="24"/>
        </w:rPr>
      </w:pPr>
      <w:r w:rsidRPr="00ED7915">
        <w:rPr>
          <w:szCs w:val="24"/>
        </w:rPr>
        <w:t>the ‘</w:t>
      </w:r>
      <w:r w:rsidR="00E73565" w:rsidRPr="00ED7915">
        <w:rPr>
          <w:i/>
          <w:szCs w:val="24"/>
        </w:rPr>
        <w:t>maximum extended life age</w:t>
      </w:r>
      <w:r w:rsidRPr="00ED7915">
        <w:rPr>
          <w:i/>
          <w:szCs w:val="24"/>
        </w:rPr>
        <w:t>’</w:t>
      </w:r>
      <w:r w:rsidRPr="00ED7915">
        <w:rPr>
          <w:szCs w:val="24"/>
        </w:rPr>
        <w:t xml:space="preserve"> for magnetic resonance imaging (MRI) equipment </w:t>
      </w:r>
      <w:r w:rsidR="008C68D7">
        <w:rPr>
          <w:szCs w:val="24"/>
        </w:rPr>
        <w:t>to be</w:t>
      </w:r>
      <w:r w:rsidR="00A50977">
        <w:rPr>
          <w:szCs w:val="24"/>
        </w:rPr>
        <w:t xml:space="preserve"> </w:t>
      </w:r>
      <w:r w:rsidRPr="00ED7915">
        <w:rPr>
          <w:szCs w:val="24"/>
        </w:rPr>
        <w:t>changed from 15 years to 20 years to more accurately</w:t>
      </w:r>
      <w:r w:rsidR="00E73565" w:rsidRPr="00ED7915">
        <w:rPr>
          <w:szCs w:val="24"/>
        </w:rPr>
        <w:t xml:space="preserve"> reflect the life of a high quality, well maintained or ‘rebuilt’ MRI machine.</w:t>
      </w:r>
      <w:r w:rsidR="00F50075">
        <w:rPr>
          <w:szCs w:val="24"/>
        </w:rPr>
        <w:t xml:space="preserve"> A</w:t>
      </w:r>
      <w:r w:rsidR="009F687F" w:rsidRPr="00ED7915">
        <w:rPr>
          <w:szCs w:val="24"/>
        </w:rPr>
        <w:t>s a consequence</w:t>
      </w:r>
      <w:r w:rsidRPr="00ED7915">
        <w:rPr>
          <w:szCs w:val="24"/>
        </w:rPr>
        <w:t>,</w:t>
      </w:r>
      <w:r w:rsidR="00E73565" w:rsidRPr="00ED7915">
        <w:rPr>
          <w:szCs w:val="24"/>
        </w:rPr>
        <w:t xml:space="preserve"> amendments</w:t>
      </w:r>
      <w:r w:rsidR="00CD40E3">
        <w:rPr>
          <w:szCs w:val="24"/>
        </w:rPr>
        <w:t xml:space="preserve"> are </w:t>
      </w:r>
      <w:r w:rsidR="00E73565" w:rsidRPr="00ED7915">
        <w:rPr>
          <w:szCs w:val="24"/>
        </w:rPr>
        <w:t>required to the HI Regulations</w:t>
      </w:r>
      <w:r w:rsidR="00E73565" w:rsidRPr="00ED7915">
        <w:rPr>
          <w:i/>
          <w:szCs w:val="24"/>
        </w:rPr>
        <w:t xml:space="preserve"> </w:t>
      </w:r>
      <w:r w:rsidR="00E73565" w:rsidRPr="00ED7915">
        <w:rPr>
          <w:szCs w:val="24"/>
        </w:rPr>
        <w:t xml:space="preserve">to reflect the </w:t>
      </w:r>
      <w:r w:rsidR="007403B9" w:rsidRPr="00ED7915">
        <w:rPr>
          <w:szCs w:val="24"/>
        </w:rPr>
        <w:t xml:space="preserve">updated </w:t>
      </w:r>
      <w:r w:rsidRPr="00ED7915">
        <w:rPr>
          <w:szCs w:val="24"/>
        </w:rPr>
        <w:t>‘</w:t>
      </w:r>
      <w:r w:rsidRPr="00ED7915">
        <w:rPr>
          <w:i/>
          <w:szCs w:val="24"/>
        </w:rPr>
        <w:t xml:space="preserve">maximum extended life age’ </w:t>
      </w:r>
      <w:r w:rsidR="00A636F1" w:rsidRPr="00ED7915">
        <w:rPr>
          <w:szCs w:val="24"/>
        </w:rPr>
        <w:t>of the</w:t>
      </w:r>
      <w:r w:rsidRPr="00ED7915">
        <w:rPr>
          <w:szCs w:val="24"/>
        </w:rPr>
        <w:t xml:space="preserve"> equipment. </w:t>
      </w:r>
    </w:p>
    <w:p w:rsidR="00DD21CA" w:rsidRDefault="00DD21CA" w:rsidP="00FB3A08">
      <w:pPr>
        <w:autoSpaceDE w:val="0"/>
        <w:autoSpaceDN w:val="0"/>
        <w:adjustRightInd w:val="0"/>
        <w:rPr>
          <w:szCs w:val="24"/>
        </w:rPr>
      </w:pPr>
    </w:p>
    <w:p w:rsidR="00563784" w:rsidRPr="001738CF" w:rsidRDefault="00CD40E3" w:rsidP="001738CF">
      <w:pPr>
        <w:autoSpaceDE w:val="0"/>
        <w:autoSpaceDN w:val="0"/>
        <w:adjustRightInd w:val="0"/>
        <w:rPr>
          <w:szCs w:val="24"/>
        </w:rPr>
      </w:pPr>
      <w:r>
        <w:rPr>
          <w:szCs w:val="24"/>
        </w:rPr>
        <w:t xml:space="preserve">The regulation </w:t>
      </w:r>
      <w:r w:rsidR="00563784">
        <w:rPr>
          <w:szCs w:val="24"/>
        </w:rPr>
        <w:t>amend</w:t>
      </w:r>
      <w:r>
        <w:rPr>
          <w:szCs w:val="24"/>
        </w:rPr>
        <w:t>s</w:t>
      </w:r>
      <w:r w:rsidR="00563784">
        <w:rPr>
          <w:szCs w:val="24"/>
        </w:rPr>
        <w:t xml:space="preserve"> the Principle Regulation to implement the</w:t>
      </w:r>
      <w:r w:rsidR="006919E7">
        <w:rPr>
          <w:szCs w:val="24"/>
        </w:rPr>
        <w:t xml:space="preserve"> </w:t>
      </w:r>
      <w:r w:rsidR="001738CF">
        <w:rPr>
          <w:szCs w:val="24"/>
        </w:rPr>
        <w:t>2014-15 B</w:t>
      </w:r>
      <w:r w:rsidR="00563784">
        <w:rPr>
          <w:szCs w:val="24"/>
        </w:rPr>
        <w:t xml:space="preserve">udget measure – </w:t>
      </w:r>
      <w:r w:rsidR="00563784" w:rsidRPr="00563784">
        <w:rPr>
          <w:i/>
          <w:szCs w:val="24"/>
        </w:rPr>
        <w:t>‘restrictions on the ability of doctors to claim items associated with administering autologous blood injections’,</w:t>
      </w:r>
      <w:r w:rsidR="00563784">
        <w:rPr>
          <w:szCs w:val="24"/>
        </w:rPr>
        <w:t xml:space="preserve"> which is to take effect on 1 January 2015.  The implementation of this </w:t>
      </w:r>
      <w:r w:rsidR="006919E7">
        <w:rPr>
          <w:szCs w:val="24"/>
        </w:rPr>
        <w:t xml:space="preserve">measure </w:t>
      </w:r>
      <w:r w:rsidR="001738CF">
        <w:rPr>
          <w:szCs w:val="24"/>
        </w:rPr>
        <w:t>require</w:t>
      </w:r>
      <w:r w:rsidR="006919E7">
        <w:rPr>
          <w:szCs w:val="24"/>
        </w:rPr>
        <w:t>s</w:t>
      </w:r>
      <w:r w:rsidR="001738CF" w:rsidRPr="001738CF">
        <w:rPr>
          <w:szCs w:val="24"/>
        </w:rPr>
        <w:t xml:space="preserve"> </w:t>
      </w:r>
      <w:r w:rsidR="00563784" w:rsidRPr="001738CF">
        <w:rPr>
          <w:szCs w:val="24"/>
        </w:rPr>
        <w:t>a new clause to be inserted that restrict</w:t>
      </w:r>
      <w:r w:rsidR="001738CF">
        <w:rPr>
          <w:szCs w:val="24"/>
        </w:rPr>
        <w:t xml:space="preserve">s practitioners from billing MBS </w:t>
      </w:r>
      <w:r w:rsidR="00563784" w:rsidRPr="001738CF">
        <w:rPr>
          <w:szCs w:val="24"/>
        </w:rPr>
        <w:t>items for services provided in connection with injections</w:t>
      </w:r>
      <w:r w:rsidR="00D26DA0">
        <w:rPr>
          <w:szCs w:val="24"/>
        </w:rPr>
        <w:t xml:space="preserve"> of blood or blood product that are autologous</w:t>
      </w:r>
      <w:r w:rsidR="00563784" w:rsidRPr="001738CF">
        <w:rPr>
          <w:szCs w:val="24"/>
        </w:rPr>
        <w:t xml:space="preserve">, as these services have not been assessed by the Medical Services Advisory Committee (MSAC). </w:t>
      </w:r>
    </w:p>
    <w:p w:rsidR="00563784" w:rsidRDefault="00563784" w:rsidP="00FB3A08">
      <w:pPr>
        <w:autoSpaceDE w:val="0"/>
        <w:autoSpaceDN w:val="0"/>
        <w:adjustRightInd w:val="0"/>
        <w:rPr>
          <w:szCs w:val="24"/>
        </w:rPr>
      </w:pPr>
    </w:p>
    <w:p w:rsidR="00767CBA" w:rsidRDefault="00767CBA" w:rsidP="00FB3A08">
      <w:pPr>
        <w:autoSpaceDE w:val="0"/>
        <w:autoSpaceDN w:val="0"/>
        <w:adjustRightInd w:val="0"/>
        <w:rPr>
          <w:szCs w:val="24"/>
        </w:rPr>
      </w:pPr>
      <w:r>
        <w:rPr>
          <w:szCs w:val="24"/>
        </w:rPr>
        <w:t xml:space="preserve">The </w:t>
      </w:r>
      <w:r w:rsidR="00173287">
        <w:rPr>
          <w:szCs w:val="24"/>
        </w:rPr>
        <w:t>r</w:t>
      </w:r>
      <w:r w:rsidR="00230638">
        <w:rPr>
          <w:szCs w:val="24"/>
        </w:rPr>
        <w:t xml:space="preserve">egulation </w:t>
      </w:r>
      <w:r w:rsidR="007403B9">
        <w:rPr>
          <w:szCs w:val="24"/>
        </w:rPr>
        <w:t>also make</w:t>
      </w:r>
      <w:r w:rsidR="006919E7">
        <w:rPr>
          <w:szCs w:val="24"/>
        </w:rPr>
        <w:t>s</w:t>
      </w:r>
      <w:r w:rsidR="007403B9">
        <w:rPr>
          <w:szCs w:val="24"/>
        </w:rPr>
        <w:t xml:space="preserve"> </w:t>
      </w:r>
      <w:r>
        <w:rPr>
          <w:szCs w:val="24"/>
        </w:rPr>
        <w:t xml:space="preserve">the following </w:t>
      </w:r>
      <w:r w:rsidR="006865DD">
        <w:rPr>
          <w:szCs w:val="24"/>
        </w:rPr>
        <w:t xml:space="preserve">minor </w:t>
      </w:r>
      <w:r>
        <w:rPr>
          <w:szCs w:val="24"/>
        </w:rPr>
        <w:t>cha</w:t>
      </w:r>
      <w:r w:rsidR="00230638">
        <w:rPr>
          <w:szCs w:val="24"/>
        </w:rPr>
        <w:t>nges</w:t>
      </w:r>
      <w:r w:rsidR="00A636F1">
        <w:rPr>
          <w:szCs w:val="24"/>
        </w:rPr>
        <w:t xml:space="preserve"> to Schedule 1 of the Principle Regulation and the HI Regulations,</w:t>
      </w:r>
      <w:r w:rsidR="006919E7">
        <w:rPr>
          <w:szCs w:val="24"/>
        </w:rPr>
        <w:t xml:space="preserve"> that will</w:t>
      </w:r>
      <w:r>
        <w:rPr>
          <w:szCs w:val="24"/>
        </w:rPr>
        <w:t xml:space="preserve"> take effect </w:t>
      </w:r>
      <w:r w:rsidR="00540840">
        <w:rPr>
          <w:szCs w:val="24"/>
        </w:rPr>
        <w:t xml:space="preserve">on </w:t>
      </w:r>
      <w:r>
        <w:rPr>
          <w:szCs w:val="24"/>
        </w:rPr>
        <w:t xml:space="preserve">1 November 2014; </w:t>
      </w:r>
    </w:p>
    <w:p w:rsidR="00767CBA" w:rsidRPr="00D33FA3" w:rsidRDefault="00767CBA" w:rsidP="00D33FA3">
      <w:pPr>
        <w:tabs>
          <w:tab w:val="left" w:pos="567"/>
        </w:tabs>
        <w:rPr>
          <w:szCs w:val="24"/>
        </w:rPr>
      </w:pPr>
    </w:p>
    <w:p w:rsidR="00767CBA" w:rsidRPr="00D33FA3" w:rsidRDefault="00767CBA" w:rsidP="00D4067B">
      <w:pPr>
        <w:pStyle w:val="ListParagraph"/>
        <w:numPr>
          <w:ilvl w:val="0"/>
          <w:numId w:val="30"/>
        </w:numPr>
        <w:tabs>
          <w:tab w:val="left" w:pos="567"/>
        </w:tabs>
        <w:ind w:left="567" w:hanging="207"/>
        <w:rPr>
          <w:szCs w:val="24"/>
        </w:rPr>
      </w:pPr>
      <w:r>
        <w:rPr>
          <w:szCs w:val="24"/>
        </w:rPr>
        <w:t>remove</w:t>
      </w:r>
      <w:r w:rsidR="00F84633" w:rsidRPr="00767CBA">
        <w:rPr>
          <w:szCs w:val="24"/>
        </w:rPr>
        <w:t xml:space="preserve"> reference to item 55022 </w:t>
      </w:r>
      <w:r w:rsidR="00F84633" w:rsidRPr="00767CBA">
        <w:rPr>
          <w:rFonts w:eastAsiaTheme="majorEastAsia"/>
          <w:bCs/>
          <w:szCs w:val="24"/>
          <w:lang w:eastAsia="en-US"/>
        </w:rPr>
        <w:t>in paragraph (c) of item 55085,</w:t>
      </w:r>
      <w:r w:rsidR="00D4067B">
        <w:rPr>
          <w:rFonts w:eastAsiaTheme="majorEastAsia"/>
          <w:bCs/>
          <w:szCs w:val="24"/>
          <w:lang w:eastAsia="en-US"/>
        </w:rPr>
        <w:t xml:space="preserve"> as item 55022 was removed fr</w:t>
      </w:r>
      <w:r w:rsidR="00230638">
        <w:rPr>
          <w:rFonts w:eastAsiaTheme="majorEastAsia"/>
          <w:bCs/>
          <w:szCs w:val="24"/>
          <w:lang w:eastAsia="en-US"/>
        </w:rPr>
        <w:t>om the Principle Regulation</w:t>
      </w:r>
      <w:r w:rsidR="00D33FA3">
        <w:rPr>
          <w:rFonts w:eastAsiaTheme="majorEastAsia"/>
          <w:bCs/>
          <w:szCs w:val="24"/>
          <w:lang w:eastAsia="en-US"/>
        </w:rPr>
        <w:t xml:space="preserve"> on 1 July 2014, </w:t>
      </w:r>
    </w:p>
    <w:p w:rsidR="00D4067B" w:rsidRPr="00D33FA3" w:rsidRDefault="00D4067B" w:rsidP="00D33FA3">
      <w:pPr>
        <w:rPr>
          <w:szCs w:val="24"/>
        </w:rPr>
      </w:pPr>
    </w:p>
    <w:p w:rsidR="00540840" w:rsidRDefault="00230638" w:rsidP="00CD4012">
      <w:pPr>
        <w:pStyle w:val="ListParagraph"/>
        <w:numPr>
          <w:ilvl w:val="0"/>
          <w:numId w:val="30"/>
        </w:numPr>
        <w:tabs>
          <w:tab w:val="left" w:pos="567"/>
        </w:tabs>
        <w:ind w:left="567" w:hanging="207"/>
        <w:rPr>
          <w:szCs w:val="24"/>
        </w:rPr>
      </w:pPr>
      <w:r>
        <w:rPr>
          <w:szCs w:val="24"/>
        </w:rPr>
        <w:t xml:space="preserve">list two new items (57362 and 57363) in </w:t>
      </w:r>
      <w:r w:rsidR="00CD4012">
        <w:rPr>
          <w:szCs w:val="24"/>
        </w:rPr>
        <w:t>the Principle Regulation, to replace i</w:t>
      </w:r>
      <w:r w:rsidR="00A636F1">
        <w:rPr>
          <w:szCs w:val="24"/>
        </w:rPr>
        <w:t>tems 56025 and 56026 which are to</w:t>
      </w:r>
      <w:r w:rsidR="00CD4012">
        <w:rPr>
          <w:szCs w:val="24"/>
        </w:rPr>
        <w:t xml:space="preserve"> be </w:t>
      </w:r>
      <w:r w:rsidR="00072543">
        <w:rPr>
          <w:szCs w:val="24"/>
        </w:rPr>
        <w:t xml:space="preserve">removed </w:t>
      </w:r>
      <w:r w:rsidR="00A636F1">
        <w:rPr>
          <w:szCs w:val="24"/>
        </w:rPr>
        <w:t xml:space="preserve">from the MBS by repealing </w:t>
      </w:r>
      <w:r w:rsidR="00CD4012">
        <w:rPr>
          <w:szCs w:val="24"/>
        </w:rPr>
        <w:t xml:space="preserve">the </w:t>
      </w:r>
      <w:r w:rsidR="00CD4012" w:rsidRPr="00D4067B">
        <w:rPr>
          <w:i/>
          <w:szCs w:val="24"/>
        </w:rPr>
        <w:t>Health Insurance (Cone Beam Compute</w:t>
      </w:r>
      <w:r w:rsidR="00CD4012">
        <w:rPr>
          <w:i/>
          <w:szCs w:val="24"/>
        </w:rPr>
        <w:t>d</w:t>
      </w:r>
      <w:r w:rsidR="00A636F1">
        <w:rPr>
          <w:i/>
          <w:szCs w:val="24"/>
        </w:rPr>
        <w:t xml:space="preserve"> Tomography) Determination 2011</w:t>
      </w:r>
      <w:r w:rsidR="00CD4012">
        <w:rPr>
          <w:i/>
          <w:szCs w:val="24"/>
        </w:rPr>
        <w:t xml:space="preserve">. </w:t>
      </w:r>
      <w:r w:rsidR="00CD4012">
        <w:rPr>
          <w:szCs w:val="24"/>
        </w:rPr>
        <w:t xml:space="preserve">The new items </w:t>
      </w:r>
      <w:r w:rsidR="00BB42BD">
        <w:rPr>
          <w:szCs w:val="24"/>
        </w:rPr>
        <w:t xml:space="preserve">will be used for dental and temporo-mandibular joint imaging, and a range of restrictions will apply, as recommended by the MSAC. As the new items will be restricted to requesting by specialist dentists, </w:t>
      </w:r>
      <w:r w:rsidR="00CD4012">
        <w:rPr>
          <w:szCs w:val="24"/>
        </w:rPr>
        <w:t>the regulation would</w:t>
      </w:r>
      <w:r w:rsidR="00D77412" w:rsidRPr="00CD4012">
        <w:rPr>
          <w:szCs w:val="24"/>
        </w:rPr>
        <w:t xml:space="preserve"> insert </w:t>
      </w:r>
      <w:r w:rsidR="00540840" w:rsidRPr="00CD4012">
        <w:rPr>
          <w:szCs w:val="24"/>
        </w:rPr>
        <w:t xml:space="preserve">items 57362 and 57363 in rule 10(1)(c) of the </w:t>
      </w:r>
      <w:r w:rsidR="00540840" w:rsidRPr="00A636F1">
        <w:rPr>
          <w:szCs w:val="24"/>
        </w:rPr>
        <w:t>HI Regulations</w:t>
      </w:r>
      <w:r w:rsidR="00BB42BD">
        <w:rPr>
          <w:szCs w:val="24"/>
        </w:rPr>
        <w:t>. Other restrictions relate to co-claiming, and the equipment on which services can be performed</w:t>
      </w:r>
      <w:r w:rsidR="00D33FA3">
        <w:rPr>
          <w:szCs w:val="24"/>
        </w:rPr>
        <w:t xml:space="preserve">, and </w:t>
      </w:r>
    </w:p>
    <w:p w:rsidR="00D33FA3" w:rsidRPr="00D33FA3" w:rsidRDefault="00D33FA3" w:rsidP="00D33FA3">
      <w:pPr>
        <w:pStyle w:val="ListParagraph"/>
        <w:rPr>
          <w:szCs w:val="24"/>
        </w:rPr>
      </w:pPr>
    </w:p>
    <w:p w:rsidR="00807BAD" w:rsidRPr="009A1407" w:rsidRDefault="00D33FA3" w:rsidP="00C56251">
      <w:pPr>
        <w:pStyle w:val="ListParagraph"/>
        <w:numPr>
          <w:ilvl w:val="0"/>
          <w:numId w:val="30"/>
        </w:numPr>
        <w:tabs>
          <w:tab w:val="left" w:pos="567"/>
        </w:tabs>
        <w:ind w:left="567"/>
        <w:rPr>
          <w:szCs w:val="24"/>
        </w:rPr>
      </w:pPr>
      <w:r>
        <w:rPr>
          <w:szCs w:val="24"/>
        </w:rPr>
        <w:t>update</w:t>
      </w:r>
      <w:r w:rsidRPr="00767CBA">
        <w:rPr>
          <w:szCs w:val="24"/>
        </w:rPr>
        <w:t xml:space="preserve"> the </w:t>
      </w:r>
      <w:r>
        <w:rPr>
          <w:szCs w:val="24"/>
        </w:rPr>
        <w:t>Principle R</w:t>
      </w:r>
      <w:r w:rsidRPr="00767CBA">
        <w:rPr>
          <w:szCs w:val="24"/>
        </w:rPr>
        <w:t xml:space="preserve">egulation to reflect the </w:t>
      </w:r>
      <w:r w:rsidRPr="00767CBA">
        <w:rPr>
          <w:i/>
          <w:szCs w:val="24"/>
        </w:rPr>
        <w:t xml:space="preserve">Requirements </w:t>
      </w:r>
      <w:r w:rsidRPr="00E64AE8">
        <w:rPr>
          <w:i/>
          <w:szCs w:val="24"/>
        </w:rPr>
        <w:t xml:space="preserve">for </w:t>
      </w:r>
      <w:r w:rsidRPr="00230638">
        <w:rPr>
          <w:i/>
          <w:szCs w:val="24"/>
        </w:rPr>
        <w:t>Position Emission Tomography (PET)</w:t>
      </w:r>
      <w:r>
        <w:rPr>
          <w:szCs w:val="24"/>
        </w:rPr>
        <w:t xml:space="preserve"> </w:t>
      </w:r>
      <w:r w:rsidRPr="00230638">
        <w:rPr>
          <w:i/>
          <w:szCs w:val="24"/>
        </w:rPr>
        <w:t>Accreditation (Instrumentation &amp; Radiation Safety)</w:t>
      </w:r>
      <w:r w:rsidR="00BB42BD">
        <w:rPr>
          <w:i/>
          <w:szCs w:val="24"/>
        </w:rPr>
        <w:t>, 2</w:t>
      </w:r>
      <w:r w:rsidR="00BB42BD" w:rsidRPr="00BB42BD">
        <w:rPr>
          <w:i/>
          <w:szCs w:val="24"/>
          <w:vertAlign w:val="superscript"/>
        </w:rPr>
        <w:t>nd</w:t>
      </w:r>
      <w:r w:rsidR="00BB42BD">
        <w:rPr>
          <w:i/>
          <w:szCs w:val="24"/>
        </w:rPr>
        <w:t xml:space="preserve"> Edition (2012)</w:t>
      </w:r>
      <w:r>
        <w:rPr>
          <w:i/>
          <w:szCs w:val="24"/>
        </w:rPr>
        <w:t>.</w:t>
      </w:r>
    </w:p>
    <w:p w:rsidR="009B0595" w:rsidRDefault="009B0595" w:rsidP="009B0595">
      <w:pPr>
        <w:rPr>
          <w:szCs w:val="24"/>
          <w:u w:val="single"/>
        </w:rPr>
      </w:pPr>
      <w:r>
        <w:rPr>
          <w:szCs w:val="24"/>
          <w:u w:val="single"/>
        </w:rPr>
        <w:lastRenderedPageBreak/>
        <w:t>Consultation</w:t>
      </w:r>
    </w:p>
    <w:p w:rsidR="009B0595" w:rsidRDefault="009B0595" w:rsidP="009B0595">
      <w:pPr>
        <w:rPr>
          <w:szCs w:val="24"/>
          <w:u w:val="single"/>
        </w:rPr>
      </w:pPr>
    </w:p>
    <w:p w:rsidR="009B0595" w:rsidRDefault="009B0595" w:rsidP="009B0595">
      <w:pPr>
        <w:rPr>
          <w:szCs w:val="24"/>
        </w:rPr>
      </w:pPr>
      <w:r>
        <w:rPr>
          <w:szCs w:val="24"/>
        </w:rPr>
        <w:t xml:space="preserve">The Department of Health has consulted the Diagnostic Imaging Advisory Committee (DIAC). The members of the DIAC include representatives from the Royal College of Radiologists, the Australian Medical Association, the Royal College of General Practitioners, the Australian Diagnostic Imaging Association, and representations from other industry groups. </w:t>
      </w:r>
      <w:r w:rsidR="0059264D">
        <w:rPr>
          <w:szCs w:val="24"/>
        </w:rPr>
        <w:t xml:space="preserve">Public consultation was also undertaken as part of the usual Medical Services Advisory Committee process, with submissions received from the Royal Australian and New Zealand College of Radiologists. </w:t>
      </w:r>
    </w:p>
    <w:p w:rsidR="009B0595" w:rsidRDefault="009B0595" w:rsidP="009B0595">
      <w:pPr>
        <w:rPr>
          <w:szCs w:val="24"/>
        </w:rPr>
      </w:pPr>
    </w:p>
    <w:p w:rsidR="009B0595" w:rsidRDefault="009B0595" w:rsidP="009B0595">
      <w:pPr>
        <w:rPr>
          <w:szCs w:val="24"/>
        </w:rPr>
      </w:pPr>
      <w:r>
        <w:rPr>
          <w:szCs w:val="24"/>
        </w:rPr>
        <w:t>Stakeholder groups have expressed their approval for the changes to proceed.</w:t>
      </w:r>
    </w:p>
    <w:p w:rsidR="009B0595" w:rsidRDefault="009B0595" w:rsidP="00C56251">
      <w:pPr>
        <w:rPr>
          <w:szCs w:val="24"/>
        </w:rPr>
      </w:pPr>
    </w:p>
    <w:p w:rsidR="00C56251" w:rsidRPr="00414613" w:rsidRDefault="00923784" w:rsidP="00C56251">
      <w:pPr>
        <w:rPr>
          <w:szCs w:val="24"/>
          <w:u w:val="single"/>
        </w:rPr>
      </w:pPr>
      <w:r>
        <w:rPr>
          <w:szCs w:val="24"/>
        </w:rPr>
        <w:t xml:space="preserve">Details of the </w:t>
      </w:r>
      <w:r w:rsidR="00807BAD">
        <w:rPr>
          <w:szCs w:val="24"/>
        </w:rPr>
        <w:t>r</w:t>
      </w:r>
      <w:r w:rsidR="00C56251" w:rsidRPr="00414613">
        <w:rPr>
          <w:szCs w:val="24"/>
        </w:rPr>
        <w:t>egulation</w:t>
      </w:r>
      <w:r w:rsidR="00C56251" w:rsidRPr="00414613">
        <w:rPr>
          <w:i/>
          <w:szCs w:val="24"/>
        </w:rPr>
        <w:t xml:space="preserve"> </w:t>
      </w:r>
      <w:r w:rsidR="00C56251" w:rsidRPr="00414613">
        <w:rPr>
          <w:szCs w:val="24"/>
        </w:rPr>
        <w:t xml:space="preserve">are set out in the </w:t>
      </w:r>
      <w:r w:rsidR="00C56251" w:rsidRPr="00414613">
        <w:rPr>
          <w:szCs w:val="24"/>
          <w:u w:val="single"/>
        </w:rPr>
        <w:t>Attachment.</w:t>
      </w:r>
    </w:p>
    <w:p w:rsidR="00C56251" w:rsidRPr="00414613" w:rsidRDefault="00C56251" w:rsidP="00C56251">
      <w:pPr>
        <w:rPr>
          <w:szCs w:val="24"/>
        </w:rPr>
      </w:pPr>
    </w:p>
    <w:p w:rsidR="008F1AA9" w:rsidRPr="00414613" w:rsidRDefault="00C56251" w:rsidP="00C56251">
      <w:pPr>
        <w:rPr>
          <w:szCs w:val="24"/>
        </w:rPr>
      </w:pPr>
      <w:r w:rsidRPr="00414613">
        <w:rPr>
          <w:szCs w:val="24"/>
        </w:rPr>
        <w:t xml:space="preserve">The Act specifies no conditions which need to be met before the power to make the </w:t>
      </w:r>
      <w:r w:rsidR="00A636F1">
        <w:rPr>
          <w:szCs w:val="24"/>
        </w:rPr>
        <w:t>r</w:t>
      </w:r>
      <w:r w:rsidRPr="00414613">
        <w:rPr>
          <w:szCs w:val="24"/>
        </w:rPr>
        <w:t xml:space="preserve">egulation may be exercised.  </w:t>
      </w:r>
    </w:p>
    <w:p w:rsidR="0031124D" w:rsidRPr="00414613" w:rsidRDefault="0031124D" w:rsidP="00C56251">
      <w:pPr>
        <w:rPr>
          <w:szCs w:val="24"/>
        </w:rPr>
      </w:pPr>
    </w:p>
    <w:p w:rsidR="00E06D10" w:rsidRDefault="00C56251" w:rsidP="00C56251">
      <w:pPr>
        <w:rPr>
          <w:szCs w:val="24"/>
        </w:rPr>
      </w:pPr>
      <w:r w:rsidRPr="00414613">
        <w:rPr>
          <w:szCs w:val="24"/>
        </w:rPr>
        <w:t xml:space="preserve">The </w:t>
      </w:r>
      <w:r w:rsidR="00807BAD">
        <w:rPr>
          <w:szCs w:val="24"/>
        </w:rPr>
        <w:t>r</w:t>
      </w:r>
      <w:r w:rsidR="00BC1A97">
        <w:rPr>
          <w:szCs w:val="24"/>
        </w:rPr>
        <w:t xml:space="preserve">egulation is </w:t>
      </w:r>
      <w:r w:rsidRPr="00414613">
        <w:rPr>
          <w:szCs w:val="24"/>
        </w:rPr>
        <w:t xml:space="preserve">a legislative instrument for the purposes of the </w:t>
      </w:r>
      <w:r w:rsidRPr="00414613">
        <w:rPr>
          <w:i/>
          <w:szCs w:val="24"/>
        </w:rPr>
        <w:t>Legislative Instruments Act 2003</w:t>
      </w:r>
      <w:r w:rsidRPr="00414613">
        <w:rPr>
          <w:szCs w:val="24"/>
        </w:rPr>
        <w:t>.</w:t>
      </w:r>
    </w:p>
    <w:p w:rsidR="00856379" w:rsidRDefault="00856379">
      <w:pPr>
        <w:rPr>
          <w:szCs w:val="24"/>
        </w:rPr>
      </w:pPr>
    </w:p>
    <w:p w:rsidR="00C56251" w:rsidRPr="00414613" w:rsidRDefault="00C56251" w:rsidP="00E70D5A">
      <w:pPr>
        <w:spacing w:after="200" w:line="276" w:lineRule="auto"/>
        <w:rPr>
          <w:szCs w:val="24"/>
        </w:rPr>
      </w:pPr>
      <w:r w:rsidRPr="00414613">
        <w:rPr>
          <w:szCs w:val="24"/>
        </w:rPr>
        <w:t xml:space="preserve">The </w:t>
      </w:r>
      <w:r w:rsidR="00807BAD">
        <w:rPr>
          <w:szCs w:val="24"/>
        </w:rPr>
        <w:t>r</w:t>
      </w:r>
      <w:r w:rsidR="00BC1A97">
        <w:rPr>
          <w:szCs w:val="24"/>
        </w:rPr>
        <w:t>egulation</w:t>
      </w:r>
      <w:r w:rsidR="007B08D1" w:rsidRPr="00414613">
        <w:rPr>
          <w:szCs w:val="24"/>
        </w:rPr>
        <w:t xml:space="preserve"> commence</w:t>
      </w:r>
      <w:r w:rsidR="00BC1A97">
        <w:rPr>
          <w:szCs w:val="24"/>
        </w:rPr>
        <w:t>s</w:t>
      </w:r>
      <w:r w:rsidR="007B08D1" w:rsidRPr="00414613">
        <w:rPr>
          <w:szCs w:val="24"/>
        </w:rPr>
        <w:t xml:space="preserve"> </w:t>
      </w:r>
      <w:r w:rsidR="00BC1A97">
        <w:rPr>
          <w:szCs w:val="24"/>
        </w:rPr>
        <w:t>as follows: Sections 1 to 4 commence on</w:t>
      </w:r>
      <w:r w:rsidR="00807BAD">
        <w:rPr>
          <w:szCs w:val="24"/>
        </w:rPr>
        <w:t xml:space="preserve"> the day afte</w:t>
      </w:r>
      <w:r w:rsidR="00BC1A97">
        <w:rPr>
          <w:szCs w:val="24"/>
        </w:rPr>
        <w:t>r this instrument is registered; Sections 5 and 6, Schedule 1 and 2, and Schedule 3, Part 1 commence on 1 November 2014;</w:t>
      </w:r>
      <w:r w:rsidR="00807BAD">
        <w:rPr>
          <w:szCs w:val="24"/>
        </w:rPr>
        <w:t xml:space="preserve"> and</w:t>
      </w:r>
      <w:r w:rsidR="00BC1A97">
        <w:rPr>
          <w:szCs w:val="24"/>
        </w:rPr>
        <w:t xml:space="preserve"> Schedule 3, Parts 2 and 3 commence on</w:t>
      </w:r>
      <w:r w:rsidR="00807BAD">
        <w:rPr>
          <w:szCs w:val="24"/>
        </w:rPr>
        <w:t xml:space="preserve"> 1 January 2015</w:t>
      </w:r>
      <w:r w:rsidR="00A045CA" w:rsidRPr="00414613">
        <w:rPr>
          <w:szCs w:val="24"/>
        </w:rPr>
        <w:t>.</w:t>
      </w:r>
    </w:p>
    <w:p w:rsidR="00C56251" w:rsidRPr="00414613" w:rsidRDefault="00C56251" w:rsidP="00C56251">
      <w:pPr>
        <w:pStyle w:val="Subtitle"/>
        <w:rPr>
          <w:szCs w:val="24"/>
          <w:u w:val="none"/>
        </w:rPr>
      </w:pPr>
    </w:p>
    <w:p w:rsidR="00C56251" w:rsidRPr="00414613" w:rsidRDefault="00C56251" w:rsidP="00C56251">
      <w:pPr>
        <w:tabs>
          <w:tab w:val="left" w:pos="4536"/>
          <w:tab w:val="left" w:pos="5670"/>
        </w:tabs>
        <w:ind w:left="284"/>
        <w:jc w:val="center"/>
        <w:rPr>
          <w:szCs w:val="24"/>
        </w:rPr>
      </w:pPr>
      <w:r w:rsidRPr="00414613">
        <w:rPr>
          <w:szCs w:val="24"/>
        </w:rPr>
        <w:tab/>
      </w:r>
      <w:r w:rsidRPr="00414613">
        <w:rPr>
          <w:szCs w:val="24"/>
          <w:u w:val="single"/>
        </w:rPr>
        <w:t>Authority</w:t>
      </w:r>
      <w:r w:rsidRPr="00414613">
        <w:rPr>
          <w:szCs w:val="24"/>
        </w:rPr>
        <w:t xml:space="preserve">:     Subsection 133(1) of the </w:t>
      </w:r>
    </w:p>
    <w:p w:rsidR="005B29A5" w:rsidRDefault="00C56251" w:rsidP="00D41D2D">
      <w:pPr>
        <w:tabs>
          <w:tab w:val="left" w:pos="4536"/>
        </w:tabs>
        <w:ind w:left="284"/>
        <w:jc w:val="center"/>
        <w:rPr>
          <w:szCs w:val="24"/>
        </w:rPr>
      </w:pPr>
      <w:r w:rsidRPr="00414613">
        <w:rPr>
          <w:i/>
          <w:szCs w:val="24"/>
        </w:rPr>
        <w:t xml:space="preserve">                                                                                                Health Insurance Act 1973</w:t>
      </w:r>
      <w:r w:rsidRPr="00414613">
        <w:rPr>
          <w:szCs w:val="24"/>
        </w:rPr>
        <w:t xml:space="preserve">  </w:t>
      </w:r>
    </w:p>
    <w:p w:rsidR="00807BAD" w:rsidRDefault="00807BAD"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C749B7" w:rsidRDefault="00C749B7" w:rsidP="00767470">
      <w:pPr>
        <w:tabs>
          <w:tab w:val="left" w:pos="4536"/>
        </w:tabs>
        <w:rPr>
          <w:szCs w:val="24"/>
        </w:rPr>
      </w:pPr>
    </w:p>
    <w:p w:rsidR="009A1407" w:rsidRPr="00767470" w:rsidRDefault="009A1407" w:rsidP="009A1407">
      <w:pPr>
        <w:spacing w:after="200" w:line="276" w:lineRule="auto"/>
        <w:rPr>
          <w:szCs w:val="24"/>
        </w:rPr>
        <w:sectPr w:rsidR="009A1407" w:rsidRPr="00767470" w:rsidSect="009A1407">
          <w:headerReference w:type="even" r:id="rId9"/>
          <w:headerReference w:type="default" r:id="rId10"/>
          <w:type w:val="continuous"/>
          <w:pgSz w:w="11906" w:h="16838"/>
          <w:pgMar w:top="1440" w:right="1440" w:bottom="1440" w:left="1440" w:header="720" w:footer="720" w:gutter="0"/>
          <w:paperSrc w:first="7" w:other="7"/>
          <w:cols w:space="720"/>
          <w:titlePg/>
          <w:docGrid w:linePitch="326"/>
        </w:sectPr>
      </w:pPr>
    </w:p>
    <w:p w:rsidR="007920F0" w:rsidRPr="007920F0" w:rsidRDefault="007920F0" w:rsidP="009A1407">
      <w:pPr>
        <w:jc w:val="right"/>
        <w:rPr>
          <w:b/>
          <w:szCs w:val="24"/>
          <w:u w:val="single"/>
        </w:rPr>
      </w:pPr>
      <w:r w:rsidRPr="007920F0">
        <w:rPr>
          <w:b/>
          <w:szCs w:val="24"/>
          <w:u w:val="single"/>
        </w:rPr>
        <w:lastRenderedPageBreak/>
        <w:t>ATTACHMENT</w:t>
      </w:r>
    </w:p>
    <w:p w:rsidR="007920F0" w:rsidRPr="007920F0" w:rsidRDefault="007920F0" w:rsidP="007920F0">
      <w:pPr>
        <w:jc w:val="right"/>
        <w:rPr>
          <w:b/>
          <w:szCs w:val="24"/>
        </w:rPr>
      </w:pPr>
    </w:p>
    <w:p w:rsidR="007920F0" w:rsidRPr="007920F0" w:rsidRDefault="007920F0" w:rsidP="007920F0">
      <w:pPr>
        <w:rPr>
          <w:i/>
          <w:szCs w:val="24"/>
        </w:rPr>
      </w:pPr>
    </w:p>
    <w:p w:rsidR="00752309" w:rsidRPr="00752309" w:rsidRDefault="00752309" w:rsidP="007920F0">
      <w:pPr>
        <w:tabs>
          <w:tab w:val="num" w:pos="2289"/>
        </w:tabs>
        <w:rPr>
          <w:b/>
          <w:szCs w:val="24"/>
          <w:u w:val="single"/>
        </w:rPr>
      </w:pPr>
      <w:r w:rsidRPr="00752309">
        <w:rPr>
          <w:b/>
          <w:szCs w:val="24"/>
          <w:u w:val="single"/>
        </w:rPr>
        <w:t xml:space="preserve">Details of the </w:t>
      </w:r>
      <w:r w:rsidRPr="00752309">
        <w:rPr>
          <w:b/>
          <w:i/>
          <w:szCs w:val="24"/>
          <w:u w:val="single"/>
        </w:rPr>
        <w:t>Health Insurance (Diagnostic Imagining Services Table) Regulation 2014</w:t>
      </w:r>
    </w:p>
    <w:p w:rsidR="007920F0" w:rsidRPr="007920F0" w:rsidRDefault="007920F0" w:rsidP="007920F0">
      <w:pPr>
        <w:tabs>
          <w:tab w:val="num" w:pos="2289"/>
        </w:tabs>
        <w:rPr>
          <w:b/>
          <w:szCs w:val="24"/>
          <w:u w:val="single"/>
        </w:rPr>
      </w:pPr>
    </w:p>
    <w:p w:rsidR="007920F0" w:rsidRPr="00807BAD" w:rsidRDefault="00807BAD" w:rsidP="007920F0">
      <w:pPr>
        <w:tabs>
          <w:tab w:val="num" w:pos="2289"/>
        </w:tabs>
        <w:rPr>
          <w:szCs w:val="24"/>
          <w:u w:val="single"/>
        </w:rPr>
      </w:pPr>
      <w:r w:rsidRPr="00807BAD">
        <w:rPr>
          <w:szCs w:val="24"/>
          <w:u w:val="single"/>
        </w:rPr>
        <w:t xml:space="preserve">Section 1 – Name </w:t>
      </w:r>
    </w:p>
    <w:p w:rsidR="00807BAD" w:rsidRDefault="00807BAD" w:rsidP="007920F0">
      <w:pPr>
        <w:tabs>
          <w:tab w:val="num" w:pos="2289"/>
        </w:tabs>
        <w:rPr>
          <w:szCs w:val="24"/>
        </w:rPr>
      </w:pPr>
    </w:p>
    <w:p w:rsidR="00807BAD" w:rsidRDefault="004A2E61" w:rsidP="007920F0">
      <w:pPr>
        <w:tabs>
          <w:tab w:val="num" w:pos="2289"/>
        </w:tabs>
        <w:rPr>
          <w:szCs w:val="24"/>
        </w:rPr>
      </w:pPr>
      <w:r>
        <w:rPr>
          <w:szCs w:val="24"/>
        </w:rPr>
        <w:t>This section will</w:t>
      </w:r>
      <w:r w:rsidR="00807BAD">
        <w:rPr>
          <w:szCs w:val="24"/>
        </w:rPr>
        <w:t xml:space="preserve"> provide for the regulation to be referred to as the </w:t>
      </w:r>
      <w:r w:rsidR="00807BAD" w:rsidRPr="00807BAD">
        <w:rPr>
          <w:i/>
          <w:szCs w:val="24"/>
        </w:rPr>
        <w:t>Health Insurance (Diagnostic Imaging Services Table) Regulation 2014</w:t>
      </w:r>
      <w:r w:rsidR="00807BAD">
        <w:rPr>
          <w:szCs w:val="24"/>
        </w:rPr>
        <w:t xml:space="preserve">. </w:t>
      </w:r>
    </w:p>
    <w:p w:rsidR="00807BAD" w:rsidRDefault="00807BAD" w:rsidP="007920F0">
      <w:pPr>
        <w:tabs>
          <w:tab w:val="num" w:pos="2289"/>
        </w:tabs>
        <w:rPr>
          <w:szCs w:val="24"/>
        </w:rPr>
      </w:pPr>
    </w:p>
    <w:p w:rsidR="00807BAD" w:rsidRPr="00807BAD" w:rsidRDefault="00807BAD" w:rsidP="007920F0">
      <w:pPr>
        <w:tabs>
          <w:tab w:val="num" w:pos="2289"/>
        </w:tabs>
        <w:rPr>
          <w:szCs w:val="24"/>
          <w:u w:val="single"/>
        </w:rPr>
      </w:pPr>
      <w:r w:rsidRPr="00807BAD">
        <w:rPr>
          <w:szCs w:val="24"/>
          <w:u w:val="single"/>
        </w:rPr>
        <w:t xml:space="preserve">Section 2 – Commencement </w:t>
      </w:r>
    </w:p>
    <w:p w:rsidR="007920F0" w:rsidRDefault="007920F0" w:rsidP="007920F0">
      <w:pPr>
        <w:tabs>
          <w:tab w:val="num" w:pos="2289"/>
        </w:tabs>
        <w:rPr>
          <w:szCs w:val="24"/>
        </w:rPr>
      </w:pPr>
    </w:p>
    <w:p w:rsidR="00807BAD" w:rsidRDefault="004A2E61" w:rsidP="007920F0">
      <w:pPr>
        <w:tabs>
          <w:tab w:val="num" w:pos="2289"/>
        </w:tabs>
        <w:rPr>
          <w:szCs w:val="24"/>
        </w:rPr>
      </w:pPr>
      <w:r>
        <w:rPr>
          <w:szCs w:val="24"/>
        </w:rPr>
        <w:t>This section will</w:t>
      </w:r>
      <w:r w:rsidR="00807BAD">
        <w:rPr>
          <w:szCs w:val="24"/>
        </w:rPr>
        <w:t xml:space="preserve"> provide for the regulation to commence as follows: </w:t>
      </w:r>
    </w:p>
    <w:p w:rsidR="00807BAD" w:rsidRDefault="00807BAD" w:rsidP="007920F0">
      <w:pPr>
        <w:tabs>
          <w:tab w:val="num" w:pos="2289"/>
        </w:tabs>
        <w:rPr>
          <w:szCs w:val="24"/>
        </w:rPr>
      </w:pPr>
    </w:p>
    <w:p w:rsidR="00807BAD" w:rsidRDefault="00807BAD" w:rsidP="00807BAD">
      <w:pPr>
        <w:pStyle w:val="ListParagraph"/>
        <w:numPr>
          <w:ilvl w:val="0"/>
          <w:numId w:val="32"/>
        </w:numPr>
        <w:tabs>
          <w:tab w:val="num" w:pos="2289"/>
        </w:tabs>
        <w:rPr>
          <w:szCs w:val="24"/>
        </w:rPr>
      </w:pPr>
      <w:r>
        <w:rPr>
          <w:szCs w:val="24"/>
        </w:rPr>
        <w:t xml:space="preserve">on the day after this instrument is registered – Sections 1 to 4, </w:t>
      </w:r>
    </w:p>
    <w:p w:rsidR="00807BAD" w:rsidRDefault="00807BAD" w:rsidP="00807BAD">
      <w:pPr>
        <w:pStyle w:val="ListParagraph"/>
        <w:numPr>
          <w:ilvl w:val="0"/>
          <w:numId w:val="32"/>
        </w:numPr>
        <w:tabs>
          <w:tab w:val="num" w:pos="2289"/>
        </w:tabs>
        <w:rPr>
          <w:szCs w:val="24"/>
        </w:rPr>
      </w:pPr>
      <w:r>
        <w:rPr>
          <w:szCs w:val="24"/>
        </w:rPr>
        <w:t xml:space="preserve">on 1 November 2014 – Sections 5 and 6, </w:t>
      </w:r>
    </w:p>
    <w:p w:rsidR="00807BAD" w:rsidRDefault="00807BAD" w:rsidP="00807BAD">
      <w:pPr>
        <w:pStyle w:val="ListParagraph"/>
        <w:numPr>
          <w:ilvl w:val="0"/>
          <w:numId w:val="32"/>
        </w:numPr>
        <w:tabs>
          <w:tab w:val="num" w:pos="2289"/>
        </w:tabs>
        <w:rPr>
          <w:szCs w:val="24"/>
        </w:rPr>
      </w:pPr>
      <w:r>
        <w:rPr>
          <w:szCs w:val="24"/>
        </w:rPr>
        <w:t xml:space="preserve">on 1 November 2014 – Schedules 1 and 2, </w:t>
      </w:r>
    </w:p>
    <w:p w:rsidR="00807BAD" w:rsidRDefault="008C68D7" w:rsidP="00807BAD">
      <w:pPr>
        <w:pStyle w:val="ListParagraph"/>
        <w:numPr>
          <w:ilvl w:val="0"/>
          <w:numId w:val="32"/>
        </w:numPr>
        <w:tabs>
          <w:tab w:val="num" w:pos="2289"/>
        </w:tabs>
        <w:rPr>
          <w:szCs w:val="24"/>
        </w:rPr>
      </w:pPr>
      <w:r>
        <w:rPr>
          <w:szCs w:val="24"/>
        </w:rPr>
        <w:t>on 1 November 2014 – Schedule</w:t>
      </w:r>
      <w:r w:rsidR="00807BAD">
        <w:rPr>
          <w:szCs w:val="24"/>
        </w:rPr>
        <w:t xml:space="preserve"> 3, Part 1, and </w:t>
      </w:r>
    </w:p>
    <w:p w:rsidR="00807BAD" w:rsidRDefault="00A636F1" w:rsidP="00807BAD">
      <w:pPr>
        <w:pStyle w:val="ListParagraph"/>
        <w:numPr>
          <w:ilvl w:val="0"/>
          <w:numId w:val="32"/>
        </w:numPr>
        <w:tabs>
          <w:tab w:val="num" w:pos="2289"/>
        </w:tabs>
        <w:rPr>
          <w:szCs w:val="24"/>
        </w:rPr>
      </w:pPr>
      <w:r>
        <w:rPr>
          <w:szCs w:val="24"/>
        </w:rPr>
        <w:t>o</w:t>
      </w:r>
      <w:r w:rsidR="00807BAD">
        <w:rPr>
          <w:szCs w:val="24"/>
        </w:rPr>
        <w:t>n 1 January 2015 – Schedule 3, Parts 2 and 3.</w:t>
      </w:r>
    </w:p>
    <w:p w:rsidR="001A2851" w:rsidRDefault="001A2851" w:rsidP="001A2851">
      <w:pPr>
        <w:tabs>
          <w:tab w:val="num" w:pos="2289"/>
        </w:tabs>
        <w:rPr>
          <w:szCs w:val="24"/>
        </w:rPr>
      </w:pPr>
    </w:p>
    <w:p w:rsidR="001A2851" w:rsidRPr="001A2851" w:rsidRDefault="001A2851" w:rsidP="001A2851">
      <w:pPr>
        <w:tabs>
          <w:tab w:val="num" w:pos="2289"/>
        </w:tabs>
        <w:rPr>
          <w:szCs w:val="24"/>
          <w:u w:val="single"/>
        </w:rPr>
      </w:pPr>
      <w:r w:rsidRPr="001A2851">
        <w:rPr>
          <w:szCs w:val="24"/>
          <w:u w:val="single"/>
        </w:rPr>
        <w:t xml:space="preserve">Section 3 – Authority </w:t>
      </w:r>
    </w:p>
    <w:p w:rsidR="001A2851" w:rsidRDefault="001A2851" w:rsidP="001A2851">
      <w:pPr>
        <w:tabs>
          <w:tab w:val="num" w:pos="2289"/>
        </w:tabs>
        <w:rPr>
          <w:szCs w:val="24"/>
        </w:rPr>
      </w:pPr>
    </w:p>
    <w:p w:rsidR="001A2851" w:rsidRDefault="004A2E61" w:rsidP="001A2851">
      <w:pPr>
        <w:tabs>
          <w:tab w:val="num" w:pos="2289"/>
        </w:tabs>
        <w:rPr>
          <w:szCs w:val="24"/>
        </w:rPr>
      </w:pPr>
      <w:r>
        <w:rPr>
          <w:szCs w:val="24"/>
        </w:rPr>
        <w:t>This section will</w:t>
      </w:r>
      <w:r w:rsidR="001A2851">
        <w:rPr>
          <w:szCs w:val="24"/>
        </w:rPr>
        <w:t xml:space="preserve"> provide that the regulation is made under the </w:t>
      </w:r>
      <w:r w:rsidR="001A2851" w:rsidRPr="001A2851">
        <w:rPr>
          <w:i/>
          <w:szCs w:val="24"/>
        </w:rPr>
        <w:t>Health Insurance Act 1973</w:t>
      </w:r>
      <w:r w:rsidR="001A2851">
        <w:rPr>
          <w:szCs w:val="24"/>
        </w:rPr>
        <w:t xml:space="preserve">. </w:t>
      </w:r>
    </w:p>
    <w:p w:rsidR="001A2851" w:rsidRDefault="001A2851" w:rsidP="001A2851">
      <w:pPr>
        <w:tabs>
          <w:tab w:val="num" w:pos="2289"/>
        </w:tabs>
        <w:rPr>
          <w:szCs w:val="24"/>
        </w:rPr>
      </w:pPr>
    </w:p>
    <w:p w:rsidR="001A2851" w:rsidRPr="001A2851" w:rsidRDefault="001A2851" w:rsidP="001A2851">
      <w:pPr>
        <w:tabs>
          <w:tab w:val="num" w:pos="2289"/>
        </w:tabs>
        <w:rPr>
          <w:szCs w:val="24"/>
          <w:u w:val="single"/>
        </w:rPr>
      </w:pPr>
      <w:r w:rsidRPr="001A2851">
        <w:rPr>
          <w:szCs w:val="24"/>
          <w:u w:val="single"/>
        </w:rPr>
        <w:t xml:space="preserve">Section 4 – Schedules </w:t>
      </w:r>
    </w:p>
    <w:p w:rsidR="001A2851" w:rsidRDefault="001A2851" w:rsidP="001A2851">
      <w:pPr>
        <w:tabs>
          <w:tab w:val="num" w:pos="2289"/>
        </w:tabs>
        <w:rPr>
          <w:szCs w:val="24"/>
        </w:rPr>
      </w:pPr>
    </w:p>
    <w:p w:rsidR="001A2851" w:rsidRDefault="004A2E61" w:rsidP="001A2851">
      <w:pPr>
        <w:tabs>
          <w:tab w:val="num" w:pos="2289"/>
        </w:tabs>
        <w:rPr>
          <w:szCs w:val="24"/>
        </w:rPr>
      </w:pPr>
      <w:r>
        <w:rPr>
          <w:szCs w:val="24"/>
        </w:rPr>
        <w:t>This section will</w:t>
      </w:r>
      <w:r w:rsidR="001A2851">
        <w:rPr>
          <w:szCs w:val="24"/>
        </w:rPr>
        <w:t xml:space="preserve"> provide that each instrument specified in a Schedule to the instrument is amended or repealed as set out in the applicable items in the Schedule concerned. </w:t>
      </w:r>
    </w:p>
    <w:p w:rsidR="00751D65" w:rsidRDefault="00751D65" w:rsidP="001A2851">
      <w:pPr>
        <w:tabs>
          <w:tab w:val="num" w:pos="2289"/>
        </w:tabs>
        <w:rPr>
          <w:szCs w:val="24"/>
        </w:rPr>
      </w:pPr>
    </w:p>
    <w:p w:rsidR="00751D65" w:rsidRPr="00473EE8" w:rsidRDefault="00751D65" w:rsidP="001A2851">
      <w:pPr>
        <w:tabs>
          <w:tab w:val="num" w:pos="2289"/>
        </w:tabs>
        <w:rPr>
          <w:szCs w:val="24"/>
          <w:u w:val="single"/>
        </w:rPr>
      </w:pPr>
      <w:r w:rsidRPr="00473EE8">
        <w:rPr>
          <w:szCs w:val="24"/>
          <w:u w:val="single"/>
        </w:rPr>
        <w:t xml:space="preserve">Section 5 </w:t>
      </w:r>
      <w:r w:rsidR="00473EE8" w:rsidRPr="00473EE8">
        <w:rPr>
          <w:szCs w:val="24"/>
          <w:u w:val="single"/>
        </w:rPr>
        <w:t xml:space="preserve">– Diagnostic imaging services table </w:t>
      </w:r>
    </w:p>
    <w:p w:rsidR="00473EE8" w:rsidRDefault="00473EE8" w:rsidP="001A2851">
      <w:pPr>
        <w:tabs>
          <w:tab w:val="num" w:pos="2289"/>
        </w:tabs>
        <w:rPr>
          <w:szCs w:val="24"/>
        </w:rPr>
      </w:pPr>
    </w:p>
    <w:p w:rsidR="00473EE8" w:rsidRPr="001A2851" w:rsidRDefault="004A2E61" w:rsidP="001A2851">
      <w:pPr>
        <w:tabs>
          <w:tab w:val="num" w:pos="2289"/>
        </w:tabs>
        <w:rPr>
          <w:szCs w:val="24"/>
        </w:rPr>
      </w:pPr>
      <w:r>
        <w:rPr>
          <w:szCs w:val="24"/>
        </w:rPr>
        <w:t>This section will</w:t>
      </w:r>
      <w:r w:rsidR="00473EE8">
        <w:rPr>
          <w:szCs w:val="24"/>
        </w:rPr>
        <w:t xml:space="preserve"> provide that the new table of diagnostic imaging services set out in Schedule 1 be prescribed for subsection 4AA(1) of the Act. </w:t>
      </w:r>
    </w:p>
    <w:p w:rsidR="00C56251" w:rsidRPr="00414613" w:rsidRDefault="00C56251" w:rsidP="00C56251">
      <w:pPr>
        <w:ind w:left="284"/>
        <w:jc w:val="right"/>
        <w:rPr>
          <w:b/>
          <w:szCs w:val="24"/>
        </w:rPr>
      </w:pPr>
    </w:p>
    <w:p w:rsidR="00C56251" w:rsidRPr="00473EE8" w:rsidRDefault="00473EE8" w:rsidP="00C56251">
      <w:pPr>
        <w:pStyle w:val="BodyText"/>
        <w:rPr>
          <w:b w:val="0"/>
          <w:szCs w:val="24"/>
          <w:u w:val="single"/>
        </w:rPr>
      </w:pPr>
      <w:r w:rsidRPr="00473EE8">
        <w:rPr>
          <w:b w:val="0"/>
          <w:szCs w:val="24"/>
          <w:u w:val="single"/>
        </w:rPr>
        <w:t xml:space="preserve">Section 6 – Dictionary </w:t>
      </w:r>
    </w:p>
    <w:p w:rsidR="00473EE8" w:rsidRDefault="00473EE8" w:rsidP="00C56251">
      <w:pPr>
        <w:pStyle w:val="BodyText"/>
        <w:rPr>
          <w:b w:val="0"/>
          <w:szCs w:val="24"/>
        </w:rPr>
      </w:pPr>
    </w:p>
    <w:p w:rsidR="00473EE8" w:rsidRDefault="004A2E61" w:rsidP="00C56251">
      <w:pPr>
        <w:pStyle w:val="BodyText"/>
        <w:rPr>
          <w:b w:val="0"/>
          <w:szCs w:val="24"/>
        </w:rPr>
      </w:pPr>
      <w:r>
        <w:rPr>
          <w:b w:val="0"/>
          <w:szCs w:val="24"/>
        </w:rPr>
        <w:t>This section will</w:t>
      </w:r>
      <w:r w:rsidR="00473EE8">
        <w:rPr>
          <w:b w:val="0"/>
          <w:szCs w:val="24"/>
        </w:rPr>
        <w:t xml:space="preserve"> provide for a Dictionary at the en</w:t>
      </w:r>
      <w:r>
        <w:rPr>
          <w:b w:val="0"/>
          <w:szCs w:val="24"/>
        </w:rPr>
        <w:t>d of the regulation, which will</w:t>
      </w:r>
      <w:r w:rsidR="00473EE8">
        <w:rPr>
          <w:b w:val="0"/>
          <w:szCs w:val="24"/>
        </w:rPr>
        <w:t xml:space="preserve"> define certain words and expressions u</w:t>
      </w:r>
      <w:r>
        <w:rPr>
          <w:b w:val="0"/>
          <w:szCs w:val="24"/>
        </w:rPr>
        <w:t>sed in the regulation, and will</w:t>
      </w:r>
      <w:r w:rsidR="00473EE8">
        <w:rPr>
          <w:b w:val="0"/>
          <w:szCs w:val="24"/>
        </w:rPr>
        <w:t xml:space="preserve"> include references to certain words and expressions which are defined elsewhere in the regulation. </w:t>
      </w:r>
    </w:p>
    <w:p w:rsidR="00473EE8" w:rsidRDefault="00473EE8" w:rsidP="00C56251">
      <w:pPr>
        <w:pStyle w:val="BodyText"/>
        <w:rPr>
          <w:b w:val="0"/>
          <w:szCs w:val="24"/>
        </w:rPr>
      </w:pPr>
    </w:p>
    <w:p w:rsidR="00473EE8" w:rsidRPr="00473EE8" w:rsidRDefault="00473EE8" w:rsidP="00C56251">
      <w:pPr>
        <w:pStyle w:val="BodyText"/>
        <w:rPr>
          <w:b w:val="0"/>
          <w:szCs w:val="24"/>
          <w:u w:val="single"/>
        </w:rPr>
      </w:pPr>
      <w:r w:rsidRPr="00473EE8">
        <w:rPr>
          <w:b w:val="0"/>
          <w:szCs w:val="24"/>
          <w:u w:val="single"/>
        </w:rPr>
        <w:t xml:space="preserve">Schedule 1 – Diagnostic imaging services table </w:t>
      </w:r>
    </w:p>
    <w:p w:rsidR="00473EE8" w:rsidRDefault="00473EE8" w:rsidP="00C56251">
      <w:pPr>
        <w:pStyle w:val="BodyText"/>
        <w:rPr>
          <w:b w:val="0"/>
          <w:szCs w:val="24"/>
        </w:rPr>
      </w:pPr>
    </w:p>
    <w:p w:rsidR="00473EE8" w:rsidRDefault="00473EE8" w:rsidP="00C56251">
      <w:pPr>
        <w:pStyle w:val="BodyText"/>
        <w:rPr>
          <w:b w:val="0"/>
          <w:szCs w:val="24"/>
        </w:rPr>
      </w:pPr>
      <w:r>
        <w:rPr>
          <w:b w:val="0"/>
          <w:szCs w:val="24"/>
        </w:rPr>
        <w:t>T</w:t>
      </w:r>
      <w:r w:rsidR="004A2E61">
        <w:rPr>
          <w:b w:val="0"/>
          <w:szCs w:val="24"/>
        </w:rPr>
        <w:t>his part of the regulation will</w:t>
      </w:r>
      <w:r>
        <w:rPr>
          <w:b w:val="0"/>
          <w:szCs w:val="24"/>
        </w:rPr>
        <w:t xml:space="preserve"> contain the following minor changes to Medicare services: </w:t>
      </w:r>
    </w:p>
    <w:p w:rsidR="00473EE8" w:rsidRDefault="00473EE8" w:rsidP="00C56251">
      <w:pPr>
        <w:pStyle w:val="BodyText"/>
        <w:rPr>
          <w:b w:val="0"/>
          <w:szCs w:val="24"/>
        </w:rPr>
      </w:pPr>
    </w:p>
    <w:p w:rsidR="00473EE8" w:rsidRPr="00D33FA3" w:rsidRDefault="00A636F1" w:rsidP="00473EE8">
      <w:pPr>
        <w:pStyle w:val="BodyText"/>
        <w:numPr>
          <w:ilvl w:val="0"/>
          <w:numId w:val="30"/>
        </w:numPr>
        <w:rPr>
          <w:b w:val="0"/>
          <w:szCs w:val="24"/>
        </w:rPr>
      </w:pPr>
      <w:r>
        <w:rPr>
          <w:b w:val="0"/>
          <w:szCs w:val="24"/>
        </w:rPr>
        <w:t>r</w:t>
      </w:r>
      <w:r w:rsidR="00D33FA3">
        <w:rPr>
          <w:b w:val="0"/>
          <w:szCs w:val="24"/>
        </w:rPr>
        <w:t>e</w:t>
      </w:r>
      <w:r>
        <w:rPr>
          <w:b w:val="0"/>
          <w:szCs w:val="24"/>
        </w:rPr>
        <w:t>move</w:t>
      </w:r>
      <w:r w:rsidR="00D33FA3">
        <w:rPr>
          <w:b w:val="0"/>
          <w:szCs w:val="24"/>
        </w:rPr>
        <w:t xml:space="preserve"> the</w:t>
      </w:r>
      <w:r w:rsidR="00D33FA3" w:rsidRPr="00D33FA3">
        <w:rPr>
          <w:b w:val="0"/>
          <w:szCs w:val="24"/>
        </w:rPr>
        <w:t xml:space="preserve"> reference to item 55022 </w:t>
      </w:r>
      <w:r w:rsidR="00D33FA3" w:rsidRPr="00D33FA3">
        <w:rPr>
          <w:rFonts w:eastAsiaTheme="majorEastAsia"/>
          <w:b w:val="0"/>
          <w:bCs/>
          <w:szCs w:val="24"/>
          <w:lang w:eastAsia="en-US"/>
        </w:rPr>
        <w:t>in paragraph (c) of item 55085</w:t>
      </w:r>
      <w:r w:rsidR="00D33FA3">
        <w:rPr>
          <w:rFonts w:eastAsiaTheme="majorEastAsia"/>
          <w:b w:val="0"/>
          <w:bCs/>
          <w:szCs w:val="24"/>
          <w:lang w:eastAsia="en-US"/>
        </w:rPr>
        <w:t xml:space="preserve">, </w:t>
      </w:r>
    </w:p>
    <w:p w:rsidR="00D33FA3" w:rsidRPr="00F3747F" w:rsidRDefault="00A636F1" w:rsidP="00F3747F">
      <w:pPr>
        <w:pStyle w:val="BodyText"/>
        <w:numPr>
          <w:ilvl w:val="0"/>
          <w:numId w:val="30"/>
        </w:numPr>
        <w:rPr>
          <w:b w:val="0"/>
          <w:szCs w:val="24"/>
        </w:rPr>
      </w:pPr>
      <w:r>
        <w:rPr>
          <w:b w:val="0"/>
          <w:szCs w:val="24"/>
        </w:rPr>
        <w:t xml:space="preserve">insert </w:t>
      </w:r>
      <w:r w:rsidR="007D7CEB">
        <w:rPr>
          <w:b w:val="0"/>
          <w:szCs w:val="24"/>
        </w:rPr>
        <w:t>clause 2.2.6 which</w:t>
      </w:r>
      <w:r>
        <w:rPr>
          <w:b w:val="0"/>
          <w:szCs w:val="24"/>
        </w:rPr>
        <w:t xml:space="preserve"> provides </w:t>
      </w:r>
      <w:r w:rsidR="00F3747F">
        <w:rPr>
          <w:b w:val="0"/>
          <w:szCs w:val="24"/>
        </w:rPr>
        <w:t xml:space="preserve">the restrictions to be applied to </w:t>
      </w:r>
      <w:r w:rsidRPr="00F3747F">
        <w:rPr>
          <w:b w:val="0"/>
          <w:szCs w:val="24"/>
        </w:rPr>
        <w:t>c</w:t>
      </w:r>
      <w:r w:rsidR="007D7CEB" w:rsidRPr="00F3747F">
        <w:rPr>
          <w:b w:val="0"/>
          <w:szCs w:val="24"/>
        </w:rPr>
        <w:t>one beam</w:t>
      </w:r>
      <w:r w:rsidR="00F3747F">
        <w:rPr>
          <w:b w:val="0"/>
          <w:szCs w:val="24"/>
        </w:rPr>
        <w:t xml:space="preserve"> computed tomography (CBCT) </w:t>
      </w:r>
      <w:r w:rsidR="007D7CEB" w:rsidRPr="00F3747F">
        <w:rPr>
          <w:b w:val="0"/>
          <w:szCs w:val="24"/>
        </w:rPr>
        <w:t xml:space="preserve">items 57362 and 57363, </w:t>
      </w:r>
    </w:p>
    <w:p w:rsidR="007D7CEB" w:rsidRDefault="00A636F1" w:rsidP="00473EE8">
      <w:pPr>
        <w:pStyle w:val="BodyText"/>
        <w:numPr>
          <w:ilvl w:val="0"/>
          <w:numId w:val="30"/>
        </w:numPr>
        <w:rPr>
          <w:b w:val="0"/>
          <w:szCs w:val="24"/>
        </w:rPr>
      </w:pPr>
      <w:r>
        <w:rPr>
          <w:b w:val="0"/>
          <w:szCs w:val="24"/>
        </w:rPr>
        <w:t>insert</w:t>
      </w:r>
      <w:r w:rsidR="007D7CEB">
        <w:rPr>
          <w:b w:val="0"/>
          <w:szCs w:val="24"/>
        </w:rPr>
        <w:t xml:space="preserve"> new items 57362 and 57363 for CBCT, </w:t>
      </w:r>
    </w:p>
    <w:p w:rsidR="00AC0BDA" w:rsidRDefault="00A636F1" w:rsidP="003700EF">
      <w:pPr>
        <w:pStyle w:val="BodyText"/>
        <w:numPr>
          <w:ilvl w:val="0"/>
          <w:numId w:val="30"/>
        </w:numPr>
        <w:rPr>
          <w:b w:val="0"/>
          <w:szCs w:val="24"/>
        </w:rPr>
      </w:pPr>
      <w:r>
        <w:rPr>
          <w:b w:val="0"/>
          <w:szCs w:val="24"/>
        </w:rPr>
        <w:t>remove “dated 4 May 2007”</w:t>
      </w:r>
      <w:r w:rsidR="00AC0BDA">
        <w:rPr>
          <w:b w:val="0"/>
          <w:szCs w:val="24"/>
        </w:rPr>
        <w:t xml:space="preserve"> fr</w:t>
      </w:r>
      <w:r>
        <w:rPr>
          <w:b w:val="0"/>
          <w:szCs w:val="24"/>
        </w:rPr>
        <w:t>om clause 2.4.</w:t>
      </w:r>
      <w:r w:rsidR="00D26DA0">
        <w:rPr>
          <w:b w:val="0"/>
          <w:szCs w:val="24"/>
        </w:rPr>
        <w:t>4</w:t>
      </w:r>
      <w:r>
        <w:rPr>
          <w:b w:val="0"/>
          <w:szCs w:val="24"/>
        </w:rPr>
        <w:t xml:space="preserve"> and substitute</w:t>
      </w:r>
      <w:r w:rsidR="00AC0BDA">
        <w:rPr>
          <w:b w:val="0"/>
          <w:szCs w:val="24"/>
        </w:rPr>
        <w:t xml:space="preserve"> it with </w:t>
      </w:r>
      <w:r>
        <w:rPr>
          <w:b w:val="0"/>
          <w:szCs w:val="24"/>
        </w:rPr>
        <w:t>“</w:t>
      </w:r>
      <w:r w:rsidR="00AC0BDA">
        <w:rPr>
          <w:b w:val="0"/>
          <w:szCs w:val="24"/>
        </w:rPr>
        <w:t>2</w:t>
      </w:r>
      <w:r w:rsidR="00AC0BDA" w:rsidRPr="00AC0BDA">
        <w:rPr>
          <w:b w:val="0"/>
          <w:szCs w:val="24"/>
          <w:vertAlign w:val="superscript"/>
        </w:rPr>
        <w:t>nd</w:t>
      </w:r>
      <w:r w:rsidR="00D26DA0">
        <w:rPr>
          <w:b w:val="0"/>
          <w:szCs w:val="24"/>
        </w:rPr>
        <w:t xml:space="preserve"> Edition (201</w:t>
      </w:r>
      <w:r>
        <w:rPr>
          <w:b w:val="0"/>
          <w:szCs w:val="24"/>
        </w:rPr>
        <w:t>2)”</w:t>
      </w:r>
      <w:r w:rsidR="00F3747F">
        <w:rPr>
          <w:b w:val="0"/>
          <w:szCs w:val="24"/>
        </w:rPr>
        <w:t xml:space="preserve">, and </w:t>
      </w:r>
    </w:p>
    <w:p w:rsidR="00F3747F" w:rsidRDefault="00F3747F" w:rsidP="003700EF">
      <w:pPr>
        <w:pStyle w:val="BodyText"/>
        <w:numPr>
          <w:ilvl w:val="0"/>
          <w:numId w:val="30"/>
        </w:numPr>
        <w:rPr>
          <w:b w:val="0"/>
          <w:szCs w:val="24"/>
        </w:rPr>
      </w:pPr>
      <w:r>
        <w:rPr>
          <w:b w:val="0"/>
          <w:szCs w:val="24"/>
        </w:rPr>
        <w:lastRenderedPageBreak/>
        <w:t xml:space="preserve">insert a definition of ‘CBCT’ and ‘dental specialist’ in Part 3. </w:t>
      </w:r>
    </w:p>
    <w:p w:rsidR="00F3747F" w:rsidRDefault="00F3747F" w:rsidP="003700EF">
      <w:pPr>
        <w:pStyle w:val="BodyText"/>
        <w:rPr>
          <w:b w:val="0"/>
          <w:szCs w:val="24"/>
          <w:u w:val="single"/>
        </w:rPr>
      </w:pPr>
    </w:p>
    <w:p w:rsidR="003700EF" w:rsidRPr="00762159" w:rsidRDefault="00762159" w:rsidP="003700EF">
      <w:pPr>
        <w:pStyle w:val="BodyText"/>
        <w:rPr>
          <w:b w:val="0"/>
          <w:szCs w:val="24"/>
          <w:u w:val="single"/>
        </w:rPr>
      </w:pPr>
      <w:r w:rsidRPr="00762159">
        <w:rPr>
          <w:b w:val="0"/>
          <w:szCs w:val="24"/>
          <w:u w:val="single"/>
        </w:rPr>
        <w:t xml:space="preserve">Schedule 2 – Repeals </w:t>
      </w:r>
    </w:p>
    <w:p w:rsidR="00762159" w:rsidRDefault="00762159" w:rsidP="003700EF">
      <w:pPr>
        <w:pStyle w:val="BodyText"/>
        <w:rPr>
          <w:b w:val="0"/>
          <w:szCs w:val="24"/>
        </w:rPr>
      </w:pPr>
    </w:p>
    <w:p w:rsidR="00762159" w:rsidRPr="003700EF" w:rsidRDefault="004A2E61" w:rsidP="003700EF">
      <w:pPr>
        <w:pStyle w:val="BodyText"/>
        <w:rPr>
          <w:b w:val="0"/>
          <w:szCs w:val="24"/>
        </w:rPr>
      </w:pPr>
      <w:r>
        <w:rPr>
          <w:b w:val="0"/>
          <w:szCs w:val="24"/>
        </w:rPr>
        <w:t>This section will</w:t>
      </w:r>
      <w:r w:rsidR="00762159">
        <w:rPr>
          <w:b w:val="0"/>
          <w:szCs w:val="24"/>
        </w:rPr>
        <w:t xml:space="preserve"> repeal the </w:t>
      </w:r>
      <w:r w:rsidR="00762159" w:rsidRPr="00762159">
        <w:rPr>
          <w:b w:val="0"/>
          <w:i/>
          <w:szCs w:val="24"/>
        </w:rPr>
        <w:t>Health Insurance (Diagnostic Imaging Services Table) Regulation 2013</w:t>
      </w:r>
      <w:r w:rsidR="00762159">
        <w:rPr>
          <w:b w:val="0"/>
          <w:szCs w:val="24"/>
        </w:rPr>
        <w:t xml:space="preserve">. </w:t>
      </w:r>
    </w:p>
    <w:p w:rsidR="0018451D" w:rsidRDefault="0018451D">
      <w:pPr>
        <w:rPr>
          <w:szCs w:val="24"/>
        </w:rPr>
      </w:pPr>
    </w:p>
    <w:p w:rsidR="00762159" w:rsidRPr="00FA6254" w:rsidRDefault="00FA6254">
      <w:pPr>
        <w:rPr>
          <w:szCs w:val="24"/>
          <w:u w:val="single"/>
        </w:rPr>
      </w:pPr>
      <w:r w:rsidRPr="00FA6254">
        <w:rPr>
          <w:szCs w:val="24"/>
          <w:u w:val="single"/>
        </w:rPr>
        <w:t xml:space="preserve">Schedule 3 – Amendments </w:t>
      </w:r>
    </w:p>
    <w:p w:rsidR="00FA6254" w:rsidRPr="00FA6254" w:rsidRDefault="00FA6254">
      <w:pPr>
        <w:rPr>
          <w:szCs w:val="24"/>
          <w:u w:val="single"/>
        </w:rPr>
      </w:pPr>
    </w:p>
    <w:p w:rsidR="00FA6254" w:rsidRDefault="00FA6254" w:rsidP="00FA6254">
      <w:pPr>
        <w:tabs>
          <w:tab w:val="left" w:pos="3480"/>
        </w:tabs>
        <w:rPr>
          <w:szCs w:val="24"/>
          <w:u w:val="single"/>
        </w:rPr>
      </w:pPr>
      <w:r w:rsidRPr="00FA6254">
        <w:rPr>
          <w:szCs w:val="24"/>
          <w:u w:val="single"/>
        </w:rPr>
        <w:t>Part 1 – Technical a</w:t>
      </w:r>
      <w:r>
        <w:rPr>
          <w:szCs w:val="24"/>
          <w:u w:val="single"/>
        </w:rPr>
        <w:t>mendments</w:t>
      </w:r>
    </w:p>
    <w:p w:rsidR="00413481" w:rsidRDefault="00413481" w:rsidP="00FA6254">
      <w:pPr>
        <w:tabs>
          <w:tab w:val="left" w:pos="3480"/>
        </w:tabs>
        <w:rPr>
          <w:szCs w:val="24"/>
          <w:u w:val="single"/>
        </w:rPr>
      </w:pPr>
    </w:p>
    <w:p w:rsidR="00413481" w:rsidRPr="00413481" w:rsidRDefault="00413481" w:rsidP="00FA6254">
      <w:pPr>
        <w:tabs>
          <w:tab w:val="left" w:pos="3480"/>
        </w:tabs>
        <w:rPr>
          <w:i/>
          <w:szCs w:val="24"/>
          <w:u w:val="single"/>
        </w:rPr>
      </w:pPr>
      <w:r w:rsidRPr="00413481">
        <w:rPr>
          <w:i/>
          <w:szCs w:val="24"/>
          <w:u w:val="single"/>
        </w:rPr>
        <w:t xml:space="preserve">Health Insurance Regulations 1975 </w:t>
      </w:r>
    </w:p>
    <w:p w:rsidR="00FA6254" w:rsidRDefault="00FA6254" w:rsidP="00FA6254">
      <w:pPr>
        <w:tabs>
          <w:tab w:val="left" w:pos="3480"/>
        </w:tabs>
        <w:rPr>
          <w:szCs w:val="24"/>
          <w:u w:val="single"/>
        </w:rPr>
      </w:pPr>
    </w:p>
    <w:p w:rsidR="00FA6254" w:rsidRPr="00B44DB1" w:rsidRDefault="00FA6254" w:rsidP="00FA6254">
      <w:pPr>
        <w:tabs>
          <w:tab w:val="left" w:pos="3480"/>
        </w:tabs>
        <w:rPr>
          <w:b/>
          <w:szCs w:val="24"/>
        </w:rPr>
      </w:pPr>
      <w:r w:rsidRPr="00B44DB1">
        <w:rPr>
          <w:b/>
          <w:szCs w:val="24"/>
        </w:rPr>
        <w:t xml:space="preserve">Item [1] – Paragraph 10(1)(c) </w:t>
      </w:r>
    </w:p>
    <w:p w:rsidR="00FA6254" w:rsidRDefault="00FA6254" w:rsidP="00FA6254">
      <w:pPr>
        <w:tabs>
          <w:tab w:val="left" w:pos="3480"/>
        </w:tabs>
        <w:rPr>
          <w:szCs w:val="24"/>
        </w:rPr>
      </w:pPr>
    </w:p>
    <w:p w:rsidR="00FA6254" w:rsidRDefault="00825585" w:rsidP="00FA6254">
      <w:pPr>
        <w:tabs>
          <w:tab w:val="left" w:pos="3480"/>
        </w:tabs>
        <w:rPr>
          <w:szCs w:val="24"/>
        </w:rPr>
      </w:pPr>
      <w:r>
        <w:rPr>
          <w:szCs w:val="24"/>
        </w:rPr>
        <w:t>This item</w:t>
      </w:r>
      <w:r w:rsidR="004A2E61">
        <w:rPr>
          <w:szCs w:val="24"/>
        </w:rPr>
        <w:t xml:space="preserve"> will</w:t>
      </w:r>
      <w:r w:rsidR="00FA6254">
        <w:rPr>
          <w:szCs w:val="24"/>
        </w:rPr>
        <w:t xml:space="preserve"> </w:t>
      </w:r>
      <w:r w:rsidR="00B44DB1">
        <w:rPr>
          <w:szCs w:val="24"/>
        </w:rPr>
        <w:t xml:space="preserve">insert “57362, 57363” after item “56062” of paragraph 10(1)(c). </w:t>
      </w:r>
    </w:p>
    <w:p w:rsidR="00B44DB1" w:rsidRDefault="00B44DB1" w:rsidP="00FA6254">
      <w:pPr>
        <w:tabs>
          <w:tab w:val="left" w:pos="3480"/>
        </w:tabs>
        <w:rPr>
          <w:szCs w:val="24"/>
        </w:rPr>
      </w:pPr>
    </w:p>
    <w:p w:rsidR="00B44DB1" w:rsidRPr="00B44DB1" w:rsidRDefault="00B44DB1" w:rsidP="00FA6254">
      <w:pPr>
        <w:tabs>
          <w:tab w:val="left" w:pos="3480"/>
        </w:tabs>
        <w:rPr>
          <w:b/>
          <w:szCs w:val="24"/>
        </w:rPr>
      </w:pPr>
      <w:r w:rsidRPr="00B44DB1">
        <w:rPr>
          <w:b/>
          <w:szCs w:val="24"/>
        </w:rPr>
        <w:t>Item [2] – Subregulation 20C(2)</w:t>
      </w:r>
    </w:p>
    <w:p w:rsidR="00B44DB1" w:rsidRDefault="00B44DB1" w:rsidP="00FA6254">
      <w:pPr>
        <w:tabs>
          <w:tab w:val="left" w:pos="3480"/>
        </w:tabs>
        <w:rPr>
          <w:szCs w:val="24"/>
        </w:rPr>
      </w:pPr>
    </w:p>
    <w:p w:rsidR="00B44DB1" w:rsidRDefault="00825585" w:rsidP="00FA6254">
      <w:pPr>
        <w:tabs>
          <w:tab w:val="left" w:pos="3480"/>
        </w:tabs>
        <w:rPr>
          <w:szCs w:val="24"/>
        </w:rPr>
      </w:pPr>
      <w:r>
        <w:rPr>
          <w:szCs w:val="24"/>
        </w:rPr>
        <w:t>This item</w:t>
      </w:r>
      <w:r w:rsidR="004A2E61">
        <w:rPr>
          <w:szCs w:val="24"/>
        </w:rPr>
        <w:t xml:space="preserve"> will</w:t>
      </w:r>
      <w:r w:rsidR="003C472D">
        <w:rPr>
          <w:szCs w:val="24"/>
        </w:rPr>
        <w:t xml:space="preserve"> omit “s</w:t>
      </w:r>
      <w:r w:rsidR="00B44DB1">
        <w:rPr>
          <w:szCs w:val="24"/>
        </w:rPr>
        <w:t xml:space="preserve">ubclause 1.2.1C(1)” from subregulation </w:t>
      </w:r>
      <w:r w:rsidR="003C472D">
        <w:rPr>
          <w:szCs w:val="24"/>
        </w:rPr>
        <w:t>20C(2) and substitute it with “c</w:t>
      </w:r>
      <w:r w:rsidR="00B44DB1">
        <w:rPr>
          <w:szCs w:val="24"/>
        </w:rPr>
        <w:t xml:space="preserve">lause 1.2.2”. </w:t>
      </w:r>
    </w:p>
    <w:p w:rsidR="00B44DB1" w:rsidRDefault="00B44DB1" w:rsidP="00FA6254">
      <w:pPr>
        <w:tabs>
          <w:tab w:val="left" w:pos="3480"/>
        </w:tabs>
        <w:rPr>
          <w:szCs w:val="24"/>
        </w:rPr>
      </w:pPr>
    </w:p>
    <w:p w:rsidR="00B44DB1" w:rsidRPr="00B44DB1" w:rsidRDefault="00B44DB1" w:rsidP="00FA6254">
      <w:pPr>
        <w:tabs>
          <w:tab w:val="left" w:pos="3480"/>
        </w:tabs>
        <w:rPr>
          <w:b/>
          <w:szCs w:val="24"/>
        </w:rPr>
      </w:pPr>
      <w:r w:rsidRPr="00B44DB1">
        <w:rPr>
          <w:b/>
          <w:szCs w:val="24"/>
        </w:rPr>
        <w:t xml:space="preserve">Item [3] – Subregulation 20C (2) </w:t>
      </w:r>
    </w:p>
    <w:p w:rsidR="00B44DB1" w:rsidRDefault="00B44DB1" w:rsidP="00FA6254">
      <w:pPr>
        <w:tabs>
          <w:tab w:val="left" w:pos="3480"/>
        </w:tabs>
        <w:rPr>
          <w:szCs w:val="24"/>
        </w:rPr>
      </w:pPr>
    </w:p>
    <w:p w:rsidR="00B44DB1" w:rsidRDefault="00825585" w:rsidP="00FA6254">
      <w:pPr>
        <w:tabs>
          <w:tab w:val="left" w:pos="3480"/>
        </w:tabs>
        <w:rPr>
          <w:szCs w:val="24"/>
        </w:rPr>
      </w:pPr>
      <w:r>
        <w:rPr>
          <w:szCs w:val="24"/>
        </w:rPr>
        <w:t>This item</w:t>
      </w:r>
      <w:r w:rsidR="004A2E61">
        <w:rPr>
          <w:szCs w:val="24"/>
        </w:rPr>
        <w:t xml:space="preserve"> will</w:t>
      </w:r>
      <w:r w:rsidR="00B44DB1">
        <w:rPr>
          <w:szCs w:val="24"/>
        </w:rPr>
        <w:t xml:space="preserve"> omit “as the subclause” from subregulation 20C(2) and substitute it with “as that clause”. </w:t>
      </w:r>
    </w:p>
    <w:p w:rsidR="00B44DB1" w:rsidRDefault="00B44DB1" w:rsidP="00FA6254">
      <w:pPr>
        <w:tabs>
          <w:tab w:val="left" w:pos="3480"/>
        </w:tabs>
        <w:rPr>
          <w:szCs w:val="24"/>
        </w:rPr>
      </w:pPr>
    </w:p>
    <w:p w:rsidR="00B44DB1" w:rsidRPr="00413481" w:rsidRDefault="00B44DB1" w:rsidP="00FA6254">
      <w:pPr>
        <w:tabs>
          <w:tab w:val="left" w:pos="3480"/>
        </w:tabs>
        <w:rPr>
          <w:szCs w:val="24"/>
          <w:u w:val="single"/>
        </w:rPr>
      </w:pPr>
      <w:r w:rsidRPr="00413481">
        <w:rPr>
          <w:szCs w:val="24"/>
          <w:u w:val="single"/>
        </w:rPr>
        <w:t xml:space="preserve">Part 2 – Capital sensitivity for computed tomography and angiography equipment </w:t>
      </w:r>
    </w:p>
    <w:p w:rsidR="00B44DB1" w:rsidRPr="00413481" w:rsidRDefault="00B44DB1" w:rsidP="00FA6254">
      <w:pPr>
        <w:tabs>
          <w:tab w:val="left" w:pos="3480"/>
        </w:tabs>
        <w:rPr>
          <w:szCs w:val="24"/>
          <w:u w:val="single"/>
        </w:rPr>
      </w:pPr>
    </w:p>
    <w:p w:rsidR="00B44DB1" w:rsidRPr="00413481" w:rsidRDefault="00413481" w:rsidP="00FA6254">
      <w:pPr>
        <w:tabs>
          <w:tab w:val="left" w:pos="3480"/>
        </w:tabs>
        <w:rPr>
          <w:i/>
          <w:szCs w:val="24"/>
          <w:u w:val="single"/>
        </w:rPr>
      </w:pPr>
      <w:r w:rsidRPr="00413481">
        <w:rPr>
          <w:i/>
          <w:szCs w:val="24"/>
          <w:u w:val="single"/>
        </w:rPr>
        <w:t xml:space="preserve">Health Insurance (Diagnostic Imaging Services Table) Regulation 2014 </w:t>
      </w:r>
    </w:p>
    <w:p w:rsidR="00413481" w:rsidRDefault="00413481" w:rsidP="00FA6254">
      <w:pPr>
        <w:tabs>
          <w:tab w:val="left" w:pos="3480"/>
        </w:tabs>
        <w:rPr>
          <w:i/>
          <w:szCs w:val="24"/>
        </w:rPr>
      </w:pPr>
    </w:p>
    <w:p w:rsidR="00413481" w:rsidRPr="00413481" w:rsidRDefault="00413481" w:rsidP="00FA6254">
      <w:pPr>
        <w:tabs>
          <w:tab w:val="left" w:pos="3480"/>
        </w:tabs>
        <w:rPr>
          <w:b/>
          <w:szCs w:val="24"/>
        </w:rPr>
      </w:pPr>
      <w:r w:rsidRPr="00413481">
        <w:rPr>
          <w:b/>
          <w:szCs w:val="24"/>
        </w:rPr>
        <w:t>Item [4] – Subclause 1.2.</w:t>
      </w:r>
      <w:r w:rsidR="00531B84">
        <w:rPr>
          <w:b/>
          <w:szCs w:val="24"/>
        </w:rPr>
        <w:t>2(2) of</w:t>
      </w:r>
      <w:r w:rsidR="00C70368">
        <w:rPr>
          <w:b/>
          <w:szCs w:val="24"/>
        </w:rPr>
        <w:t xml:space="preserve"> Schedule 1 (table items 2</w:t>
      </w:r>
      <w:r w:rsidR="00531B84">
        <w:rPr>
          <w:b/>
          <w:szCs w:val="24"/>
        </w:rPr>
        <w:t>, column 4</w:t>
      </w:r>
      <w:r w:rsidRPr="00413481">
        <w:rPr>
          <w:b/>
          <w:szCs w:val="24"/>
        </w:rPr>
        <w:t>)</w:t>
      </w:r>
    </w:p>
    <w:p w:rsidR="00413481" w:rsidRDefault="00413481" w:rsidP="00FA6254">
      <w:pPr>
        <w:tabs>
          <w:tab w:val="left" w:pos="3480"/>
        </w:tabs>
        <w:rPr>
          <w:szCs w:val="24"/>
        </w:rPr>
      </w:pPr>
    </w:p>
    <w:p w:rsidR="00413481" w:rsidRPr="00413481" w:rsidRDefault="00413481" w:rsidP="00FA6254">
      <w:pPr>
        <w:tabs>
          <w:tab w:val="left" w:pos="3480"/>
        </w:tabs>
        <w:rPr>
          <w:szCs w:val="24"/>
        </w:rPr>
      </w:pPr>
      <w:r>
        <w:rPr>
          <w:szCs w:val="24"/>
        </w:rPr>
        <w:t xml:space="preserve">This </w:t>
      </w:r>
      <w:r w:rsidR="00825585">
        <w:rPr>
          <w:szCs w:val="24"/>
        </w:rPr>
        <w:t>item</w:t>
      </w:r>
      <w:r w:rsidR="004A2E61">
        <w:rPr>
          <w:szCs w:val="24"/>
        </w:rPr>
        <w:t xml:space="preserve"> will</w:t>
      </w:r>
      <w:r>
        <w:rPr>
          <w:szCs w:val="24"/>
        </w:rPr>
        <w:t xml:space="preserve"> omit “ – ” from subclause 1.2.</w:t>
      </w:r>
      <w:r w:rsidR="00C70368">
        <w:rPr>
          <w:szCs w:val="24"/>
        </w:rPr>
        <w:t>2(2) of Schedule 1 (table item 2</w:t>
      </w:r>
      <w:r>
        <w:rPr>
          <w:szCs w:val="24"/>
        </w:rPr>
        <w:t xml:space="preserve">, column 4) and substitute it with “15”. </w:t>
      </w:r>
    </w:p>
    <w:p w:rsidR="00B44DB1" w:rsidRPr="000B6E09" w:rsidRDefault="00B44DB1" w:rsidP="00FA6254">
      <w:pPr>
        <w:tabs>
          <w:tab w:val="left" w:pos="3480"/>
        </w:tabs>
        <w:rPr>
          <w:b/>
          <w:szCs w:val="24"/>
        </w:rPr>
      </w:pPr>
    </w:p>
    <w:p w:rsidR="00C70368" w:rsidRPr="00413481" w:rsidRDefault="00C70368" w:rsidP="00C70368">
      <w:pPr>
        <w:tabs>
          <w:tab w:val="left" w:pos="3480"/>
        </w:tabs>
        <w:rPr>
          <w:b/>
          <w:szCs w:val="24"/>
        </w:rPr>
      </w:pPr>
      <w:r>
        <w:rPr>
          <w:b/>
          <w:szCs w:val="24"/>
        </w:rPr>
        <w:t>Item [5</w:t>
      </w:r>
      <w:r w:rsidRPr="00413481">
        <w:rPr>
          <w:b/>
          <w:szCs w:val="24"/>
        </w:rPr>
        <w:t>] – Subclause 1.2.</w:t>
      </w:r>
      <w:r>
        <w:rPr>
          <w:b/>
          <w:szCs w:val="24"/>
        </w:rPr>
        <w:t>2(2) of Schedule 1 (table item 2, column 4</w:t>
      </w:r>
      <w:r w:rsidRPr="00413481">
        <w:rPr>
          <w:b/>
          <w:szCs w:val="24"/>
        </w:rPr>
        <w:t>)</w:t>
      </w:r>
    </w:p>
    <w:p w:rsidR="00C70368" w:rsidRDefault="00C70368" w:rsidP="00C70368">
      <w:pPr>
        <w:tabs>
          <w:tab w:val="left" w:pos="3480"/>
        </w:tabs>
        <w:rPr>
          <w:szCs w:val="24"/>
        </w:rPr>
      </w:pPr>
    </w:p>
    <w:p w:rsidR="00C70368" w:rsidRPr="00413481" w:rsidRDefault="004A2E61" w:rsidP="00C70368">
      <w:pPr>
        <w:tabs>
          <w:tab w:val="left" w:pos="3480"/>
        </w:tabs>
        <w:rPr>
          <w:szCs w:val="24"/>
        </w:rPr>
      </w:pPr>
      <w:r>
        <w:rPr>
          <w:szCs w:val="24"/>
        </w:rPr>
        <w:t>This item will</w:t>
      </w:r>
      <w:r w:rsidR="00C70368">
        <w:rPr>
          <w:szCs w:val="24"/>
        </w:rPr>
        <w:t xml:space="preserve"> omit “ – ” from subclause 1.2.2(2) of Schedule 1 (table item 4, column 4) and substitute it with “15”. </w:t>
      </w:r>
    </w:p>
    <w:p w:rsidR="00C70368" w:rsidRDefault="00C70368" w:rsidP="00FA6254">
      <w:pPr>
        <w:tabs>
          <w:tab w:val="left" w:pos="3480"/>
        </w:tabs>
        <w:rPr>
          <w:b/>
          <w:szCs w:val="24"/>
        </w:rPr>
      </w:pPr>
    </w:p>
    <w:p w:rsidR="00413481" w:rsidRPr="00C70368" w:rsidRDefault="00C70368" w:rsidP="00FA6254">
      <w:pPr>
        <w:tabs>
          <w:tab w:val="left" w:pos="3480"/>
        </w:tabs>
        <w:rPr>
          <w:b/>
          <w:szCs w:val="24"/>
        </w:rPr>
      </w:pPr>
      <w:r>
        <w:rPr>
          <w:b/>
          <w:szCs w:val="24"/>
        </w:rPr>
        <w:t>Item [6</w:t>
      </w:r>
      <w:r w:rsidR="00413481" w:rsidRPr="000B6E09">
        <w:rPr>
          <w:b/>
          <w:szCs w:val="24"/>
        </w:rPr>
        <w:t>] – Subclause 1.2.2(2) of Schedule 1 (table item 7, column 4)</w:t>
      </w:r>
      <w:r w:rsidR="00413481">
        <w:rPr>
          <w:szCs w:val="24"/>
        </w:rPr>
        <w:t xml:space="preserve"> </w:t>
      </w:r>
    </w:p>
    <w:p w:rsidR="00413481" w:rsidRDefault="00413481" w:rsidP="00FA6254">
      <w:pPr>
        <w:tabs>
          <w:tab w:val="left" w:pos="3480"/>
        </w:tabs>
        <w:rPr>
          <w:szCs w:val="24"/>
        </w:rPr>
      </w:pPr>
    </w:p>
    <w:p w:rsidR="00413481" w:rsidRDefault="00825585" w:rsidP="00FA6254">
      <w:pPr>
        <w:tabs>
          <w:tab w:val="left" w:pos="3480"/>
        </w:tabs>
        <w:rPr>
          <w:szCs w:val="24"/>
        </w:rPr>
      </w:pPr>
      <w:r>
        <w:rPr>
          <w:szCs w:val="24"/>
        </w:rPr>
        <w:t>This item</w:t>
      </w:r>
      <w:r w:rsidR="004A2E61">
        <w:rPr>
          <w:szCs w:val="24"/>
        </w:rPr>
        <w:t xml:space="preserve"> will</w:t>
      </w:r>
      <w:r w:rsidR="00413481">
        <w:rPr>
          <w:szCs w:val="24"/>
        </w:rPr>
        <w:t xml:space="preserve"> omit “15” from subclause 1.2.2(2) of Schedule 1 (table item 7, column 4)</w:t>
      </w:r>
      <w:r w:rsidR="000B6E09">
        <w:rPr>
          <w:szCs w:val="24"/>
        </w:rPr>
        <w:t xml:space="preserve"> and substitute it with “20”. </w:t>
      </w:r>
    </w:p>
    <w:p w:rsidR="000B6E09" w:rsidRDefault="000B6E09" w:rsidP="00FA6254">
      <w:pPr>
        <w:tabs>
          <w:tab w:val="left" w:pos="3480"/>
        </w:tabs>
        <w:rPr>
          <w:szCs w:val="24"/>
        </w:rPr>
      </w:pPr>
    </w:p>
    <w:p w:rsidR="00C70368" w:rsidRDefault="00C70368" w:rsidP="00FA6254">
      <w:pPr>
        <w:tabs>
          <w:tab w:val="left" w:pos="3480"/>
        </w:tabs>
        <w:rPr>
          <w:b/>
          <w:szCs w:val="24"/>
        </w:rPr>
      </w:pPr>
    </w:p>
    <w:p w:rsidR="00C70368" w:rsidRDefault="00C70368" w:rsidP="00FA6254">
      <w:pPr>
        <w:tabs>
          <w:tab w:val="left" w:pos="3480"/>
        </w:tabs>
        <w:rPr>
          <w:b/>
          <w:szCs w:val="24"/>
        </w:rPr>
      </w:pPr>
    </w:p>
    <w:p w:rsidR="00C70368" w:rsidRDefault="00C70368" w:rsidP="00FA6254">
      <w:pPr>
        <w:tabs>
          <w:tab w:val="left" w:pos="3480"/>
        </w:tabs>
        <w:rPr>
          <w:b/>
          <w:szCs w:val="24"/>
        </w:rPr>
      </w:pPr>
    </w:p>
    <w:p w:rsidR="00C70368" w:rsidRDefault="00C70368" w:rsidP="00FA6254">
      <w:pPr>
        <w:tabs>
          <w:tab w:val="left" w:pos="3480"/>
        </w:tabs>
        <w:rPr>
          <w:b/>
          <w:szCs w:val="24"/>
        </w:rPr>
      </w:pPr>
    </w:p>
    <w:p w:rsidR="000B6E09" w:rsidRPr="000B6E09" w:rsidRDefault="00C70368" w:rsidP="00FA6254">
      <w:pPr>
        <w:tabs>
          <w:tab w:val="left" w:pos="3480"/>
        </w:tabs>
        <w:rPr>
          <w:b/>
          <w:szCs w:val="24"/>
        </w:rPr>
      </w:pPr>
      <w:r>
        <w:rPr>
          <w:b/>
          <w:szCs w:val="24"/>
        </w:rPr>
        <w:lastRenderedPageBreak/>
        <w:t>Item [7</w:t>
      </w:r>
      <w:r w:rsidR="000B6E09" w:rsidRPr="000B6E09">
        <w:rPr>
          <w:b/>
          <w:szCs w:val="24"/>
        </w:rPr>
        <w:t xml:space="preserve">] – After paragraph 1.2.2(3)(a) </w:t>
      </w:r>
    </w:p>
    <w:p w:rsidR="000B6E09" w:rsidRDefault="000B6E09" w:rsidP="00FA6254">
      <w:pPr>
        <w:tabs>
          <w:tab w:val="left" w:pos="3480"/>
        </w:tabs>
        <w:rPr>
          <w:szCs w:val="24"/>
        </w:rPr>
      </w:pPr>
    </w:p>
    <w:p w:rsidR="000B6E09" w:rsidRDefault="00825585" w:rsidP="00FA6254">
      <w:pPr>
        <w:tabs>
          <w:tab w:val="left" w:pos="3480"/>
        </w:tabs>
        <w:rPr>
          <w:szCs w:val="24"/>
        </w:rPr>
      </w:pPr>
      <w:r>
        <w:rPr>
          <w:szCs w:val="24"/>
        </w:rPr>
        <w:t>This item</w:t>
      </w:r>
      <w:r w:rsidR="004A2E61">
        <w:rPr>
          <w:szCs w:val="24"/>
        </w:rPr>
        <w:t xml:space="preserve"> will</w:t>
      </w:r>
      <w:r w:rsidR="000B6E09">
        <w:rPr>
          <w:szCs w:val="24"/>
        </w:rPr>
        <w:t xml:space="preserve"> insert a </w:t>
      </w:r>
      <w:r w:rsidR="00A50977">
        <w:rPr>
          <w:szCs w:val="24"/>
        </w:rPr>
        <w:t xml:space="preserve">new </w:t>
      </w:r>
      <w:r w:rsidR="000B6E09">
        <w:rPr>
          <w:szCs w:val="24"/>
        </w:rPr>
        <w:t xml:space="preserve">subclause which will provide for a transitional period of 12 months to enable CT and angiography equipment to be eligible for the new </w:t>
      </w:r>
      <w:r w:rsidR="003C472D">
        <w:rPr>
          <w:i/>
          <w:szCs w:val="24"/>
        </w:rPr>
        <w:t>‘m</w:t>
      </w:r>
      <w:r w:rsidR="000B6E09" w:rsidRPr="000B6E09">
        <w:rPr>
          <w:i/>
          <w:szCs w:val="24"/>
        </w:rPr>
        <w:t>aximum extended life age’</w:t>
      </w:r>
      <w:r w:rsidR="000B6E09">
        <w:rPr>
          <w:szCs w:val="24"/>
        </w:rPr>
        <w:t xml:space="preserve"> that has not already been updated during the </w:t>
      </w:r>
      <w:r w:rsidR="000B6E09" w:rsidRPr="001A6398">
        <w:rPr>
          <w:i/>
          <w:szCs w:val="24"/>
        </w:rPr>
        <w:t>‘new effective life age’</w:t>
      </w:r>
      <w:r w:rsidR="000B6E09">
        <w:rPr>
          <w:szCs w:val="24"/>
        </w:rPr>
        <w:t xml:space="preserve"> period.</w:t>
      </w:r>
    </w:p>
    <w:p w:rsidR="000B6E09" w:rsidRDefault="000B6E09" w:rsidP="00FA6254">
      <w:pPr>
        <w:tabs>
          <w:tab w:val="left" w:pos="3480"/>
        </w:tabs>
        <w:rPr>
          <w:szCs w:val="24"/>
        </w:rPr>
      </w:pPr>
    </w:p>
    <w:p w:rsidR="000B6E09" w:rsidRPr="000B6E09" w:rsidRDefault="000B6E09" w:rsidP="00FA6254">
      <w:pPr>
        <w:tabs>
          <w:tab w:val="left" w:pos="3480"/>
        </w:tabs>
        <w:rPr>
          <w:b/>
          <w:szCs w:val="24"/>
        </w:rPr>
      </w:pPr>
      <w:r w:rsidRPr="000B6E09">
        <w:rPr>
          <w:b/>
          <w:szCs w:val="24"/>
        </w:rPr>
        <w:t xml:space="preserve">Item [8] – Schedule 1 (after item 60000) </w:t>
      </w:r>
    </w:p>
    <w:p w:rsidR="000B6E09" w:rsidRDefault="000B6E09" w:rsidP="00FA6254">
      <w:pPr>
        <w:tabs>
          <w:tab w:val="left" w:pos="3480"/>
        </w:tabs>
        <w:rPr>
          <w:szCs w:val="24"/>
        </w:rPr>
      </w:pPr>
    </w:p>
    <w:p w:rsidR="000B6E09" w:rsidRDefault="00825585" w:rsidP="00FA6254">
      <w:pPr>
        <w:tabs>
          <w:tab w:val="left" w:pos="3480"/>
        </w:tabs>
        <w:rPr>
          <w:szCs w:val="24"/>
        </w:rPr>
      </w:pPr>
      <w:r>
        <w:rPr>
          <w:szCs w:val="24"/>
        </w:rPr>
        <w:t>This item</w:t>
      </w:r>
      <w:r w:rsidR="004A2E61">
        <w:rPr>
          <w:szCs w:val="24"/>
        </w:rPr>
        <w:t xml:space="preserve"> will</w:t>
      </w:r>
      <w:r w:rsidR="000B6E09">
        <w:rPr>
          <w:szCs w:val="24"/>
        </w:rPr>
        <w:t xml:space="preserve"> insert new (NK) item 60001. </w:t>
      </w:r>
    </w:p>
    <w:p w:rsidR="000B6E09" w:rsidRDefault="000B6E09" w:rsidP="00FA6254">
      <w:pPr>
        <w:tabs>
          <w:tab w:val="left" w:pos="3480"/>
        </w:tabs>
        <w:rPr>
          <w:szCs w:val="24"/>
        </w:rPr>
      </w:pPr>
    </w:p>
    <w:p w:rsidR="000B6E09" w:rsidRPr="000B6E09" w:rsidRDefault="000B6E09" w:rsidP="00FA6254">
      <w:pPr>
        <w:tabs>
          <w:tab w:val="left" w:pos="3480"/>
        </w:tabs>
        <w:rPr>
          <w:b/>
          <w:szCs w:val="24"/>
        </w:rPr>
      </w:pPr>
      <w:r w:rsidRPr="000B6E09">
        <w:rPr>
          <w:b/>
          <w:szCs w:val="24"/>
        </w:rPr>
        <w:t xml:space="preserve">Item [9] – Schedule 1 (after item 60003) </w:t>
      </w:r>
    </w:p>
    <w:p w:rsidR="000B6E09" w:rsidRDefault="000B6E09" w:rsidP="00FA6254">
      <w:pPr>
        <w:tabs>
          <w:tab w:val="left" w:pos="3480"/>
        </w:tabs>
        <w:rPr>
          <w:szCs w:val="24"/>
        </w:rPr>
      </w:pPr>
    </w:p>
    <w:p w:rsidR="000B6E09" w:rsidRDefault="00825585" w:rsidP="00FA6254">
      <w:pPr>
        <w:tabs>
          <w:tab w:val="left" w:pos="3480"/>
        </w:tabs>
        <w:rPr>
          <w:szCs w:val="24"/>
        </w:rPr>
      </w:pPr>
      <w:r>
        <w:rPr>
          <w:szCs w:val="24"/>
        </w:rPr>
        <w:t>This item</w:t>
      </w:r>
      <w:r w:rsidR="004A2E61">
        <w:rPr>
          <w:szCs w:val="24"/>
        </w:rPr>
        <w:t xml:space="preserve"> will</w:t>
      </w:r>
      <w:r w:rsidR="000B6E09">
        <w:rPr>
          <w:szCs w:val="24"/>
        </w:rPr>
        <w:t xml:space="preserve"> insert new (NK) item 60004. </w:t>
      </w:r>
    </w:p>
    <w:p w:rsidR="000B6E09" w:rsidRDefault="000B6E09" w:rsidP="00FA6254">
      <w:pPr>
        <w:tabs>
          <w:tab w:val="left" w:pos="3480"/>
        </w:tabs>
        <w:rPr>
          <w:szCs w:val="24"/>
        </w:rPr>
      </w:pPr>
    </w:p>
    <w:p w:rsidR="000B6E09" w:rsidRPr="000B6E09" w:rsidRDefault="000B6E09" w:rsidP="00FA6254">
      <w:pPr>
        <w:tabs>
          <w:tab w:val="left" w:pos="3480"/>
        </w:tabs>
        <w:rPr>
          <w:b/>
          <w:szCs w:val="24"/>
        </w:rPr>
      </w:pPr>
      <w:r w:rsidRPr="000B6E09">
        <w:rPr>
          <w:b/>
          <w:szCs w:val="24"/>
        </w:rPr>
        <w:t xml:space="preserve">Item [10] – Schedule 1 (after item 60006) </w:t>
      </w:r>
    </w:p>
    <w:p w:rsidR="000B6E09" w:rsidRDefault="000B6E09" w:rsidP="00FA6254">
      <w:pPr>
        <w:tabs>
          <w:tab w:val="left" w:pos="3480"/>
        </w:tabs>
        <w:rPr>
          <w:szCs w:val="24"/>
        </w:rPr>
      </w:pPr>
    </w:p>
    <w:p w:rsidR="000B6E09" w:rsidRDefault="00825585" w:rsidP="00FA6254">
      <w:pPr>
        <w:tabs>
          <w:tab w:val="left" w:pos="3480"/>
        </w:tabs>
        <w:rPr>
          <w:szCs w:val="24"/>
        </w:rPr>
      </w:pPr>
      <w:r>
        <w:rPr>
          <w:szCs w:val="24"/>
        </w:rPr>
        <w:t>This item</w:t>
      </w:r>
      <w:r w:rsidR="004A2E61">
        <w:rPr>
          <w:szCs w:val="24"/>
        </w:rPr>
        <w:t xml:space="preserve"> will</w:t>
      </w:r>
      <w:r w:rsidR="000B6E09">
        <w:rPr>
          <w:szCs w:val="24"/>
        </w:rPr>
        <w:t xml:space="preserve"> insert new (NK) item 60007. </w:t>
      </w:r>
    </w:p>
    <w:p w:rsidR="000B6E09" w:rsidRDefault="000B6E09" w:rsidP="00FA6254">
      <w:pPr>
        <w:tabs>
          <w:tab w:val="left" w:pos="3480"/>
        </w:tabs>
        <w:rPr>
          <w:szCs w:val="24"/>
        </w:rPr>
      </w:pPr>
    </w:p>
    <w:p w:rsidR="000B6E09" w:rsidRPr="000B6E09" w:rsidRDefault="000B6E09" w:rsidP="00FA6254">
      <w:pPr>
        <w:tabs>
          <w:tab w:val="left" w:pos="3480"/>
        </w:tabs>
        <w:rPr>
          <w:b/>
          <w:szCs w:val="24"/>
        </w:rPr>
      </w:pPr>
      <w:r w:rsidRPr="000B6E09">
        <w:rPr>
          <w:b/>
          <w:szCs w:val="24"/>
        </w:rPr>
        <w:t xml:space="preserve">Item [11] – Schedule 1 (after item 60009) </w:t>
      </w:r>
    </w:p>
    <w:p w:rsidR="000B6E09" w:rsidRDefault="000B6E09" w:rsidP="00FA6254">
      <w:pPr>
        <w:tabs>
          <w:tab w:val="left" w:pos="3480"/>
        </w:tabs>
        <w:rPr>
          <w:szCs w:val="24"/>
        </w:rPr>
      </w:pPr>
    </w:p>
    <w:p w:rsidR="000B6E09" w:rsidRDefault="00825585" w:rsidP="00FA6254">
      <w:pPr>
        <w:tabs>
          <w:tab w:val="left" w:pos="3480"/>
        </w:tabs>
        <w:rPr>
          <w:szCs w:val="24"/>
        </w:rPr>
      </w:pPr>
      <w:r>
        <w:rPr>
          <w:szCs w:val="24"/>
        </w:rPr>
        <w:t>This item</w:t>
      </w:r>
      <w:r w:rsidR="004A2E61">
        <w:rPr>
          <w:szCs w:val="24"/>
        </w:rPr>
        <w:t xml:space="preserve"> will</w:t>
      </w:r>
      <w:r w:rsidR="000B6E09">
        <w:rPr>
          <w:szCs w:val="24"/>
        </w:rPr>
        <w:t xml:space="preserve"> insert new (NK) item 60010. </w:t>
      </w:r>
    </w:p>
    <w:p w:rsidR="000B6E09" w:rsidRDefault="000B6E09" w:rsidP="00FA6254">
      <w:pPr>
        <w:tabs>
          <w:tab w:val="left" w:pos="3480"/>
        </w:tabs>
        <w:rPr>
          <w:szCs w:val="24"/>
        </w:rPr>
      </w:pPr>
    </w:p>
    <w:p w:rsidR="000B6E09" w:rsidRPr="000B6E09" w:rsidRDefault="000B6E09" w:rsidP="00FA6254">
      <w:pPr>
        <w:tabs>
          <w:tab w:val="left" w:pos="3480"/>
        </w:tabs>
        <w:rPr>
          <w:b/>
          <w:szCs w:val="24"/>
        </w:rPr>
      </w:pPr>
      <w:r w:rsidRPr="000B6E09">
        <w:rPr>
          <w:b/>
          <w:szCs w:val="24"/>
        </w:rPr>
        <w:t xml:space="preserve">Item [12] – Schedule 1 (after item 60012) </w:t>
      </w:r>
    </w:p>
    <w:p w:rsidR="000B6E09" w:rsidRDefault="000B6E09" w:rsidP="00FA6254">
      <w:pPr>
        <w:tabs>
          <w:tab w:val="left" w:pos="3480"/>
        </w:tabs>
        <w:rPr>
          <w:szCs w:val="24"/>
        </w:rPr>
      </w:pPr>
    </w:p>
    <w:p w:rsidR="000B6E09" w:rsidRDefault="000B6E09" w:rsidP="00FA6254">
      <w:pPr>
        <w:tabs>
          <w:tab w:val="left" w:pos="3480"/>
        </w:tabs>
        <w:rPr>
          <w:szCs w:val="24"/>
        </w:rPr>
      </w:pPr>
      <w:r>
        <w:rPr>
          <w:szCs w:val="24"/>
        </w:rPr>
        <w:t xml:space="preserve">This </w:t>
      </w:r>
      <w:r w:rsidR="00825585">
        <w:rPr>
          <w:szCs w:val="24"/>
        </w:rPr>
        <w:t>item</w:t>
      </w:r>
      <w:r w:rsidR="004A2E61">
        <w:rPr>
          <w:szCs w:val="24"/>
        </w:rPr>
        <w:t xml:space="preserve"> will</w:t>
      </w:r>
      <w:r>
        <w:rPr>
          <w:szCs w:val="24"/>
        </w:rPr>
        <w:t xml:space="preserve"> insert new (NK) item 60013. </w:t>
      </w:r>
    </w:p>
    <w:p w:rsidR="000B6E09" w:rsidRDefault="000B6E09" w:rsidP="00FA6254">
      <w:pPr>
        <w:tabs>
          <w:tab w:val="left" w:pos="3480"/>
        </w:tabs>
        <w:rPr>
          <w:szCs w:val="24"/>
        </w:rPr>
      </w:pPr>
    </w:p>
    <w:p w:rsidR="000B6E09" w:rsidRPr="000136FB" w:rsidRDefault="000B6E09" w:rsidP="00FA6254">
      <w:pPr>
        <w:tabs>
          <w:tab w:val="left" w:pos="3480"/>
        </w:tabs>
        <w:rPr>
          <w:b/>
          <w:szCs w:val="24"/>
        </w:rPr>
      </w:pPr>
      <w:r w:rsidRPr="000136FB">
        <w:rPr>
          <w:b/>
          <w:szCs w:val="24"/>
        </w:rPr>
        <w:t>Item [13] – Schedule 1 (after item 60015)</w:t>
      </w:r>
    </w:p>
    <w:p w:rsidR="000B6E09" w:rsidRDefault="000B6E09" w:rsidP="00FA6254">
      <w:pPr>
        <w:tabs>
          <w:tab w:val="left" w:pos="3480"/>
        </w:tabs>
        <w:rPr>
          <w:szCs w:val="24"/>
        </w:rPr>
      </w:pPr>
    </w:p>
    <w:p w:rsidR="000B6E09" w:rsidRDefault="00825585" w:rsidP="00FA6254">
      <w:pPr>
        <w:tabs>
          <w:tab w:val="left" w:pos="3480"/>
        </w:tabs>
        <w:rPr>
          <w:szCs w:val="24"/>
        </w:rPr>
      </w:pPr>
      <w:r>
        <w:rPr>
          <w:szCs w:val="24"/>
        </w:rPr>
        <w:t>This item</w:t>
      </w:r>
      <w:r w:rsidR="000B6E09">
        <w:rPr>
          <w:szCs w:val="24"/>
        </w:rPr>
        <w:t xml:space="preserve"> </w:t>
      </w:r>
      <w:r w:rsidR="004A2E61">
        <w:rPr>
          <w:szCs w:val="24"/>
        </w:rPr>
        <w:t>will</w:t>
      </w:r>
      <w:r w:rsidR="000136FB">
        <w:rPr>
          <w:szCs w:val="24"/>
        </w:rPr>
        <w:t xml:space="preserve"> insert new (NK) item 60016.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[14] – Schedule 1 (after item 60018) </w:t>
      </w:r>
    </w:p>
    <w:p w:rsidR="000136FB" w:rsidRDefault="000136FB" w:rsidP="00FA6254">
      <w:pPr>
        <w:tabs>
          <w:tab w:val="left" w:pos="3480"/>
        </w:tabs>
        <w:rPr>
          <w:szCs w:val="24"/>
        </w:rPr>
      </w:pPr>
    </w:p>
    <w:p w:rsidR="000136FB" w:rsidRDefault="00825585" w:rsidP="00FA6254">
      <w:pPr>
        <w:tabs>
          <w:tab w:val="left" w:pos="3480"/>
        </w:tabs>
        <w:rPr>
          <w:szCs w:val="24"/>
        </w:rPr>
      </w:pPr>
      <w:r>
        <w:rPr>
          <w:szCs w:val="24"/>
        </w:rPr>
        <w:t>This item</w:t>
      </w:r>
      <w:r w:rsidR="004A2E61">
        <w:rPr>
          <w:szCs w:val="24"/>
        </w:rPr>
        <w:t xml:space="preserve"> will</w:t>
      </w:r>
      <w:r w:rsidR="000136FB">
        <w:rPr>
          <w:szCs w:val="24"/>
        </w:rPr>
        <w:t xml:space="preserve"> insert new (NK) item 60019.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[15] – Schedule 1 (after item 60021) </w:t>
      </w:r>
    </w:p>
    <w:p w:rsidR="000136FB" w:rsidRDefault="000136FB" w:rsidP="00FA6254">
      <w:pPr>
        <w:tabs>
          <w:tab w:val="left" w:pos="3480"/>
        </w:tabs>
        <w:rPr>
          <w:szCs w:val="24"/>
        </w:rPr>
      </w:pPr>
    </w:p>
    <w:p w:rsidR="000136FB" w:rsidRDefault="00825585" w:rsidP="00FA6254">
      <w:pPr>
        <w:tabs>
          <w:tab w:val="left" w:pos="3480"/>
        </w:tabs>
        <w:rPr>
          <w:szCs w:val="24"/>
        </w:rPr>
      </w:pPr>
      <w:r>
        <w:rPr>
          <w:szCs w:val="24"/>
        </w:rPr>
        <w:t>This item</w:t>
      </w:r>
      <w:r w:rsidR="004A2E61">
        <w:rPr>
          <w:szCs w:val="24"/>
        </w:rPr>
        <w:t xml:space="preserve"> will</w:t>
      </w:r>
      <w:r w:rsidR="000136FB">
        <w:rPr>
          <w:szCs w:val="24"/>
        </w:rPr>
        <w:t xml:space="preserve"> insert new item 60022.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[16] – Schedule 1 (after item 60024)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section will</w:t>
      </w:r>
      <w:r w:rsidR="000136FB">
        <w:rPr>
          <w:szCs w:val="24"/>
        </w:rPr>
        <w:t xml:space="preserve"> insert new (NK) item 60025.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[17] – Schedule 1 (after item 60027)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(NK) item 60028.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[18] – Schedule 1 (after item 60030)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(NK) item 60031.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lastRenderedPageBreak/>
        <w:t xml:space="preserve">Item [19] – Schedule 1 (after item 60033)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item 60034. </w:t>
      </w:r>
    </w:p>
    <w:p w:rsidR="000136FB" w:rsidRPr="000136FB" w:rsidRDefault="000136FB" w:rsidP="00FA6254">
      <w:pPr>
        <w:tabs>
          <w:tab w:val="left" w:pos="3480"/>
        </w:tabs>
        <w:rPr>
          <w:b/>
          <w:szCs w:val="24"/>
        </w:rPr>
      </w:pPr>
    </w:p>
    <w:p w:rsidR="000136FB" w:rsidRPr="000136FB" w:rsidRDefault="000136FB" w:rsidP="00FA6254">
      <w:pPr>
        <w:tabs>
          <w:tab w:val="left" w:pos="3480"/>
        </w:tabs>
        <w:rPr>
          <w:b/>
          <w:szCs w:val="24"/>
        </w:rPr>
      </w:pPr>
      <w:r w:rsidRPr="000136FB">
        <w:rPr>
          <w:b/>
          <w:szCs w:val="24"/>
        </w:rPr>
        <w:t xml:space="preserve">Item [20] – Schedule 1 (after item 60036)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(NK) item 60037.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[21] – Schedule 1 (after item 60039)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(NK) item 60040.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[22] – Schedule 1 (after item 60042)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(NK) item 60043.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[23] – Schedule 1 (after item 60045)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(NK) item 60046.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[24] – Schedule 1 (after item 60048)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(NK) item 60049.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[25] – Schedule 1 (after item 60051)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(NK) item 60052.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[26] – Schedule 1 (after item 60054)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(NK) item 60055.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[27] – Schedule 1 (after item 60057)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(NK) item 60058.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[28] – Schedule 1 (after item 60060)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(NK) item 60061.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[29] – Schedule 1 (after item 60063)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(NK) item 60064. </w:t>
      </w:r>
    </w:p>
    <w:p w:rsidR="000136FB" w:rsidRDefault="000136FB" w:rsidP="00FA6254">
      <w:pPr>
        <w:tabs>
          <w:tab w:val="left" w:pos="3480"/>
        </w:tabs>
        <w:rPr>
          <w:szCs w:val="24"/>
        </w:rPr>
      </w:pPr>
    </w:p>
    <w:p w:rsidR="000136FB" w:rsidRPr="000136FB" w:rsidRDefault="000136FB" w:rsidP="00FA6254">
      <w:pPr>
        <w:tabs>
          <w:tab w:val="left" w:pos="3480"/>
        </w:tabs>
        <w:rPr>
          <w:b/>
          <w:szCs w:val="24"/>
        </w:rPr>
      </w:pPr>
      <w:r w:rsidRPr="000136FB">
        <w:rPr>
          <w:b/>
          <w:szCs w:val="24"/>
        </w:rPr>
        <w:t xml:space="preserve">Item [30] – Schedule 1 (after item 60066) </w:t>
      </w:r>
    </w:p>
    <w:p w:rsidR="000136FB" w:rsidRDefault="000136FB" w:rsidP="00FA6254">
      <w:pPr>
        <w:tabs>
          <w:tab w:val="left" w:pos="3480"/>
        </w:tabs>
        <w:rPr>
          <w:szCs w:val="24"/>
        </w:rPr>
      </w:pPr>
    </w:p>
    <w:p w:rsidR="000136FB" w:rsidRDefault="004A2E61" w:rsidP="00FA6254">
      <w:pPr>
        <w:tabs>
          <w:tab w:val="left" w:pos="3480"/>
        </w:tabs>
        <w:rPr>
          <w:szCs w:val="24"/>
        </w:rPr>
      </w:pPr>
      <w:r>
        <w:rPr>
          <w:szCs w:val="24"/>
        </w:rPr>
        <w:t>This item will</w:t>
      </w:r>
      <w:r w:rsidR="000136FB">
        <w:rPr>
          <w:szCs w:val="24"/>
        </w:rPr>
        <w:t xml:space="preserve"> insert new (NK) item 60067. </w:t>
      </w:r>
    </w:p>
    <w:p w:rsidR="000136FB" w:rsidRDefault="000136FB" w:rsidP="00FA6254">
      <w:pPr>
        <w:tabs>
          <w:tab w:val="left" w:pos="3480"/>
        </w:tabs>
        <w:rPr>
          <w:szCs w:val="24"/>
        </w:rPr>
      </w:pPr>
    </w:p>
    <w:p w:rsidR="004A2E61" w:rsidRDefault="004A2E61" w:rsidP="00FA6254">
      <w:pPr>
        <w:tabs>
          <w:tab w:val="left" w:pos="3480"/>
        </w:tabs>
        <w:rPr>
          <w:b/>
          <w:szCs w:val="24"/>
        </w:rPr>
      </w:pPr>
    </w:p>
    <w:p w:rsidR="004A2E61" w:rsidRDefault="004A2E61" w:rsidP="00FA6254">
      <w:pPr>
        <w:tabs>
          <w:tab w:val="left" w:pos="3480"/>
        </w:tabs>
        <w:rPr>
          <w:b/>
          <w:szCs w:val="24"/>
        </w:rPr>
      </w:pPr>
    </w:p>
    <w:p w:rsidR="000136FB" w:rsidRPr="00825585" w:rsidRDefault="000136FB" w:rsidP="00FA6254">
      <w:pPr>
        <w:tabs>
          <w:tab w:val="left" w:pos="3480"/>
        </w:tabs>
        <w:rPr>
          <w:b/>
          <w:szCs w:val="24"/>
        </w:rPr>
      </w:pPr>
      <w:r w:rsidRPr="00825585">
        <w:rPr>
          <w:b/>
          <w:szCs w:val="24"/>
        </w:rPr>
        <w:lastRenderedPageBreak/>
        <w:t xml:space="preserve">Item [31] – Schedule 1 (after item 60069) </w:t>
      </w:r>
    </w:p>
    <w:p w:rsidR="000136FB" w:rsidRDefault="000136FB" w:rsidP="00FA6254">
      <w:pPr>
        <w:tabs>
          <w:tab w:val="left" w:pos="3480"/>
        </w:tabs>
        <w:rPr>
          <w:szCs w:val="24"/>
        </w:rPr>
      </w:pPr>
    </w:p>
    <w:p w:rsidR="000136FB" w:rsidRDefault="000136FB" w:rsidP="00FA6254">
      <w:pPr>
        <w:tabs>
          <w:tab w:val="left" w:pos="3480"/>
        </w:tabs>
        <w:rPr>
          <w:szCs w:val="24"/>
        </w:rPr>
      </w:pPr>
      <w:r>
        <w:rPr>
          <w:szCs w:val="24"/>
        </w:rPr>
        <w:t xml:space="preserve">This </w:t>
      </w:r>
      <w:r w:rsidR="004A2E61">
        <w:rPr>
          <w:szCs w:val="24"/>
        </w:rPr>
        <w:t>item will</w:t>
      </w:r>
      <w:r w:rsidR="00825585">
        <w:rPr>
          <w:szCs w:val="24"/>
        </w:rPr>
        <w:t xml:space="preserve"> insert new (NK) item 60070. </w:t>
      </w:r>
    </w:p>
    <w:p w:rsidR="000136FB" w:rsidRDefault="000136FB" w:rsidP="00FA6254">
      <w:pPr>
        <w:tabs>
          <w:tab w:val="left" w:pos="3480"/>
        </w:tabs>
        <w:rPr>
          <w:szCs w:val="24"/>
        </w:rPr>
      </w:pPr>
    </w:p>
    <w:p w:rsidR="000136FB" w:rsidRPr="00825585" w:rsidRDefault="000136FB" w:rsidP="00FA6254">
      <w:pPr>
        <w:tabs>
          <w:tab w:val="left" w:pos="3480"/>
        </w:tabs>
        <w:rPr>
          <w:b/>
          <w:szCs w:val="24"/>
        </w:rPr>
      </w:pPr>
      <w:r w:rsidRPr="00825585">
        <w:rPr>
          <w:b/>
          <w:szCs w:val="24"/>
        </w:rPr>
        <w:t xml:space="preserve">Item [32] – Schedule 1 (after item 60072) </w:t>
      </w:r>
    </w:p>
    <w:p w:rsidR="00825585" w:rsidRDefault="00825585" w:rsidP="00FA6254">
      <w:pPr>
        <w:tabs>
          <w:tab w:val="left" w:pos="3480"/>
        </w:tabs>
        <w:rPr>
          <w:szCs w:val="24"/>
        </w:rPr>
      </w:pPr>
    </w:p>
    <w:p w:rsidR="00825585" w:rsidRDefault="004A2E61" w:rsidP="00FA6254">
      <w:pPr>
        <w:tabs>
          <w:tab w:val="left" w:pos="3480"/>
        </w:tabs>
        <w:rPr>
          <w:szCs w:val="24"/>
        </w:rPr>
      </w:pPr>
      <w:r>
        <w:rPr>
          <w:szCs w:val="24"/>
        </w:rPr>
        <w:t>This item will</w:t>
      </w:r>
      <w:r w:rsidR="00825585">
        <w:rPr>
          <w:szCs w:val="24"/>
        </w:rPr>
        <w:t xml:space="preserve"> insert new (NK) item 60073. </w:t>
      </w:r>
    </w:p>
    <w:p w:rsidR="00825585" w:rsidRDefault="00825585" w:rsidP="00FA6254">
      <w:pPr>
        <w:tabs>
          <w:tab w:val="left" w:pos="3480"/>
        </w:tabs>
        <w:rPr>
          <w:szCs w:val="24"/>
        </w:rPr>
      </w:pPr>
    </w:p>
    <w:p w:rsidR="00825585" w:rsidRPr="00825585" w:rsidRDefault="00825585" w:rsidP="00FA6254">
      <w:pPr>
        <w:tabs>
          <w:tab w:val="left" w:pos="3480"/>
        </w:tabs>
        <w:rPr>
          <w:b/>
          <w:szCs w:val="24"/>
        </w:rPr>
      </w:pPr>
      <w:r w:rsidRPr="00825585">
        <w:rPr>
          <w:b/>
          <w:szCs w:val="24"/>
        </w:rPr>
        <w:t xml:space="preserve">Item [33] – Schedule 1 (after item 60075) </w:t>
      </w:r>
    </w:p>
    <w:p w:rsidR="00825585" w:rsidRDefault="00825585" w:rsidP="00FA6254">
      <w:pPr>
        <w:tabs>
          <w:tab w:val="left" w:pos="3480"/>
        </w:tabs>
        <w:rPr>
          <w:szCs w:val="24"/>
        </w:rPr>
      </w:pPr>
    </w:p>
    <w:p w:rsidR="00825585" w:rsidRDefault="004A2E61" w:rsidP="00FA6254">
      <w:pPr>
        <w:tabs>
          <w:tab w:val="left" w:pos="3480"/>
        </w:tabs>
        <w:rPr>
          <w:szCs w:val="24"/>
        </w:rPr>
      </w:pPr>
      <w:r>
        <w:rPr>
          <w:szCs w:val="24"/>
        </w:rPr>
        <w:t>This item will</w:t>
      </w:r>
      <w:r w:rsidR="00825585">
        <w:rPr>
          <w:szCs w:val="24"/>
        </w:rPr>
        <w:t xml:space="preserve"> insert new (NK) item 60076. </w:t>
      </w:r>
    </w:p>
    <w:p w:rsidR="00825585" w:rsidRDefault="00825585" w:rsidP="00FA6254">
      <w:pPr>
        <w:tabs>
          <w:tab w:val="left" w:pos="3480"/>
        </w:tabs>
        <w:rPr>
          <w:szCs w:val="24"/>
        </w:rPr>
      </w:pPr>
    </w:p>
    <w:p w:rsidR="00825585" w:rsidRPr="00825585" w:rsidRDefault="00825585" w:rsidP="00FA6254">
      <w:pPr>
        <w:tabs>
          <w:tab w:val="left" w:pos="3480"/>
        </w:tabs>
        <w:rPr>
          <w:b/>
          <w:szCs w:val="24"/>
        </w:rPr>
      </w:pPr>
      <w:r w:rsidRPr="00825585">
        <w:rPr>
          <w:b/>
          <w:szCs w:val="24"/>
        </w:rPr>
        <w:t xml:space="preserve">Item [34] – Schedule 1 (after item 60078) </w:t>
      </w:r>
    </w:p>
    <w:p w:rsidR="00825585" w:rsidRDefault="00825585" w:rsidP="00FA6254">
      <w:pPr>
        <w:tabs>
          <w:tab w:val="left" w:pos="3480"/>
        </w:tabs>
        <w:rPr>
          <w:szCs w:val="24"/>
        </w:rPr>
      </w:pPr>
    </w:p>
    <w:p w:rsidR="00825585" w:rsidRDefault="004A2E61" w:rsidP="00FA6254">
      <w:pPr>
        <w:tabs>
          <w:tab w:val="left" w:pos="3480"/>
        </w:tabs>
        <w:rPr>
          <w:szCs w:val="24"/>
        </w:rPr>
      </w:pPr>
      <w:r>
        <w:rPr>
          <w:szCs w:val="24"/>
        </w:rPr>
        <w:t>This item will</w:t>
      </w:r>
      <w:r w:rsidR="00825585">
        <w:rPr>
          <w:szCs w:val="24"/>
        </w:rPr>
        <w:t xml:space="preserve"> insert new (NK) item 60079. </w:t>
      </w:r>
    </w:p>
    <w:p w:rsidR="00825585" w:rsidRDefault="00825585" w:rsidP="00FA6254">
      <w:pPr>
        <w:tabs>
          <w:tab w:val="left" w:pos="3480"/>
        </w:tabs>
        <w:rPr>
          <w:szCs w:val="24"/>
        </w:rPr>
      </w:pPr>
    </w:p>
    <w:p w:rsidR="00825585" w:rsidRPr="00825585" w:rsidRDefault="00825585" w:rsidP="00FA6254">
      <w:pPr>
        <w:tabs>
          <w:tab w:val="left" w:pos="3480"/>
        </w:tabs>
        <w:rPr>
          <w:b/>
          <w:szCs w:val="24"/>
        </w:rPr>
      </w:pPr>
      <w:r w:rsidRPr="00825585">
        <w:rPr>
          <w:b/>
          <w:szCs w:val="24"/>
        </w:rPr>
        <w:t xml:space="preserve">Item [35] – Schedule 1 (items 60918 and 60927) </w:t>
      </w:r>
    </w:p>
    <w:p w:rsidR="00825585" w:rsidRDefault="00825585" w:rsidP="00FA6254">
      <w:pPr>
        <w:tabs>
          <w:tab w:val="left" w:pos="3480"/>
        </w:tabs>
        <w:rPr>
          <w:szCs w:val="24"/>
        </w:rPr>
      </w:pPr>
    </w:p>
    <w:p w:rsidR="00825585" w:rsidRDefault="004A2E61" w:rsidP="00FA6254">
      <w:pPr>
        <w:tabs>
          <w:tab w:val="left" w:pos="3480"/>
        </w:tabs>
        <w:rPr>
          <w:szCs w:val="24"/>
        </w:rPr>
      </w:pPr>
      <w:r>
        <w:rPr>
          <w:szCs w:val="24"/>
        </w:rPr>
        <w:t>This item will</w:t>
      </w:r>
      <w:r w:rsidR="00825585">
        <w:rPr>
          <w:szCs w:val="24"/>
        </w:rPr>
        <w:t xml:space="preserve"> omit “60078” from items 60918 and 60927, and substitute it with “60079”. </w:t>
      </w:r>
    </w:p>
    <w:p w:rsidR="00825585" w:rsidRDefault="00825585" w:rsidP="00FA6254">
      <w:pPr>
        <w:tabs>
          <w:tab w:val="left" w:pos="3480"/>
        </w:tabs>
        <w:rPr>
          <w:szCs w:val="24"/>
        </w:rPr>
      </w:pPr>
    </w:p>
    <w:p w:rsidR="00825585" w:rsidRPr="00825585" w:rsidRDefault="00825585" w:rsidP="00FA6254">
      <w:pPr>
        <w:tabs>
          <w:tab w:val="left" w:pos="3480"/>
        </w:tabs>
        <w:rPr>
          <w:b/>
          <w:szCs w:val="24"/>
        </w:rPr>
      </w:pPr>
      <w:r w:rsidRPr="00825585">
        <w:rPr>
          <w:b/>
          <w:szCs w:val="24"/>
        </w:rPr>
        <w:t xml:space="preserve">Item [36] – Amendments of listed items – extending capital sensitivity to angiography equipment </w:t>
      </w:r>
    </w:p>
    <w:p w:rsidR="000136FB" w:rsidRDefault="000136FB" w:rsidP="00FA6254">
      <w:pPr>
        <w:tabs>
          <w:tab w:val="left" w:pos="3480"/>
        </w:tabs>
        <w:rPr>
          <w:szCs w:val="24"/>
        </w:rPr>
      </w:pPr>
    </w:p>
    <w:p w:rsidR="00825585" w:rsidRDefault="004A2E61" w:rsidP="00FA6254">
      <w:pPr>
        <w:tabs>
          <w:tab w:val="left" w:pos="3480"/>
        </w:tabs>
        <w:rPr>
          <w:szCs w:val="24"/>
        </w:rPr>
      </w:pPr>
      <w:r>
        <w:rPr>
          <w:szCs w:val="24"/>
        </w:rPr>
        <w:t>This item will</w:t>
      </w:r>
      <w:r w:rsidR="00825585">
        <w:rPr>
          <w:szCs w:val="24"/>
        </w:rPr>
        <w:t xml:space="preserve"> insert the symbol (K) into the item descriptor for items 60000, 60003, 60006, 60009, 60012, 60015, 60018, 60021, 60024, 60027, 60030, 60033, 60036, 60039, 60042, 60045, 60048, 60051, 60054, 60057, 60060, 60063, 60066, 60069, 60072, 60075, and 60078. </w:t>
      </w:r>
    </w:p>
    <w:p w:rsidR="00825585" w:rsidRDefault="00825585" w:rsidP="00FA6254">
      <w:pPr>
        <w:tabs>
          <w:tab w:val="left" w:pos="3480"/>
        </w:tabs>
        <w:rPr>
          <w:szCs w:val="24"/>
        </w:rPr>
      </w:pPr>
    </w:p>
    <w:p w:rsidR="00825585" w:rsidRPr="00531B84" w:rsidRDefault="00825585" w:rsidP="00FA6254">
      <w:pPr>
        <w:tabs>
          <w:tab w:val="left" w:pos="3480"/>
        </w:tabs>
        <w:rPr>
          <w:i/>
          <w:szCs w:val="24"/>
          <w:u w:val="single"/>
        </w:rPr>
      </w:pPr>
      <w:r w:rsidRPr="00531B84">
        <w:rPr>
          <w:i/>
          <w:szCs w:val="24"/>
          <w:u w:val="single"/>
        </w:rPr>
        <w:t xml:space="preserve">Health Insurance (General Medical Services Table) Regulation 2014 </w:t>
      </w:r>
    </w:p>
    <w:p w:rsidR="00825585" w:rsidRDefault="00825585" w:rsidP="00FA6254">
      <w:pPr>
        <w:tabs>
          <w:tab w:val="left" w:pos="3480"/>
        </w:tabs>
        <w:rPr>
          <w:szCs w:val="24"/>
        </w:rPr>
      </w:pPr>
    </w:p>
    <w:p w:rsidR="00825585" w:rsidRPr="00825585" w:rsidRDefault="00825585" w:rsidP="00FA6254">
      <w:pPr>
        <w:tabs>
          <w:tab w:val="left" w:pos="3480"/>
        </w:tabs>
        <w:rPr>
          <w:b/>
          <w:szCs w:val="24"/>
        </w:rPr>
      </w:pPr>
      <w:r w:rsidRPr="00825585">
        <w:rPr>
          <w:b/>
          <w:szCs w:val="24"/>
        </w:rPr>
        <w:t xml:space="preserve">Item [37] – Subclause 2.44.12(2) of Schedule 1 </w:t>
      </w:r>
    </w:p>
    <w:p w:rsidR="00825585" w:rsidRDefault="00825585" w:rsidP="00FA6254">
      <w:pPr>
        <w:tabs>
          <w:tab w:val="left" w:pos="3480"/>
        </w:tabs>
        <w:rPr>
          <w:szCs w:val="24"/>
        </w:rPr>
      </w:pPr>
    </w:p>
    <w:p w:rsidR="00825585" w:rsidRDefault="004A2E61" w:rsidP="00FA6254">
      <w:pPr>
        <w:tabs>
          <w:tab w:val="left" w:pos="3480"/>
        </w:tabs>
        <w:rPr>
          <w:szCs w:val="24"/>
        </w:rPr>
      </w:pPr>
      <w:r>
        <w:rPr>
          <w:szCs w:val="24"/>
        </w:rPr>
        <w:t>This item will</w:t>
      </w:r>
      <w:r w:rsidR="00A147E6">
        <w:rPr>
          <w:szCs w:val="24"/>
        </w:rPr>
        <w:t xml:space="preserve"> omit “60072, 60075 or 60078” from subclause 2.44.12(2) and substitute it with “60010, 60072, 60073, 60075, 60076, 60078 or 60079”. </w:t>
      </w:r>
    </w:p>
    <w:p w:rsidR="00A147E6" w:rsidRDefault="00A147E6" w:rsidP="00FA6254">
      <w:pPr>
        <w:tabs>
          <w:tab w:val="left" w:pos="3480"/>
        </w:tabs>
        <w:rPr>
          <w:szCs w:val="24"/>
        </w:rPr>
      </w:pPr>
    </w:p>
    <w:p w:rsidR="00A147E6" w:rsidRPr="00A147E6" w:rsidRDefault="00A147E6" w:rsidP="00FA6254">
      <w:pPr>
        <w:tabs>
          <w:tab w:val="left" w:pos="3480"/>
        </w:tabs>
        <w:rPr>
          <w:b/>
          <w:szCs w:val="24"/>
        </w:rPr>
      </w:pPr>
      <w:r w:rsidRPr="00A147E6">
        <w:rPr>
          <w:b/>
          <w:szCs w:val="24"/>
        </w:rPr>
        <w:t xml:space="preserve">Item [38] – Schedule 1 (item 35412) </w:t>
      </w:r>
    </w:p>
    <w:p w:rsidR="00A147E6" w:rsidRDefault="00A147E6" w:rsidP="00FA6254">
      <w:pPr>
        <w:tabs>
          <w:tab w:val="left" w:pos="3480"/>
        </w:tabs>
        <w:rPr>
          <w:szCs w:val="24"/>
        </w:rPr>
      </w:pPr>
    </w:p>
    <w:p w:rsidR="00A147E6" w:rsidRDefault="004A2E61" w:rsidP="00FA6254">
      <w:pPr>
        <w:tabs>
          <w:tab w:val="left" w:pos="3480"/>
        </w:tabs>
        <w:rPr>
          <w:szCs w:val="24"/>
        </w:rPr>
      </w:pPr>
      <w:r>
        <w:rPr>
          <w:szCs w:val="24"/>
        </w:rPr>
        <w:t>This item will</w:t>
      </w:r>
      <w:r w:rsidR="00A147E6">
        <w:rPr>
          <w:szCs w:val="24"/>
        </w:rPr>
        <w:t xml:space="preserve"> omit “60072, 60075 or 60078” from item 35412 and substitute it with “60010, 60072, 60073, 60075, 60076, 60078 or 60079”. </w:t>
      </w:r>
    </w:p>
    <w:p w:rsidR="00A147E6" w:rsidRDefault="00A147E6" w:rsidP="00FA6254">
      <w:pPr>
        <w:tabs>
          <w:tab w:val="left" w:pos="3480"/>
        </w:tabs>
        <w:rPr>
          <w:szCs w:val="24"/>
        </w:rPr>
      </w:pPr>
    </w:p>
    <w:p w:rsidR="00A147E6" w:rsidRPr="00531B84" w:rsidRDefault="0048045F" w:rsidP="00FA6254">
      <w:pPr>
        <w:tabs>
          <w:tab w:val="left" w:pos="3480"/>
        </w:tabs>
        <w:rPr>
          <w:i/>
          <w:szCs w:val="24"/>
          <w:u w:val="single"/>
        </w:rPr>
      </w:pPr>
      <w:r w:rsidRPr="00531B84">
        <w:rPr>
          <w:i/>
          <w:szCs w:val="24"/>
          <w:u w:val="single"/>
        </w:rPr>
        <w:t xml:space="preserve">Health Insurance Regulations 1975 </w:t>
      </w:r>
    </w:p>
    <w:p w:rsidR="0048045F" w:rsidRPr="00252529" w:rsidRDefault="0048045F" w:rsidP="00FA6254">
      <w:pPr>
        <w:tabs>
          <w:tab w:val="left" w:pos="3480"/>
        </w:tabs>
        <w:rPr>
          <w:b/>
          <w:szCs w:val="24"/>
        </w:rPr>
      </w:pPr>
    </w:p>
    <w:p w:rsidR="0048045F" w:rsidRPr="00252529" w:rsidRDefault="0048045F" w:rsidP="00FA6254">
      <w:pPr>
        <w:tabs>
          <w:tab w:val="left" w:pos="3480"/>
        </w:tabs>
        <w:rPr>
          <w:b/>
          <w:szCs w:val="24"/>
        </w:rPr>
      </w:pPr>
      <w:r w:rsidRPr="00252529">
        <w:rPr>
          <w:b/>
          <w:szCs w:val="24"/>
        </w:rPr>
        <w:t>Item [39] – Paragraph 10(1)(a)</w:t>
      </w:r>
    </w:p>
    <w:p w:rsidR="0048045F" w:rsidRDefault="0048045F" w:rsidP="00FA6254">
      <w:pPr>
        <w:tabs>
          <w:tab w:val="left" w:pos="3480"/>
        </w:tabs>
        <w:rPr>
          <w:szCs w:val="24"/>
        </w:rPr>
      </w:pPr>
    </w:p>
    <w:p w:rsidR="0048045F" w:rsidRDefault="004A2E61" w:rsidP="00FA6254">
      <w:pPr>
        <w:tabs>
          <w:tab w:val="left" w:pos="3480"/>
        </w:tabs>
        <w:rPr>
          <w:szCs w:val="24"/>
        </w:rPr>
      </w:pPr>
      <w:r>
        <w:rPr>
          <w:szCs w:val="24"/>
        </w:rPr>
        <w:t>This item will</w:t>
      </w:r>
      <w:r w:rsidR="0048045F">
        <w:rPr>
          <w:szCs w:val="24"/>
        </w:rPr>
        <w:t xml:space="preserve"> omit </w:t>
      </w:r>
      <w:r w:rsidR="00252529">
        <w:rPr>
          <w:szCs w:val="24"/>
        </w:rPr>
        <w:t xml:space="preserve">“60009” from paragraph 10(1)(a) and substitute it with “60010”. </w:t>
      </w:r>
    </w:p>
    <w:p w:rsidR="00252529" w:rsidRDefault="00252529" w:rsidP="00FA6254">
      <w:pPr>
        <w:tabs>
          <w:tab w:val="left" w:pos="3480"/>
        </w:tabs>
        <w:rPr>
          <w:szCs w:val="24"/>
        </w:rPr>
      </w:pPr>
    </w:p>
    <w:p w:rsidR="00252529" w:rsidRPr="00252529" w:rsidRDefault="00252529" w:rsidP="00FA6254">
      <w:pPr>
        <w:tabs>
          <w:tab w:val="left" w:pos="3480"/>
        </w:tabs>
        <w:rPr>
          <w:b/>
          <w:szCs w:val="24"/>
        </w:rPr>
      </w:pPr>
      <w:r w:rsidRPr="00252529">
        <w:rPr>
          <w:b/>
          <w:szCs w:val="24"/>
        </w:rPr>
        <w:t>Item [40] – Paragraph 10(1)(d)</w:t>
      </w:r>
    </w:p>
    <w:p w:rsidR="00252529" w:rsidRDefault="00252529" w:rsidP="00FA6254">
      <w:pPr>
        <w:tabs>
          <w:tab w:val="left" w:pos="3480"/>
        </w:tabs>
        <w:rPr>
          <w:szCs w:val="24"/>
        </w:rPr>
      </w:pPr>
    </w:p>
    <w:p w:rsidR="00252529" w:rsidRDefault="004A2E61" w:rsidP="00FA6254">
      <w:pPr>
        <w:tabs>
          <w:tab w:val="left" w:pos="3480"/>
        </w:tabs>
        <w:rPr>
          <w:szCs w:val="24"/>
        </w:rPr>
      </w:pPr>
      <w:r>
        <w:rPr>
          <w:szCs w:val="24"/>
        </w:rPr>
        <w:t>This item will</w:t>
      </w:r>
      <w:r w:rsidR="00252529">
        <w:rPr>
          <w:szCs w:val="24"/>
        </w:rPr>
        <w:t xml:space="preserve"> omit “60000, 60003, 60006, 60009” from paragraph 10(1)(d) and substitute it with “60000 to 60010”. </w:t>
      </w:r>
    </w:p>
    <w:p w:rsidR="00252529" w:rsidRDefault="00252529" w:rsidP="00FA6254">
      <w:pPr>
        <w:tabs>
          <w:tab w:val="left" w:pos="3480"/>
        </w:tabs>
        <w:rPr>
          <w:szCs w:val="24"/>
        </w:rPr>
      </w:pPr>
    </w:p>
    <w:p w:rsidR="001738CF" w:rsidRDefault="001738CF" w:rsidP="00FA6254">
      <w:pPr>
        <w:tabs>
          <w:tab w:val="left" w:pos="3480"/>
        </w:tabs>
        <w:rPr>
          <w:b/>
          <w:szCs w:val="24"/>
        </w:rPr>
      </w:pPr>
    </w:p>
    <w:p w:rsidR="00252529" w:rsidRPr="00252529" w:rsidRDefault="00252529" w:rsidP="00FA6254">
      <w:pPr>
        <w:tabs>
          <w:tab w:val="left" w:pos="3480"/>
        </w:tabs>
        <w:rPr>
          <w:b/>
          <w:szCs w:val="24"/>
        </w:rPr>
      </w:pPr>
      <w:r w:rsidRPr="00252529">
        <w:rPr>
          <w:b/>
          <w:szCs w:val="24"/>
        </w:rPr>
        <w:t xml:space="preserve">Item [41] – Subregulation 20C(1) (after table item 6) </w:t>
      </w:r>
    </w:p>
    <w:p w:rsidR="00252529" w:rsidRDefault="00252529" w:rsidP="00FA6254">
      <w:pPr>
        <w:tabs>
          <w:tab w:val="left" w:pos="3480"/>
        </w:tabs>
        <w:rPr>
          <w:szCs w:val="24"/>
        </w:rPr>
      </w:pPr>
    </w:p>
    <w:p w:rsidR="00252529" w:rsidRDefault="00252529" w:rsidP="00FA6254">
      <w:pPr>
        <w:tabs>
          <w:tab w:val="left" w:pos="3480"/>
        </w:tabs>
        <w:rPr>
          <w:szCs w:val="24"/>
        </w:rPr>
      </w:pPr>
      <w:r>
        <w:rPr>
          <w:szCs w:val="24"/>
        </w:rPr>
        <w:t xml:space="preserve">This item </w:t>
      </w:r>
      <w:r w:rsidR="004A2E61">
        <w:rPr>
          <w:szCs w:val="24"/>
        </w:rPr>
        <w:t>will</w:t>
      </w:r>
      <w:r>
        <w:rPr>
          <w:szCs w:val="24"/>
        </w:rPr>
        <w:t xml:space="preserve"> insert new item 6A for</w:t>
      </w:r>
      <w:r w:rsidR="00531B84">
        <w:rPr>
          <w:szCs w:val="24"/>
        </w:rPr>
        <w:t xml:space="preserve"> computed tomography equipment K</w:t>
      </w:r>
      <w:r>
        <w:rPr>
          <w:szCs w:val="24"/>
        </w:rPr>
        <w:t xml:space="preserve">-type where the equipment is 10 years old or less. </w:t>
      </w:r>
    </w:p>
    <w:p w:rsidR="003C472D" w:rsidRDefault="003C472D" w:rsidP="00FA6254">
      <w:pPr>
        <w:tabs>
          <w:tab w:val="left" w:pos="3480"/>
        </w:tabs>
        <w:rPr>
          <w:b/>
          <w:szCs w:val="24"/>
        </w:rPr>
      </w:pPr>
    </w:p>
    <w:p w:rsidR="00252529" w:rsidRPr="00E6551F" w:rsidRDefault="00E6551F" w:rsidP="00FA6254">
      <w:pPr>
        <w:tabs>
          <w:tab w:val="left" w:pos="3480"/>
        </w:tabs>
        <w:rPr>
          <w:b/>
          <w:szCs w:val="24"/>
        </w:rPr>
      </w:pPr>
      <w:r w:rsidRPr="00E6551F">
        <w:rPr>
          <w:b/>
          <w:szCs w:val="24"/>
        </w:rPr>
        <w:t xml:space="preserve">Item [42] – Subregulation 20C(1) (table item 7, column 1) </w:t>
      </w:r>
    </w:p>
    <w:p w:rsidR="00E6551F" w:rsidRDefault="00E6551F" w:rsidP="00FA6254">
      <w:pPr>
        <w:tabs>
          <w:tab w:val="left" w:pos="3480"/>
        </w:tabs>
        <w:rPr>
          <w:szCs w:val="24"/>
        </w:rPr>
      </w:pPr>
    </w:p>
    <w:p w:rsidR="00E6551F" w:rsidRDefault="004A2E61" w:rsidP="00FA6254">
      <w:pPr>
        <w:tabs>
          <w:tab w:val="left" w:pos="3480"/>
        </w:tabs>
        <w:rPr>
          <w:szCs w:val="24"/>
        </w:rPr>
      </w:pPr>
      <w:r>
        <w:rPr>
          <w:szCs w:val="24"/>
        </w:rPr>
        <w:t>This item will</w:t>
      </w:r>
      <w:r w:rsidR="00E6551F">
        <w:rPr>
          <w:szCs w:val="24"/>
        </w:rPr>
        <w:t xml:space="preserve"> insert “upgraded” after “K-type” in subregulation 20C(1) (table item 7, column 1).</w:t>
      </w:r>
    </w:p>
    <w:p w:rsidR="00E6551F" w:rsidRDefault="00E6551F" w:rsidP="00FA6254">
      <w:pPr>
        <w:tabs>
          <w:tab w:val="left" w:pos="3480"/>
        </w:tabs>
        <w:rPr>
          <w:szCs w:val="24"/>
        </w:rPr>
      </w:pPr>
    </w:p>
    <w:p w:rsidR="00E6551F" w:rsidRPr="00CA3CEA" w:rsidRDefault="00E6551F" w:rsidP="00FA6254">
      <w:pPr>
        <w:tabs>
          <w:tab w:val="left" w:pos="3480"/>
        </w:tabs>
        <w:rPr>
          <w:b/>
          <w:szCs w:val="24"/>
        </w:rPr>
      </w:pPr>
      <w:r w:rsidRPr="00CA3CEA">
        <w:rPr>
          <w:b/>
          <w:szCs w:val="24"/>
        </w:rPr>
        <w:t xml:space="preserve">Item [43] – Subregulation 20C(1) (table item 7, column 4) </w:t>
      </w:r>
    </w:p>
    <w:p w:rsidR="00E6551F" w:rsidRDefault="00E6551F" w:rsidP="00FA6254">
      <w:pPr>
        <w:tabs>
          <w:tab w:val="left" w:pos="3480"/>
        </w:tabs>
        <w:rPr>
          <w:szCs w:val="24"/>
        </w:rPr>
      </w:pPr>
    </w:p>
    <w:p w:rsidR="00B56FF4" w:rsidRDefault="004A2E61" w:rsidP="00FA6254">
      <w:pPr>
        <w:tabs>
          <w:tab w:val="left" w:pos="3480"/>
        </w:tabs>
        <w:rPr>
          <w:szCs w:val="24"/>
        </w:rPr>
      </w:pPr>
      <w:r>
        <w:rPr>
          <w:szCs w:val="24"/>
        </w:rPr>
        <w:t>This item will</w:t>
      </w:r>
      <w:r w:rsidR="00E6551F">
        <w:rPr>
          <w:szCs w:val="24"/>
        </w:rPr>
        <w:t xml:space="preserve"> </w:t>
      </w:r>
      <w:r w:rsidR="00CA3CEA">
        <w:rPr>
          <w:szCs w:val="24"/>
        </w:rPr>
        <w:t xml:space="preserve">insert in </w:t>
      </w:r>
      <w:r w:rsidR="00B56FF4">
        <w:rPr>
          <w:szCs w:val="24"/>
        </w:rPr>
        <w:t>s</w:t>
      </w:r>
      <w:r w:rsidR="00B56FF4" w:rsidRPr="00B56FF4">
        <w:rPr>
          <w:szCs w:val="24"/>
        </w:rPr>
        <w:t>ubregulation 20C(1) (table item 7, column 4)</w:t>
      </w:r>
      <w:r w:rsidR="00B56FF4">
        <w:rPr>
          <w:szCs w:val="24"/>
        </w:rPr>
        <w:t xml:space="preserve"> “</w:t>
      </w:r>
      <w:r w:rsidR="003C472D">
        <w:rPr>
          <w:szCs w:val="24"/>
        </w:rPr>
        <w:t>t</w:t>
      </w:r>
      <w:r w:rsidR="008F6FB0">
        <w:rPr>
          <w:szCs w:val="24"/>
        </w:rPr>
        <w:t>he equipment is more than 10 years old and no more than 15 years old, and was upgraded on or before it was 10 years old or before 1 January 2016</w:t>
      </w:r>
      <w:r w:rsidR="00A50977">
        <w:rPr>
          <w:szCs w:val="24"/>
        </w:rPr>
        <w:t>”</w:t>
      </w:r>
      <w:r w:rsidR="008F6FB0">
        <w:rPr>
          <w:szCs w:val="24"/>
        </w:rPr>
        <w:t xml:space="preserve">. </w:t>
      </w:r>
    </w:p>
    <w:p w:rsidR="00B56FF4" w:rsidRDefault="00B56FF4" w:rsidP="00FA6254">
      <w:pPr>
        <w:tabs>
          <w:tab w:val="left" w:pos="3480"/>
        </w:tabs>
        <w:rPr>
          <w:szCs w:val="24"/>
        </w:rPr>
      </w:pPr>
    </w:p>
    <w:p w:rsidR="00825585" w:rsidRPr="008F6FB0" w:rsidRDefault="008F6FB0" w:rsidP="00FA6254">
      <w:pPr>
        <w:tabs>
          <w:tab w:val="left" w:pos="3480"/>
        </w:tabs>
        <w:rPr>
          <w:b/>
          <w:szCs w:val="24"/>
        </w:rPr>
      </w:pPr>
      <w:r w:rsidRPr="008F6FB0">
        <w:rPr>
          <w:b/>
          <w:szCs w:val="24"/>
        </w:rPr>
        <w:t xml:space="preserve">Item [44] – Subregulation 20C(1) (table item 8, column 4) </w:t>
      </w:r>
    </w:p>
    <w:p w:rsidR="008F6FB0" w:rsidRDefault="008F6FB0" w:rsidP="00FA6254">
      <w:pPr>
        <w:tabs>
          <w:tab w:val="left" w:pos="3480"/>
        </w:tabs>
        <w:rPr>
          <w:szCs w:val="24"/>
        </w:rPr>
      </w:pPr>
    </w:p>
    <w:p w:rsidR="008F6FB0" w:rsidRDefault="004A2E61" w:rsidP="00FA6254">
      <w:pPr>
        <w:tabs>
          <w:tab w:val="left" w:pos="3480"/>
        </w:tabs>
        <w:rPr>
          <w:szCs w:val="24"/>
        </w:rPr>
      </w:pPr>
      <w:r>
        <w:rPr>
          <w:szCs w:val="24"/>
        </w:rPr>
        <w:t>This item will</w:t>
      </w:r>
      <w:r w:rsidR="008F6FB0">
        <w:rPr>
          <w:szCs w:val="24"/>
        </w:rPr>
        <w:t xml:space="preserve"> insert in subregulation 20C(1) (table item 8, column 4) “</w:t>
      </w:r>
      <w:r w:rsidR="003C472D">
        <w:rPr>
          <w:szCs w:val="24"/>
        </w:rPr>
        <w:t xml:space="preserve">the equipment is </w:t>
      </w:r>
      <w:r w:rsidR="008F6FB0">
        <w:rPr>
          <w:szCs w:val="24"/>
        </w:rPr>
        <w:t>more than 10 years old and has not been upgraded, or was upgraded on or before it was 10 years old or before 1 January 2016, and is more than 15 years old</w:t>
      </w:r>
      <w:r w:rsidR="003C472D">
        <w:rPr>
          <w:szCs w:val="24"/>
        </w:rPr>
        <w:t>”</w:t>
      </w:r>
      <w:r w:rsidR="008F6FB0">
        <w:rPr>
          <w:szCs w:val="24"/>
        </w:rPr>
        <w:t xml:space="preserve">. </w:t>
      </w:r>
    </w:p>
    <w:p w:rsidR="008F6FB0" w:rsidRDefault="008F6FB0" w:rsidP="00FA6254">
      <w:pPr>
        <w:tabs>
          <w:tab w:val="left" w:pos="3480"/>
        </w:tabs>
        <w:rPr>
          <w:szCs w:val="24"/>
        </w:rPr>
      </w:pPr>
    </w:p>
    <w:p w:rsidR="008F6FB0" w:rsidRPr="008F6FB0" w:rsidRDefault="008F6FB0" w:rsidP="00FA6254">
      <w:pPr>
        <w:tabs>
          <w:tab w:val="left" w:pos="3480"/>
        </w:tabs>
        <w:rPr>
          <w:b/>
          <w:szCs w:val="24"/>
        </w:rPr>
      </w:pPr>
      <w:r w:rsidRPr="008F6FB0">
        <w:rPr>
          <w:b/>
          <w:szCs w:val="24"/>
        </w:rPr>
        <w:t>Item [45] – Subregulation 20</w:t>
      </w:r>
      <w:r>
        <w:rPr>
          <w:b/>
          <w:szCs w:val="24"/>
        </w:rPr>
        <w:t>C</w:t>
      </w:r>
      <w:r w:rsidRPr="008F6FB0">
        <w:rPr>
          <w:b/>
          <w:szCs w:val="24"/>
        </w:rPr>
        <w:t>(1) (table item 10, column 4, paragraph (a))</w:t>
      </w:r>
    </w:p>
    <w:p w:rsidR="008F6FB0" w:rsidRDefault="008F6FB0" w:rsidP="00FA6254">
      <w:pPr>
        <w:tabs>
          <w:tab w:val="left" w:pos="3480"/>
        </w:tabs>
        <w:rPr>
          <w:szCs w:val="24"/>
        </w:rPr>
      </w:pPr>
    </w:p>
    <w:p w:rsidR="008F6FB0" w:rsidRDefault="004A2E61" w:rsidP="00FA6254">
      <w:pPr>
        <w:tabs>
          <w:tab w:val="left" w:pos="3480"/>
        </w:tabs>
        <w:rPr>
          <w:szCs w:val="24"/>
        </w:rPr>
      </w:pPr>
      <w:r>
        <w:rPr>
          <w:szCs w:val="24"/>
        </w:rPr>
        <w:t>This item will</w:t>
      </w:r>
      <w:r w:rsidR="008F6FB0">
        <w:rPr>
          <w:szCs w:val="24"/>
        </w:rPr>
        <w:t xml:space="preserve"> om</w:t>
      </w:r>
      <w:r w:rsidR="00A50977">
        <w:rPr>
          <w:szCs w:val="24"/>
        </w:rPr>
        <w:t>it “15” from subregulation 20C</w:t>
      </w:r>
      <w:r w:rsidR="008F6FB0">
        <w:rPr>
          <w:szCs w:val="24"/>
        </w:rPr>
        <w:t xml:space="preserve">(1) (table item 10, column 4, paragraph (a)) and substitute it with “20”. </w:t>
      </w:r>
    </w:p>
    <w:p w:rsidR="008F6FB0" w:rsidRDefault="008F6FB0" w:rsidP="00FA6254">
      <w:pPr>
        <w:tabs>
          <w:tab w:val="left" w:pos="3480"/>
        </w:tabs>
        <w:rPr>
          <w:szCs w:val="24"/>
        </w:rPr>
      </w:pPr>
    </w:p>
    <w:p w:rsidR="008F6FB0" w:rsidRPr="008F6FB0" w:rsidRDefault="008F6FB0" w:rsidP="00FA6254">
      <w:pPr>
        <w:tabs>
          <w:tab w:val="left" w:pos="3480"/>
        </w:tabs>
        <w:rPr>
          <w:b/>
          <w:szCs w:val="24"/>
        </w:rPr>
      </w:pPr>
      <w:r w:rsidRPr="008F6FB0">
        <w:rPr>
          <w:b/>
          <w:szCs w:val="24"/>
        </w:rPr>
        <w:t xml:space="preserve">Item [46] – Subregulation 20C(1) (table item 11, column 4, paragraph (b)) </w:t>
      </w:r>
    </w:p>
    <w:p w:rsidR="008F6FB0" w:rsidRDefault="008F6FB0" w:rsidP="00FA6254">
      <w:pPr>
        <w:tabs>
          <w:tab w:val="left" w:pos="3480"/>
        </w:tabs>
        <w:rPr>
          <w:szCs w:val="24"/>
        </w:rPr>
      </w:pPr>
    </w:p>
    <w:p w:rsidR="008F6FB0" w:rsidRDefault="004A2E61" w:rsidP="00FA6254">
      <w:pPr>
        <w:tabs>
          <w:tab w:val="left" w:pos="3480"/>
        </w:tabs>
        <w:rPr>
          <w:szCs w:val="24"/>
        </w:rPr>
      </w:pPr>
      <w:r>
        <w:rPr>
          <w:szCs w:val="24"/>
        </w:rPr>
        <w:t>This item will</w:t>
      </w:r>
      <w:r w:rsidR="008F6FB0">
        <w:rPr>
          <w:szCs w:val="24"/>
        </w:rPr>
        <w:t xml:space="preserve"> omit “15” from subregulation 20C(1) (table item 11, column 4, paragraph (b)) and substitute it with “20”. </w:t>
      </w:r>
    </w:p>
    <w:p w:rsidR="008F6FB0" w:rsidRDefault="008F6FB0" w:rsidP="00FA6254">
      <w:pPr>
        <w:tabs>
          <w:tab w:val="left" w:pos="3480"/>
        </w:tabs>
        <w:rPr>
          <w:szCs w:val="24"/>
        </w:rPr>
      </w:pPr>
    </w:p>
    <w:p w:rsidR="008F6FB0" w:rsidRPr="008F6FB0" w:rsidRDefault="008F6FB0" w:rsidP="00FA6254">
      <w:pPr>
        <w:tabs>
          <w:tab w:val="left" w:pos="3480"/>
        </w:tabs>
        <w:rPr>
          <w:b/>
          <w:szCs w:val="24"/>
        </w:rPr>
      </w:pPr>
      <w:r w:rsidRPr="008F6FB0">
        <w:rPr>
          <w:b/>
          <w:szCs w:val="24"/>
        </w:rPr>
        <w:t xml:space="preserve">Item [47] – Subregulation 20C(1) (after table item 18) </w:t>
      </w:r>
    </w:p>
    <w:p w:rsidR="008F6FB0" w:rsidRDefault="008F6FB0" w:rsidP="00FA6254">
      <w:pPr>
        <w:tabs>
          <w:tab w:val="left" w:pos="3480"/>
        </w:tabs>
        <w:rPr>
          <w:szCs w:val="24"/>
        </w:rPr>
      </w:pPr>
    </w:p>
    <w:p w:rsidR="008F6FB0" w:rsidRDefault="004A2E61" w:rsidP="00FA6254">
      <w:pPr>
        <w:tabs>
          <w:tab w:val="left" w:pos="3480"/>
        </w:tabs>
        <w:rPr>
          <w:szCs w:val="24"/>
        </w:rPr>
      </w:pPr>
      <w:r>
        <w:rPr>
          <w:szCs w:val="24"/>
        </w:rPr>
        <w:t>This item will</w:t>
      </w:r>
      <w:r w:rsidR="008F6FB0">
        <w:rPr>
          <w:szCs w:val="24"/>
        </w:rPr>
        <w:t xml:space="preserve"> insert new tabl</w:t>
      </w:r>
      <w:r w:rsidR="003C472D">
        <w:rPr>
          <w:szCs w:val="24"/>
        </w:rPr>
        <w:t xml:space="preserve">e item 18A to cover </w:t>
      </w:r>
      <w:r w:rsidR="008F6FB0">
        <w:rPr>
          <w:szCs w:val="24"/>
        </w:rPr>
        <w:t xml:space="preserve">diagnostic radiology equipment for angiography </w:t>
      </w:r>
      <w:r w:rsidR="003C472D">
        <w:rPr>
          <w:szCs w:val="24"/>
        </w:rPr>
        <w:t>(</w:t>
      </w:r>
      <w:r w:rsidR="008F6FB0">
        <w:rPr>
          <w:szCs w:val="24"/>
        </w:rPr>
        <w:t>K-type</w:t>
      </w:r>
      <w:r w:rsidR="003C472D">
        <w:rPr>
          <w:szCs w:val="24"/>
        </w:rPr>
        <w:t>)</w:t>
      </w:r>
      <w:r w:rsidR="008F6FB0">
        <w:rPr>
          <w:szCs w:val="24"/>
        </w:rPr>
        <w:t xml:space="preserve"> where the equipment is 10 years old or less. </w:t>
      </w:r>
    </w:p>
    <w:p w:rsidR="008F6FB0" w:rsidRDefault="008F6FB0" w:rsidP="00FA6254">
      <w:pPr>
        <w:tabs>
          <w:tab w:val="left" w:pos="3480"/>
        </w:tabs>
        <w:rPr>
          <w:szCs w:val="24"/>
        </w:rPr>
      </w:pPr>
    </w:p>
    <w:p w:rsidR="008F6FB0" w:rsidRPr="008F6FB0" w:rsidRDefault="008F6FB0" w:rsidP="00FA6254">
      <w:pPr>
        <w:tabs>
          <w:tab w:val="left" w:pos="3480"/>
        </w:tabs>
        <w:rPr>
          <w:b/>
          <w:szCs w:val="24"/>
        </w:rPr>
      </w:pPr>
      <w:r w:rsidRPr="008F6FB0">
        <w:rPr>
          <w:b/>
          <w:szCs w:val="24"/>
        </w:rPr>
        <w:t xml:space="preserve">Item [48] – Subregulation 20C(1) (table item 19, column 1) </w:t>
      </w:r>
    </w:p>
    <w:p w:rsidR="008F6FB0" w:rsidRDefault="008F6FB0" w:rsidP="00FA6254">
      <w:pPr>
        <w:tabs>
          <w:tab w:val="left" w:pos="3480"/>
        </w:tabs>
        <w:rPr>
          <w:szCs w:val="24"/>
        </w:rPr>
      </w:pPr>
    </w:p>
    <w:p w:rsidR="008F6FB0" w:rsidRDefault="008F6FB0" w:rsidP="00FA6254">
      <w:pPr>
        <w:tabs>
          <w:tab w:val="left" w:pos="3480"/>
        </w:tabs>
        <w:rPr>
          <w:b/>
          <w:szCs w:val="24"/>
        </w:rPr>
      </w:pPr>
      <w:r>
        <w:rPr>
          <w:szCs w:val="24"/>
        </w:rPr>
        <w:t xml:space="preserve">This </w:t>
      </w:r>
      <w:r w:rsidR="004A2E61">
        <w:rPr>
          <w:szCs w:val="24"/>
        </w:rPr>
        <w:t>item will</w:t>
      </w:r>
      <w:r w:rsidR="00F9765A">
        <w:rPr>
          <w:szCs w:val="24"/>
        </w:rPr>
        <w:t xml:space="preserve"> insert “upgraded” after “K-type” in </w:t>
      </w:r>
      <w:r w:rsidR="00F9765A" w:rsidRPr="00F9765A">
        <w:rPr>
          <w:szCs w:val="24"/>
        </w:rPr>
        <w:t>subregulation 20C(1) (table item 19, column 1).</w:t>
      </w:r>
      <w:r w:rsidR="00F9765A">
        <w:rPr>
          <w:b/>
          <w:szCs w:val="24"/>
        </w:rPr>
        <w:t xml:space="preserve"> </w:t>
      </w:r>
    </w:p>
    <w:p w:rsidR="00F9765A" w:rsidRDefault="00F9765A" w:rsidP="00FA6254">
      <w:pPr>
        <w:tabs>
          <w:tab w:val="left" w:pos="3480"/>
        </w:tabs>
        <w:rPr>
          <w:b/>
          <w:szCs w:val="24"/>
        </w:rPr>
      </w:pPr>
    </w:p>
    <w:p w:rsidR="00F9765A" w:rsidRDefault="00F9765A" w:rsidP="00FA6254">
      <w:pPr>
        <w:tabs>
          <w:tab w:val="left" w:pos="3480"/>
        </w:tabs>
        <w:rPr>
          <w:b/>
          <w:szCs w:val="24"/>
        </w:rPr>
      </w:pPr>
      <w:r>
        <w:rPr>
          <w:b/>
          <w:szCs w:val="24"/>
        </w:rPr>
        <w:t>Item [49] – Subregulation 20C(1) (table item 19, column 4)</w:t>
      </w:r>
    </w:p>
    <w:p w:rsidR="00F9765A" w:rsidRDefault="00F9765A" w:rsidP="00FA6254">
      <w:pPr>
        <w:tabs>
          <w:tab w:val="left" w:pos="3480"/>
        </w:tabs>
        <w:rPr>
          <w:b/>
          <w:szCs w:val="24"/>
        </w:rPr>
      </w:pPr>
    </w:p>
    <w:p w:rsidR="00F9765A" w:rsidRDefault="004A2E61" w:rsidP="00FA6254">
      <w:pPr>
        <w:tabs>
          <w:tab w:val="left" w:pos="3480"/>
        </w:tabs>
        <w:rPr>
          <w:szCs w:val="24"/>
        </w:rPr>
      </w:pPr>
      <w:r>
        <w:rPr>
          <w:szCs w:val="24"/>
        </w:rPr>
        <w:t>This item will</w:t>
      </w:r>
      <w:r w:rsidR="00F9765A">
        <w:rPr>
          <w:szCs w:val="24"/>
        </w:rPr>
        <w:t xml:space="preserve"> insert </w:t>
      </w:r>
      <w:r w:rsidR="003C472D">
        <w:rPr>
          <w:szCs w:val="24"/>
        </w:rPr>
        <w:t xml:space="preserve">in </w:t>
      </w:r>
      <w:r w:rsidR="00F9765A">
        <w:rPr>
          <w:szCs w:val="24"/>
        </w:rPr>
        <w:t>s</w:t>
      </w:r>
      <w:r w:rsidR="00F9765A" w:rsidRPr="00F9765A">
        <w:rPr>
          <w:szCs w:val="24"/>
        </w:rPr>
        <w:t>ubregulation 20C(1) (table item 19, column 4)</w:t>
      </w:r>
      <w:r w:rsidR="00F9765A">
        <w:rPr>
          <w:szCs w:val="24"/>
        </w:rPr>
        <w:t xml:space="preserve"> </w:t>
      </w:r>
      <w:r w:rsidR="00483D77">
        <w:rPr>
          <w:szCs w:val="24"/>
        </w:rPr>
        <w:t>“</w:t>
      </w:r>
      <w:r w:rsidR="003C472D">
        <w:rPr>
          <w:szCs w:val="24"/>
        </w:rPr>
        <w:t>t</w:t>
      </w:r>
      <w:r w:rsidR="00483D77">
        <w:rPr>
          <w:szCs w:val="24"/>
        </w:rPr>
        <w:t xml:space="preserve">he equipment is more than 10 years old and no more than 15 years old, and was upgraded on or before it was 10 years old or before 1 January 2016. </w:t>
      </w:r>
    </w:p>
    <w:p w:rsidR="00483D77" w:rsidRDefault="00483D77" w:rsidP="00FA6254">
      <w:pPr>
        <w:tabs>
          <w:tab w:val="left" w:pos="3480"/>
        </w:tabs>
        <w:rPr>
          <w:szCs w:val="24"/>
        </w:rPr>
      </w:pPr>
    </w:p>
    <w:p w:rsidR="00807A94" w:rsidRDefault="00807A94" w:rsidP="00FA6254">
      <w:pPr>
        <w:tabs>
          <w:tab w:val="left" w:pos="3480"/>
        </w:tabs>
        <w:rPr>
          <w:b/>
          <w:szCs w:val="24"/>
        </w:rPr>
      </w:pPr>
    </w:p>
    <w:p w:rsidR="00807A94" w:rsidRDefault="00807A94" w:rsidP="00FA6254">
      <w:pPr>
        <w:tabs>
          <w:tab w:val="left" w:pos="3480"/>
        </w:tabs>
        <w:rPr>
          <w:b/>
          <w:szCs w:val="24"/>
        </w:rPr>
      </w:pPr>
    </w:p>
    <w:p w:rsidR="00483D77" w:rsidRPr="00A50977" w:rsidRDefault="00483D77" w:rsidP="00FA6254">
      <w:pPr>
        <w:tabs>
          <w:tab w:val="left" w:pos="3480"/>
        </w:tabs>
        <w:rPr>
          <w:b/>
          <w:szCs w:val="24"/>
        </w:rPr>
      </w:pPr>
      <w:r w:rsidRPr="00A50977">
        <w:rPr>
          <w:b/>
          <w:szCs w:val="24"/>
        </w:rPr>
        <w:t xml:space="preserve">Item [50] – Subregulation 20C(1) (table item 20, column 4) </w:t>
      </w:r>
    </w:p>
    <w:p w:rsidR="00483D77" w:rsidRDefault="00483D77" w:rsidP="00FA6254">
      <w:pPr>
        <w:tabs>
          <w:tab w:val="left" w:pos="3480"/>
        </w:tabs>
        <w:rPr>
          <w:szCs w:val="24"/>
        </w:rPr>
      </w:pPr>
    </w:p>
    <w:p w:rsidR="008F6FB0" w:rsidRDefault="004A2E61" w:rsidP="00FA6254">
      <w:pPr>
        <w:tabs>
          <w:tab w:val="left" w:pos="3480"/>
        </w:tabs>
        <w:rPr>
          <w:szCs w:val="24"/>
        </w:rPr>
      </w:pPr>
      <w:r>
        <w:rPr>
          <w:szCs w:val="24"/>
        </w:rPr>
        <w:t>This item will</w:t>
      </w:r>
      <w:r w:rsidR="00483D77">
        <w:rPr>
          <w:szCs w:val="24"/>
        </w:rPr>
        <w:t xml:space="preserve"> insert in subregulation 20C(1) (table item 20, column 4) “</w:t>
      </w:r>
      <w:r w:rsidR="003C472D">
        <w:rPr>
          <w:szCs w:val="24"/>
        </w:rPr>
        <w:t xml:space="preserve">the equipment is </w:t>
      </w:r>
      <w:r w:rsidR="00483D77">
        <w:rPr>
          <w:szCs w:val="24"/>
        </w:rPr>
        <w:t xml:space="preserve">more than 10 years old and had not been upgraded, or was upgraded on or before it was 10 years old or before 1 January 2016 and is more than 15 years old. </w:t>
      </w:r>
    </w:p>
    <w:p w:rsidR="003C472D" w:rsidRPr="00483D77" w:rsidRDefault="003C472D" w:rsidP="00FA6254">
      <w:pPr>
        <w:tabs>
          <w:tab w:val="left" w:pos="3480"/>
        </w:tabs>
        <w:rPr>
          <w:b/>
          <w:szCs w:val="24"/>
          <w:u w:val="single"/>
        </w:rPr>
      </w:pPr>
    </w:p>
    <w:p w:rsidR="000136FB" w:rsidRPr="00531B84" w:rsidRDefault="00483D77" w:rsidP="00FA6254">
      <w:pPr>
        <w:tabs>
          <w:tab w:val="left" w:pos="3480"/>
        </w:tabs>
        <w:rPr>
          <w:szCs w:val="24"/>
          <w:u w:val="single"/>
        </w:rPr>
      </w:pPr>
      <w:r w:rsidRPr="00531B84">
        <w:rPr>
          <w:szCs w:val="24"/>
          <w:u w:val="single"/>
        </w:rPr>
        <w:t xml:space="preserve">Part 3 – Autologous blood injections </w:t>
      </w:r>
    </w:p>
    <w:p w:rsidR="00483D77" w:rsidRPr="00531B84" w:rsidRDefault="00483D77" w:rsidP="00FA6254">
      <w:pPr>
        <w:tabs>
          <w:tab w:val="left" w:pos="3480"/>
        </w:tabs>
        <w:rPr>
          <w:szCs w:val="24"/>
          <w:u w:val="single"/>
        </w:rPr>
      </w:pPr>
    </w:p>
    <w:p w:rsidR="00483D77" w:rsidRPr="00531B84" w:rsidRDefault="00483D77" w:rsidP="00FA6254">
      <w:pPr>
        <w:tabs>
          <w:tab w:val="left" w:pos="3480"/>
        </w:tabs>
        <w:rPr>
          <w:i/>
          <w:szCs w:val="24"/>
          <w:u w:val="single"/>
        </w:rPr>
      </w:pPr>
      <w:r w:rsidRPr="00531B84">
        <w:rPr>
          <w:i/>
          <w:szCs w:val="24"/>
          <w:u w:val="single"/>
        </w:rPr>
        <w:t xml:space="preserve">Health Insurance (Diagnostic Imaging Services Table) Regulation 2014 </w:t>
      </w:r>
    </w:p>
    <w:p w:rsidR="00483D77" w:rsidRDefault="00483D77" w:rsidP="00FA6254">
      <w:pPr>
        <w:tabs>
          <w:tab w:val="left" w:pos="3480"/>
        </w:tabs>
        <w:rPr>
          <w:b/>
          <w:i/>
          <w:szCs w:val="24"/>
          <w:u w:val="single"/>
        </w:rPr>
      </w:pPr>
    </w:p>
    <w:p w:rsidR="00483D77" w:rsidRDefault="00483D77" w:rsidP="00FA6254">
      <w:pPr>
        <w:tabs>
          <w:tab w:val="left" w:pos="3480"/>
        </w:tabs>
        <w:rPr>
          <w:b/>
          <w:szCs w:val="24"/>
        </w:rPr>
      </w:pPr>
      <w:r>
        <w:rPr>
          <w:b/>
          <w:szCs w:val="24"/>
        </w:rPr>
        <w:t xml:space="preserve">Item [51] – After clause 1.2.12 of Schedule 1 </w:t>
      </w:r>
    </w:p>
    <w:p w:rsidR="00483D77" w:rsidRDefault="00483D77" w:rsidP="00FA6254">
      <w:pPr>
        <w:tabs>
          <w:tab w:val="left" w:pos="3480"/>
        </w:tabs>
        <w:rPr>
          <w:b/>
          <w:szCs w:val="24"/>
        </w:rPr>
      </w:pPr>
    </w:p>
    <w:p w:rsidR="00E33FE7" w:rsidRDefault="004A2E61" w:rsidP="00D26DA0">
      <w:pPr>
        <w:tabs>
          <w:tab w:val="left" w:pos="3480"/>
        </w:tabs>
      </w:pPr>
      <w:r>
        <w:rPr>
          <w:szCs w:val="24"/>
        </w:rPr>
        <w:t>This item will</w:t>
      </w:r>
      <w:r w:rsidR="00483D77">
        <w:rPr>
          <w:szCs w:val="24"/>
        </w:rPr>
        <w:t xml:space="preserve"> introduce new clause 1.2.13 to restrict items in the table from being claimed if the service in that item is provided to the patient at the same time, or in connection with, </w:t>
      </w:r>
      <w:r w:rsidR="00D26DA0">
        <w:rPr>
          <w:szCs w:val="24"/>
        </w:rPr>
        <w:t>an injection of blood or a blood product that is autologous.</w:t>
      </w:r>
    </w:p>
    <w:p w:rsidR="00E33FE7" w:rsidRDefault="00E33FE7">
      <w:pPr>
        <w:spacing w:after="200" w:line="276" w:lineRule="auto"/>
      </w:pPr>
    </w:p>
    <w:p w:rsidR="00E33FE7" w:rsidRDefault="00E33FE7">
      <w:pPr>
        <w:spacing w:after="200" w:line="276" w:lineRule="auto"/>
      </w:pPr>
    </w:p>
    <w:p w:rsidR="00E33FE7" w:rsidRDefault="00E33FE7">
      <w:pPr>
        <w:spacing w:after="200" w:line="276" w:lineRule="auto"/>
      </w:pPr>
    </w:p>
    <w:p w:rsidR="001235D5" w:rsidRDefault="00E33FE7">
      <w:pPr>
        <w:spacing w:after="200" w:line="276" w:lineRule="auto"/>
        <w:sectPr w:rsidR="001235D5" w:rsidSect="00E33FE7">
          <w:headerReference w:type="first" r:id="rId11"/>
          <w:type w:val="continuous"/>
          <w:pgSz w:w="11906" w:h="16838"/>
          <w:pgMar w:top="1440" w:right="1440" w:bottom="1440" w:left="1440" w:header="720" w:footer="720" w:gutter="0"/>
          <w:paperSrc w:first="7" w:other="7"/>
          <w:pgNumType w:start="1"/>
          <w:cols w:space="720"/>
          <w:titlePg/>
          <w:docGrid w:linePitch="326"/>
        </w:sectPr>
      </w:pPr>
      <w:r>
        <w:br w:type="page"/>
      </w:r>
    </w:p>
    <w:p w:rsidR="00E33FE7" w:rsidRDefault="001235D5">
      <w:pPr>
        <w:spacing w:after="200" w:line="276" w:lineRule="auto"/>
      </w:pPr>
      <w:r w:rsidRPr="001235D5">
        <w:rPr>
          <w:rFonts w:ascii="Calibri" w:eastAsia="Calibri" w:hAnsi="Calibri"/>
          <w:noProof/>
          <w:sz w:val="22"/>
          <w:szCs w:val="24"/>
        </w:rPr>
        <w:lastRenderedPageBreak/>
        <mc:AlternateContent>
          <mc:Choice Requires="wps">
            <w:drawing>
              <wp:anchor distT="0" distB="0" distL="114300" distR="114300" simplePos="0" relativeHeight="251663360" behindDoc="0" locked="0" layoutInCell="1" allowOverlap="1" wp14:anchorId="0FD425BA" wp14:editId="58B7FBE1">
                <wp:simplePos x="0" y="0"/>
                <wp:positionH relativeFrom="column">
                  <wp:posOffset>-140970</wp:posOffset>
                </wp:positionH>
                <wp:positionV relativeFrom="paragraph">
                  <wp:posOffset>-226695</wp:posOffset>
                </wp:positionV>
                <wp:extent cx="6162675" cy="9191625"/>
                <wp:effectExtent l="38100" t="38100" r="47625"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191625"/>
                        </a:xfrm>
                        <a:prstGeom prst="rect">
                          <a:avLst/>
                        </a:prstGeom>
                        <a:solidFill>
                          <a:srgbClr val="FFFFFF"/>
                        </a:solidFill>
                        <a:ln w="76200" cmpd="tri">
                          <a:solidFill>
                            <a:srgbClr val="000000"/>
                          </a:solidFill>
                          <a:miter lim="800000"/>
                          <a:headEnd/>
                          <a:tailEnd/>
                        </a:ln>
                      </wps:spPr>
                      <wps:txbx>
                        <w:txbxContent>
                          <w:p w:rsidR="001235D5" w:rsidRPr="00D664E6" w:rsidRDefault="001235D5" w:rsidP="001235D5">
                            <w:pPr>
                              <w:spacing w:before="360" w:after="120"/>
                              <w:jc w:val="center"/>
                              <w:rPr>
                                <w:b/>
                                <w:sz w:val="28"/>
                                <w:szCs w:val="28"/>
                              </w:rPr>
                            </w:pPr>
                            <w:r w:rsidRPr="00D664E6">
                              <w:rPr>
                                <w:b/>
                                <w:sz w:val="28"/>
                                <w:szCs w:val="28"/>
                              </w:rPr>
                              <w:t>Statement of Compatibility with Human Rights</w:t>
                            </w:r>
                          </w:p>
                          <w:p w:rsidR="001235D5" w:rsidRPr="00D664E6" w:rsidRDefault="001235D5" w:rsidP="001235D5">
                            <w:pPr>
                              <w:spacing w:before="120" w:after="120"/>
                              <w:jc w:val="center"/>
                              <w:rPr>
                                <w:szCs w:val="24"/>
                              </w:rPr>
                            </w:pPr>
                            <w:r w:rsidRPr="00D664E6">
                              <w:rPr>
                                <w:i/>
                                <w:szCs w:val="24"/>
                              </w:rPr>
                              <w:t>Prepared in accordance with Part 3 of the Human Rights (Parliamentary Scrutiny) Act 2011</w:t>
                            </w:r>
                          </w:p>
                          <w:p w:rsidR="001235D5" w:rsidRPr="00D664E6" w:rsidRDefault="001235D5" w:rsidP="001235D5">
                            <w:pPr>
                              <w:spacing w:before="120" w:after="120"/>
                              <w:jc w:val="center"/>
                              <w:rPr>
                                <w:szCs w:val="24"/>
                              </w:rPr>
                            </w:pPr>
                          </w:p>
                          <w:p w:rsidR="001235D5" w:rsidRDefault="001235D5" w:rsidP="001235D5">
                            <w:pPr>
                              <w:tabs>
                                <w:tab w:val="left" w:pos="1418"/>
                              </w:tabs>
                              <w:ind w:left="851"/>
                              <w:jc w:val="center"/>
                              <w:rPr>
                                <w:b/>
                                <w:i/>
                                <w:szCs w:val="24"/>
                              </w:rPr>
                            </w:pPr>
                            <w:r w:rsidRPr="00D664E6">
                              <w:rPr>
                                <w:b/>
                                <w:szCs w:val="24"/>
                              </w:rPr>
                              <w:t xml:space="preserve"> </w:t>
                            </w:r>
                            <w:r w:rsidRPr="007514E5">
                              <w:rPr>
                                <w:b/>
                                <w:i/>
                                <w:szCs w:val="24"/>
                              </w:rPr>
                              <w:t>Health Insurance (Diagnostic Imagining Services Table) Regulation 2014</w:t>
                            </w:r>
                          </w:p>
                          <w:p w:rsidR="001235D5" w:rsidRPr="00FB5B80" w:rsidRDefault="001235D5" w:rsidP="001235D5">
                            <w:pPr>
                              <w:tabs>
                                <w:tab w:val="left" w:pos="1418"/>
                              </w:tabs>
                              <w:ind w:left="851"/>
                              <w:jc w:val="center"/>
                              <w:rPr>
                                <w:b/>
                                <w:i/>
                                <w:szCs w:val="24"/>
                              </w:rPr>
                            </w:pPr>
                          </w:p>
                          <w:p w:rsidR="001235D5" w:rsidRDefault="001235D5" w:rsidP="001235D5">
                            <w:pPr>
                              <w:spacing w:before="120" w:after="120"/>
                              <w:jc w:val="cente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Pr>
                                <w:szCs w:val="24"/>
                              </w:rPr>
                              <w:t>.</w:t>
                            </w:r>
                          </w:p>
                          <w:p w:rsidR="001235D5" w:rsidRPr="00D664E6" w:rsidRDefault="001235D5" w:rsidP="001235D5">
                            <w:pPr>
                              <w:spacing w:before="120" w:after="120"/>
                              <w:jc w:val="center"/>
                              <w:rPr>
                                <w:szCs w:val="24"/>
                              </w:rPr>
                            </w:pPr>
                          </w:p>
                          <w:p w:rsidR="001235D5" w:rsidRPr="00D664E6" w:rsidRDefault="001235D5" w:rsidP="001235D5">
                            <w:pPr>
                              <w:spacing w:before="120" w:after="120"/>
                              <w:jc w:val="both"/>
                              <w:rPr>
                                <w:b/>
                                <w:szCs w:val="24"/>
                              </w:rPr>
                            </w:pPr>
                            <w:r>
                              <w:rPr>
                                <w:b/>
                                <w:szCs w:val="24"/>
                              </w:rPr>
                              <w:t xml:space="preserve">Overview of the </w:t>
                            </w:r>
                            <w:r w:rsidRPr="00D664E6">
                              <w:rPr>
                                <w:b/>
                                <w:szCs w:val="24"/>
                              </w:rPr>
                              <w:t>Legislative Instrument</w:t>
                            </w:r>
                          </w:p>
                          <w:p w:rsidR="001235D5" w:rsidRDefault="001235D5" w:rsidP="001235D5">
                            <w:pPr>
                              <w:spacing w:before="120" w:after="120"/>
                            </w:pPr>
                            <w:r w:rsidRPr="00893F87">
                              <w:rPr>
                                <w:szCs w:val="24"/>
                              </w:rPr>
                              <w:t xml:space="preserve">The </w:t>
                            </w:r>
                            <w:r w:rsidRPr="00893F87">
                              <w:rPr>
                                <w:i/>
                                <w:szCs w:val="24"/>
                              </w:rPr>
                              <w:t>Health Insurance</w:t>
                            </w:r>
                            <w:r>
                              <w:rPr>
                                <w:i/>
                                <w:szCs w:val="24"/>
                              </w:rPr>
                              <w:t xml:space="preserve"> (Diagnostic Imaging Services Table</w:t>
                            </w:r>
                            <w:r w:rsidRPr="00893F87">
                              <w:rPr>
                                <w:i/>
                                <w:szCs w:val="24"/>
                              </w:rPr>
                              <w:t>) Regulation 2014</w:t>
                            </w:r>
                            <w:r w:rsidRPr="00893F87">
                              <w:rPr>
                                <w:b/>
                                <w:i/>
                                <w:szCs w:val="24"/>
                              </w:rPr>
                              <w:t xml:space="preserve"> </w:t>
                            </w:r>
                            <w:r>
                              <w:rPr>
                                <w:szCs w:val="24"/>
                              </w:rPr>
                              <w:t>amends</w:t>
                            </w:r>
                            <w:r w:rsidRPr="00893F87">
                              <w:rPr>
                                <w:b/>
                                <w:szCs w:val="24"/>
                              </w:rPr>
                              <w:t xml:space="preserve"> </w:t>
                            </w:r>
                            <w:r w:rsidRPr="00893F87">
                              <w:rPr>
                                <w:szCs w:val="24"/>
                              </w:rPr>
                              <w:t xml:space="preserve">the </w:t>
                            </w:r>
                            <w:r w:rsidRPr="00893F87">
                              <w:rPr>
                                <w:i/>
                                <w:szCs w:val="24"/>
                              </w:rPr>
                              <w:t>Health Insurance (</w:t>
                            </w:r>
                            <w:r>
                              <w:rPr>
                                <w:i/>
                                <w:szCs w:val="24"/>
                              </w:rPr>
                              <w:t>Diagnostic Imaging Services Table</w:t>
                            </w:r>
                            <w:r w:rsidRPr="00893F87">
                              <w:rPr>
                                <w:i/>
                                <w:szCs w:val="24"/>
                              </w:rPr>
                              <w:t>) Regulation 2013</w:t>
                            </w:r>
                            <w:r>
                              <w:rPr>
                                <w:i/>
                                <w:szCs w:val="24"/>
                              </w:rPr>
                              <w:t xml:space="preserve"> </w:t>
                            </w:r>
                            <w:r>
                              <w:rPr>
                                <w:szCs w:val="24"/>
                              </w:rPr>
                              <w:t>(DIST</w:t>
                            </w:r>
                            <w:r w:rsidRPr="00603D24">
                              <w:rPr>
                                <w:szCs w:val="24"/>
                              </w:rPr>
                              <w:t>)</w:t>
                            </w:r>
                            <w:r w:rsidR="00D14DE5">
                              <w:rPr>
                                <w:szCs w:val="24"/>
                              </w:rPr>
                              <w:t xml:space="preserve">, the </w:t>
                            </w:r>
                            <w:r w:rsidR="00D14DE5" w:rsidRPr="00D14DE5">
                              <w:rPr>
                                <w:i/>
                                <w:szCs w:val="24"/>
                              </w:rPr>
                              <w:t>Health Insurance (General Medical Services Table) Regulation 2014</w:t>
                            </w:r>
                            <w:r w:rsidR="00D14DE5">
                              <w:rPr>
                                <w:szCs w:val="24"/>
                              </w:rPr>
                              <w:t xml:space="preserve"> (GMST),</w:t>
                            </w:r>
                            <w:r w:rsidRPr="00603D24">
                              <w:rPr>
                                <w:szCs w:val="24"/>
                              </w:rPr>
                              <w:t xml:space="preserve"> </w:t>
                            </w:r>
                            <w:r>
                              <w:rPr>
                                <w:szCs w:val="24"/>
                              </w:rPr>
                              <w:t>and the</w:t>
                            </w:r>
                            <w:r w:rsidRPr="006665A4">
                              <w:rPr>
                                <w:i/>
                                <w:szCs w:val="24"/>
                              </w:rPr>
                              <w:t xml:space="preserve"> </w:t>
                            </w:r>
                            <w:r w:rsidRPr="00BF3E6F">
                              <w:rPr>
                                <w:i/>
                                <w:szCs w:val="24"/>
                              </w:rPr>
                              <w:t>Health Insurance Regulations 1975</w:t>
                            </w:r>
                            <w:r>
                              <w:rPr>
                                <w:szCs w:val="24"/>
                              </w:rPr>
                              <w:t xml:space="preserve"> (HI Regulations) </w:t>
                            </w:r>
                            <w:r w:rsidRPr="00893F87">
                              <w:rPr>
                                <w:szCs w:val="24"/>
                              </w:rPr>
                              <w:t xml:space="preserve">to </w:t>
                            </w:r>
                            <w:r>
                              <w:rPr>
                                <w:szCs w:val="24"/>
                              </w:rPr>
                              <w:t xml:space="preserve">implement 2014-15 Budget measures and otherwise </w:t>
                            </w:r>
                            <w:r>
                              <w:t>ensure that diagnostic imaging</w:t>
                            </w:r>
                            <w:r w:rsidRPr="00893F87">
                              <w:t xml:space="preserve"> services funded through the M</w:t>
                            </w:r>
                            <w:r>
                              <w:t xml:space="preserve">edicare Benefits Schedule (MBS) </w:t>
                            </w:r>
                            <w:r w:rsidRPr="00893F87">
                              <w:t>continue to be up-to-date, representative of best medical practice,</w:t>
                            </w:r>
                            <w:r>
                              <w:t xml:space="preserve"> </w:t>
                            </w:r>
                            <w:r w:rsidRPr="00893F87">
                              <w:t>and reflective of government commitments.</w:t>
                            </w:r>
                          </w:p>
                          <w:p w:rsidR="001235D5" w:rsidRDefault="001235D5" w:rsidP="001235D5">
                            <w:pPr>
                              <w:rPr>
                                <w:szCs w:val="24"/>
                              </w:rPr>
                            </w:pPr>
                            <w:r>
                              <w:rPr>
                                <w:szCs w:val="24"/>
                              </w:rPr>
                              <w:t xml:space="preserve">In accordance with subsection 4AA(1) of the </w:t>
                            </w:r>
                            <w:r w:rsidRPr="003C2F10">
                              <w:rPr>
                                <w:i/>
                                <w:szCs w:val="24"/>
                              </w:rPr>
                              <w:t>Health Insurance Act 1973</w:t>
                            </w:r>
                            <w:r>
                              <w:rPr>
                                <w:szCs w:val="24"/>
                              </w:rPr>
                              <w:t xml:space="preserve"> (the Act) the regulation</w:t>
                            </w:r>
                            <w:r w:rsidRPr="007514E5">
                              <w:rPr>
                                <w:szCs w:val="24"/>
                              </w:rPr>
                              <w:t xml:space="preserve"> may prescr</w:t>
                            </w:r>
                            <w:r>
                              <w:rPr>
                                <w:szCs w:val="24"/>
                              </w:rPr>
                              <w:t>ibe a table of diagnostic imag</w:t>
                            </w:r>
                            <w:r w:rsidRPr="007514E5">
                              <w:rPr>
                                <w:szCs w:val="24"/>
                              </w:rPr>
                              <w:t>ing services which sets out items of services, the fees applicable for each item, and</w:t>
                            </w:r>
                            <w:r>
                              <w:rPr>
                                <w:szCs w:val="24"/>
                              </w:rPr>
                              <w:t xml:space="preserve"> </w:t>
                            </w:r>
                            <w:r w:rsidRPr="007514E5">
                              <w:rPr>
                                <w:szCs w:val="24"/>
                              </w:rPr>
                              <w:t xml:space="preserve">rules for interpreting the table. </w:t>
                            </w:r>
                            <w:r>
                              <w:rPr>
                                <w:szCs w:val="24"/>
                              </w:rPr>
                              <w:t>Schedule 1 of the DIST will be amended on 1 November 2014 by;</w:t>
                            </w:r>
                          </w:p>
                          <w:p w:rsidR="001235D5" w:rsidRPr="002042A6" w:rsidRDefault="001235D5" w:rsidP="001235D5">
                            <w:pPr>
                              <w:numPr>
                                <w:ilvl w:val="0"/>
                                <w:numId w:val="35"/>
                              </w:numPr>
                              <w:autoSpaceDE w:val="0"/>
                              <w:autoSpaceDN w:val="0"/>
                              <w:adjustRightInd w:val="0"/>
                              <w:contextualSpacing/>
                              <w:rPr>
                                <w:szCs w:val="24"/>
                              </w:rPr>
                            </w:pPr>
                            <w:r>
                              <w:rPr>
                                <w:szCs w:val="24"/>
                              </w:rPr>
                              <w:t>the removal of</w:t>
                            </w:r>
                            <w:r w:rsidRPr="00411A05">
                              <w:rPr>
                                <w:szCs w:val="24"/>
                              </w:rPr>
                              <w:t xml:space="preserve"> reference to item 55022 </w:t>
                            </w:r>
                            <w:r w:rsidRPr="00B019B6">
                              <w:rPr>
                                <w:szCs w:val="24"/>
                              </w:rPr>
                              <w:t xml:space="preserve">in paragraph (c) of item 55085, as item 55022 was removed from the </w:t>
                            </w:r>
                            <w:r>
                              <w:rPr>
                                <w:szCs w:val="24"/>
                              </w:rPr>
                              <w:t xml:space="preserve">DIST </w:t>
                            </w:r>
                            <w:r w:rsidRPr="00B019B6">
                              <w:rPr>
                                <w:szCs w:val="24"/>
                              </w:rPr>
                              <w:t>on 1 July 2014</w:t>
                            </w:r>
                            <w:r>
                              <w:rPr>
                                <w:szCs w:val="24"/>
                              </w:rPr>
                              <w:t xml:space="preserve"> and is effectively non-existent</w:t>
                            </w:r>
                            <w:r w:rsidRPr="00B019B6">
                              <w:rPr>
                                <w:szCs w:val="24"/>
                              </w:rPr>
                              <w:t xml:space="preserve">, </w:t>
                            </w:r>
                          </w:p>
                          <w:p w:rsidR="001235D5" w:rsidRPr="002042A6" w:rsidRDefault="001235D5" w:rsidP="001235D5">
                            <w:pPr>
                              <w:numPr>
                                <w:ilvl w:val="0"/>
                                <w:numId w:val="35"/>
                              </w:numPr>
                              <w:autoSpaceDE w:val="0"/>
                              <w:autoSpaceDN w:val="0"/>
                              <w:adjustRightInd w:val="0"/>
                              <w:contextualSpacing/>
                              <w:rPr>
                                <w:szCs w:val="24"/>
                              </w:rPr>
                            </w:pPr>
                            <w:r>
                              <w:rPr>
                                <w:szCs w:val="24"/>
                              </w:rPr>
                              <w:t xml:space="preserve">the </w:t>
                            </w:r>
                            <w:r w:rsidRPr="00411A05">
                              <w:rPr>
                                <w:szCs w:val="24"/>
                              </w:rPr>
                              <w:t>list</w:t>
                            </w:r>
                            <w:r>
                              <w:rPr>
                                <w:szCs w:val="24"/>
                              </w:rPr>
                              <w:t>ing of</w:t>
                            </w:r>
                            <w:r w:rsidRPr="00411A05">
                              <w:rPr>
                                <w:szCs w:val="24"/>
                              </w:rPr>
                              <w:t xml:space="preserve"> two new items (57362 and 57363) </w:t>
                            </w:r>
                            <w:r>
                              <w:rPr>
                                <w:szCs w:val="24"/>
                              </w:rPr>
                              <w:t xml:space="preserve">as a substitute for </w:t>
                            </w:r>
                            <w:r w:rsidRPr="00411A05">
                              <w:rPr>
                                <w:szCs w:val="24"/>
                              </w:rPr>
                              <w:t xml:space="preserve"> items 56025 and 56026 which are to be removed from the MBS by repealing the </w:t>
                            </w:r>
                            <w:r w:rsidRPr="00B019B6">
                              <w:rPr>
                                <w:i/>
                                <w:szCs w:val="24"/>
                              </w:rPr>
                              <w:t>Health Insurance (Cone Beam Computed Tomography) Determination 2011</w:t>
                            </w:r>
                            <w:r w:rsidRPr="00B019B6">
                              <w:rPr>
                                <w:szCs w:val="24"/>
                              </w:rPr>
                              <w:t xml:space="preserve">. </w:t>
                            </w:r>
                            <w:r w:rsidRPr="00411A05">
                              <w:rPr>
                                <w:szCs w:val="24"/>
                              </w:rPr>
                              <w:t>The new items will be used for dental and temporo-mandibular joint imaging, and a range of restrictions wil</w:t>
                            </w:r>
                            <w:r>
                              <w:rPr>
                                <w:szCs w:val="24"/>
                              </w:rPr>
                              <w:t>l apply, as recommended by the Medical Services Advisory Committee (MSAC)</w:t>
                            </w:r>
                            <w:r w:rsidRPr="00411A05">
                              <w:rPr>
                                <w:szCs w:val="24"/>
                              </w:rPr>
                              <w:t>. As the new items will be restricted to requesting by sp</w:t>
                            </w:r>
                            <w:r w:rsidR="00075C66">
                              <w:rPr>
                                <w:szCs w:val="24"/>
                              </w:rPr>
                              <w:t xml:space="preserve">ecialist dentists, the </w:t>
                            </w:r>
                            <w:r w:rsidRPr="00411A05">
                              <w:rPr>
                                <w:szCs w:val="24"/>
                              </w:rPr>
                              <w:t>regulation would insert items 57362 and 57363 in rule 10(1)(c) of the HI Regulations. Other res</w:t>
                            </w:r>
                            <w:r>
                              <w:rPr>
                                <w:szCs w:val="24"/>
                              </w:rPr>
                              <w:t>trictions relate to co-claiming</w:t>
                            </w:r>
                            <w:r w:rsidRPr="00411A05">
                              <w:rPr>
                                <w:szCs w:val="24"/>
                              </w:rPr>
                              <w:t xml:space="preserve"> and the equipment on which services can be performed, and </w:t>
                            </w:r>
                          </w:p>
                          <w:p w:rsidR="001235D5" w:rsidRPr="00411A05" w:rsidRDefault="001235D5" w:rsidP="001235D5">
                            <w:pPr>
                              <w:numPr>
                                <w:ilvl w:val="0"/>
                                <w:numId w:val="35"/>
                              </w:numPr>
                              <w:autoSpaceDE w:val="0"/>
                              <w:autoSpaceDN w:val="0"/>
                              <w:adjustRightInd w:val="0"/>
                              <w:contextualSpacing/>
                              <w:rPr>
                                <w:szCs w:val="24"/>
                              </w:rPr>
                            </w:pPr>
                            <w:r>
                              <w:rPr>
                                <w:szCs w:val="24"/>
                              </w:rPr>
                              <w:t xml:space="preserve">an amendment </w:t>
                            </w:r>
                            <w:r w:rsidRPr="00411A05">
                              <w:rPr>
                                <w:szCs w:val="24"/>
                              </w:rPr>
                              <w:t xml:space="preserve">to reflect the </w:t>
                            </w:r>
                            <w:r w:rsidRPr="002042A6">
                              <w:rPr>
                                <w:i/>
                                <w:szCs w:val="24"/>
                              </w:rPr>
                              <w:t>Requirements for Position Emission Tomography (PET) Accreditation (Instrumentation &amp; Radiation Safety), 2nd Edition (2012).</w:t>
                            </w:r>
                          </w:p>
                          <w:p w:rsidR="001235D5" w:rsidRDefault="001235D5" w:rsidP="001235D5">
                            <w:pPr>
                              <w:contextualSpacing/>
                              <w:rPr>
                                <w:szCs w:val="24"/>
                              </w:rPr>
                            </w:pPr>
                          </w:p>
                          <w:p w:rsidR="001235D5" w:rsidRDefault="001235D5" w:rsidP="001235D5">
                            <w:pPr>
                              <w:contextualSpacing/>
                              <w:rPr>
                                <w:szCs w:val="24"/>
                              </w:rPr>
                            </w:pPr>
                            <w:r>
                              <w:rPr>
                                <w:szCs w:val="24"/>
                              </w:rPr>
                              <w:t xml:space="preserve">The regulation will also amend the DIST, the </w:t>
                            </w:r>
                            <w:r w:rsidRPr="00411A05">
                              <w:rPr>
                                <w:szCs w:val="24"/>
                              </w:rPr>
                              <w:t>HI Regulations and the GMST Regulation</w:t>
                            </w:r>
                            <w:r>
                              <w:rPr>
                                <w:szCs w:val="24"/>
                              </w:rPr>
                              <w:t xml:space="preserve"> on   1 January 2015 by; </w:t>
                            </w:r>
                          </w:p>
                          <w:p w:rsidR="001235D5" w:rsidRDefault="001235D5" w:rsidP="001235D5">
                            <w:pPr>
                              <w:numPr>
                                <w:ilvl w:val="0"/>
                                <w:numId w:val="34"/>
                              </w:numPr>
                              <w:autoSpaceDE w:val="0"/>
                              <w:autoSpaceDN w:val="0"/>
                              <w:adjustRightInd w:val="0"/>
                              <w:contextualSpacing/>
                              <w:rPr>
                                <w:i/>
                                <w:szCs w:val="24"/>
                              </w:rPr>
                            </w:pPr>
                            <w:r>
                              <w:rPr>
                                <w:szCs w:val="24"/>
                              </w:rPr>
                              <w:t xml:space="preserve">ensuring 27 current MBS </w:t>
                            </w:r>
                            <w:r w:rsidRPr="00411A05">
                              <w:rPr>
                                <w:szCs w:val="24"/>
                              </w:rPr>
                              <w:t xml:space="preserve">listed angiography items </w:t>
                            </w:r>
                            <w:r>
                              <w:rPr>
                                <w:szCs w:val="24"/>
                              </w:rPr>
                              <w:t xml:space="preserve">are affected by the </w:t>
                            </w:r>
                            <w:r w:rsidRPr="00411A05">
                              <w:rPr>
                                <w:szCs w:val="24"/>
                              </w:rPr>
                              <w:t>capital sensitivity requirements by making those items (K) items and listing corre</w:t>
                            </w:r>
                            <w:r>
                              <w:rPr>
                                <w:szCs w:val="24"/>
                              </w:rPr>
                              <w:t xml:space="preserve">sponding (NK) items. This </w:t>
                            </w:r>
                            <w:r w:rsidRPr="00411A05">
                              <w:rPr>
                                <w:szCs w:val="24"/>
                              </w:rPr>
                              <w:t>ensure</w:t>
                            </w:r>
                            <w:r>
                              <w:rPr>
                                <w:szCs w:val="24"/>
                              </w:rPr>
                              <w:t>s</w:t>
                            </w:r>
                            <w:r w:rsidRPr="00411A05">
                              <w:rPr>
                                <w:szCs w:val="24"/>
                              </w:rPr>
                              <w:t xml:space="preserve"> a consistent approach to the application of the capital sensitivity requirements. Cons</w:t>
                            </w:r>
                            <w:r>
                              <w:rPr>
                                <w:szCs w:val="24"/>
                              </w:rPr>
                              <w:t>equentially, amendments are</w:t>
                            </w:r>
                            <w:r w:rsidRPr="00411A05">
                              <w:rPr>
                                <w:szCs w:val="24"/>
                              </w:rPr>
                              <w:t xml:space="preserve"> required to the HI Regulations and the GMST Regulation</w:t>
                            </w:r>
                            <w:r w:rsidRPr="00411A05">
                              <w:rPr>
                                <w:i/>
                                <w:szCs w:val="24"/>
                              </w:rPr>
                              <w:t xml:space="preserve"> </w:t>
                            </w:r>
                            <w:r w:rsidRPr="00411A05">
                              <w:rPr>
                                <w:szCs w:val="24"/>
                              </w:rPr>
                              <w:t>to include reference to the new (NK) angiography items where corresponding (K) item</w:t>
                            </w:r>
                            <w:r>
                              <w:rPr>
                                <w:szCs w:val="24"/>
                              </w:rPr>
                              <w:t>s</w:t>
                            </w:r>
                            <w:r w:rsidRPr="00411A05">
                              <w:rPr>
                                <w:szCs w:val="24"/>
                              </w:rPr>
                              <w:t xml:space="preserve"> are referenced,</w:t>
                            </w:r>
                          </w:p>
                          <w:p w:rsidR="001235D5" w:rsidRPr="004705A7" w:rsidRDefault="001235D5" w:rsidP="001235D5">
                            <w:pPr>
                              <w:numPr>
                                <w:ilvl w:val="0"/>
                                <w:numId w:val="34"/>
                              </w:numPr>
                              <w:autoSpaceDE w:val="0"/>
                              <w:autoSpaceDN w:val="0"/>
                              <w:adjustRightInd w:val="0"/>
                              <w:contextualSpacing/>
                              <w:rPr>
                                <w:i/>
                                <w:szCs w:val="24"/>
                              </w:rPr>
                            </w:pPr>
                            <w:r>
                              <w:rPr>
                                <w:szCs w:val="24"/>
                              </w:rPr>
                              <w:t>the introduction</w:t>
                            </w:r>
                            <w:r w:rsidRPr="00411A05">
                              <w:rPr>
                                <w:szCs w:val="24"/>
                              </w:rPr>
                              <w:t xml:space="preserve"> </w:t>
                            </w:r>
                            <w:r>
                              <w:rPr>
                                <w:szCs w:val="24"/>
                              </w:rPr>
                              <w:t xml:space="preserve">of </w:t>
                            </w:r>
                            <w:r w:rsidRPr="00411A05">
                              <w:rPr>
                                <w:szCs w:val="24"/>
                              </w:rPr>
                              <w:t>a ‘</w:t>
                            </w:r>
                            <w:r w:rsidRPr="00411A05">
                              <w:rPr>
                                <w:i/>
                                <w:szCs w:val="24"/>
                              </w:rPr>
                              <w:t>maximum extended life age’</w:t>
                            </w:r>
                            <w:r w:rsidRPr="00411A05">
                              <w:rPr>
                                <w:szCs w:val="24"/>
                              </w:rPr>
                              <w:t xml:space="preserve"> of 15 years for computed tomography (CT) and angiography equipment, to align these modalities with most of the other diagnostic imaging equipment, </w:t>
                            </w:r>
                          </w:p>
                          <w:p w:rsidR="001235D5" w:rsidRPr="00D664E6" w:rsidRDefault="001235D5" w:rsidP="001235D5">
                            <w:pPr>
                              <w:contextualSpacing/>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1.1pt;margin-top:-17.85pt;width:485.25pt;height:7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" strokeweight="6pt">
                <v:stroke linestyle="thickBetweenThin"/>
                <v:textbox inset="5mm,,5mm">
                  <w:txbxContent>
                    <w:p w:rsidR="001235D5" w:rsidRPr="00D664E6" w:rsidRDefault="001235D5" w:rsidP="001235D5">
                      <w:pPr>
                        <w:spacing w:before="360" w:after="120"/>
                        <w:jc w:val="center"/>
                        <w:rPr>
                          <w:b/>
                          <w:sz w:val="28"/>
                          <w:szCs w:val="28"/>
                        </w:rPr>
                      </w:pPr>
                      <w:r w:rsidRPr="00D664E6">
                        <w:rPr>
                          <w:b/>
                          <w:sz w:val="28"/>
                          <w:szCs w:val="28"/>
                        </w:rPr>
                        <w:t>Statement of Compatibility with Human Rights</w:t>
                      </w:r>
                    </w:p>
                    <w:p w:rsidR="001235D5" w:rsidRPr="00D664E6" w:rsidRDefault="001235D5" w:rsidP="001235D5">
                      <w:pPr>
                        <w:spacing w:before="120" w:after="120"/>
                        <w:jc w:val="center"/>
                        <w:rPr>
                          <w:szCs w:val="24"/>
                        </w:rPr>
                      </w:pPr>
                      <w:r w:rsidRPr="00D664E6">
                        <w:rPr>
                          <w:i/>
                          <w:szCs w:val="24"/>
                        </w:rPr>
                        <w:t>Prepared in accordance with Part 3 of the Human Rights (Parliamentary Scrutiny) Act 2011</w:t>
                      </w:r>
                    </w:p>
                    <w:p w:rsidR="001235D5" w:rsidRPr="00D664E6" w:rsidRDefault="001235D5" w:rsidP="001235D5">
                      <w:pPr>
                        <w:spacing w:before="120" w:after="120"/>
                        <w:jc w:val="center"/>
                        <w:rPr>
                          <w:szCs w:val="24"/>
                        </w:rPr>
                      </w:pPr>
                    </w:p>
                    <w:p w:rsidR="001235D5" w:rsidRDefault="001235D5" w:rsidP="001235D5">
                      <w:pPr>
                        <w:tabs>
                          <w:tab w:val="left" w:pos="1418"/>
                        </w:tabs>
                        <w:ind w:left="851"/>
                        <w:jc w:val="center"/>
                        <w:rPr>
                          <w:b/>
                          <w:i/>
                          <w:szCs w:val="24"/>
                        </w:rPr>
                      </w:pPr>
                      <w:r w:rsidRPr="00D664E6">
                        <w:rPr>
                          <w:b/>
                          <w:szCs w:val="24"/>
                        </w:rPr>
                        <w:t xml:space="preserve"> </w:t>
                      </w:r>
                      <w:r w:rsidRPr="007514E5">
                        <w:rPr>
                          <w:b/>
                          <w:i/>
                          <w:szCs w:val="24"/>
                        </w:rPr>
                        <w:t>Health Insurance (Diagnostic Imagining Services Table) Regulation 2014</w:t>
                      </w:r>
                    </w:p>
                    <w:p w:rsidR="001235D5" w:rsidRPr="00FB5B80" w:rsidRDefault="001235D5" w:rsidP="001235D5">
                      <w:pPr>
                        <w:tabs>
                          <w:tab w:val="left" w:pos="1418"/>
                        </w:tabs>
                        <w:ind w:left="851"/>
                        <w:jc w:val="center"/>
                        <w:rPr>
                          <w:b/>
                          <w:i/>
                          <w:szCs w:val="24"/>
                        </w:rPr>
                      </w:pPr>
                    </w:p>
                    <w:p w:rsidR="001235D5" w:rsidRDefault="001235D5" w:rsidP="001235D5">
                      <w:pPr>
                        <w:spacing w:before="120" w:after="120"/>
                        <w:jc w:val="cente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Pr>
                          <w:szCs w:val="24"/>
                        </w:rPr>
                        <w:t>.</w:t>
                      </w:r>
                    </w:p>
                    <w:p w:rsidR="001235D5" w:rsidRPr="00D664E6" w:rsidRDefault="001235D5" w:rsidP="001235D5">
                      <w:pPr>
                        <w:spacing w:before="120" w:after="120"/>
                        <w:jc w:val="center"/>
                        <w:rPr>
                          <w:szCs w:val="24"/>
                        </w:rPr>
                      </w:pPr>
                    </w:p>
                    <w:p w:rsidR="001235D5" w:rsidRPr="00D664E6" w:rsidRDefault="001235D5" w:rsidP="001235D5">
                      <w:pPr>
                        <w:spacing w:before="120" w:after="120"/>
                        <w:jc w:val="both"/>
                        <w:rPr>
                          <w:b/>
                          <w:szCs w:val="24"/>
                        </w:rPr>
                      </w:pPr>
                      <w:r>
                        <w:rPr>
                          <w:b/>
                          <w:szCs w:val="24"/>
                        </w:rPr>
                        <w:t xml:space="preserve">Overview of the </w:t>
                      </w:r>
                      <w:r w:rsidRPr="00D664E6">
                        <w:rPr>
                          <w:b/>
                          <w:szCs w:val="24"/>
                        </w:rPr>
                        <w:t>Legislative Instrument</w:t>
                      </w:r>
                    </w:p>
                    <w:p w:rsidR="001235D5" w:rsidRDefault="001235D5" w:rsidP="001235D5">
                      <w:pPr>
                        <w:spacing w:before="120" w:after="120"/>
                      </w:pPr>
                      <w:r w:rsidRPr="00893F87">
                        <w:rPr>
                          <w:szCs w:val="24"/>
                        </w:rPr>
                        <w:t xml:space="preserve">The </w:t>
                      </w:r>
                      <w:r w:rsidRPr="00893F87">
                        <w:rPr>
                          <w:i/>
                          <w:szCs w:val="24"/>
                        </w:rPr>
                        <w:t>Health Insurance</w:t>
                      </w:r>
                      <w:r>
                        <w:rPr>
                          <w:i/>
                          <w:szCs w:val="24"/>
                        </w:rPr>
                        <w:t xml:space="preserve"> (Diagnostic Imaging Services Table</w:t>
                      </w:r>
                      <w:r w:rsidRPr="00893F87">
                        <w:rPr>
                          <w:i/>
                          <w:szCs w:val="24"/>
                        </w:rPr>
                        <w:t>) Regulation 2014</w:t>
                      </w:r>
                      <w:r w:rsidRPr="00893F87">
                        <w:rPr>
                          <w:b/>
                          <w:i/>
                          <w:szCs w:val="24"/>
                        </w:rPr>
                        <w:t xml:space="preserve"> </w:t>
                      </w:r>
                      <w:r>
                        <w:rPr>
                          <w:szCs w:val="24"/>
                        </w:rPr>
                        <w:t>amends</w:t>
                      </w:r>
                      <w:r w:rsidRPr="00893F87">
                        <w:rPr>
                          <w:b/>
                          <w:szCs w:val="24"/>
                        </w:rPr>
                        <w:t xml:space="preserve"> </w:t>
                      </w:r>
                      <w:r w:rsidRPr="00893F87">
                        <w:rPr>
                          <w:szCs w:val="24"/>
                        </w:rPr>
                        <w:t xml:space="preserve">the </w:t>
                      </w:r>
                      <w:r w:rsidRPr="00893F87">
                        <w:rPr>
                          <w:i/>
                          <w:szCs w:val="24"/>
                        </w:rPr>
                        <w:t>Health Insurance (</w:t>
                      </w:r>
                      <w:r>
                        <w:rPr>
                          <w:i/>
                          <w:szCs w:val="24"/>
                        </w:rPr>
                        <w:t>Diagnostic Imaging Services Table</w:t>
                      </w:r>
                      <w:r w:rsidRPr="00893F87">
                        <w:rPr>
                          <w:i/>
                          <w:szCs w:val="24"/>
                        </w:rPr>
                        <w:t>) Regulation 2013</w:t>
                      </w:r>
                      <w:r>
                        <w:rPr>
                          <w:i/>
                          <w:szCs w:val="24"/>
                        </w:rPr>
                        <w:t xml:space="preserve"> </w:t>
                      </w:r>
                      <w:r>
                        <w:rPr>
                          <w:szCs w:val="24"/>
                        </w:rPr>
                        <w:t>(DIST</w:t>
                      </w:r>
                      <w:r w:rsidRPr="00603D24">
                        <w:rPr>
                          <w:szCs w:val="24"/>
                        </w:rPr>
                        <w:t>)</w:t>
                      </w:r>
                      <w:r w:rsidR="00D14DE5">
                        <w:rPr>
                          <w:szCs w:val="24"/>
                        </w:rPr>
                        <w:t xml:space="preserve">, the </w:t>
                      </w:r>
                      <w:r w:rsidR="00D14DE5" w:rsidRPr="00D14DE5">
                        <w:rPr>
                          <w:i/>
                          <w:szCs w:val="24"/>
                        </w:rPr>
                        <w:t>Health Insurance (General Medical Services Table) Regulation 2014</w:t>
                      </w:r>
                      <w:r w:rsidR="00D14DE5">
                        <w:rPr>
                          <w:szCs w:val="24"/>
                        </w:rPr>
                        <w:t xml:space="preserve"> (GMST),</w:t>
                      </w:r>
                      <w:r w:rsidRPr="00603D24">
                        <w:rPr>
                          <w:szCs w:val="24"/>
                        </w:rPr>
                        <w:t xml:space="preserve"> </w:t>
                      </w:r>
                      <w:r>
                        <w:rPr>
                          <w:szCs w:val="24"/>
                        </w:rPr>
                        <w:t>and the</w:t>
                      </w:r>
                      <w:r w:rsidRPr="006665A4">
                        <w:rPr>
                          <w:i/>
                          <w:szCs w:val="24"/>
                        </w:rPr>
                        <w:t xml:space="preserve"> </w:t>
                      </w:r>
                      <w:r w:rsidRPr="00BF3E6F">
                        <w:rPr>
                          <w:i/>
                          <w:szCs w:val="24"/>
                        </w:rPr>
                        <w:t>Health Insurance Regulations 1975</w:t>
                      </w:r>
                      <w:r>
                        <w:rPr>
                          <w:szCs w:val="24"/>
                        </w:rPr>
                        <w:t xml:space="preserve"> (HI Regulations) </w:t>
                      </w:r>
                      <w:r w:rsidRPr="00893F87">
                        <w:rPr>
                          <w:szCs w:val="24"/>
                        </w:rPr>
                        <w:t xml:space="preserve">to </w:t>
                      </w:r>
                      <w:r>
                        <w:rPr>
                          <w:szCs w:val="24"/>
                        </w:rPr>
                        <w:t xml:space="preserve">implement 2014-15 Budget measures and otherwise </w:t>
                      </w:r>
                      <w:r>
                        <w:t>ensure that diagnostic imaging</w:t>
                      </w:r>
                      <w:r w:rsidRPr="00893F87">
                        <w:t xml:space="preserve"> services funded through the M</w:t>
                      </w:r>
                      <w:r>
                        <w:t xml:space="preserve">edicare Benefits Schedule (MBS) </w:t>
                      </w:r>
                      <w:r w:rsidRPr="00893F87">
                        <w:t>continue to be up-to-date, representative of best medical practice,</w:t>
                      </w:r>
                      <w:r>
                        <w:t xml:space="preserve"> </w:t>
                      </w:r>
                      <w:r w:rsidRPr="00893F87">
                        <w:t>and reflective of government commitments.</w:t>
                      </w:r>
                    </w:p>
                    <w:p w:rsidR="001235D5" w:rsidRDefault="001235D5" w:rsidP="001235D5">
                      <w:pPr>
                        <w:rPr>
                          <w:szCs w:val="24"/>
                        </w:rPr>
                      </w:pPr>
                      <w:r>
                        <w:rPr>
                          <w:szCs w:val="24"/>
                        </w:rPr>
                        <w:t xml:space="preserve">In accordance with subsection 4AA(1) of the </w:t>
                      </w:r>
                      <w:r w:rsidRPr="003C2F10">
                        <w:rPr>
                          <w:i/>
                          <w:szCs w:val="24"/>
                        </w:rPr>
                        <w:t>Health Insurance Act 1973</w:t>
                      </w:r>
                      <w:r>
                        <w:rPr>
                          <w:szCs w:val="24"/>
                        </w:rPr>
                        <w:t xml:space="preserve"> (the Act) the regulation</w:t>
                      </w:r>
                      <w:r w:rsidRPr="007514E5">
                        <w:rPr>
                          <w:szCs w:val="24"/>
                        </w:rPr>
                        <w:t xml:space="preserve"> may prescr</w:t>
                      </w:r>
                      <w:r>
                        <w:rPr>
                          <w:szCs w:val="24"/>
                        </w:rPr>
                        <w:t>ibe a table of diagnostic imag</w:t>
                      </w:r>
                      <w:r w:rsidRPr="007514E5">
                        <w:rPr>
                          <w:szCs w:val="24"/>
                        </w:rPr>
                        <w:t>ing services which sets out items of services, the fees applicable for each item, and</w:t>
                      </w:r>
                      <w:r>
                        <w:rPr>
                          <w:szCs w:val="24"/>
                        </w:rPr>
                        <w:t xml:space="preserve"> </w:t>
                      </w:r>
                      <w:r w:rsidRPr="007514E5">
                        <w:rPr>
                          <w:szCs w:val="24"/>
                        </w:rPr>
                        <w:t xml:space="preserve">rules for interpreting the table. </w:t>
                      </w:r>
                      <w:r>
                        <w:rPr>
                          <w:szCs w:val="24"/>
                        </w:rPr>
                        <w:t>Schedule 1 of the DIST will be amended on 1 November 2014 by;</w:t>
                      </w:r>
                    </w:p>
                    <w:p w:rsidR="001235D5" w:rsidRPr="002042A6" w:rsidRDefault="001235D5" w:rsidP="001235D5">
                      <w:pPr>
                        <w:numPr>
                          <w:ilvl w:val="0"/>
                          <w:numId w:val="35"/>
                        </w:numPr>
                        <w:autoSpaceDE w:val="0"/>
                        <w:autoSpaceDN w:val="0"/>
                        <w:adjustRightInd w:val="0"/>
                        <w:contextualSpacing/>
                        <w:rPr>
                          <w:szCs w:val="24"/>
                        </w:rPr>
                      </w:pPr>
                      <w:r>
                        <w:rPr>
                          <w:szCs w:val="24"/>
                        </w:rPr>
                        <w:t>the removal of</w:t>
                      </w:r>
                      <w:r w:rsidRPr="00411A05">
                        <w:rPr>
                          <w:szCs w:val="24"/>
                        </w:rPr>
                        <w:t xml:space="preserve"> reference to item 55022 </w:t>
                      </w:r>
                      <w:r w:rsidRPr="00B019B6">
                        <w:rPr>
                          <w:szCs w:val="24"/>
                        </w:rPr>
                        <w:t xml:space="preserve">in paragraph (c) of item 55085, as item 55022 was removed from the </w:t>
                      </w:r>
                      <w:r>
                        <w:rPr>
                          <w:szCs w:val="24"/>
                        </w:rPr>
                        <w:t xml:space="preserve">DIST </w:t>
                      </w:r>
                      <w:r w:rsidRPr="00B019B6">
                        <w:rPr>
                          <w:szCs w:val="24"/>
                        </w:rPr>
                        <w:t>on 1 July 2014</w:t>
                      </w:r>
                      <w:r>
                        <w:rPr>
                          <w:szCs w:val="24"/>
                        </w:rPr>
                        <w:t xml:space="preserve"> and is effectively non-existent</w:t>
                      </w:r>
                      <w:r w:rsidRPr="00B019B6">
                        <w:rPr>
                          <w:szCs w:val="24"/>
                        </w:rPr>
                        <w:t xml:space="preserve">, </w:t>
                      </w:r>
                    </w:p>
                    <w:p w:rsidR="001235D5" w:rsidRPr="002042A6" w:rsidRDefault="001235D5" w:rsidP="001235D5">
                      <w:pPr>
                        <w:numPr>
                          <w:ilvl w:val="0"/>
                          <w:numId w:val="35"/>
                        </w:numPr>
                        <w:autoSpaceDE w:val="0"/>
                        <w:autoSpaceDN w:val="0"/>
                        <w:adjustRightInd w:val="0"/>
                        <w:contextualSpacing/>
                        <w:rPr>
                          <w:szCs w:val="24"/>
                        </w:rPr>
                      </w:pPr>
                      <w:proofErr w:type="gramStart"/>
                      <w:r>
                        <w:rPr>
                          <w:szCs w:val="24"/>
                        </w:rPr>
                        <w:t>the</w:t>
                      </w:r>
                      <w:proofErr w:type="gramEnd"/>
                      <w:r>
                        <w:rPr>
                          <w:szCs w:val="24"/>
                        </w:rPr>
                        <w:t xml:space="preserve"> </w:t>
                      </w:r>
                      <w:r w:rsidRPr="00411A05">
                        <w:rPr>
                          <w:szCs w:val="24"/>
                        </w:rPr>
                        <w:t>list</w:t>
                      </w:r>
                      <w:r>
                        <w:rPr>
                          <w:szCs w:val="24"/>
                        </w:rPr>
                        <w:t>ing of</w:t>
                      </w:r>
                      <w:r w:rsidRPr="00411A05">
                        <w:rPr>
                          <w:szCs w:val="24"/>
                        </w:rPr>
                        <w:t xml:space="preserve"> two new items (57362 and 57363) </w:t>
                      </w:r>
                      <w:r>
                        <w:rPr>
                          <w:szCs w:val="24"/>
                        </w:rPr>
                        <w:t xml:space="preserve">as a substitute for </w:t>
                      </w:r>
                      <w:r w:rsidRPr="00411A05">
                        <w:rPr>
                          <w:szCs w:val="24"/>
                        </w:rPr>
                        <w:t xml:space="preserve"> items 56025 and 56026 which are to be removed from the MBS by repealing the </w:t>
                      </w:r>
                      <w:r w:rsidRPr="00B019B6">
                        <w:rPr>
                          <w:i/>
                          <w:szCs w:val="24"/>
                        </w:rPr>
                        <w:t>Health Insurance (Cone Beam Computed Tomography) Determination 2011</w:t>
                      </w:r>
                      <w:r w:rsidRPr="00B019B6">
                        <w:rPr>
                          <w:szCs w:val="24"/>
                        </w:rPr>
                        <w:t xml:space="preserve">. </w:t>
                      </w:r>
                      <w:r w:rsidRPr="00411A05">
                        <w:rPr>
                          <w:szCs w:val="24"/>
                        </w:rPr>
                        <w:t xml:space="preserve">The new items will be used for dental and </w:t>
                      </w:r>
                      <w:proofErr w:type="spellStart"/>
                      <w:r w:rsidRPr="00411A05">
                        <w:rPr>
                          <w:szCs w:val="24"/>
                        </w:rPr>
                        <w:t>temporo</w:t>
                      </w:r>
                      <w:proofErr w:type="spellEnd"/>
                      <w:r w:rsidRPr="00411A05">
                        <w:rPr>
                          <w:szCs w:val="24"/>
                        </w:rPr>
                        <w:t>-mandibular joint imaging, and a range of restrictions wil</w:t>
                      </w:r>
                      <w:r>
                        <w:rPr>
                          <w:szCs w:val="24"/>
                        </w:rPr>
                        <w:t>l apply, as recommended by the Medical Services Advisory Com</w:t>
                      </w:r>
                      <w:bookmarkStart w:id="1" w:name="_GoBack"/>
                      <w:r>
                        <w:rPr>
                          <w:szCs w:val="24"/>
                        </w:rPr>
                        <w:t>m</w:t>
                      </w:r>
                      <w:bookmarkEnd w:id="1"/>
                      <w:r>
                        <w:rPr>
                          <w:szCs w:val="24"/>
                        </w:rPr>
                        <w:t>ittee (MSAC)</w:t>
                      </w:r>
                      <w:r w:rsidRPr="00411A05">
                        <w:rPr>
                          <w:szCs w:val="24"/>
                        </w:rPr>
                        <w:t>. As the new items will be restricted to requesting by sp</w:t>
                      </w:r>
                      <w:r w:rsidR="00075C66">
                        <w:rPr>
                          <w:szCs w:val="24"/>
                        </w:rPr>
                        <w:t xml:space="preserve">ecialist dentists, the </w:t>
                      </w:r>
                      <w:r w:rsidRPr="00411A05">
                        <w:rPr>
                          <w:szCs w:val="24"/>
                        </w:rPr>
                        <w:t>regulation would insert items 57362 and 57363 in rule 10(1</w:t>
                      </w:r>
                      <w:proofErr w:type="gramStart"/>
                      <w:r w:rsidRPr="00411A05">
                        <w:rPr>
                          <w:szCs w:val="24"/>
                        </w:rPr>
                        <w:t>)(</w:t>
                      </w:r>
                      <w:proofErr w:type="gramEnd"/>
                      <w:r w:rsidRPr="00411A05">
                        <w:rPr>
                          <w:szCs w:val="24"/>
                        </w:rPr>
                        <w:t>c) of the HI Regulations. Other res</w:t>
                      </w:r>
                      <w:r>
                        <w:rPr>
                          <w:szCs w:val="24"/>
                        </w:rPr>
                        <w:t>trictions relate to co-claiming</w:t>
                      </w:r>
                      <w:r w:rsidRPr="00411A05">
                        <w:rPr>
                          <w:szCs w:val="24"/>
                        </w:rPr>
                        <w:t xml:space="preserve"> and the equipment on which services can be performed, and </w:t>
                      </w:r>
                    </w:p>
                    <w:p w:rsidR="001235D5" w:rsidRPr="00411A05" w:rsidRDefault="001235D5" w:rsidP="001235D5">
                      <w:pPr>
                        <w:numPr>
                          <w:ilvl w:val="0"/>
                          <w:numId w:val="35"/>
                        </w:numPr>
                        <w:autoSpaceDE w:val="0"/>
                        <w:autoSpaceDN w:val="0"/>
                        <w:adjustRightInd w:val="0"/>
                        <w:contextualSpacing/>
                        <w:rPr>
                          <w:szCs w:val="24"/>
                        </w:rPr>
                      </w:pPr>
                      <w:proofErr w:type="gramStart"/>
                      <w:r>
                        <w:rPr>
                          <w:szCs w:val="24"/>
                        </w:rPr>
                        <w:t>an</w:t>
                      </w:r>
                      <w:proofErr w:type="gramEnd"/>
                      <w:r>
                        <w:rPr>
                          <w:szCs w:val="24"/>
                        </w:rPr>
                        <w:t xml:space="preserve"> amendment </w:t>
                      </w:r>
                      <w:r w:rsidRPr="00411A05">
                        <w:rPr>
                          <w:szCs w:val="24"/>
                        </w:rPr>
                        <w:t xml:space="preserve">to reflect the </w:t>
                      </w:r>
                      <w:r w:rsidRPr="002042A6">
                        <w:rPr>
                          <w:i/>
                          <w:szCs w:val="24"/>
                        </w:rPr>
                        <w:t>Requirements for Position Emission Tomography (PET) Accreditation (Instrumentation &amp; Radiation Safety), 2nd Edition (2012).</w:t>
                      </w:r>
                    </w:p>
                    <w:p w:rsidR="001235D5" w:rsidRDefault="001235D5" w:rsidP="001235D5">
                      <w:pPr>
                        <w:contextualSpacing/>
                        <w:rPr>
                          <w:szCs w:val="24"/>
                        </w:rPr>
                      </w:pPr>
                    </w:p>
                    <w:p w:rsidR="001235D5" w:rsidRDefault="001235D5" w:rsidP="001235D5">
                      <w:pPr>
                        <w:contextualSpacing/>
                        <w:rPr>
                          <w:szCs w:val="24"/>
                        </w:rPr>
                      </w:pPr>
                      <w:r>
                        <w:rPr>
                          <w:szCs w:val="24"/>
                        </w:rPr>
                        <w:t xml:space="preserve">The regulation will also amend the DIST, the </w:t>
                      </w:r>
                      <w:r w:rsidRPr="00411A05">
                        <w:rPr>
                          <w:szCs w:val="24"/>
                        </w:rPr>
                        <w:t>HI Regulations and the GMST Regulation</w:t>
                      </w:r>
                      <w:r>
                        <w:rPr>
                          <w:szCs w:val="24"/>
                        </w:rPr>
                        <w:t xml:space="preserve"> on   1 January 2015 by; </w:t>
                      </w:r>
                    </w:p>
                    <w:p w:rsidR="001235D5" w:rsidRDefault="001235D5" w:rsidP="001235D5">
                      <w:pPr>
                        <w:numPr>
                          <w:ilvl w:val="0"/>
                          <w:numId w:val="34"/>
                        </w:numPr>
                        <w:autoSpaceDE w:val="0"/>
                        <w:autoSpaceDN w:val="0"/>
                        <w:adjustRightInd w:val="0"/>
                        <w:contextualSpacing/>
                        <w:rPr>
                          <w:i/>
                          <w:szCs w:val="24"/>
                        </w:rPr>
                      </w:pPr>
                      <w:proofErr w:type="gramStart"/>
                      <w:r>
                        <w:rPr>
                          <w:szCs w:val="24"/>
                        </w:rPr>
                        <w:t>ensuring</w:t>
                      </w:r>
                      <w:proofErr w:type="gramEnd"/>
                      <w:r>
                        <w:rPr>
                          <w:szCs w:val="24"/>
                        </w:rPr>
                        <w:t xml:space="preserve"> 27 current MBS </w:t>
                      </w:r>
                      <w:r w:rsidRPr="00411A05">
                        <w:rPr>
                          <w:szCs w:val="24"/>
                        </w:rPr>
                        <w:t xml:space="preserve">listed angiography items </w:t>
                      </w:r>
                      <w:r>
                        <w:rPr>
                          <w:szCs w:val="24"/>
                        </w:rPr>
                        <w:t xml:space="preserve">are affected by the </w:t>
                      </w:r>
                      <w:r w:rsidRPr="00411A05">
                        <w:rPr>
                          <w:szCs w:val="24"/>
                        </w:rPr>
                        <w:t>capital sensitivity requirements by making those items (K) items and listing corre</w:t>
                      </w:r>
                      <w:r>
                        <w:rPr>
                          <w:szCs w:val="24"/>
                        </w:rPr>
                        <w:t xml:space="preserve">sponding (NK) items. This </w:t>
                      </w:r>
                      <w:r w:rsidRPr="00411A05">
                        <w:rPr>
                          <w:szCs w:val="24"/>
                        </w:rPr>
                        <w:t>ensure</w:t>
                      </w:r>
                      <w:r>
                        <w:rPr>
                          <w:szCs w:val="24"/>
                        </w:rPr>
                        <w:t>s</w:t>
                      </w:r>
                      <w:r w:rsidRPr="00411A05">
                        <w:rPr>
                          <w:szCs w:val="24"/>
                        </w:rPr>
                        <w:t xml:space="preserve"> a consistent approach to the application of the capital sensitivity requirements. Cons</w:t>
                      </w:r>
                      <w:r>
                        <w:rPr>
                          <w:szCs w:val="24"/>
                        </w:rPr>
                        <w:t>equentially, amendments are</w:t>
                      </w:r>
                      <w:r w:rsidRPr="00411A05">
                        <w:rPr>
                          <w:szCs w:val="24"/>
                        </w:rPr>
                        <w:t xml:space="preserve"> required to the HI Regulations and the GMST Regulation</w:t>
                      </w:r>
                      <w:r w:rsidRPr="00411A05">
                        <w:rPr>
                          <w:i/>
                          <w:szCs w:val="24"/>
                        </w:rPr>
                        <w:t xml:space="preserve"> </w:t>
                      </w:r>
                      <w:r w:rsidRPr="00411A05">
                        <w:rPr>
                          <w:szCs w:val="24"/>
                        </w:rPr>
                        <w:t>to include reference to the new (NK) angiography items where corresponding (K) item</w:t>
                      </w:r>
                      <w:r>
                        <w:rPr>
                          <w:szCs w:val="24"/>
                        </w:rPr>
                        <w:t>s</w:t>
                      </w:r>
                      <w:r w:rsidRPr="00411A05">
                        <w:rPr>
                          <w:szCs w:val="24"/>
                        </w:rPr>
                        <w:t xml:space="preserve"> are referenced,</w:t>
                      </w:r>
                    </w:p>
                    <w:p w:rsidR="001235D5" w:rsidRPr="004705A7" w:rsidRDefault="001235D5" w:rsidP="001235D5">
                      <w:pPr>
                        <w:numPr>
                          <w:ilvl w:val="0"/>
                          <w:numId w:val="34"/>
                        </w:numPr>
                        <w:autoSpaceDE w:val="0"/>
                        <w:autoSpaceDN w:val="0"/>
                        <w:adjustRightInd w:val="0"/>
                        <w:contextualSpacing/>
                        <w:rPr>
                          <w:i/>
                          <w:szCs w:val="24"/>
                        </w:rPr>
                      </w:pPr>
                      <w:r>
                        <w:rPr>
                          <w:szCs w:val="24"/>
                        </w:rPr>
                        <w:t>the introduction</w:t>
                      </w:r>
                      <w:r w:rsidRPr="00411A05">
                        <w:rPr>
                          <w:szCs w:val="24"/>
                        </w:rPr>
                        <w:t xml:space="preserve"> </w:t>
                      </w:r>
                      <w:r>
                        <w:rPr>
                          <w:szCs w:val="24"/>
                        </w:rPr>
                        <w:t xml:space="preserve">of </w:t>
                      </w:r>
                      <w:r w:rsidRPr="00411A05">
                        <w:rPr>
                          <w:szCs w:val="24"/>
                        </w:rPr>
                        <w:t>a ‘</w:t>
                      </w:r>
                      <w:r w:rsidRPr="00411A05">
                        <w:rPr>
                          <w:i/>
                          <w:szCs w:val="24"/>
                        </w:rPr>
                        <w:t>maximum extended life age’</w:t>
                      </w:r>
                      <w:r w:rsidRPr="00411A05">
                        <w:rPr>
                          <w:szCs w:val="24"/>
                        </w:rPr>
                        <w:t xml:space="preserve"> of 15 years for computed tomography (CT) and angiography equipment, to align these modalities with most of the other diagnostic imaging equipment, </w:t>
                      </w:r>
                    </w:p>
                    <w:p w:rsidR="001235D5" w:rsidRPr="00D664E6" w:rsidRDefault="001235D5" w:rsidP="001235D5">
                      <w:pPr>
                        <w:contextualSpacing/>
                        <w:rPr>
                          <w:szCs w:val="24"/>
                        </w:rPr>
                      </w:pPr>
                    </w:p>
                  </w:txbxContent>
                </v:textbox>
              </v:rect>
            </w:pict>
          </mc:Fallback>
        </mc:AlternateContent>
      </w:r>
    </w:p>
    <w:p w:rsidR="00E33FE7" w:rsidRDefault="00E33FE7" w:rsidP="001235D5">
      <w:pPr>
        <w:spacing w:after="200" w:line="276" w:lineRule="auto"/>
      </w:pPr>
      <w:r>
        <w:br w:type="page"/>
      </w:r>
    </w:p>
    <w:p w:rsidR="00AF1B0F" w:rsidRPr="00AF1B0F" w:rsidRDefault="001235D5" w:rsidP="00E33FE7">
      <w:pPr>
        <w:tabs>
          <w:tab w:val="left" w:pos="3480"/>
        </w:tabs>
      </w:pPr>
      <w:r w:rsidRPr="001235D5">
        <w:rPr>
          <w:rFonts w:ascii="Calibri" w:eastAsia="Calibri" w:hAnsi="Calibri"/>
          <w:b/>
          <w:noProof/>
          <w:sz w:val="28"/>
          <w:szCs w:val="28"/>
        </w:rPr>
        <w:lastRenderedPageBreak/>
        <mc:AlternateContent>
          <mc:Choice Requires="wps">
            <w:drawing>
              <wp:anchor distT="0" distB="0" distL="114300" distR="114300" simplePos="0" relativeHeight="251665408" behindDoc="0" locked="0" layoutInCell="1" allowOverlap="1" wp14:anchorId="35E9010D" wp14:editId="46DA0F90">
                <wp:simplePos x="0" y="0"/>
                <wp:positionH relativeFrom="column">
                  <wp:posOffset>-145415</wp:posOffset>
                </wp:positionH>
                <wp:positionV relativeFrom="paragraph">
                  <wp:posOffset>-194310</wp:posOffset>
                </wp:positionV>
                <wp:extent cx="6203315" cy="9124950"/>
                <wp:effectExtent l="38100" t="38100" r="4508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9124950"/>
                        </a:xfrm>
                        <a:prstGeom prst="rect">
                          <a:avLst/>
                        </a:prstGeom>
                        <a:solidFill>
                          <a:srgbClr val="FFFFFF"/>
                        </a:solidFill>
                        <a:ln w="76200" cmpd="tri">
                          <a:solidFill>
                            <a:srgbClr val="000000"/>
                          </a:solidFill>
                          <a:miter lim="800000"/>
                          <a:headEnd/>
                          <a:tailEnd/>
                        </a:ln>
                      </wps:spPr>
                      <wps:txbx>
                        <w:txbxContent>
                          <w:p w:rsidR="001235D5" w:rsidRDefault="001235D5" w:rsidP="001235D5">
                            <w:pPr>
                              <w:contextualSpacing/>
                              <w:rPr>
                                <w:szCs w:val="24"/>
                              </w:rPr>
                            </w:pPr>
                          </w:p>
                          <w:p w:rsidR="001235D5" w:rsidRPr="004705A7" w:rsidRDefault="001235D5" w:rsidP="001235D5">
                            <w:pPr>
                              <w:numPr>
                                <w:ilvl w:val="0"/>
                                <w:numId w:val="34"/>
                              </w:numPr>
                              <w:autoSpaceDE w:val="0"/>
                              <w:autoSpaceDN w:val="0"/>
                              <w:adjustRightInd w:val="0"/>
                              <w:contextualSpacing/>
                              <w:rPr>
                                <w:i/>
                                <w:szCs w:val="24"/>
                              </w:rPr>
                            </w:pPr>
                            <w:r w:rsidRPr="00411A05">
                              <w:rPr>
                                <w:szCs w:val="24"/>
                              </w:rPr>
                              <w:t xml:space="preserve">a transitional period of 12 months to enable CT and angiography equipment that has not already been updated during the </w:t>
                            </w:r>
                            <w:r w:rsidRPr="00411A05">
                              <w:rPr>
                                <w:i/>
                                <w:szCs w:val="24"/>
                              </w:rPr>
                              <w:t xml:space="preserve">‘new effective life age’ </w:t>
                            </w:r>
                            <w:r w:rsidRPr="00411A05">
                              <w:rPr>
                                <w:szCs w:val="24"/>
                              </w:rPr>
                              <w:t xml:space="preserve">period to be eligible for the new </w:t>
                            </w:r>
                            <w:r w:rsidRPr="00411A05">
                              <w:rPr>
                                <w:i/>
                                <w:szCs w:val="24"/>
                              </w:rPr>
                              <w:t>‘maximum extended life age’</w:t>
                            </w:r>
                            <w:r w:rsidRPr="00411A05">
                              <w:rPr>
                                <w:szCs w:val="24"/>
                              </w:rPr>
                              <w:t xml:space="preserve">. This will allow providers with equipment that has not been upgraded in the </w:t>
                            </w:r>
                            <w:r w:rsidRPr="00411A05">
                              <w:rPr>
                                <w:i/>
                                <w:szCs w:val="24"/>
                              </w:rPr>
                              <w:t xml:space="preserve">‘new effective life age’ </w:t>
                            </w:r>
                            <w:r w:rsidRPr="00411A05">
                              <w:rPr>
                                <w:szCs w:val="24"/>
                              </w:rPr>
                              <w:t xml:space="preserve">period, but has been upgraded any time before 1 January 2016 to be eligible for the </w:t>
                            </w:r>
                            <w:r w:rsidRPr="00411A05">
                              <w:rPr>
                                <w:i/>
                                <w:szCs w:val="24"/>
                              </w:rPr>
                              <w:t xml:space="preserve">‘maximum extended life age’ </w:t>
                            </w:r>
                            <w:r w:rsidRPr="00411A05">
                              <w:rPr>
                                <w:szCs w:val="24"/>
                              </w:rPr>
                              <w:t>provisions for CT</w:t>
                            </w:r>
                            <w:r>
                              <w:rPr>
                                <w:szCs w:val="24"/>
                              </w:rPr>
                              <w:t xml:space="preserve"> and angiography equipment, </w:t>
                            </w:r>
                          </w:p>
                          <w:p w:rsidR="001235D5" w:rsidRPr="004705A7" w:rsidRDefault="001235D5" w:rsidP="001235D5">
                            <w:pPr>
                              <w:numPr>
                                <w:ilvl w:val="0"/>
                                <w:numId w:val="34"/>
                              </w:numPr>
                              <w:autoSpaceDE w:val="0"/>
                              <w:autoSpaceDN w:val="0"/>
                              <w:adjustRightInd w:val="0"/>
                              <w:contextualSpacing/>
                              <w:rPr>
                                <w:szCs w:val="24"/>
                              </w:rPr>
                            </w:pPr>
                            <w:r w:rsidRPr="002753E5">
                              <w:rPr>
                                <w:szCs w:val="24"/>
                              </w:rPr>
                              <w:t xml:space="preserve">the </w:t>
                            </w:r>
                            <w:r w:rsidRPr="002753E5">
                              <w:rPr>
                                <w:i/>
                                <w:szCs w:val="24"/>
                              </w:rPr>
                              <w:t>‘maximum extended life age’</w:t>
                            </w:r>
                            <w:r w:rsidRPr="002753E5">
                              <w:rPr>
                                <w:szCs w:val="24"/>
                              </w:rPr>
                              <w:t xml:space="preserve"> for magnetic reso</w:t>
                            </w:r>
                            <w:r>
                              <w:rPr>
                                <w:szCs w:val="24"/>
                              </w:rPr>
                              <w:t>nance imaging (MRI) equipment will</w:t>
                            </w:r>
                            <w:r w:rsidRPr="002753E5">
                              <w:rPr>
                                <w:szCs w:val="24"/>
                              </w:rPr>
                              <w:t xml:space="preserve"> be changed from 15 years to 20 years to more accurately reflect the life of a high quality, well maintained or ‘rebuilt’ MRI machine. As a consequence, amendments would be required to the HI Regulations to reflect the updated </w:t>
                            </w:r>
                            <w:r w:rsidRPr="002753E5">
                              <w:rPr>
                                <w:i/>
                                <w:szCs w:val="24"/>
                              </w:rPr>
                              <w:t xml:space="preserve">‘maximum extended life age’ </w:t>
                            </w:r>
                            <w:r>
                              <w:rPr>
                                <w:szCs w:val="24"/>
                              </w:rPr>
                              <w:t xml:space="preserve">of the equipment, and </w:t>
                            </w:r>
                          </w:p>
                          <w:p w:rsidR="001235D5" w:rsidRPr="002753E5" w:rsidRDefault="001235D5" w:rsidP="001235D5">
                            <w:pPr>
                              <w:numPr>
                                <w:ilvl w:val="0"/>
                                <w:numId w:val="34"/>
                              </w:numPr>
                              <w:autoSpaceDE w:val="0"/>
                              <w:autoSpaceDN w:val="0"/>
                              <w:adjustRightInd w:val="0"/>
                              <w:contextualSpacing/>
                              <w:rPr>
                                <w:szCs w:val="24"/>
                              </w:rPr>
                            </w:pPr>
                            <w:r w:rsidRPr="002753E5">
                              <w:rPr>
                                <w:szCs w:val="24"/>
                              </w:rPr>
                              <w:t xml:space="preserve">a new clause to be inserted in the </w:t>
                            </w:r>
                            <w:r>
                              <w:rPr>
                                <w:szCs w:val="24"/>
                              </w:rPr>
                              <w:t xml:space="preserve">DIST </w:t>
                            </w:r>
                            <w:r w:rsidRPr="002753E5">
                              <w:rPr>
                                <w:szCs w:val="24"/>
                              </w:rPr>
                              <w:t>that restricts practitioners from billing MBS items for services provided in connection with injections</w:t>
                            </w:r>
                            <w:r w:rsidR="00D26DA0">
                              <w:rPr>
                                <w:szCs w:val="24"/>
                              </w:rPr>
                              <w:t xml:space="preserve"> of blood or blood product that are autologous</w:t>
                            </w:r>
                            <w:r w:rsidRPr="002753E5">
                              <w:rPr>
                                <w:szCs w:val="24"/>
                              </w:rPr>
                              <w:t>, as these services hav</w:t>
                            </w:r>
                            <w:r>
                              <w:rPr>
                                <w:szCs w:val="24"/>
                              </w:rPr>
                              <w:t>e not been assessed by the MSAC</w:t>
                            </w:r>
                            <w:r w:rsidRPr="002753E5">
                              <w:rPr>
                                <w:szCs w:val="24"/>
                              </w:rPr>
                              <w:t xml:space="preserve">. </w:t>
                            </w:r>
                          </w:p>
                          <w:p w:rsidR="001235D5" w:rsidRPr="00411A05" w:rsidRDefault="001235D5" w:rsidP="001235D5">
                            <w:pPr>
                              <w:autoSpaceDE w:val="0"/>
                              <w:autoSpaceDN w:val="0"/>
                              <w:adjustRightInd w:val="0"/>
                              <w:rPr>
                                <w:szCs w:val="24"/>
                              </w:rPr>
                            </w:pPr>
                          </w:p>
                          <w:p w:rsidR="001235D5" w:rsidRPr="00D664E6" w:rsidRDefault="001235D5" w:rsidP="001235D5">
                            <w:pPr>
                              <w:spacing w:before="120" w:after="120"/>
                              <w:rPr>
                                <w:b/>
                                <w:szCs w:val="24"/>
                              </w:rPr>
                            </w:pPr>
                            <w:r w:rsidRPr="00D664E6">
                              <w:rPr>
                                <w:b/>
                                <w:szCs w:val="24"/>
                              </w:rPr>
                              <w:t>Human rights implications</w:t>
                            </w:r>
                          </w:p>
                          <w:p w:rsidR="001235D5" w:rsidRPr="004705A7" w:rsidRDefault="001235D5" w:rsidP="001235D5">
                            <w:pPr>
                              <w:spacing w:before="120" w:after="120"/>
                              <w:rPr>
                                <w:szCs w:val="24"/>
                              </w:rPr>
                            </w:pPr>
                            <w:r w:rsidRPr="00893F87">
                              <w:rPr>
                                <w:szCs w:val="24"/>
                              </w:rPr>
                              <w:t xml:space="preserve">The regulations engage Articles 2, 9 and 12 of the International Covenant on Economic Social and Cultural Rights (ICESCR), specifically the rights </w:t>
                            </w:r>
                            <w:r>
                              <w:rPr>
                                <w:szCs w:val="24"/>
                              </w:rPr>
                              <w:t xml:space="preserve">to health and social security. </w:t>
                            </w:r>
                          </w:p>
                          <w:p w:rsidR="001235D5" w:rsidRPr="00893F87" w:rsidRDefault="001235D5" w:rsidP="001235D5">
                            <w:pPr>
                              <w:spacing w:before="120" w:after="120"/>
                              <w:rPr>
                                <w:i/>
                                <w:szCs w:val="24"/>
                              </w:rPr>
                            </w:pPr>
                            <w:r w:rsidRPr="00893F87">
                              <w:rPr>
                                <w:i/>
                                <w:szCs w:val="24"/>
                              </w:rPr>
                              <w:t>The Right to Health</w:t>
                            </w:r>
                          </w:p>
                          <w:p w:rsidR="001235D5" w:rsidRDefault="001235D5" w:rsidP="001235D5">
                            <w:pPr>
                              <w:spacing w:before="120" w:after="120"/>
                              <w:rPr>
                                <w:szCs w:val="24"/>
                              </w:rPr>
                            </w:pPr>
                            <w:r w:rsidRPr="00893F87">
                              <w:rPr>
                                <w:szCs w:val="24"/>
                              </w:rPr>
                              <w:t>The right to the enjoyment of the highest attainable standard of physical and mental health is c</w:t>
                            </w:r>
                            <w:r>
                              <w:rPr>
                                <w:szCs w:val="24"/>
                              </w:rPr>
                              <w:t>ontained in A</w:t>
                            </w:r>
                            <w:r w:rsidRPr="00893F87">
                              <w:rPr>
                                <w:szCs w:val="24"/>
                              </w:rPr>
                              <w:t>rticle 12(1) of the ICESCR. The UN Committee on Economic Social and Cultural Rights (the Committee) has stated that the right to health is not a right for each</w:t>
                            </w:r>
                            <w:r w:rsidRPr="00BF3E6F">
                              <w:rPr>
                                <w:szCs w:val="24"/>
                              </w:rPr>
                              <w:t xml:space="preserve"> </w:t>
                            </w:r>
                            <w:r w:rsidRPr="00893F87">
                              <w:rPr>
                                <w:szCs w:val="24"/>
                              </w:rPr>
                              <w:t>individual to be healthy, but is a right to a system of he</w:t>
                            </w:r>
                            <w:r>
                              <w:rPr>
                                <w:szCs w:val="24"/>
                              </w:rPr>
                              <w:t xml:space="preserve">alth protection which provides </w:t>
                            </w:r>
                            <w:r w:rsidRPr="00893F87">
                              <w:rPr>
                                <w:szCs w:val="24"/>
                              </w:rPr>
                              <w:t>equality of opportunity for people to enjoy the highest attainable level of health.</w:t>
                            </w:r>
                          </w:p>
                          <w:p w:rsidR="001235D5" w:rsidRPr="004705A7" w:rsidRDefault="001235D5" w:rsidP="001235D5">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w:t>
                            </w:r>
                            <w:r>
                              <w:rPr>
                                <w:szCs w:val="24"/>
                              </w:rPr>
                              <w:t xml:space="preserve"> </w:t>
                            </w:r>
                            <w:r w:rsidRPr="00893F87">
                              <w:rPr>
                                <w:szCs w:val="24"/>
                              </w:rPr>
                              <w:t>public health and health care facilities, goods, services, programs and con</w:t>
                            </w:r>
                            <w:r>
                              <w:rPr>
                                <w:szCs w:val="24"/>
                              </w:rPr>
                              <w:t>ditions</w:t>
                            </w:r>
                            <w:r w:rsidRPr="002D373E">
                              <w:rPr>
                                <w:szCs w:val="24"/>
                              </w:rPr>
                              <w:t xml:space="preserve"> </w:t>
                            </w:r>
                            <w:r>
                              <w:rPr>
                                <w:szCs w:val="24"/>
                              </w:rPr>
                              <w:t>necessary for the realis</w:t>
                            </w:r>
                            <w:r w:rsidRPr="00893F87">
                              <w:rPr>
                                <w:szCs w:val="24"/>
                              </w:rPr>
                              <w:t>ation of the highest a</w:t>
                            </w:r>
                            <w:r>
                              <w:rPr>
                                <w:szCs w:val="24"/>
                              </w:rPr>
                              <w:t xml:space="preserve">ttainable standard of health. </w:t>
                            </w:r>
                          </w:p>
                          <w:p w:rsidR="001235D5" w:rsidRPr="00893F87" w:rsidRDefault="001235D5" w:rsidP="001235D5">
                            <w:pPr>
                              <w:spacing w:before="120" w:after="120"/>
                              <w:rPr>
                                <w:i/>
                                <w:szCs w:val="24"/>
                              </w:rPr>
                            </w:pPr>
                            <w:r w:rsidRPr="00893F87">
                              <w:rPr>
                                <w:i/>
                                <w:szCs w:val="24"/>
                              </w:rPr>
                              <w:t xml:space="preserve">The Right to Social Security </w:t>
                            </w:r>
                          </w:p>
                          <w:p w:rsidR="001235D5" w:rsidRPr="00893F87" w:rsidRDefault="001235D5" w:rsidP="001235D5">
                            <w:pPr>
                              <w:spacing w:before="120" w:after="120"/>
                              <w:rPr>
                                <w:szCs w:val="24"/>
                              </w:rPr>
                            </w:pPr>
                            <w:r w:rsidRPr="00893F87">
                              <w:rPr>
                                <w:szCs w:val="24"/>
                              </w:rPr>
                              <w:t>The right to social security is conta</w:t>
                            </w:r>
                            <w:r>
                              <w:rPr>
                                <w:szCs w:val="24"/>
                              </w:rPr>
                              <w:t>ined in A</w:t>
                            </w:r>
                            <w:r w:rsidRPr="00893F87">
                              <w:rPr>
                                <w:szCs w:val="24"/>
                              </w:rPr>
                              <w:t xml:space="preserve">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rsidR="001235D5" w:rsidRPr="00034D6B" w:rsidRDefault="001235D5" w:rsidP="001235D5">
                            <w:pPr>
                              <w:rPr>
                                <w:szCs w:val="24"/>
                              </w:rPr>
                            </w:pPr>
                            <w:r w:rsidRPr="00034D6B">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1235D5" w:rsidRPr="00810B18" w:rsidRDefault="001235D5" w:rsidP="001235D5">
                            <w:pPr>
                              <w:spacing w:before="120" w:after="120"/>
                              <w:rPr>
                                <w:szCs w:val="24"/>
                                <w:u w:val="single"/>
                              </w:rPr>
                            </w:pPr>
                            <w:r>
                              <w:rPr>
                                <w:szCs w:val="24"/>
                                <w:u w:val="single"/>
                              </w:rPr>
                              <w:t xml:space="preserve">Analysis </w:t>
                            </w:r>
                          </w:p>
                          <w:p w:rsidR="001235D5" w:rsidRDefault="001235D5" w:rsidP="001235D5">
                            <w:pPr>
                              <w:rPr>
                                <w:szCs w:val="24"/>
                              </w:rPr>
                            </w:pPr>
                            <w:r>
                              <w:rPr>
                                <w:szCs w:val="24"/>
                              </w:rPr>
                              <w:t>T</w:t>
                            </w:r>
                            <w:r w:rsidRPr="00893F87">
                              <w:rPr>
                                <w:szCs w:val="24"/>
                              </w:rPr>
                              <w:t>he amendm</w:t>
                            </w:r>
                            <w:r>
                              <w:rPr>
                                <w:szCs w:val="24"/>
                              </w:rPr>
                              <w:t xml:space="preserve">ents to the regulation </w:t>
                            </w:r>
                            <w:r w:rsidRPr="00893F87">
                              <w:rPr>
                                <w:szCs w:val="24"/>
                              </w:rPr>
                              <w:t>advance rights to health and social security</w:t>
                            </w:r>
                            <w:r>
                              <w:rPr>
                                <w:szCs w:val="24"/>
                              </w:rPr>
                              <w:t xml:space="preserve"> primarily</w:t>
                            </w:r>
                            <w:r w:rsidRPr="00893F87">
                              <w:rPr>
                                <w:szCs w:val="24"/>
                              </w:rPr>
                              <w:t xml:space="preserve"> by increasing</w:t>
                            </w:r>
                            <w:r>
                              <w:rPr>
                                <w:szCs w:val="24"/>
                              </w:rPr>
                              <w:t xml:space="preserve"> the quality of MBS subsidised services; </w:t>
                            </w: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Pr="00D664E6" w:rsidRDefault="001235D5" w:rsidP="001235D5">
                            <w:pPr>
                              <w:spacing w:before="120" w:after="120"/>
                              <w:rPr>
                                <w:szCs w:val="24"/>
                              </w:rPr>
                            </w:pPr>
                          </w:p>
                          <w:p w:rsidR="001235D5" w:rsidRPr="00D664E6" w:rsidRDefault="001235D5" w:rsidP="001235D5">
                            <w:pPr>
                              <w:spacing w:before="120" w:after="120"/>
                              <w:jc w:val="center"/>
                              <w:rPr>
                                <w:szCs w:val="24"/>
                              </w:rPr>
                            </w:pPr>
                          </w:p>
                          <w:p w:rsidR="001235D5" w:rsidRPr="00557820" w:rsidRDefault="001235D5" w:rsidP="001235D5">
                            <w:pPr>
                              <w:spacing w:before="120" w:after="120"/>
                              <w:jc w:val="center"/>
                              <w:rPr>
                                <w:rFonts w:ascii="Cambria" w:hAnsi="Cambria"/>
                                <w:szCs w:val="24"/>
                              </w:rPr>
                            </w:pPr>
                          </w:p>
                          <w:p w:rsidR="001235D5" w:rsidRPr="00557820" w:rsidRDefault="001235D5" w:rsidP="001235D5">
                            <w:pPr>
                              <w:spacing w:before="120" w:after="120"/>
                              <w:rPr>
                                <w:rFonts w:ascii="Cambria" w:hAnsi="Cambria"/>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1.45pt;margin-top:-15.3pt;width:488.45pt;height:7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" strokeweight="6pt">
                <v:stroke linestyle="thickBetweenThin"/>
                <v:textbox inset="5mm,,5mm">
                  <w:txbxContent>
                    <w:p w:rsidR="001235D5" w:rsidRDefault="001235D5" w:rsidP="001235D5">
                      <w:pPr>
                        <w:contextualSpacing/>
                        <w:rPr>
                          <w:szCs w:val="24"/>
                        </w:rPr>
                      </w:pPr>
                    </w:p>
                    <w:p w:rsidR="001235D5" w:rsidRPr="004705A7" w:rsidRDefault="001235D5" w:rsidP="001235D5">
                      <w:pPr>
                        <w:numPr>
                          <w:ilvl w:val="0"/>
                          <w:numId w:val="34"/>
                        </w:numPr>
                        <w:autoSpaceDE w:val="0"/>
                        <w:autoSpaceDN w:val="0"/>
                        <w:adjustRightInd w:val="0"/>
                        <w:contextualSpacing/>
                        <w:rPr>
                          <w:i/>
                          <w:szCs w:val="24"/>
                        </w:rPr>
                      </w:pPr>
                      <w:r w:rsidRPr="00411A05">
                        <w:rPr>
                          <w:szCs w:val="24"/>
                        </w:rPr>
                        <w:t xml:space="preserve">a transitional period of 12 months to enable CT and angiography equipment that has not already been updated during the </w:t>
                      </w:r>
                      <w:r w:rsidRPr="00411A05">
                        <w:rPr>
                          <w:i/>
                          <w:szCs w:val="24"/>
                        </w:rPr>
                        <w:t xml:space="preserve">‘new effective life age’ </w:t>
                      </w:r>
                      <w:r w:rsidRPr="00411A05">
                        <w:rPr>
                          <w:szCs w:val="24"/>
                        </w:rPr>
                        <w:t xml:space="preserve">period to be eligible for the new </w:t>
                      </w:r>
                      <w:r w:rsidRPr="00411A05">
                        <w:rPr>
                          <w:i/>
                          <w:szCs w:val="24"/>
                        </w:rPr>
                        <w:t>‘maximum extended life age’</w:t>
                      </w:r>
                      <w:r w:rsidRPr="00411A05">
                        <w:rPr>
                          <w:szCs w:val="24"/>
                        </w:rPr>
                        <w:t xml:space="preserve">. This will allow providers with equipment that has not been upgraded in the </w:t>
                      </w:r>
                      <w:r w:rsidRPr="00411A05">
                        <w:rPr>
                          <w:i/>
                          <w:szCs w:val="24"/>
                        </w:rPr>
                        <w:t xml:space="preserve">‘new effective life age’ </w:t>
                      </w:r>
                      <w:r w:rsidRPr="00411A05">
                        <w:rPr>
                          <w:szCs w:val="24"/>
                        </w:rPr>
                        <w:t xml:space="preserve">period, but has been upgraded any time before 1 January 2016 to be eligible for the </w:t>
                      </w:r>
                      <w:r w:rsidRPr="00411A05">
                        <w:rPr>
                          <w:i/>
                          <w:szCs w:val="24"/>
                        </w:rPr>
                        <w:t xml:space="preserve">‘maximum extended life age’ </w:t>
                      </w:r>
                      <w:r w:rsidRPr="00411A05">
                        <w:rPr>
                          <w:szCs w:val="24"/>
                        </w:rPr>
                        <w:t>provisions for CT</w:t>
                      </w:r>
                      <w:r>
                        <w:rPr>
                          <w:szCs w:val="24"/>
                        </w:rPr>
                        <w:t xml:space="preserve"> and angiography equipment, </w:t>
                      </w:r>
                    </w:p>
                    <w:p w:rsidR="001235D5" w:rsidRPr="004705A7" w:rsidRDefault="001235D5" w:rsidP="001235D5">
                      <w:pPr>
                        <w:numPr>
                          <w:ilvl w:val="0"/>
                          <w:numId w:val="34"/>
                        </w:numPr>
                        <w:autoSpaceDE w:val="0"/>
                        <w:autoSpaceDN w:val="0"/>
                        <w:adjustRightInd w:val="0"/>
                        <w:contextualSpacing/>
                        <w:rPr>
                          <w:szCs w:val="24"/>
                        </w:rPr>
                      </w:pPr>
                      <w:r w:rsidRPr="002753E5">
                        <w:rPr>
                          <w:szCs w:val="24"/>
                        </w:rPr>
                        <w:t xml:space="preserve">the </w:t>
                      </w:r>
                      <w:r w:rsidRPr="002753E5">
                        <w:rPr>
                          <w:i/>
                          <w:szCs w:val="24"/>
                        </w:rPr>
                        <w:t>‘maximum extended life age’</w:t>
                      </w:r>
                      <w:r w:rsidRPr="002753E5">
                        <w:rPr>
                          <w:szCs w:val="24"/>
                        </w:rPr>
                        <w:t xml:space="preserve"> for magnetic reso</w:t>
                      </w:r>
                      <w:r>
                        <w:rPr>
                          <w:szCs w:val="24"/>
                        </w:rPr>
                        <w:t>nance imaging (MRI) equipment will</w:t>
                      </w:r>
                      <w:r w:rsidRPr="002753E5">
                        <w:rPr>
                          <w:szCs w:val="24"/>
                        </w:rPr>
                        <w:t xml:space="preserve"> be changed from 15 years to 20 years to more accurately reflect the life of a high quality, well maintained or ‘rebuilt’ MRI machine. As a consequence, amendments would be required to the HI Regulations to reflect the updated </w:t>
                      </w:r>
                      <w:r w:rsidRPr="002753E5">
                        <w:rPr>
                          <w:i/>
                          <w:szCs w:val="24"/>
                        </w:rPr>
                        <w:t xml:space="preserve">‘maximum extended life age’ </w:t>
                      </w:r>
                      <w:r>
                        <w:rPr>
                          <w:szCs w:val="24"/>
                        </w:rPr>
                        <w:t xml:space="preserve">of the equipment, and </w:t>
                      </w:r>
                    </w:p>
                    <w:p w:rsidR="001235D5" w:rsidRPr="002753E5" w:rsidRDefault="001235D5" w:rsidP="001235D5">
                      <w:pPr>
                        <w:numPr>
                          <w:ilvl w:val="0"/>
                          <w:numId w:val="34"/>
                        </w:numPr>
                        <w:autoSpaceDE w:val="0"/>
                        <w:autoSpaceDN w:val="0"/>
                        <w:adjustRightInd w:val="0"/>
                        <w:contextualSpacing/>
                        <w:rPr>
                          <w:szCs w:val="24"/>
                        </w:rPr>
                      </w:pPr>
                      <w:r w:rsidRPr="002753E5">
                        <w:rPr>
                          <w:szCs w:val="24"/>
                        </w:rPr>
                        <w:t xml:space="preserve">a new clause to be inserted in the </w:t>
                      </w:r>
                      <w:r>
                        <w:rPr>
                          <w:szCs w:val="24"/>
                        </w:rPr>
                        <w:t xml:space="preserve">DIST </w:t>
                      </w:r>
                      <w:r w:rsidRPr="002753E5">
                        <w:rPr>
                          <w:szCs w:val="24"/>
                        </w:rPr>
                        <w:t>that restricts practitioners from billing MBS items for services provided in connection with injections</w:t>
                      </w:r>
                      <w:r w:rsidR="00D26DA0">
                        <w:rPr>
                          <w:szCs w:val="24"/>
                        </w:rPr>
                        <w:t xml:space="preserve"> of blood or blood product that are autologous</w:t>
                      </w:r>
                      <w:r w:rsidRPr="002753E5">
                        <w:rPr>
                          <w:szCs w:val="24"/>
                        </w:rPr>
                        <w:t>, as these services hav</w:t>
                      </w:r>
                      <w:r>
                        <w:rPr>
                          <w:szCs w:val="24"/>
                        </w:rPr>
                        <w:t>e not been assessed by the MSAC</w:t>
                      </w:r>
                      <w:r w:rsidRPr="002753E5">
                        <w:rPr>
                          <w:szCs w:val="24"/>
                        </w:rPr>
                        <w:t xml:space="preserve">. </w:t>
                      </w:r>
                    </w:p>
                    <w:p w:rsidR="001235D5" w:rsidRPr="00411A05" w:rsidRDefault="001235D5" w:rsidP="001235D5">
                      <w:pPr>
                        <w:autoSpaceDE w:val="0"/>
                        <w:autoSpaceDN w:val="0"/>
                        <w:adjustRightInd w:val="0"/>
                        <w:rPr>
                          <w:szCs w:val="24"/>
                        </w:rPr>
                      </w:pPr>
                    </w:p>
                    <w:p w:rsidR="001235D5" w:rsidRPr="00D664E6" w:rsidRDefault="001235D5" w:rsidP="001235D5">
                      <w:pPr>
                        <w:spacing w:before="120" w:after="120"/>
                        <w:rPr>
                          <w:b/>
                          <w:szCs w:val="24"/>
                        </w:rPr>
                      </w:pPr>
                      <w:r w:rsidRPr="00D664E6">
                        <w:rPr>
                          <w:b/>
                          <w:szCs w:val="24"/>
                        </w:rPr>
                        <w:t>Human rights implications</w:t>
                      </w:r>
                    </w:p>
                    <w:p w:rsidR="001235D5" w:rsidRPr="004705A7" w:rsidRDefault="001235D5" w:rsidP="001235D5">
                      <w:pPr>
                        <w:spacing w:before="120" w:after="120"/>
                        <w:rPr>
                          <w:szCs w:val="24"/>
                        </w:rPr>
                      </w:pPr>
                      <w:r w:rsidRPr="00893F87">
                        <w:rPr>
                          <w:szCs w:val="24"/>
                        </w:rPr>
                        <w:t xml:space="preserve">The regulations engage Articles 2, 9 and 12 of the International Covenant on Economic Social and Cultural Rights (ICESCR), specifically the rights </w:t>
                      </w:r>
                      <w:r>
                        <w:rPr>
                          <w:szCs w:val="24"/>
                        </w:rPr>
                        <w:t xml:space="preserve">to health and social security. </w:t>
                      </w:r>
                    </w:p>
                    <w:p w:rsidR="001235D5" w:rsidRPr="00893F87" w:rsidRDefault="001235D5" w:rsidP="001235D5">
                      <w:pPr>
                        <w:spacing w:before="120" w:after="120"/>
                        <w:rPr>
                          <w:i/>
                          <w:szCs w:val="24"/>
                        </w:rPr>
                      </w:pPr>
                      <w:r w:rsidRPr="00893F87">
                        <w:rPr>
                          <w:i/>
                          <w:szCs w:val="24"/>
                        </w:rPr>
                        <w:t>The Right to Health</w:t>
                      </w:r>
                    </w:p>
                    <w:p w:rsidR="001235D5" w:rsidRDefault="001235D5" w:rsidP="001235D5">
                      <w:pPr>
                        <w:spacing w:before="120" w:after="120"/>
                        <w:rPr>
                          <w:szCs w:val="24"/>
                        </w:rPr>
                      </w:pPr>
                      <w:r w:rsidRPr="00893F87">
                        <w:rPr>
                          <w:szCs w:val="24"/>
                        </w:rPr>
                        <w:t>The right to the enjoyment of the highest attainable standard of physical and mental health is c</w:t>
                      </w:r>
                      <w:r>
                        <w:rPr>
                          <w:szCs w:val="24"/>
                        </w:rPr>
                        <w:t>ontained in A</w:t>
                      </w:r>
                      <w:r w:rsidRPr="00893F87">
                        <w:rPr>
                          <w:szCs w:val="24"/>
                        </w:rPr>
                        <w:t>rticle 12(1) of the ICESCR. The UN Committee on Economic Social and Cultural Rights (the Committee) has stated that the right to health is not a right for each</w:t>
                      </w:r>
                      <w:r w:rsidRPr="00BF3E6F">
                        <w:rPr>
                          <w:szCs w:val="24"/>
                        </w:rPr>
                        <w:t xml:space="preserve"> </w:t>
                      </w:r>
                      <w:r w:rsidRPr="00893F87">
                        <w:rPr>
                          <w:szCs w:val="24"/>
                        </w:rPr>
                        <w:t>individual to be healthy, but is a right to a system of he</w:t>
                      </w:r>
                      <w:r>
                        <w:rPr>
                          <w:szCs w:val="24"/>
                        </w:rPr>
                        <w:t xml:space="preserve">alth protection which provides </w:t>
                      </w:r>
                      <w:r w:rsidRPr="00893F87">
                        <w:rPr>
                          <w:szCs w:val="24"/>
                        </w:rPr>
                        <w:t>equality of opportunity for people to enjoy the highest attainable level of health.</w:t>
                      </w:r>
                    </w:p>
                    <w:p w:rsidR="001235D5" w:rsidRPr="004705A7" w:rsidRDefault="001235D5" w:rsidP="001235D5">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w:t>
                      </w:r>
                      <w:r>
                        <w:rPr>
                          <w:szCs w:val="24"/>
                        </w:rPr>
                        <w:t xml:space="preserve"> </w:t>
                      </w:r>
                      <w:r w:rsidRPr="00893F87">
                        <w:rPr>
                          <w:szCs w:val="24"/>
                        </w:rPr>
                        <w:t>public health and health care facilities, goods, services, programs and con</w:t>
                      </w:r>
                      <w:r>
                        <w:rPr>
                          <w:szCs w:val="24"/>
                        </w:rPr>
                        <w:t>ditions</w:t>
                      </w:r>
                      <w:r w:rsidRPr="002D373E">
                        <w:rPr>
                          <w:szCs w:val="24"/>
                        </w:rPr>
                        <w:t xml:space="preserve"> </w:t>
                      </w:r>
                      <w:r>
                        <w:rPr>
                          <w:szCs w:val="24"/>
                        </w:rPr>
                        <w:t>necessary for the realis</w:t>
                      </w:r>
                      <w:r w:rsidRPr="00893F87">
                        <w:rPr>
                          <w:szCs w:val="24"/>
                        </w:rPr>
                        <w:t>ation of the highest a</w:t>
                      </w:r>
                      <w:r>
                        <w:rPr>
                          <w:szCs w:val="24"/>
                        </w:rPr>
                        <w:t xml:space="preserve">ttainable standard of health. </w:t>
                      </w:r>
                    </w:p>
                    <w:p w:rsidR="001235D5" w:rsidRPr="00893F87" w:rsidRDefault="001235D5" w:rsidP="001235D5">
                      <w:pPr>
                        <w:spacing w:before="120" w:after="120"/>
                        <w:rPr>
                          <w:i/>
                          <w:szCs w:val="24"/>
                        </w:rPr>
                      </w:pPr>
                      <w:r w:rsidRPr="00893F87">
                        <w:rPr>
                          <w:i/>
                          <w:szCs w:val="24"/>
                        </w:rPr>
                        <w:t xml:space="preserve">The Right to Social Security </w:t>
                      </w:r>
                    </w:p>
                    <w:p w:rsidR="001235D5" w:rsidRPr="00893F87" w:rsidRDefault="001235D5" w:rsidP="001235D5">
                      <w:pPr>
                        <w:spacing w:before="120" w:after="120"/>
                        <w:rPr>
                          <w:szCs w:val="24"/>
                        </w:rPr>
                      </w:pPr>
                      <w:r w:rsidRPr="00893F87">
                        <w:rPr>
                          <w:szCs w:val="24"/>
                        </w:rPr>
                        <w:t>The right to social security is conta</w:t>
                      </w:r>
                      <w:r>
                        <w:rPr>
                          <w:szCs w:val="24"/>
                        </w:rPr>
                        <w:t>ined in A</w:t>
                      </w:r>
                      <w:r w:rsidRPr="00893F87">
                        <w:rPr>
                          <w:szCs w:val="24"/>
                        </w:rPr>
                        <w:t xml:space="preserve">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rsidR="001235D5" w:rsidRPr="00034D6B" w:rsidRDefault="001235D5" w:rsidP="001235D5">
                      <w:pPr>
                        <w:rPr>
                          <w:szCs w:val="24"/>
                        </w:rPr>
                      </w:pPr>
                      <w:r w:rsidRPr="00034D6B">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1235D5" w:rsidRPr="00810B18" w:rsidRDefault="001235D5" w:rsidP="001235D5">
                      <w:pPr>
                        <w:spacing w:before="120" w:after="120"/>
                        <w:rPr>
                          <w:szCs w:val="24"/>
                          <w:u w:val="single"/>
                        </w:rPr>
                      </w:pPr>
                      <w:r>
                        <w:rPr>
                          <w:szCs w:val="24"/>
                          <w:u w:val="single"/>
                        </w:rPr>
                        <w:t xml:space="preserve">Analysis </w:t>
                      </w:r>
                    </w:p>
                    <w:p w:rsidR="001235D5" w:rsidRDefault="001235D5" w:rsidP="001235D5">
                      <w:pPr>
                        <w:rPr>
                          <w:szCs w:val="24"/>
                        </w:rPr>
                      </w:pPr>
                      <w:r>
                        <w:rPr>
                          <w:szCs w:val="24"/>
                        </w:rPr>
                        <w:t>T</w:t>
                      </w:r>
                      <w:r w:rsidRPr="00893F87">
                        <w:rPr>
                          <w:szCs w:val="24"/>
                        </w:rPr>
                        <w:t>he amendm</w:t>
                      </w:r>
                      <w:r>
                        <w:rPr>
                          <w:szCs w:val="24"/>
                        </w:rPr>
                        <w:t xml:space="preserve">ents to the regulation </w:t>
                      </w:r>
                      <w:r w:rsidRPr="00893F87">
                        <w:rPr>
                          <w:szCs w:val="24"/>
                        </w:rPr>
                        <w:t>advance rights to health and social security</w:t>
                      </w:r>
                      <w:r>
                        <w:rPr>
                          <w:szCs w:val="24"/>
                        </w:rPr>
                        <w:t xml:space="preserve"> primarily</w:t>
                      </w:r>
                      <w:r w:rsidRPr="00893F87">
                        <w:rPr>
                          <w:szCs w:val="24"/>
                        </w:rPr>
                        <w:t xml:space="preserve"> by increasing</w:t>
                      </w:r>
                      <w:r>
                        <w:rPr>
                          <w:szCs w:val="24"/>
                        </w:rPr>
                        <w:t xml:space="preserve"> the quality of MBS subsidised services; </w:t>
                      </w: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Default="001235D5" w:rsidP="001235D5">
                      <w:pPr>
                        <w:spacing w:before="120" w:after="120"/>
                        <w:rPr>
                          <w:b/>
                          <w:szCs w:val="24"/>
                        </w:rPr>
                      </w:pPr>
                    </w:p>
                    <w:p w:rsidR="001235D5" w:rsidRPr="00D664E6" w:rsidRDefault="001235D5" w:rsidP="001235D5">
                      <w:pPr>
                        <w:spacing w:before="120" w:after="120"/>
                        <w:rPr>
                          <w:szCs w:val="24"/>
                        </w:rPr>
                      </w:pPr>
                    </w:p>
                    <w:p w:rsidR="001235D5" w:rsidRPr="00D664E6" w:rsidRDefault="001235D5" w:rsidP="001235D5">
                      <w:pPr>
                        <w:spacing w:before="120" w:after="120"/>
                        <w:jc w:val="center"/>
                        <w:rPr>
                          <w:szCs w:val="24"/>
                        </w:rPr>
                      </w:pPr>
                    </w:p>
                    <w:p w:rsidR="001235D5" w:rsidRPr="00557820" w:rsidRDefault="001235D5" w:rsidP="001235D5">
                      <w:pPr>
                        <w:spacing w:before="120" w:after="120"/>
                        <w:jc w:val="center"/>
                        <w:rPr>
                          <w:rFonts w:ascii="Cambria" w:hAnsi="Cambria"/>
                          <w:szCs w:val="24"/>
                        </w:rPr>
                      </w:pPr>
                    </w:p>
                    <w:p w:rsidR="001235D5" w:rsidRPr="00557820" w:rsidRDefault="001235D5" w:rsidP="001235D5">
                      <w:pPr>
                        <w:spacing w:before="120" w:after="120"/>
                        <w:rPr>
                          <w:rFonts w:ascii="Cambria" w:hAnsi="Cambria"/>
                          <w:szCs w:val="24"/>
                        </w:rPr>
                      </w:pPr>
                    </w:p>
                  </w:txbxContent>
                </v:textbox>
              </v:rect>
            </w:pict>
          </mc:Fallback>
        </mc:AlternateContent>
      </w:r>
    </w:p>
    <w:p w:rsidR="00483D77" w:rsidRDefault="00483D77" w:rsidP="00FA6254">
      <w:pPr>
        <w:tabs>
          <w:tab w:val="left" w:pos="3480"/>
        </w:tabs>
        <w:rPr>
          <w:szCs w:val="24"/>
        </w:rPr>
      </w:pPr>
      <w:r>
        <w:rPr>
          <w:szCs w:val="24"/>
        </w:rPr>
        <w:t xml:space="preserve"> </w:t>
      </w:r>
    </w:p>
    <w:p w:rsidR="00CC4957" w:rsidRDefault="00CC4957" w:rsidP="00FA6254">
      <w:pPr>
        <w:tabs>
          <w:tab w:val="left" w:pos="3480"/>
        </w:tabs>
        <w:rPr>
          <w:szCs w:val="24"/>
        </w:rPr>
      </w:pPr>
    </w:p>
    <w:p w:rsidR="00CC4957" w:rsidRDefault="00CC4957" w:rsidP="00FA6254">
      <w:pPr>
        <w:tabs>
          <w:tab w:val="left" w:pos="3480"/>
        </w:tabs>
        <w:rPr>
          <w:szCs w:val="24"/>
        </w:rPr>
      </w:pPr>
    </w:p>
    <w:p w:rsidR="00CC4957" w:rsidRDefault="00CC4957" w:rsidP="00FA6254">
      <w:pPr>
        <w:tabs>
          <w:tab w:val="left" w:pos="3480"/>
        </w:tabs>
        <w:rPr>
          <w:szCs w:val="24"/>
        </w:rPr>
      </w:pPr>
    </w:p>
    <w:p w:rsidR="00F73AA0" w:rsidRDefault="00F73AA0">
      <w:pPr>
        <w:spacing w:after="200" w:line="276" w:lineRule="auto"/>
        <w:rPr>
          <w:szCs w:val="24"/>
        </w:rPr>
      </w:pPr>
    </w:p>
    <w:p w:rsidR="00AF1B0F" w:rsidRDefault="00AF1B0F">
      <w:pPr>
        <w:spacing w:after="200" w:line="276" w:lineRule="auto"/>
        <w:rPr>
          <w:szCs w:val="24"/>
        </w:rPr>
      </w:pPr>
    </w:p>
    <w:p w:rsidR="00CC4957" w:rsidRDefault="00CC4957" w:rsidP="00FA6254">
      <w:pPr>
        <w:tabs>
          <w:tab w:val="left" w:pos="3480"/>
        </w:tabs>
        <w:rPr>
          <w:szCs w:val="24"/>
        </w:rPr>
      </w:pPr>
    </w:p>
    <w:p w:rsidR="00CC4957" w:rsidRDefault="00CC4957" w:rsidP="00FA6254">
      <w:pPr>
        <w:tabs>
          <w:tab w:val="left" w:pos="3480"/>
        </w:tabs>
        <w:rPr>
          <w:szCs w:val="24"/>
        </w:rPr>
      </w:pPr>
    </w:p>
    <w:p w:rsidR="00CC4957" w:rsidRDefault="00CC4957" w:rsidP="00FA6254">
      <w:pPr>
        <w:tabs>
          <w:tab w:val="left" w:pos="3480"/>
        </w:tabs>
        <w:rPr>
          <w:szCs w:val="24"/>
        </w:rPr>
      </w:pPr>
    </w:p>
    <w:p w:rsidR="00AF1B0F" w:rsidRDefault="009A1407">
      <w:pPr>
        <w:spacing w:after="200" w:line="276" w:lineRule="auto"/>
        <w:rPr>
          <w:szCs w:val="24"/>
        </w:rPr>
      </w:pPr>
      <w:r>
        <w:rPr>
          <w:szCs w:val="24"/>
        </w:rPr>
        <w:br w:type="page"/>
      </w:r>
    </w:p>
    <w:p w:rsidR="001235D5" w:rsidRDefault="001235D5" w:rsidP="001235D5">
      <w:pPr>
        <w:spacing w:after="200" w:line="276" w:lineRule="auto"/>
        <w:rPr>
          <w:szCs w:val="24"/>
        </w:rPr>
      </w:pPr>
      <w:r w:rsidRPr="001235D5">
        <w:rPr>
          <w:rFonts w:ascii="Calibri" w:eastAsia="Calibri" w:hAnsi="Calibri"/>
          <w:noProof/>
          <w:sz w:val="22"/>
          <w:szCs w:val="24"/>
        </w:rPr>
        <w:lastRenderedPageBreak/>
        <mc:AlternateContent>
          <mc:Choice Requires="wps">
            <w:drawing>
              <wp:anchor distT="0" distB="0" distL="114300" distR="114300" simplePos="0" relativeHeight="251667456" behindDoc="0" locked="0" layoutInCell="1" allowOverlap="1" wp14:anchorId="04FA5B38" wp14:editId="138A17C3">
                <wp:simplePos x="0" y="0"/>
                <wp:positionH relativeFrom="column">
                  <wp:posOffset>-152400</wp:posOffset>
                </wp:positionH>
                <wp:positionV relativeFrom="paragraph">
                  <wp:posOffset>-209549</wp:posOffset>
                </wp:positionV>
                <wp:extent cx="6203315" cy="7600950"/>
                <wp:effectExtent l="38100" t="38100" r="45085" b="381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7600950"/>
                        </a:xfrm>
                        <a:prstGeom prst="rect">
                          <a:avLst/>
                        </a:prstGeom>
                        <a:solidFill>
                          <a:srgbClr val="FFFFFF"/>
                        </a:solidFill>
                        <a:ln w="76200" cmpd="tri">
                          <a:solidFill>
                            <a:srgbClr val="000000"/>
                          </a:solidFill>
                          <a:miter lim="800000"/>
                          <a:headEnd/>
                          <a:tailEnd/>
                        </a:ln>
                      </wps:spPr>
                      <wps:txbx>
                        <w:txbxContent>
                          <w:p w:rsidR="001235D5" w:rsidRDefault="001235D5" w:rsidP="001235D5">
                            <w:pPr>
                              <w:rPr>
                                <w:szCs w:val="24"/>
                              </w:rPr>
                            </w:pPr>
                          </w:p>
                          <w:p w:rsidR="001235D5" w:rsidRPr="004705A7" w:rsidRDefault="001235D5" w:rsidP="001235D5">
                            <w:pPr>
                              <w:numPr>
                                <w:ilvl w:val="0"/>
                                <w:numId w:val="36"/>
                              </w:numPr>
                              <w:rPr>
                                <w:szCs w:val="24"/>
                              </w:rPr>
                            </w:pPr>
                            <w:r>
                              <w:rPr>
                                <w:szCs w:val="24"/>
                              </w:rPr>
                              <w:t>the removal of</w:t>
                            </w:r>
                            <w:r w:rsidRPr="00411A05">
                              <w:rPr>
                                <w:szCs w:val="24"/>
                              </w:rPr>
                              <w:t xml:space="preserve"> reference to item 55022 </w:t>
                            </w:r>
                            <w:r w:rsidRPr="00B019B6">
                              <w:rPr>
                                <w:szCs w:val="24"/>
                              </w:rPr>
                              <w:t>in paragraph (c) of item 55085</w:t>
                            </w:r>
                            <w:r>
                              <w:rPr>
                                <w:szCs w:val="24"/>
                              </w:rPr>
                              <w:t xml:space="preserve"> is purely administrative and does not raise any human rights issues as item 55022 was removed from the MBS on 1 July 2014, </w:t>
                            </w:r>
                          </w:p>
                          <w:p w:rsidR="001235D5" w:rsidRDefault="001235D5" w:rsidP="001235D5">
                            <w:pPr>
                              <w:numPr>
                                <w:ilvl w:val="0"/>
                                <w:numId w:val="36"/>
                              </w:numPr>
                              <w:rPr>
                                <w:szCs w:val="24"/>
                              </w:rPr>
                            </w:pPr>
                            <w:r>
                              <w:rPr>
                                <w:szCs w:val="24"/>
                              </w:rPr>
                              <w:t xml:space="preserve">the listing of two new Cone Beam Computed Tomography (CBCT) items to replace two interim funded  CBCT items, supports the delivery of safe and clinically appropriate CBCT service provision by </w:t>
                            </w:r>
                            <w:r w:rsidRPr="008C3037">
                              <w:rPr>
                                <w:i/>
                                <w:szCs w:val="24"/>
                              </w:rPr>
                              <w:t>inter alia</w:t>
                            </w:r>
                            <w:r>
                              <w:rPr>
                                <w:szCs w:val="24"/>
                              </w:rPr>
                              <w:t xml:space="preserve"> restricting those services to requesting dental specialists. This advances rights to quality, safe, and effective MBS subsidised services,</w:t>
                            </w:r>
                          </w:p>
                          <w:p w:rsidR="001235D5" w:rsidRPr="00D24FA7" w:rsidRDefault="001235D5" w:rsidP="001235D5">
                            <w:pPr>
                              <w:numPr>
                                <w:ilvl w:val="0"/>
                                <w:numId w:val="36"/>
                              </w:numPr>
                              <w:rPr>
                                <w:szCs w:val="24"/>
                              </w:rPr>
                            </w:pPr>
                            <w:r>
                              <w:rPr>
                                <w:szCs w:val="24"/>
                              </w:rPr>
                              <w:t xml:space="preserve">the amendment to ensure the </w:t>
                            </w:r>
                            <w:r w:rsidRPr="002042A6">
                              <w:rPr>
                                <w:i/>
                                <w:szCs w:val="24"/>
                              </w:rPr>
                              <w:t>Requirements for Position Emission Tomography (PET) Accreditation (Instrumentation &amp; Radiation Safety), 2nd</w:t>
                            </w:r>
                            <w:r>
                              <w:rPr>
                                <w:i/>
                                <w:szCs w:val="24"/>
                              </w:rPr>
                              <w:t xml:space="preserve"> Edition (2012) </w:t>
                            </w:r>
                            <w:r>
                              <w:rPr>
                                <w:szCs w:val="24"/>
                              </w:rPr>
                              <w:t>are reflected in the DIST, enhance the right</w:t>
                            </w:r>
                            <w:r w:rsidRPr="00034D6B">
                              <w:rPr>
                                <w:szCs w:val="24"/>
                              </w:rPr>
                              <w:t xml:space="preserve"> of Australians to the highest</w:t>
                            </w:r>
                            <w:r>
                              <w:rPr>
                                <w:szCs w:val="24"/>
                              </w:rPr>
                              <w:t xml:space="preserve"> attainable standard of health as it ensures providers comply with the most up-to-date requirements for PET accreditation, </w:t>
                            </w:r>
                          </w:p>
                          <w:p w:rsidR="001235D5" w:rsidRDefault="001235D5" w:rsidP="001235D5">
                            <w:pPr>
                              <w:numPr>
                                <w:ilvl w:val="0"/>
                                <w:numId w:val="36"/>
                              </w:numPr>
                              <w:rPr>
                                <w:szCs w:val="24"/>
                              </w:rPr>
                            </w:pPr>
                            <w:r>
                              <w:rPr>
                                <w:szCs w:val="24"/>
                              </w:rPr>
                              <w:t>amendments to 27 angiography items to ensure they are affected by the capital sensitivity requirements effectively enhances the right of Australians to the highest attainable standard of health as it encourages providers to update their equipment in a reasonable time,</w:t>
                            </w:r>
                          </w:p>
                          <w:p w:rsidR="001235D5" w:rsidRPr="00C80CDD" w:rsidRDefault="001235D5" w:rsidP="001235D5">
                            <w:pPr>
                              <w:numPr>
                                <w:ilvl w:val="0"/>
                                <w:numId w:val="36"/>
                              </w:numPr>
                              <w:rPr>
                                <w:szCs w:val="24"/>
                              </w:rPr>
                            </w:pPr>
                            <w:r>
                              <w:rPr>
                                <w:szCs w:val="24"/>
                              </w:rPr>
                              <w:t>the introduction of a ‘</w:t>
                            </w:r>
                            <w:r w:rsidRPr="00CE3E33">
                              <w:rPr>
                                <w:i/>
                                <w:szCs w:val="24"/>
                              </w:rPr>
                              <w:t xml:space="preserve">maximum extended </w:t>
                            </w:r>
                            <w:r w:rsidRPr="00FF5F25">
                              <w:rPr>
                                <w:i/>
                                <w:szCs w:val="24"/>
                              </w:rPr>
                              <w:t>life age</w:t>
                            </w:r>
                            <w:r>
                              <w:rPr>
                                <w:i/>
                                <w:szCs w:val="24"/>
                              </w:rPr>
                              <w:t>’</w:t>
                            </w:r>
                            <w:r>
                              <w:rPr>
                                <w:szCs w:val="24"/>
                              </w:rPr>
                              <w:t xml:space="preserve"> for CT and</w:t>
                            </w:r>
                            <w:r w:rsidRPr="00CE3E33">
                              <w:rPr>
                                <w:szCs w:val="24"/>
                              </w:rPr>
                              <w:t xml:space="preserve"> angiography</w:t>
                            </w:r>
                            <w:r>
                              <w:rPr>
                                <w:szCs w:val="24"/>
                              </w:rPr>
                              <w:t xml:space="preserve"> equipment</w:t>
                            </w:r>
                            <w:r w:rsidRPr="00FF5F25">
                              <w:rPr>
                                <w:szCs w:val="24"/>
                              </w:rPr>
                              <w:t xml:space="preserve"> </w:t>
                            </w:r>
                            <w:r>
                              <w:rPr>
                                <w:szCs w:val="24"/>
                              </w:rPr>
                              <w:t xml:space="preserve">encourages providers to update their equipment in a time deemed suitable, thereby advancing the right of Australians to the highest attainable standard of health care, </w:t>
                            </w:r>
                          </w:p>
                          <w:p w:rsidR="001235D5" w:rsidRDefault="001235D5" w:rsidP="001235D5">
                            <w:pPr>
                              <w:numPr>
                                <w:ilvl w:val="0"/>
                                <w:numId w:val="36"/>
                              </w:numPr>
                              <w:rPr>
                                <w:szCs w:val="24"/>
                              </w:rPr>
                            </w:pPr>
                            <w:r w:rsidRPr="00CE3E33">
                              <w:rPr>
                                <w:szCs w:val="24"/>
                              </w:rPr>
                              <w:t xml:space="preserve">to accommodate for the introduction of a </w:t>
                            </w:r>
                            <w:r>
                              <w:rPr>
                                <w:szCs w:val="24"/>
                              </w:rPr>
                              <w:t>‘</w:t>
                            </w:r>
                            <w:r w:rsidRPr="00CE3E33">
                              <w:rPr>
                                <w:i/>
                              </w:rPr>
                              <w:t>maximum extended life age</w:t>
                            </w:r>
                            <w:r>
                              <w:rPr>
                                <w:i/>
                              </w:rPr>
                              <w:t>’</w:t>
                            </w:r>
                            <w:r w:rsidRPr="00CE3E33">
                              <w:t xml:space="preserve"> for CT and angiography equipment, a </w:t>
                            </w:r>
                            <w:r w:rsidRPr="00CE3E33">
                              <w:rPr>
                                <w:szCs w:val="24"/>
                              </w:rPr>
                              <w:t xml:space="preserve">twelve month transitional period will be introduced to allow providers time to update their equipment. </w:t>
                            </w:r>
                            <w:r>
                              <w:t xml:space="preserve">This ensures </w:t>
                            </w:r>
                            <w:r w:rsidRPr="00CE3E33">
                              <w:t xml:space="preserve">health and social security rights are maintained while providers adjust to new arrangements, </w:t>
                            </w:r>
                          </w:p>
                          <w:p w:rsidR="001235D5" w:rsidRPr="00CA3F51" w:rsidRDefault="001235D5" w:rsidP="001235D5">
                            <w:pPr>
                              <w:numPr>
                                <w:ilvl w:val="0"/>
                                <w:numId w:val="36"/>
                              </w:numPr>
                              <w:rPr>
                                <w:szCs w:val="24"/>
                              </w:rPr>
                            </w:pPr>
                            <w:r>
                              <w:rPr>
                                <w:szCs w:val="24"/>
                              </w:rPr>
                              <w:t>an amendment</w:t>
                            </w:r>
                            <w:r w:rsidRPr="00CA3F51">
                              <w:rPr>
                                <w:szCs w:val="24"/>
                              </w:rPr>
                              <w:t xml:space="preserve"> </w:t>
                            </w:r>
                            <w:r>
                              <w:rPr>
                                <w:szCs w:val="24"/>
                              </w:rPr>
                              <w:t xml:space="preserve">to </w:t>
                            </w:r>
                            <w:r w:rsidRPr="00CA3F51">
                              <w:rPr>
                                <w:szCs w:val="24"/>
                              </w:rPr>
                              <w:t>the ‘</w:t>
                            </w:r>
                            <w:r w:rsidRPr="00CA3F51">
                              <w:rPr>
                                <w:i/>
                                <w:szCs w:val="24"/>
                              </w:rPr>
                              <w:t>maximum extended life age’</w:t>
                            </w:r>
                            <w:r w:rsidRPr="00CA3F51">
                              <w:rPr>
                                <w:szCs w:val="24"/>
                              </w:rPr>
                              <w:t xml:space="preserve"> for MRI equipment </w:t>
                            </w:r>
                            <w:r>
                              <w:rPr>
                                <w:szCs w:val="24"/>
                              </w:rPr>
                              <w:t xml:space="preserve">by changing it </w:t>
                            </w:r>
                            <w:r w:rsidRPr="00CA3F51">
                              <w:rPr>
                                <w:szCs w:val="24"/>
                              </w:rPr>
                              <w:t xml:space="preserve">from 15 years to 20 years, </w:t>
                            </w:r>
                            <w:r>
                              <w:rPr>
                                <w:szCs w:val="24"/>
                              </w:rPr>
                              <w:t xml:space="preserve">ensures the requirements in the DIST </w:t>
                            </w:r>
                            <w:r w:rsidRPr="00CA3F51">
                              <w:rPr>
                                <w:szCs w:val="24"/>
                              </w:rPr>
                              <w:t>more accurately reflect the life of a high quality, well maintained or ‘rebuilt’ MRI machine</w:t>
                            </w:r>
                            <w:r>
                              <w:rPr>
                                <w:szCs w:val="24"/>
                              </w:rPr>
                              <w:t xml:space="preserve">. This amendment maintains rights to </w:t>
                            </w:r>
                            <w:r w:rsidRPr="00CA3F51">
                              <w:t>health and social security,</w:t>
                            </w:r>
                            <w:r w:rsidRPr="00CA3F51">
                              <w:rPr>
                                <w:szCs w:val="24"/>
                              </w:rPr>
                              <w:t xml:space="preserve"> and </w:t>
                            </w:r>
                          </w:p>
                          <w:p w:rsidR="001235D5" w:rsidRPr="00D24FA7" w:rsidRDefault="001235D5" w:rsidP="001235D5">
                            <w:pPr>
                              <w:numPr>
                                <w:ilvl w:val="0"/>
                                <w:numId w:val="36"/>
                              </w:numPr>
                              <w:rPr>
                                <w:szCs w:val="24"/>
                              </w:rPr>
                            </w:pPr>
                            <w:r w:rsidRPr="00D24FA7">
                              <w:rPr>
                                <w:szCs w:val="24"/>
                              </w:rPr>
                              <w:t xml:space="preserve">the insertion of a new clause that restricts practitioners from billing MBS items for services provided in connection with injections </w:t>
                            </w:r>
                            <w:r w:rsidR="00D26DA0">
                              <w:rPr>
                                <w:szCs w:val="24"/>
                              </w:rPr>
                              <w:t xml:space="preserve">of blood or blood product that are autologous </w:t>
                            </w:r>
                            <w:r w:rsidRPr="00D24FA7">
                              <w:rPr>
                                <w:szCs w:val="24"/>
                              </w:rPr>
                              <w:t>ensures MBS subsidised services are safe and effective</w:t>
                            </w:r>
                            <w:r>
                              <w:rPr>
                                <w:szCs w:val="24"/>
                              </w:rPr>
                              <w:t>.</w:t>
                            </w:r>
                          </w:p>
                          <w:p w:rsidR="001235D5" w:rsidRDefault="001235D5" w:rsidP="001235D5">
                            <w:pPr>
                              <w:rPr>
                                <w:szCs w:val="24"/>
                              </w:rPr>
                            </w:pPr>
                          </w:p>
                          <w:p w:rsidR="001235D5" w:rsidRPr="00D664E6" w:rsidRDefault="001235D5" w:rsidP="001235D5">
                            <w:pPr>
                              <w:spacing w:before="120" w:after="120"/>
                              <w:rPr>
                                <w:b/>
                                <w:szCs w:val="24"/>
                              </w:rPr>
                            </w:pPr>
                            <w:r w:rsidRPr="00D664E6">
                              <w:rPr>
                                <w:b/>
                                <w:szCs w:val="24"/>
                              </w:rPr>
                              <w:t xml:space="preserve">Conclusion </w:t>
                            </w:r>
                          </w:p>
                          <w:p w:rsidR="001235D5" w:rsidRDefault="001235D5" w:rsidP="001235D5">
                            <w:pPr>
                              <w:rPr>
                                <w:szCs w:val="24"/>
                              </w:rPr>
                            </w:pPr>
                            <w:r w:rsidRPr="00D664E6">
                              <w:rPr>
                                <w:szCs w:val="24"/>
                              </w:rPr>
                              <w:t>The</w:t>
                            </w:r>
                            <w:r>
                              <w:rPr>
                                <w:szCs w:val="24"/>
                              </w:rPr>
                              <w:t xml:space="preserve"> </w:t>
                            </w:r>
                            <w:r w:rsidRPr="00D664E6">
                              <w:rPr>
                                <w:szCs w:val="24"/>
                              </w:rPr>
                              <w:t>Legislative Instrument is compatible</w:t>
                            </w:r>
                            <w:r>
                              <w:rPr>
                                <w:szCs w:val="24"/>
                              </w:rPr>
                              <w:t xml:space="preserve"> with human rights because </w:t>
                            </w:r>
                            <w:r w:rsidRPr="00D664E6">
                              <w:rPr>
                                <w:szCs w:val="24"/>
                              </w:rPr>
                              <w:t>it advances</w:t>
                            </w:r>
                            <w:r>
                              <w:rPr>
                                <w:szCs w:val="24"/>
                              </w:rPr>
                              <w:t xml:space="preserve"> the protection of human rights and </w:t>
                            </w:r>
                            <w:r w:rsidRPr="00A87087">
                              <w:rPr>
                                <w:szCs w:val="24"/>
                              </w:rPr>
                              <w:t xml:space="preserve">to the extent that it may limit human rights, those limitations </w:t>
                            </w:r>
                          </w:p>
                          <w:p w:rsidR="001235D5" w:rsidRDefault="001235D5" w:rsidP="001235D5">
                            <w:pPr>
                              <w:rPr>
                                <w:szCs w:val="24"/>
                              </w:rPr>
                            </w:pPr>
                            <w:r w:rsidRPr="00A87087">
                              <w:rPr>
                                <w:szCs w:val="24"/>
                              </w:rPr>
                              <w:t xml:space="preserve">are reasonable, necessary and </w:t>
                            </w:r>
                            <w:r>
                              <w:rPr>
                                <w:szCs w:val="24"/>
                              </w:rPr>
                              <w:t>proportionate</w:t>
                            </w:r>
                            <w:r w:rsidRPr="00D664E6">
                              <w:rPr>
                                <w:szCs w:val="24"/>
                              </w:rPr>
                              <w:t>.</w:t>
                            </w:r>
                          </w:p>
                          <w:p w:rsidR="001235D5" w:rsidRPr="00D664E6" w:rsidRDefault="001235D5" w:rsidP="001235D5">
                            <w:pPr>
                              <w:rPr>
                                <w:szCs w:val="24"/>
                              </w:rPr>
                            </w:pPr>
                          </w:p>
                          <w:p w:rsidR="001235D5" w:rsidRPr="002D373E" w:rsidRDefault="001235D5" w:rsidP="001235D5">
                            <w:pPr>
                              <w:spacing w:before="120" w:after="120"/>
                              <w:jc w:val="center"/>
                              <w:rPr>
                                <w:b/>
                                <w:bCs/>
                                <w:szCs w:val="24"/>
                              </w:rPr>
                            </w:pPr>
                            <w:r>
                              <w:rPr>
                                <w:b/>
                                <w:bCs/>
                                <w:szCs w:val="24"/>
                              </w:rPr>
                              <w:t xml:space="preserve">Peter Dutton </w:t>
                            </w:r>
                          </w:p>
                          <w:p w:rsidR="001235D5" w:rsidRDefault="001235D5" w:rsidP="001235D5">
                            <w:pPr>
                              <w:spacing w:before="120" w:after="120"/>
                              <w:jc w:val="center"/>
                              <w:rPr>
                                <w:b/>
                                <w:bCs/>
                                <w:szCs w:val="24"/>
                              </w:rPr>
                            </w:pPr>
                            <w:r w:rsidRPr="00893F87">
                              <w:rPr>
                                <w:b/>
                                <w:bCs/>
                                <w:szCs w:val="24"/>
                              </w:rPr>
                              <w:t>Minister for Health</w:t>
                            </w:r>
                          </w:p>
                          <w:p w:rsidR="001235D5" w:rsidRPr="00D24FA7" w:rsidRDefault="001235D5" w:rsidP="001235D5">
                            <w:pPr>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2pt;margin-top:-16.5pt;width:488.45pt;height:5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" strokeweight="6pt">
                <v:stroke linestyle="thickBetweenThin"/>
                <v:textbox inset="5mm,,5mm">
                  <w:txbxContent>
                    <w:p w:rsidR="001235D5" w:rsidRDefault="001235D5" w:rsidP="001235D5">
                      <w:pPr>
                        <w:rPr>
                          <w:szCs w:val="24"/>
                        </w:rPr>
                      </w:pPr>
                    </w:p>
                    <w:p w:rsidR="001235D5" w:rsidRPr="004705A7" w:rsidRDefault="001235D5" w:rsidP="001235D5">
                      <w:pPr>
                        <w:numPr>
                          <w:ilvl w:val="0"/>
                          <w:numId w:val="36"/>
                        </w:numPr>
                        <w:rPr>
                          <w:szCs w:val="24"/>
                        </w:rPr>
                      </w:pPr>
                      <w:r>
                        <w:rPr>
                          <w:szCs w:val="24"/>
                        </w:rPr>
                        <w:t>the removal of</w:t>
                      </w:r>
                      <w:r w:rsidRPr="00411A05">
                        <w:rPr>
                          <w:szCs w:val="24"/>
                        </w:rPr>
                        <w:t xml:space="preserve"> reference to item 55022 </w:t>
                      </w:r>
                      <w:r w:rsidRPr="00B019B6">
                        <w:rPr>
                          <w:szCs w:val="24"/>
                        </w:rPr>
                        <w:t>in paragraph (c) of item 55085</w:t>
                      </w:r>
                      <w:r>
                        <w:rPr>
                          <w:szCs w:val="24"/>
                        </w:rPr>
                        <w:t xml:space="preserve"> is purely administrative and does not raise any human rights issues as item 55022 was removed from the MBS on 1 July 2014, </w:t>
                      </w:r>
                    </w:p>
                    <w:p w:rsidR="001235D5" w:rsidRDefault="001235D5" w:rsidP="001235D5">
                      <w:pPr>
                        <w:numPr>
                          <w:ilvl w:val="0"/>
                          <w:numId w:val="36"/>
                        </w:numPr>
                        <w:rPr>
                          <w:szCs w:val="24"/>
                        </w:rPr>
                      </w:pPr>
                      <w:r>
                        <w:rPr>
                          <w:szCs w:val="24"/>
                        </w:rPr>
                        <w:t xml:space="preserve">the listing of two new Cone Beam Computed Tomography (CBCT) items to replace two interim funded  CBCT items, supports the delivery of safe and clinically appropriate CBCT service provision by </w:t>
                      </w:r>
                      <w:r w:rsidRPr="008C3037">
                        <w:rPr>
                          <w:i/>
                          <w:szCs w:val="24"/>
                        </w:rPr>
                        <w:t>inter alia</w:t>
                      </w:r>
                      <w:r>
                        <w:rPr>
                          <w:szCs w:val="24"/>
                        </w:rPr>
                        <w:t xml:space="preserve"> restricting those services to requesting dental specialists. This advances rights to quality, safe, and effective MBS subsidised services,</w:t>
                      </w:r>
                    </w:p>
                    <w:p w:rsidR="001235D5" w:rsidRPr="00D24FA7" w:rsidRDefault="001235D5" w:rsidP="001235D5">
                      <w:pPr>
                        <w:numPr>
                          <w:ilvl w:val="0"/>
                          <w:numId w:val="36"/>
                        </w:numPr>
                        <w:rPr>
                          <w:szCs w:val="24"/>
                        </w:rPr>
                      </w:pPr>
                      <w:r>
                        <w:rPr>
                          <w:szCs w:val="24"/>
                        </w:rPr>
                        <w:t xml:space="preserve">the amendment to ensure the </w:t>
                      </w:r>
                      <w:r w:rsidRPr="002042A6">
                        <w:rPr>
                          <w:i/>
                          <w:szCs w:val="24"/>
                        </w:rPr>
                        <w:t>Requirements for Position Emission Tomography (PET) Accreditation (Instrumentation &amp; Radiation Safety), 2nd</w:t>
                      </w:r>
                      <w:r>
                        <w:rPr>
                          <w:i/>
                          <w:szCs w:val="24"/>
                        </w:rPr>
                        <w:t xml:space="preserve"> Edition (2012) </w:t>
                      </w:r>
                      <w:r>
                        <w:rPr>
                          <w:szCs w:val="24"/>
                        </w:rPr>
                        <w:t>are reflected in the DIST, enhance the right</w:t>
                      </w:r>
                      <w:r w:rsidRPr="00034D6B">
                        <w:rPr>
                          <w:szCs w:val="24"/>
                        </w:rPr>
                        <w:t xml:space="preserve"> of Australians to the highest</w:t>
                      </w:r>
                      <w:r>
                        <w:rPr>
                          <w:szCs w:val="24"/>
                        </w:rPr>
                        <w:t xml:space="preserve"> attainable standard of health as it ensures providers comply with the most up-to-date requirements for PET accreditation, </w:t>
                      </w:r>
                    </w:p>
                    <w:p w:rsidR="001235D5" w:rsidRDefault="001235D5" w:rsidP="001235D5">
                      <w:pPr>
                        <w:numPr>
                          <w:ilvl w:val="0"/>
                          <w:numId w:val="36"/>
                        </w:numPr>
                        <w:rPr>
                          <w:szCs w:val="24"/>
                        </w:rPr>
                      </w:pPr>
                      <w:r>
                        <w:rPr>
                          <w:szCs w:val="24"/>
                        </w:rPr>
                        <w:t>amendments to 27 angiography items to ensure they are affected by the capital sensitivity requirements effectively enhances the right of Australians to the highest attainable standard of health as it encourages providers to update their equipment in a reasonable time,</w:t>
                      </w:r>
                    </w:p>
                    <w:p w:rsidR="001235D5" w:rsidRPr="00C80CDD" w:rsidRDefault="001235D5" w:rsidP="001235D5">
                      <w:pPr>
                        <w:numPr>
                          <w:ilvl w:val="0"/>
                          <w:numId w:val="36"/>
                        </w:numPr>
                        <w:rPr>
                          <w:szCs w:val="24"/>
                        </w:rPr>
                      </w:pPr>
                      <w:r>
                        <w:rPr>
                          <w:szCs w:val="24"/>
                        </w:rPr>
                        <w:t>the introduction of a ‘</w:t>
                      </w:r>
                      <w:r w:rsidRPr="00CE3E33">
                        <w:rPr>
                          <w:i/>
                          <w:szCs w:val="24"/>
                        </w:rPr>
                        <w:t xml:space="preserve">maximum extended </w:t>
                      </w:r>
                      <w:r w:rsidRPr="00FF5F25">
                        <w:rPr>
                          <w:i/>
                          <w:szCs w:val="24"/>
                        </w:rPr>
                        <w:t>life age</w:t>
                      </w:r>
                      <w:r>
                        <w:rPr>
                          <w:i/>
                          <w:szCs w:val="24"/>
                        </w:rPr>
                        <w:t>’</w:t>
                      </w:r>
                      <w:r>
                        <w:rPr>
                          <w:szCs w:val="24"/>
                        </w:rPr>
                        <w:t xml:space="preserve"> for CT and</w:t>
                      </w:r>
                      <w:r w:rsidRPr="00CE3E33">
                        <w:rPr>
                          <w:szCs w:val="24"/>
                        </w:rPr>
                        <w:t xml:space="preserve"> angiography</w:t>
                      </w:r>
                      <w:r>
                        <w:rPr>
                          <w:szCs w:val="24"/>
                        </w:rPr>
                        <w:t xml:space="preserve"> equipment</w:t>
                      </w:r>
                      <w:r w:rsidRPr="00FF5F25">
                        <w:rPr>
                          <w:szCs w:val="24"/>
                        </w:rPr>
                        <w:t xml:space="preserve"> </w:t>
                      </w:r>
                      <w:r>
                        <w:rPr>
                          <w:szCs w:val="24"/>
                        </w:rPr>
                        <w:t xml:space="preserve">encourages providers to update their equipment in a time deemed suitable, thereby advancing the right of Australians to the highest attainable standard of health care, </w:t>
                      </w:r>
                    </w:p>
                    <w:p w:rsidR="001235D5" w:rsidRDefault="001235D5" w:rsidP="001235D5">
                      <w:pPr>
                        <w:numPr>
                          <w:ilvl w:val="0"/>
                          <w:numId w:val="36"/>
                        </w:numPr>
                        <w:rPr>
                          <w:szCs w:val="24"/>
                        </w:rPr>
                      </w:pPr>
                      <w:r w:rsidRPr="00CE3E33">
                        <w:rPr>
                          <w:szCs w:val="24"/>
                        </w:rPr>
                        <w:t xml:space="preserve">to accommodate for the introduction of a </w:t>
                      </w:r>
                      <w:r>
                        <w:rPr>
                          <w:szCs w:val="24"/>
                        </w:rPr>
                        <w:t>‘</w:t>
                      </w:r>
                      <w:r w:rsidRPr="00CE3E33">
                        <w:rPr>
                          <w:i/>
                        </w:rPr>
                        <w:t>maximum extended life age</w:t>
                      </w:r>
                      <w:r>
                        <w:rPr>
                          <w:i/>
                        </w:rPr>
                        <w:t>’</w:t>
                      </w:r>
                      <w:r w:rsidRPr="00CE3E33">
                        <w:t xml:space="preserve"> for CT and angiography equipment, a </w:t>
                      </w:r>
                      <w:r w:rsidRPr="00CE3E33">
                        <w:rPr>
                          <w:szCs w:val="24"/>
                        </w:rPr>
                        <w:t xml:space="preserve">twelve month transitional period will be introduced to allow providers time to update their equipment. </w:t>
                      </w:r>
                      <w:r>
                        <w:t xml:space="preserve">This ensures </w:t>
                      </w:r>
                      <w:r w:rsidRPr="00CE3E33">
                        <w:t xml:space="preserve">health and social security rights are maintained while providers adjust to new arrangements, </w:t>
                      </w:r>
                    </w:p>
                    <w:p w:rsidR="001235D5" w:rsidRPr="00CA3F51" w:rsidRDefault="001235D5" w:rsidP="001235D5">
                      <w:pPr>
                        <w:numPr>
                          <w:ilvl w:val="0"/>
                          <w:numId w:val="36"/>
                        </w:numPr>
                        <w:rPr>
                          <w:szCs w:val="24"/>
                        </w:rPr>
                      </w:pPr>
                      <w:r>
                        <w:rPr>
                          <w:szCs w:val="24"/>
                        </w:rPr>
                        <w:t>an amendment</w:t>
                      </w:r>
                      <w:r w:rsidRPr="00CA3F51">
                        <w:rPr>
                          <w:szCs w:val="24"/>
                        </w:rPr>
                        <w:t xml:space="preserve"> </w:t>
                      </w:r>
                      <w:r>
                        <w:rPr>
                          <w:szCs w:val="24"/>
                        </w:rPr>
                        <w:t xml:space="preserve">to </w:t>
                      </w:r>
                      <w:r w:rsidRPr="00CA3F51">
                        <w:rPr>
                          <w:szCs w:val="24"/>
                        </w:rPr>
                        <w:t>the ‘</w:t>
                      </w:r>
                      <w:r w:rsidRPr="00CA3F51">
                        <w:rPr>
                          <w:i/>
                          <w:szCs w:val="24"/>
                        </w:rPr>
                        <w:t>maximum extended life age’</w:t>
                      </w:r>
                      <w:r w:rsidRPr="00CA3F51">
                        <w:rPr>
                          <w:szCs w:val="24"/>
                        </w:rPr>
                        <w:t xml:space="preserve"> for MRI equipment </w:t>
                      </w:r>
                      <w:r>
                        <w:rPr>
                          <w:szCs w:val="24"/>
                        </w:rPr>
                        <w:t xml:space="preserve">by changing it </w:t>
                      </w:r>
                      <w:r w:rsidRPr="00CA3F51">
                        <w:rPr>
                          <w:szCs w:val="24"/>
                        </w:rPr>
                        <w:t xml:space="preserve">from 15 years to 20 years, </w:t>
                      </w:r>
                      <w:r>
                        <w:rPr>
                          <w:szCs w:val="24"/>
                        </w:rPr>
                        <w:t xml:space="preserve">ensures the requirements in the DIST </w:t>
                      </w:r>
                      <w:r w:rsidRPr="00CA3F51">
                        <w:rPr>
                          <w:szCs w:val="24"/>
                        </w:rPr>
                        <w:t>more accurately reflect the life of a high quality, well maintained or ‘rebuilt’ MRI machine</w:t>
                      </w:r>
                      <w:r>
                        <w:rPr>
                          <w:szCs w:val="24"/>
                        </w:rPr>
                        <w:t xml:space="preserve">. This amendment maintains rights to </w:t>
                      </w:r>
                      <w:r w:rsidRPr="00CA3F51">
                        <w:t>health and social security,</w:t>
                      </w:r>
                      <w:r w:rsidRPr="00CA3F51">
                        <w:rPr>
                          <w:szCs w:val="24"/>
                        </w:rPr>
                        <w:t xml:space="preserve"> and </w:t>
                      </w:r>
                    </w:p>
                    <w:p w:rsidR="001235D5" w:rsidRPr="00D24FA7" w:rsidRDefault="001235D5" w:rsidP="001235D5">
                      <w:pPr>
                        <w:numPr>
                          <w:ilvl w:val="0"/>
                          <w:numId w:val="36"/>
                        </w:numPr>
                        <w:rPr>
                          <w:szCs w:val="24"/>
                        </w:rPr>
                      </w:pPr>
                      <w:r w:rsidRPr="00D24FA7">
                        <w:rPr>
                          <w:szCs w:val="24"/>
                        </w:rPr>
                        <w:t xml:space="preserve">the insertion of a new clause that restricts practitioners from billing MBS items for services provided in connection with injections </w:t>
                      </w:r>
                      <w:r w:rsidR="00D26DA0">
                        <w:rPr>
                          <w:szCs w:val="24"/>
                        </w:rPr>
                        <w:t xml:space="preserve">of blood or blood product that are autologous </w:t>
                      </w:r>
                      <w:r w:rsidRPr="00D24FA7">
                        <w:rPr>
                          <w:szCs w:val="24"/>
                        </w:rPr>
                        <w:t>ensures MBS subsidised services are safe and effective</w:t>
                      </w:r>
                      <w:r>
                        <w:rPr>
                          <w:szCs w:val="24"/>
                        </w:rPr>
                        <w:t>.</w:t>
                      </w:r>
                    </w:p>
                    <w:p w:rsidR="001235D5" w:rsidRDefault="001235D5" w:rsidP="001235D5">
                      <w:pPr>
                        <w:rPr>
                          <w:szCs w:val="24"/>
                        </w:rPr>
                      </w:pPr>
                    </w:p>
                    <w:p w:rsidR="001235D5" w:rsidRPr="00D664E6" w:rsidRDefault="001235D5" w:rsidP="001235D5">
                      <w:pPr>
                        <w:spacing w:before="120" w:after="120"/>
                        <w:rPr>
                          <w:b/>
                          <w:szCs w:val="24"/>
                        </w:rPr>
                      </w:pPr>
                      <w:r w:rsidRPr="00D664E6">
                        <w:rPr>
                          <w:b/>
                          <w:szCs w:val="24"/>
                        </w:rPr>
                        <w:t xml:space="preserve">Conclusion </w:t>
                      </w:r>
                    </w:p>
                    <w:p w:rsidR="001235D5" w:rsidRDefault="001235D5" w:rsidP="001235D5">
                      <w:pPr>
                        <w:rPr>
                          <w:szCs w:val="24"/>
                        </w:rPr>
                      </w:pPr>
                      <w:r w:rsidRPr="00D664E6">
                        <w:rPr>
                          <w:szCs w:val="24"/>
                        </w:rPr>
                        <w:t>The</w:t>
                      </w:r>
                      <w:r>
                        <w:rPr>
                          <w:szCs w:val="24"/>
                        </w:rPr>
                        <w:t xml:space="preserve"> </w:t>
                      </w:r>
                      <w:r w:rsidRPr="00D664E6">
                        <w:rPr>
                          <w:szCs w:val="24"/>
                        </w:rPr>
                        <w:t>Legislative Instrument is compatible</w:t>
                      </w:r>
                      <w:r>
                        <w:rPr>
                          <w:szCs w:val="24"/>
                        </w:rPr>
                        <w:t xml:space="preserve"> with human rights because </w:t>
                      </w:r>
                      <w:r w:rsidRPr="00D664E6">
                        <w:rPr>
                          <w:szCs w:val="24"/>
                        </w:rPr>
                        <w:t>it advances</w:t>
                      </w:r>
                      <w:r>
                        <w:rPr>
                          <w:szCs w:val="24"/>
                        </w:rPr>
                        <w:t xml:space="preserve"> the protection of human rights and </w:t>
                      </w:r>
                      <w:r w:rsidRPr="00A87087">
                        <w:rPr>
                          <w:szCs w:val="24"/>
                        </w:rPr>
                        <w:t xml:space="preserve">to the extent that it may limit human rights, those limitations </w:t>
                      </w:r>
                    </w:p>
                    <w:p w:rsidR="001235D5" w:rsidRDefault="001235D5" w:rsidP="001235D5">
                      <w:pPr>
                        <w:rPr>
                          <w:szCs w:val="24"/>
                        </w:rPr>
                      </w:pPr>
                      <w:r w:rsidRPr="00A87087">
                        <w:rPr>
                          <w:szCs w:val="24"/>
                        </w:rPr>
                        <w:t xml:space="preserve">are reasonable, necessary and </w:t>
                      </w:r>
                      <w:r>
                        <w:rPr>
                          <w:szCs w:val="24"/>
                        </w:rPr>
                        <w:t>proportionate</w:t>
                      </w:r>
                      <w:r w:rsidRPr="00D664E6">
                        <w:rPr>
                          <w:szCs w:val="24"/>
                        </w:rPr>
                        <w:t>.</w:t>
                      </w:r>
                    </w:p>
                    <w:p w:rsidR="001235D5" w:rsidRPr="00D664E6" w:rsidRDefault="001235D5" w:rsidP="001235D5">
                      <w:pPr>
                        <w:rPr>
                          <w:szCs w:val="24"/>
                        </w:rPr>
                      </w:pPr>
                    </w:p>
                    <w:p w:rsidR="001235D5" w:rsidRPr="002D373E" w:rsidRDefault="001235D5" w:rsidP="001235D5">
                      <w:pPr>
                        <w:spacing w:before="120" w:after="120"/>
                        <w:jc w:val="center"/>
                        <w:rPr>
                          <w:b/>
                          <w:bCs/>
                          <w:szCs w:val="24"/>
                        </w:rPr>
                      </w:pPr>
                      <w:r>
                        <w:rPr>
                          <w:b/>
                          <w:bCs/>
                          <w:szCs w:val="24"/>
                        </w:rPr>
                        <w:t xml:space="preserve">Peter Dutton </w:t>
                      </w:r>
                    </w:p>
                    <w:p w:rsidR="001235D5" w:rsidRDefault="001235D5" w:rsidP="001235D5">
                      <w:pPr>
                        <w:spacing w:before="120" w:after="120"/>
                        <w:jc w:val="center"/>
                        <w:rPr>
                          <w:b/>
                          <w:bCs/>
                          <w:szCs w:val="24"/>
                        </w:rPr>
                      </w:pPr>
                      <w:r w:rsidRPr="00893F87">
                        <w:rPr>
                          <w:b/>
                          <w:bCs/>
                          <w:szCs w:val="24"/>
                        </w:rPr>
                        <w:t>Minister for Health</w:t>
                      </w:r>
                    </w:p>
                    <w:p w:rsidR="001235D5" w:rsidRPr="00D24FA7" w:rsidRDefault="001235D5" w:rsidP="001235D5">
                      <w:pPr>
                        <w:rPr>
                          <w:szCs w:val="24"/>
                        </w:rPr>
                      </w:pPr>
                    </w:p>
                  </w:txbxContent>
                </v:textbox>
              </v:rect>
            </w:pict>
          </mc:Fallback>
        </mc:AlternateContent>
      </w: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Default="001235D5" w:rsidP="001235D5">
      <w:pPr>
        <w:spacing w:after="200" w:line="276" w:lineRule="auto"/>
        <w:rPr>
          <w:szCs w:val="24"/>
        </w:rPr>
      </w:pPr>
    </w:p>
    <w:p w:rsidR="001235D5" w:rsidRPr="001235D5" w:rsidRDefault="001235D5" w:rsidP="001235D5">
      <w:pPr>
        <w:spacing w:after="200" w:line="276" w:lineRule="auto"/>
        <w:rPr>
          <w:rFonts w:ascii="Calibri" w:eastAsia="Calibri" w:hAnsi="Calibri"/>
          <w:sz w:val="22"/>
          <w:szCs w:val="22"/>
          <w:lang w:eastAsia="en-US"/>
        </w:rPr>
      </w:pPr>
    </w:p>
    <w:sectPr w:rsidR="001235D5" w:rsidRPr="001235D5" w:rsidSect="001235D5">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561" w:rsidRDefault="00844561">
      <w:r>
        <w:separator/>
      </w:r>
    </w:p>
  </w:endnote>
  <w:endnote w:type="continuationSeparator" w:id="0">
    <w:p w:rsidR="00844561" w:rsidRDefault="0084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561" w:rsidRDefault="00844561">
      <w:r>
        <w:separator/>
      </w:r>
    </w:p>
  </w:footnote>
  <w:footnote w:type="continuationSeparator" w:id="0">
    <w:p w:rsidR="00844561" w:rsidRDefault="00844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5A" w:rsidRDefault="00F9765A"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9765A" w:rsidRDefault="00F97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307719"/>
      <w:docPartObj>
        <w:docPartGallery w:val="Page Numbers (Top of Page)"/>
        <w:docPartUnique/>
      </w:docPartObj>
    </w:sdtPr>
    <w:sdtEndPr>
      <w:rPr>
        <w:noProof/>
      </w:rPr>
    </w:sdtEndPr>
    <w:sdtContent>
      <w:p w:rsidR="00E33FE7" w:rsidRDefault="00E33FE7">
        <w:pPr>
          <w:pStyle w:val="Header"/>
          <w:jc w:val="center"/>
        </w:pPr>
        <w:r>
          <w:fldChar w:fldCharType="begin"/>
        </w:r>
        <w:r>
          <w:instrText xml:space="preserve"> PAGE   \* MERGEFORMAT </w:instrText>
        </w:r>
        <w:r>
          <w:fldChar w:fldCharType="separate"/>
        </w:r>
        <w:r w:rsidR="00531DCD">
          <w:rPr>
            <w:noProof/>
          </w:rPr>
          <w:t>3</w:t>
        </w:r>
        <w:r>
          <w:rPr>
            <w:noProof/>
          </w:rPr>
          <w:fldChar w:fldCharType="end"/>
        </w:r>
      </w:p>
    </w:sdtContent>
  </w:sdt>
  <w:p w:rsidR="00F9765A" w:rsidRDefault="00F9765A" w:rsidP="0075230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960980"/>
      <w:docPartObj>
        <w:docPartGallery w:val="Page Numbers (Top of Page)"/>
        <w:docPartUnique/>
      </w:docPartObj>
    </w:sdtPr>
    <w:sdtEndPr>
      <w:rPr>
        <w:noProof/>
      </w:rPr>
    </w:sdtEndPr>
    <w:sdtContent>
      <w:p w:rsidR="009A1407" w:rsidRDefault="009A1407">
        <w:pPr>
          <w:pStyle w:val="Header"/>
          <w:jc w:val="center"/>
        </w:pPr>
        <w:r>
          <w:fldChar w:fldCharType="begin"/>
        </w:r>
        <w:r>
          <w:instrText xml:space="preserve"> PAGE   \* MERGEFORMAT </w:instrText>
        </w:r>
        <w:r>
          <w:fldChar w:fldCharType="separate"/>
        </w:r>
        <w:r w:rsidR="00531DCD">
          <w:rPr>
            <w:noProof/>
          </w:rPr>
          <w:t>1</w:t>
        </w:r>
        <w:r>
          <w:rPr>
            <w:noProof/>
          </w:rPr>
          <w:fldChar w:fldCharType="end"/>
        </w:r>
      </w:p>
    </w:sdtContent>
  </w:sdt>
  <w:p w:rsidR="00F9765A" w:rsidRDefault="00F97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96B"/>
    <w:multiLevelType w:val="hybridMultilevel"/>
    <w:tmpl w:val="D7C4F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D51226"/>
    <w:multiLevelType w:val="hybridMultilevel"/>
    <w:tmpl w:val="EB48B3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D544D2"/>
    <w:multiLevelType w:val="hybridMultilevel"/>
    <w:tmpl w:val="DD98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9A7D43"/>
    <w:multiLevelType w:val="hybridMultilevel"/>
    <w:tmpl w:val="EB3E2BE0"/>
    <w:lvl w:ilvl="0" w:tplc="5D7CE9A4">
      <w:start w:val="3"/>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095708"/>
    <w:multiLevelType w:val="hybridMultilevel"/>
    <w:tmpl w:val="815E84F4"/>
    <w:lvl w:ilvl="0" w:tplc="C038D89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AD4E74"/>
    <w:multiLevelType w:val="hybridMultilevel"/>
    <w:tmpl w:val="DBB66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AD263C"/>
    <w:multiLevelType w:val="hybridMultilevel"/>
    <w:tmpl w:val="061A6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E75DED"/>
    <w:multiLevelType w:val="hybridMultilevel"/>
    <w:tmpl w:val="35789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CB209E"/>
    <w:multiLevelType w:val="hybridMultilevel"/>
    <w:tmpl w:val="2714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992A35"/>
    <w:multiLevelType w:val="hybridMultilevel"/>
    <w:tmpl w:val="C09E1D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BF56858"/>
    <w:multiLevelType w:val="hybridMultilevel"/>
    <w:tmpl w:val="89CC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D039D9"/>
    <w:multiLevelType w:val="hybridMultilevel"/>
    <w:tmpl w:val="EAF6A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E752D2"/>
    <w:multiLevelType w:val="hybridMultilevel"/>
    <w:tmpl w:val="187E0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3B94A2E"/>
    <w:multiLevelType w:val="hybridMultilevel"/>
    <w:tmpl w:val="F5EAA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940854"/>
    <w:multiLevelType w:val="hybridMultilevel"/>
    <w:tmpl w:val="406E22F8"/>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AF2D62"/>
    <w:multiLevelType w:val="hybridMultilevel"/>
    <w:tmpl w:val="87F42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3F2855"/>
    <w:multiLevelType w:val="hybridMultilevel"/>
    <w:tmpl w:val="75D4D78C"/>
    <w:lvl w:ilvl="0" w:tplc="32007F4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A95A12"/>
    <w:multiLevelType w:val="hybridMultilevel"/>
    <w:tmpl w:val="CD224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180C78"/>
    <w:multiLevelType w:val="hybridMultilevel"/>
    <w:tmpl w:val="FA7C3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8A3EF7"/>
    <w:multiLevelType w:val="hybridMultilevel"/>
    <w:tmpl w:val="868638C2"/>
    <w:lvl w:ilvl="0" w:tplc="C038D89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6D4F50"/>
    <w:multiLevelType w:val="hybridMultilevel"/>
    <w:tmpl w:val="0E5C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0">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3F267AD"/>
    <w:multiLevelType w:val="hybridMultilevel"/>
    <w:tmpl w:val="61B489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DF25F7"/>
    <w:multiLevelType w:val="hybridMultilevel"/>
    <w:tmpl w:val="A33267D2"/>
    <w:lvl w:ilvl="0" w:tplc="2F7C32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A7282D"/>
    <w:multiLevelType w:val="hybridMultilevel"/>
    <w:tmpl w:val="0A384040"/>
    <w:lvl w:ilvl="0" w:tplc="78B2CD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9"/>
  </w:num>
  <w:num w:numId="3">
    <w:abstractNumId w:val="18"/>
  </w:num>
  <w:num w:numId="4">
    <w:abstractNumId w:val="4"/>
  </w:num>
  <w:num w:numId="5">
    <w:abstractNumId w:val="30"/>
  </w:num>
  <w:num w:numId="6">
    <w:abstractNumId w:val="1"/>
  </w:num>
  <w:num w:numId="7">
    <w:abstractNumId w:val="21"/>
  </w:num>
  <w:num w:numId="8">
    <w:abstractNumId w:val="16"/>
  </w:num>
  <w:num w:numId="9">
    <w:abstractNumId w:val="8"/>
  </w:num>
  <w:num w:numId="10">
    <w:abstractNumId w:val="33"/>
  </w:num>
  <w:num w:numId="11">
    <w:abstractNumId w:val="16"/>
  </w:num>
  <w:num w:numId="12">
    <w:abstractNumId w:val="25"/>
  </w:num>
  <w:num w:numId="13">
    <w:abstractNumId w:val="22"/>
  </w:num>
  <w:num w:numId="14">
    <w:abstractNumId w:val="2"/>
  </w:num>
  <w:num w:numId="15">
    <w:abstractNumId w:val="15"/>
  </w:num>
  <w:num w:numId="16">
    <w:abstractNumId w:val="0"/>
  </w:num>
  <w:num w:numId="17">
    <w:abstractNumId w:val="28"/>
  </w:num>
  <w:num w:numId="18">
    <w:abstractNumId w:val="32"/>
  </w:num>
  <w:num w:numId="19">
    <w:abstractNumId w:val="10"/>
  </w:num>
  <w:num w:numId="20">
    <w:abstractNumId w:val="19"/>
  </w:num>
  <w:num w:numId="21">
    <w:abstractNumId w:val="9"/>
  </w:num>
  <w:num w:numId="22">
    <w:abstractNumId w:val="11"/>
  </w:num>
  <w:num w:numId="23">
    <w:abstractNumId w:val="6"/>
  </w:num>
  <w:num w:numId="24">
    <w:abstractNumId w:val="17"/>
  </w:num>
  <w:num w:numId="25">
    <w:abstractNumId w:val="14"/>
  </w:num>
  <w:num w:numId="26">
    <w:abstractNumId w:val="24"/>
  </w:num>
  <w:num w:numId="27">
    <w:abstractNumId w:val="27"/>
  </w:num>
  <w:num w:numId="28">
    <w:abstractNumId w:val="12"/>
  </w:num>
  <w:num w:numId="29">
    <w:abstractNumId w:val="3"/>
  </w:num>
  <w:num w:numId="30">
    <w:abstractNumId w:val="23"/>
  </w:num>
  <w:num w:numId="31">
    <w:abstractNumId w:val="31"/>
  </w:num>
  <w:num w:numId="32">
    <w:abstractNumId w:val="34"/>
  </w:num>
  <w:num w:numId="33">
    <w:abstractNumId w:val="5"/>
  </w:num>
  <w:num w:numId="34">
    <w:abstractNumId w:val="20"/>
  </w:num>
  <w:num w:numId="35">
    <w:abstractNumId w:val="1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3533"/>
    <w:rsid w:val="00006EB8"/>
    <w:rsid w:val="000136FB"/>
    <w:rsid w:val="00014B38"/>
    <w:rsid w:val="00022CC8"/>
    <w:rsid w:val="00026FC6"/>
    <w:rsid w:val="000509BA"/>
    <w:rsid w:val="0005224B"/>
    <w:rsid w:val="0005533C"/>
    <w:rsid w:val="00064BA4"/>
    <w:rsid w:val="000710DD"/>
    <w:rsid w:val="00072543"/>
    <w:rsid w:val="000727E0"/>
    <w:rsid w:val="00075C66"/>
    <w:rsid w:val="00085DDD"/>
    <w:rsid w:val="0009552D"/>
    <w:rsid w:val="0009687D"/>
    <w:rsid w:val="000969EF"/>
    <w:rsid w:val="000A31F2"/>
    <w:rsid w:val="000B0D05"/>
    <w:rsid w:val="000B6E09"/>
    <w:rsid w:val="000C6797"/>
    <w:rsid w:val="000C6FF8"/>
    <w:rsid w:val="000D0E94"/>
    <w:rsid w:val="000D184F"/>
    <w:rsid w:val="000D20EE"/>
    <w:rsid w:val="000D7803"/>
    <w:rsid w:val="000E0F64"/>
    <w:rsid w:val="000E17BC"/>
    <w:rsid w:val="000E1ACD"/>
    <w:rsid w:val="000F249E"/>
    <w:rsid w:val="000F5E76"/>
    <w:rsid w:val="001235D5"/>
    <w:rsid w:val="00141E8C"/>
    <w:rsid w:val="00153026"/>
    <w:rsid w:val="00153059"/>
    <w:rsid w:val="00154FC4"/>
    <w:rsid w:val="0015521F"/>
    <w:rsid w:val="001641C0"/>
    <w:rsid w:val="0017187F"/>
    <w:rsid w:val="001718DC"/>
    <w:rsid w:val="00173287"/>
    <w:rsid w:val="001738CF"/>
    <w:rsid w:val="001770D9"/>
    <w:rsid w:val="0017724F"/>
    <w:rsid w:val="0018012F"/>
    <w:rsid w:val="0018451D"/>
    <w:rsid w:val="001867EA"/>
    <w:rsid w:val="0019289B"/>
    <w:rsid w:val="00195A6A"/>
    <w:rsid w:val="001978CE"/>
    <w:rsid w:val="001A2851"/>
    <w:rsid w:val="001A4BE2"/>
    <w:rsid w:val="001A6398"/>
    <w:rsid w:val="001B725A"/>
    <w:rsid w:val="001C3BF9"/>
    <w:rsid w:val="001C6713"/>
    <w:rsid w:val="001D005C"/>
    <w:rsid w:val="001D778A"/>
    <w:rsid w:val="001E53C3"/>
    <w:rsid w:val="001E5DE7"/>
    <w:rsid w:val="001E7C25"/>
    <w:rsid w:val="001E7E2E"/>
    <w:rsid w:val="001F33C5"/>
    <w:rsid w:val="00203952"/>
    <w:rsid w:val="00205104"/>
    <w:rsid w:val="00217EBF"/>
    <w:rsid w:val="00221C4B"/>
    <w:rsid w:val="0022327E"/>
    <w:rsid w:val="00230638"/>
    <w:rsid w:val="00243811"/>
    <w:rsid w:val="00250642"/>
    <w:rsid w:val="00252529"/>
    <w:rsid w:val="00263279"/>
    <w:rsid w:val="002643FC"/>
    <w:rsid w:val="00274F78"/>
    <w:rsid w:val="0027610D"/>
    <w:rsid w:val="00282F6B"/>
    <w:rsid w:val="002849A3"/>
    <w:rsid w:val="00287B08"/>
    <w:rsid w:val="002A2E9A"/>
    <w:rsid w:val="002B25BD"/>
    <w:rsid w:val="002B49DE"/>
    <w:rsid w:val="002C3EAE"/>
    <w:rsid w:val="002C5DCD"/>
    <w:rsid w:val="002C732A"/>
    <w:rsid w:val="002F0434"/>
    <w:rsid w:val="002F449C"/>
    <w:rsid w:val="0031124D"/>
    <w:rsid w:val="00316E40"/>
    <w:rsid w:val="003265B5"/>
    <w:rsid w:val="0033493D"/>
    <w:rsid w:val="003413E1"/>
    <w:rsid w:val="00341DF4"/>
    <w:rsid w:val="0035214B"/>
    <w:rsid w:val="0036495A"/>
    <w:rsid w:val="003700EF"/>
    <w:rsid w:val="00374B52"/>
    <w:rsid w:val="003876E6"/>
    <w:rsid w:val="00391AFA"/>
    <w:rsid w:val="00396BD5"/>
    <w:rsid w:val="003B59A9"/>
    <w:rsid w:val="003C472D"/>
    <w:rsid w:val="003E1249"/>
    <w:rsid w:val="003E3544"/>
    <w:rsid w:val="003E35A8"/>
    <w:rsid w:val="003E3EDA"/>
    <w:rsid w:val="003E77CB"/>
    <w:rsid w:val="003F2061"/>
    <w:rsid w:val="003F73BA"/>
    <w:rsid w:val="003F73F0"/>
    <w:rsid w:val="00405890"/>
    <w:rsid w:val="00413481"/>
    <w:rsid w:val="00414613"/>
    <w:rsid w:val="0041767B"/>
    <w:rsid w:val="00421A93"/>
    <w:rsid w:val="00421AD2"/>
    <w:rsid w:val="00424969"/>
    <w:rsid w:val="00442F9D"/>
    <w:rsid w:val="00451184"/>
    <w:rsid w:val="004553B9"/>
    <w:rsid w:val="00466A5B"/>
    <w:rsid w:val="00470F55"/>
    <w:rsid w:val="00473EE8"/>
    <w:rsid w:val="00477BC0"/>
    <w:rsid w:val="0048045F"/>
    <w:rsid w:val="004828A9"/>
    <w:rsid w:val="00483D77"/>
    <w:rsid w:val="00484E4F"/>
    <w:rsid w:val="00492DBE"/>
    <w:rsid w:val="0049787B"/>
    <w:rsid w:val="004A2E61"/>
    <w:rsid w:val="004A4F6D"/>
    <w:rsid w:val="004A7F29"/>
    <w:rsid w:val="004B17C5"/>
    <w:rsid w:val="004C27EB"/>
    <w:rsid w:val="004C405B"/>
    <w:rsid w:val="004C68D1"/>
    <w:rsid w:val="004C7D2C"/>
    <w:rsid w:val="004F1991"/>
    <w:rsid w:val="0050138D"/>
    <w:rsid w:val="00502277"/>
    <w:rsid w:val="005140F2"/>
    <w:rsid w:val="00531B84"/>
    <w:rsid w:val="00531DCD"/>
    <w:rsid w:val="00532CD3"/>
    <w:rsid w:val="005345A9"/>
    <w:rsid w:val="0054004F"/>
    <w:rsid w:val="00540840"/>
    <w:rsid w:val="00552105"/>
    <w:rsid w:val="00555CC2"/>
    <w:rsid w:val="00563784"/>
    <w:rsid w:val="005642D9"/>
    <w:rsid w:val="00567518"/>
    <w:rsid w:val="0057258C"/>
    <w:rsid w:val="00573651"/>
    <w:rsid w:val="00581904"/>
    <w:rsid w:val="00585309"/>
    <w:rsid w:val="0059264D"/>
    <w:rsid w:val="00594EB6"/>
    <w:rsid w:val="005A0ECD"/>
    <w:rsid w:val="005A3D73"/>
    <w:rsid w:val="005B0EA3"/>
    <w:rsid w:val="005B1057"/>
    <w:rsid w:val="005B222A"/>
    <w:rsid w:val="005B29A5"/>
    <w:rsid w:val="005C028A"/>
    <w:rsid w:val="005C6118"/>
    <w:rsid w:val="005D538F"/>
    <w:rsid w:val="005D63D9"/>
    <w:rsid w:val="005E293A"/>
    <w:rsid w:val="00601165"/>
    <w:rsid w:val="00602D60"/>
    <w:rsid w:val="00611A4E"/>
    <w:rsid w:val="0061281D"/>
    <w:rsid w:val="00614CBF"/>
    <w:rsid w:val="00623004"/>
    <w:rsid w:val="00634F9E"/>
    <w:rsid w:val="00635031"/>
    <w:rsid w:val="006407FA"/>
    <w:rsid w:val="00642BEB"/>
    <w:rsid w:val="0064755D"/>
    <w:rsid w:val="006526F5"/>
    <w:rsid w:val="006568D2"/>
    <w:rsid w:val="006619F5"/>
    <w:rsid w:val="00670998"/>
    <w:rsid w:val="00671CF2"/>
    <w:rsid w:val="00673A24"/>
    <w:rsid w:val="006818D2"/>
    <w:rsid w:val="0068405F"/>
    <w:rsid w:val="006865DD"/>
    <w:rsid w:val="006919E7"/>
    <w:rsid w:val="00694C76"/>
    <w:rsid w:val="0069653A"/>
    <w:rsid w:val="006A5094"/>
    <w:rsid w:val="006B13BC"/>
    <w:rsid w:val="006B216C"/>
    <w:rsid w:val="006D2B37"/>
    <w:rsid w:val="006D54FB"/>
    <w:rsid w:val="006D5623"/>
    <w:rsid w:val="006E1A62"/>
    <w:rsid w:val="006E3D84"/>
    <w:rsid w:val="006E5C6B"/>
    <w:rsid w:val="006E6377"/>
    <w:rsid w:val="006E795C"/>
    <w:rsid w:val="0070058D"/>
    <w:rsid w:val="00705924"/>
    <w:rsid w:val="007134A2"/>
    <w:rsid w:val="00717B45"/>
    <w:rsid w:val="00720B66"/>
    <w:rsid w:val="00721B96"/>
    <w:rsid w:val="00725D93"/>
    <w:rsid w:val="007304D5"/>
    <w:rsid w:val="00730965"/>
    <w:rsid w:val="007403B9"/>
    <w:rsid w:val="00741A4E"/>
    <w:rsid w:val="00751D65"/>
    <w:rsid w:val="00752309"/>
    <w:rsid w:val="00762159"/>
    <w:rsid w:val="00764E7D"/>
    <w:rsid w:val="0076544A"/>
    <w:rsid w:val="00767470"/>
    <w:rsid w:val="00767CBA"/>
    <w:rsid w:val="007859F8"/>
    <w:rsid w:val="00791384"/>
    <w:rsid w:val="007920F0"/>
    <w:rsid w:val="007A2E32"/>
    <w:rsid w:val="007A5B55"/>
    <w:rsid w:val="007A6EA4"/>
    <w:rsid w:val="007B08D1"/>
    <w:rsid w:val="007B4EAA"/>
    <w:rsid w:val="007B7945"/>
    <w:rsid w:val="007C20FA"/>
    <w:rsid w:val="007C27D3"/>
    <w:rsid w:val="007C2C95"/>
    <w:rsid w:val="007C79FB"/>
    <w:rsid w:val="007D0A85"/>
    <w:rsid w:val="007D3BBE"/>
    <w:rsid w:val="007D4A14"/>
    <w:rsid w:val="007D7CEB"/>
    <w:rsid w:val="007E1F81"/>
    <w:rsid w:val="007E7ABF"/>
    <w:rsid w:val="007F0907"/>
    <w:rsid w:val="007F44E4"/>
    <w:rsid w:val="007F61B6"/>
    <w:rsid w:val="00803C2C"/>
    <w:rsid w:val="00804A98"/>
    <w:rsid w:val="00807A94"/>
    <w:rsid w:val="00807BAD"/>
    <w:rsid w:val="0081085C"/>
    <w:rsid w:val="00814EBF"/>
    <w:rsid w:val="00825585"/>
    <w:rsid w:val="00826C1C"/>
    <w:rsid w:val="00831B55"/>
    <w:rsid w:val="00833FCC"/>
    <w:rsid w:val="00844561"/>
    <w:rsid w:val="00845708"/>
    <w:rsid w:val="008478EE"/>
    <w:rsid w:val="00851049"/>
    <w:rsid w:val="0085475F"/>
    <w:rsid w:val="00855C39"/>
    <w:rsid w:val="00856379"/>
    <w:rsid w:val="008609B1"/>
    <w:rsid w:val="00863F01"/>
    <w:rsid w:val="00872705"/>
    <w:rsid w:val="00875104"/>
    <w:rsid w:val="00883C9D"/>
    <w:rsid w:val="0089513F"/>
    <w:rsid w:val="008952B8"/>
    <w:rsid w:val="008B444F"/>
    <w:rsid w:val="008C09DE"/>
    <w:rsid w:val="008C20F7"/>
    <w:rsid w:val="008C68D7"/>
    <w:rsid w:val="008D1B01"/>
    <w:rsid w:val="008D2A83"/>
    <w:rsid w:val="008D2D7B"/>
    <w:rsid w:val="008D44EB"/>
    <w:rsid w:val="008E019D"/>
    <w:rsid w:val="008E592B"/>
    <w:rsid w:val="008F1AA9"/>
    <w:rsid w:val="008F6FB0"/>
    <w:rsid w:val="008F7C5B"/>
    <w:rsid w:val="00903AF7"/>
    <w:rsid w:val="009049C0"/>
    <w:rsid w:val="009124F6"/>
    <w:rsid w:val="00913B67"/>
    <w:rsid w:val="009225FE"/>
    <w:rsid w:val="00923784"/>
    <w:rsid w:val="009414C5"/>
    <w:rsid w:val="009427F2"/>
    <w:rsid w:val="00944F64"/>
    <w:rsid w:val="00953383"/>
    <w:rsid w:val="00965025"/>
    <w:rsid w:val="00971B7B"/>
    <w:rsid w:val="00971D3B"/>
    <w:rsid w:val="00977A95"/>
    <w:rsid w:val="00995A06"/>
    <w:rsid w:val="009A1407"/>
    <w:rsid w:val="009A222A"/>
    <w:rsid w:val="009A40DC"/>
    <w:rsid w:val="009B0595"/>
    <w:rsid w:val="009B6FB2"/>
    <w:rsid w:val="009C444B"/>
    <w:rsid w:val="009D3773"/>
    <w:rsid w:val="009D499D"/>
    <w:rsid w:val="009E2AEA"/>
    <w:rsid w:val="009E3183"/>
    <w:rsid w:val="009E3783"/>
    <w:rsid w:val="009E3EA3"/>
    <w:rsid w:val="009F0B54"/>
    <w:rsid w:val="009F687F"/>
    <w:rsid w:val="00A018DC"/>
    <w:rsid w:val="00A045CA"/>
    <w:rsid w:val="00A05DAD"/>
    <w:rsid w:val="00A141C0"/>
    <w:rsid w:val="00A147E6"/>
    <w:rsid w:val="00A17694"/>
    <w:rsid w:val="00A31165"/>
    <w:rsid w:val="00A33366"/>
    <w:rsid w:val="00A47FB2"/>
    <w:rsid w:val="00A50977"/>
    <w:rsid w:val="00A52D40"/>
    <w:rsid w:val="00A5516D"/>
    <w:rsid w:val="00A60E61"/>
    <w:rsid w:val="00A636F1"/>
    <w:rsid w:val="00A73CF1"/>
    <w:rsid w:val="00A73D18"/>
    <w:rsid w:val="00A75C9A"/>
    <w:rsid w:val="00A81B02"/>
    <w:rsid w:val="00A85882"/>
    <w:rsid w:val="00A90D53"/>
    <w:rsid w:val="00A9123D"/>
    <w:rsid w:val="00A92534"/>
    <w:rsid w:val="00AA1FD6"/>
    <w:rsid w:val="00AA20C3"/>
    <w:rsid w:val="00AA4399"/>
    <w:rsid w:val="00AB419D"/>
    <w:rsid w:val="00AC046B"/>
    <w:rsid w:val="00AC0BDA"/>
    <w:rsid w:val="00AC54F8"/>
    <w:rsid w:val="00AC681D"/>
    <w:rsid w:val="00AD0F67"/>
    <w:rsid w:val="00AD6305"/>
    <w:rsid w:val="00AD6AAA"/>
    <w:rsid w:val="00AE0F81"/>
    <w:rsid w:val="00AE29C8"/>
    <w:rsid w:val="00AF1A71"/>
    <w:rsid w:val="00AF1B0F"/>
    <w:rsid w:val="00AF1F57"/>
    <w:rsid w:val="00AF3563"/>
    <w:rsid w:val="00B019A9"/>
    <w:rsid w:val="00B03273"/>
    <w:rsid w:val="00B174E3"/>
    <w:rsid w:val="00B214F5"/>
    <w:rsid w:val="00B34EF9"/>
    <w:rsid w:val="00B44DB1"/>
    <w:rsid w:val="00B56E4F"/>
    <w:rsid w:val="00B56FF4"/>
    <w:rsid w:val="00B71BF9"/>
    <w:rsid w:val="00B748AE"/>
    <w:rsid w:val="00B7512A"/>
    <w:rsid w:val="00B7681E"/>
    <w:rsid w:val="00B836DE"/>
    <w:rsid w:val="00B84958"/>
    <w:rsid w:val="00B96F16"/>
    <w:rsid w:val="00BA58AC"/>
    <w:rsid w:val="00BB1CDA"/>
    <w:rsid w:val="00BB2CD8"/>
    <w:rsid w:val="00BB42BD"/>
    <w:rsid w:val="00BC1A97"/>
    <w:rsid w:val="00BC459E"/>
    <w:rsid w:val="00BF23A6"/>
    <w:rsid w:val="00BF2CCA"/>
    <w:rsid w:val="00BF5A87"/>
    <w:rsid w:val="00BF6341"/>
    <w:rsid w:val="00C0045E"/>
    <w:rsid w:val="00C00FD8"/>
    <w:rsid w:val="00C04498"/>
    <w:rsid w:val="00C04952"/>
    <w:rsid w:val="00C073E4"/>
    <w:rsid w:val="00C07C34"/>
    <w:rsid w:val="00C154E6"/>
    <w:rsid w:val="00C33771"/>
    <w:rsid w:val="00C34230"/>
    <w:rsid w:val="00C3661B"/>
    <w:rsid w:val="00C40903"/>
    <w:rsid w:val="00C41FDF"/>
    <w:rsid w:val="00C4418F"/>
    <w:rsid w:val="00C473F7"/>
    <w:rsid w:val="00C5100A"/>
    <w:rsid w:val="00C56251"/>
    <w:rsid w:val="00C70368"/>
    <w:rsid w:val="00C749B7"/>
    <w:rsid w:val="00C77A1F"/>
    <w:rsid w:val="00CA3CEA"/>
    <w:rsid w:val="00CA73CB"/>
    <w:rsid w:val="00CC0B0A"/>
    <w:rsid w:val="00CC4957"/>
    <w:rsid w:val="00CD4012"/>
    <w:rsid w:val="00CD40E3"/>
    <w:rsid w:val="00CE17F3"/>
    <w:rsid w:val="00CE65AD"/>
    <w:rsid w:val="00CF6B2F"/>
    <w:rsid w:val="00D059FE"/>
    <w:rsid w:val="00D114E6"/>
    <w:rsid w:val="00D14DE5"/>
    <w:rsid w:val="00D22A29"/>
    <w:rsid w:val="00D26DA0"/>
    <w:rsid w:val="00D33FA3"/>
    <w:rsid w:val="00D4067B"/>
    <w:rsid w:val="00D41D2D"/>
    <w:rsid w:val="00D4278C"/>
    <w:rsid w:val="00D44316"/>
    <w:rsid w:val="00D50ABE"/>
    <w:rsid w:val="00D565F8"/>
    <w:rsid w:val="00D56ABB"/>
    <w:rsid w:val="00D571B1"/>
    <w:rsid w:val="00D64F3E"/>
    <w:rsid w:val="00D736AF"/>
    <w:rsid w:val="00D77412"/>
    <w:rsid w:val="00D85008"/>
    <w:rsid w:val="00D86F96"/>
    <w:rsid w:val="00DA60FC"/>
    <w:rsid w:val="00DA7439"/>
    <w:rsid w:val="00DA7F51"/>
    <w:rsid w:val="00DB0DA9"/>
    <w:rsid w:val="00DC2247"/>
    <w:rsid w:val="00DD21CA"/>
    <w:rsid w:val="00DD3239"/>
    <w:rsid w:val="00DE0877"/>
    <w:rsid w:val="00DE4236"/>
    <w:rsid w:val="00DE5419"/>
    <w:rsid w:val="00DF1BC0"/>
    <w:rsid w:val="00DF7C8C"/>
    <w:rsid w:val="00E01C85"/>
    <w:rsid w:val="00E05844"/>
    <w:rsid w:val="00E06D10"/>
    <w:rsid w:val="00E11D29"/>
    <w:rsid w:val="00E229F8"/>
    <w:rsid w:val="00E27AD9"/>
    <w:rsid w:val="00E33FE7"/>
    <w:rsid w:val="00E34403"/>
    <w:rsid w:val="00E55649"/>
    <w:rsid w:val="00E56A50"/>
    <w:rsid w:val="00E62123"/>
    <w:rsid w:val="00E64AE8"/>
    <w:rsid w:val="00E6551F"/>
    <w:rsid w:val="00E70CD3"/>
    <w:rsid w:val="00E70D5A"/>
    <w:rsid w:val="00E72855"/>
    <w:rsid w:val="00E734D9"/>
    <w:rsid w:val="00E73565"/>
    <w:rsid w:val="00E74C1D"/>
    <w:rsid w:val="00E762E3"/>
    <w:rsid w:val="00E81474"/>
    <w:rsid w:val="00E81B2F"/>
    <w:rsid w:val="00E83972"/>
    <w:rsid w:val="00E85239"/>
    <w:rsid w:val="00E85B0A"/>
    <w:rsid w:val="00E935A1"/>
    <w:rsid w:val="00EA5A32"/>
    <w:rsid w:val="00EB7179"/>
    <w:rsid w:val="00EC0273"/>
    <w:rsid w:val="00EC25BA"/>
    <w:rsid w:val="00ED0AD5"/>
    <w:rsid w:val="00ED2CAA"/>
    <w:rsid w:val="00ED5117"/>
    <w:rsid w:val="00ED7915"/>
    <w:rsid w:val="00EF0AFA"/>
    <w:rsid w:val="00F012A7"/>
    <w:rsid w:val="00F05393"/>
    <w:rsid w:val="00F12E98"/>
    <w:rsid w:val="00F207AB"/>
    <w:rsid w:val="00F21724"/>
    <w:rsid w:val="00F21A81"/>
    <w:rsid w:val="00F21CC1"/>
    <w:rsid w:val="00F2428F"/>
    <w:rsid w:val="00F314E6"/>
    <w:rsid w:val="00F32A56"/>
    <w:rsid w:val="00F3747F"/>
    <w:rsid w:val="00F413D8"/>
    <w:rsid w:val="00F42100"/>
    <w:rsid w:val="00F50075"/>
    <w:rsid w:val="00F5109D"/>
    <w:rsid w:val="00F61DE5"/>
    <w:rsid w:val="00F6591A"/>
    <w:rsid w:val="00F73AA0"/>
    <w:rsid w:val="00F7546C"/>
    <w:rsid w:val="00F7577E"/>
    <w:rsid w:val="00F77E67"/>
    <w:rsid w:val="00F8190B"/>
    <w:rsid w:val="00F84633"/>
    <w:rsid w:val="00F86852"/>
    <w:rsid w:val="00F9117A"/>
    <w:rsid w:val="00F951F3"/>
    <w:rsid w:val="00F9765A"/>
    <w:rsid w:val="00FA05F2"/>
    <w:rsid w:val="00FA6254"/>
    <w:rsid w:val="00FB35C6"/>
    <w:rsid w:val="00FB3A08"/>
    <w:rsid w:val="00FB5BFA"/>
    <w:rsid w:val="00FC1B02"/>
    <w:rsid w:val="00FD3574"/>
    <w:rsid w:val="00FD6A7D"/>
    <w:rsid w:val="00FD6FC9"/>
    <w:rsid w:val="00FE0D38"/>
    <w:rsid w:val="00FE2AD8"/>
    <w:rsid w:val="00FF35E2"/>
    <w:rsid w:val="00FF3DCF"/>
    <w:rsid w:val="00FF6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customStyle="1" w:styleId="Title1">
    <w:name w:val="Title1"/>
    <w:aliases w:val="Subject"/>
    <w:basedOn w:val="Normal"/>
    <w:next w:val="Normal"/>
    <w:rsid w:val="00D22A29"/>
    <w:pPr>
      <w:keepNext/>
      <w:widowControl w:val="0"/>
      <w:spacing w:before="340" w:after="140"/>
    </w:pPr>
    <w:rPr>
      <w:b/>
      <w:caps/>
    </w:rPr>
  </w:style>
  <w:style w:type="paragraph" w:customStyle="1" w:styleId="Body">
    <w:name w:val="Body"/>
    <w:rsid w:val="00424969"/>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AU"/>
    </w:rPr>
  </w:style>
  <w:style w:type="paragraph" w:styleId="Footer">
    <w:name w:val="footer"/>
    <w:basedOn w:val="Normal"/>
    <w:link w:val="FooterChar"/>
    <w:uiPriority w:val="99"/>
    <w:unhideWhenUsed/>
    <w:rsid w:val="00752309"/>
    <w:pPr>
      <w:tabs>
        <w:tab w:val="center" w:pos="4513"/>
        <w:tab w:val="right" w:pos="9026"/>
      </w:tabs>
    </w:pPr>
  </w:style>
  <w:style w:type="character" w:customStyle="1" w:styleId="FooterChar">
    <w:name w:val="Footer Char"/>
    <w:basedOn w:val="DefaultParagraphFont"/>
    <w:link w:val="Footer"/>
    <w:uiPriority w:val="99"/>
    <w:rsid w:val="00752309"/>
    <w:rPr>
      <w:rFonts w:ascii="Times New Roman" w:eastAsia="Times New Roman" w:hAnsi="Times New Roman" w:cs="Times New Roman"/>
      <w:sz w:val="24"/>
      <w:szCs w:val="20"/>
      <w:lang w:eastAsia="en-AU"/>
    </w:rPr>
  </w:style>
  <w:style w:type="paragraph" w:customStyle="1" w:styleId="CABNETParagraphAtt">
    <w:name w:val="CABNET Paragraph Att"/>
    <w:basedOn w:val="Normal"/>
    <w:link w:val="CABNETParagraphAttChar"/>
    <w:qFormat/>
    <w:rsid w:val="00540840"/>
    <w:pPr>
      <w:spacing w:before="120" w:after="120"/>
    </w:pPr>
    <w:rPr>
      <w:rFonts w:ascii="Verdana" w:hAnsi="Verdana"/>
      <w:sz w:val="22"/>
      <w:szCs w:val="24"/>
    </w:rPr>
  </w:style>
  <w:style w:type="character" w:customStyle="1" w:styleId="CABNETParagraphAttChar">
    <w:name w:val="CABNET Paragraph Att Char"/>
    <w:basedOn w:val="DefaultParagraphFont"/>
    <w:link w:val="CABNETParagraphAtt"/>
    <w:rsid w:val="00540840"/>
    <w:rPr>
      <w:rFonts w:ascii="Verdana" w:eastAsia="Times New Roman" w:hAnsi="Verdana"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customStyle="1" w:styleId="Title1">
    <w:name w:val="Title1"/>
    <w:aliases w:val="Subject"/>
    <w:basedOn w:val="Normal"/>
    <w:next w:val="Normal"/>
    <w:rsid w:val="00D22A29"/>
    <w:pPr>
      <w:keepNext/>
      <w:widowControl w:val="0"/>
      <w:spacing w:before="340" w:after="140"/>
    </w:pPr>
    <w:rPr>
      <w:b/>
      <w:caps/>
    </w:rPr>
  </w:style>
  <w:style w:type="paragraph" w:customStyle="1" w:styleId="Body">
    <w:name w:val="Body"/>
    <w:rsid w:val="00424969"/>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AU"/>
    </w:rPr>
  </w:style>
  <w:style w:type="paragraph" w:styleId="Footer">
    <w:name w:val="footer"/>
    <w:basedOn w:val="Normal"/>
    <w:link w:val="FooterChar"/>
    <w:uiPriority w:val="99"/>
    <w:unhideWhenUsed/>
    <w:rsid w:val="00752309"/>
    <w:pPr>
      <w:tabs>
        <w:tab w:val="center" w:pos="4513"/>
        <w:tab w:val="right" w:pos="9026"/>
      </w:tabs>
    </w:pPr>
  </w:style>
  <w:style w:type="character" w:customStyle="1" w:styleId="FooterChar">
    <w:name w:val="Footer Char"/>
    <w:basedOn w:val="DefaultParagraphFont"/>
    <w:link w:val="Footer"/>
    <w:uiPriority w:val="99"/>
    <w:rsid w:val="00752309"/>
    <w:rPr>
      <w:rFonts w:ascii="Times New Roman" w:eastAsia="Times New Roman" w:hAnsi="Times New Roman" w:cs="Times New Roman"/>
      <w:sz w:val="24"/>
      <w:szCs w:val="20"/>
      <w:lang w:eastAsia="en-AU"/>
    </w:rPr>
  </w:style>
  <w:style w:type="paragraph" w:customStyle="1" w:styleId="CABNETParagraphAtt">
    <w:name w:val="CABNET Paragraph Att"/>
    <w:basedOn w:val="Normal"/>
    <w:link w:val="CABNETParagraphAttChar"/>
    <w:qFormat/>
    <w:rsid w:val="00540840"/>
    <w:pPr>
      <w:spacing w:before="120" w:after="120"/>
    </w:pPr>
    <w:rPr>
      <w:rFonts w:ascii="Verdana" w:hAnsi="Verdana"/>
      <w:sz w:val="22"/>
      <w:szCs w:val="24"/>
    </w:rPr>
  </w:style>
  <w:style w:type="character" w:customStyle="1" w:styleId="CABNETParagraphAttChar">
    <w:name w:val="CABNET Paragraph Att Char"/>
    <w:basedOn w:val="DefaultParagraphFont"/>
    <w:link w:val="CABNETParagraphAtt"/>
    <w:rsid w:val="00540840"/>
    <w:rPr>
      <w:rFonts w:ascii="Verdana" w:eastAsia="Times New Roman" w:hAnsi="Verdana"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6748A-AD56-43E9-843E-505C8411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2389</Words>
  <Characters>15172</Characters>
  <Application>Microsoft Office Word</Application>
  <DocSecurity>4</DocSecurity>
  <Lines>541</Lines>
  <Paragraphs>373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Gibson, Vikki</cp:lastModifiedBy>
  <cp:revision>2</cp:revision>
  <cp:lastPrinted>2014-09-18T02:27:00Z</cp:lastPrinted>
  <dcterms:created xsi:type="dcterms:W3CDTF">2014-10-17T02:38:00Z</dcterms:created>
  <dcterms:modified xsi:type="dcterms:W3CDTF">2014-10-17T02:38:00Z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