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44" w:rsidRDefault="00636AFB" w:rsidP="008B2F44">
      <w:r>
        <w:rPr>
          <w:noProof/>
        </w:rPr>
        <w:drawing>
          <wp:inline distT="0" distB="0" distL="0" distR="0">
            <wp:extent cx="1304925" cy="942975"/>
            <wp:effectExtent l="0" t="0" r="9525"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9">
                      <a:extLst>
                        <a:ext uri="{28A0092B-C50C-407E-A947-70E740481C1C}">
                          <a14:useLocalDpi xmlns:a14="http://schemas.microsoft.com/office/drawing/2010/main" val="0"/>
                        </a:ext>
                      </a:extLst>
                    </a:blip>
                    <a:srcRect r="77341"/>
                    <a:stretch>
                      <a:fillRect/>
                    </a:stretch>
                  </pic:blipFill>
                  <pic:spPr bwMode="auto">
                    <a:xfrm>
                      <a:off x="0" y="0"/>
                      <a:ext cx="1304925" cy="942975"/>
                    </a:xfrm>
                    <a:prstGeom prst="rect">
                      <a:avLst/>
                    </a:prstGeom>
                    <a:noFill/>
                    <a:ln>
                      <a:noFill/>
                    </a:ln>
                  </pic:spPr>
                </pic:pic>
              </a:graphicData>
            </a:graphic>
          </wp:inline>
        </w:drawing>
      </w:r>
    </w:p>
    <w:p w:rsidR="0078010D" w:rsidRDefault="0078010D" w:rsidP="00054F6A"/>
    <w:p w:rsidR="00054F6A" w:rsidRPr="00054F6A" w:rsidRDefault="00054F6A" w:rsidP="00054F6A"/>
    <w:p w:rsidR="00A85B7A" w:rsidRDefault="00404D73" w:rsidP="008B2F44">
      <w:pPr>
        <w:pStyle w:val="ADRTitle"/>
      </w:pPr>
      <w:r w:rsidRPr="0052795F">
        <w:t>Vehicle St</w:t>
      </w:r>
      <w:r w:rsidR="00310269" w:rsidRPr="0052795F">
        <w:t>a</w:t>
      </w:r>
      <w:r w:rsidR="00206958" w:rsidRPr="0052795F">
        <w:t>ndard (Australian Design Rule 50</w:t>
      </w:r>
      <w:r w:rsidRPr="0052795F">
        <w:t>/0</w:t>
      </w:r>
      <w:r w:rsidR="00310269" w:rsidRPr="0052795F">
        <w:t>0</w:t>
      </w:r>
      <w:r w:rsidRPr="0052795F">
        <w:t xml:space="preserve"> –</w:t>
      </w:r>
      <w:r w:rsidR="00206958" w:rsidRPr="0052795F">
        <w:t>Front Fog Lamps</w:t>
      </w:r>
      <w:r w:rsidR="00310269" w:rsidRPr="0052795F">
        <w:t>) 2006</w:t>
      </w:r>
      <w:r w:rsidR="0078010D" w:rsidRPr="0052795F">
        <w:t xml:space="preserve"> </w:t>
      </w:r>
      <w:r w:rsidR="000D5BC0" w:rsidRPr="0052795F">
        <w:t>Amendment </w:t>
      </w:r>
      <w:r w:rsidR="00310269" w:rsidRPr="0052795F">
        <w:t>2</w:t>
      </w:r>
    </w:p>
    <w:p w:rsidR="008B2F44" w:rsidRPr="008A16DC" w:rsidRDefault="000C11CB">
      <w:r w:rsidRPr="008A16DC">
        <w:t>I</w:t>
      </w:r>
      <w:r>
        <w:t xml:space="preserve">, </w:t>
      </w:r>
      <w:r w:rsidR="00D7300F" w:rsidRPr="00D7300F">
        <w:t>JAMIE EDWARD BRIGGS, Assistant Minister for Infrastructure and Regional Development</w:t>
      </w:r>
      <w:r>
        <w:t xml:space="preserve">, determine this vehicle standard under section 7 of the </w:t>
      </w:r>
      <w:r>
        <w:rPr>
          <w:i/>
          <w:iCs/>
        </w:rPr>
        <w:t>Motor Vehicle Standards Act 1989</w:t>
      </w:r>
      <w:r>
        <w:t>.</w:t>
      </w:r>
    </w:p>
    <w:p w:rsidR="008B2F44" w:rsidRDefault="008B2F44"/>
    <w:p w:rsidR="002302FE" w:rsidRDefault="002302FE"/>
    <w:p w:rsidR="002302FE" w:rsidRDefault="002302FE"/>
    <w:p w:rsidR="002302FE" w:rsidRDefault="002302FE"/>
    <w:p w:rsidR="008B2F44" w:rsidRDefault="001028EA">
      <w:r>
        <w:t>Dated</w:t>
      </w:r>
      <w:r>
        <w:tab/>
      </w:r>
      <w:r w:rsidR="000C11CB">
        <w:tab/>
      </w:r>
      <w:r w:rsidR="006B09F9">
        <w:t xml:space="preserve">2 October </w:t>
      </w:r>
      <w:r w:rsidR="00A20ACF">
        <w:rPr>
          <w:noProof/>
        </w:rPr>
        <w:t>201</w:t>
      </w:r>
      <w:r w:rsidR="00310269">
        <w:rPr>
          <w:noProof/>
        </w:rPr>
        <w:t>4</w:t>
      </w:r>
    </w:p>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Default="009543BA" w:rsidP="009543BA"/>
    <w:p w:rsidR="009543BA" w:rsidRPr="00E20B2B" w:rsidRDefault="006B09F9" w:rsidP="009543BA">
      <w:r>
        <w:t>[Signed]</w:t>
      </w:r>
      <w:bookmarkStart w:id="0" w:name="_GoBack"/>
      <w:bookmarkEnd w:id="0"/>
    </w:p>
    <w:p w:rsidR="009543BA" w:rsidRPr="00E20B2B" w:rsidRDefault="009543BA" w:rsidP="009543BA"/>
    <w:p w:rsidR="009543BA" w:rsidRDefault="009543BA" w:rsidP="009543BA">
      <w:pPr>
        <w:spacing w:before="100" w:beforeAutospacing="1" w:after="100" w:afterAutospacing="1"/>
      </w:pPr>
      <w:r w:rsidRPr="009543BA">
        <w:rPr>
          <w:lang w:val="en-US"/>
        </w:rPr>
        <w:t>Jamie Edward Briggs</w:t>
      </w:r>
    </w:p>
    <w:p w:rsidR="009543BA" w:rsidRDefault="009543BA" w:rsidP="009543BA">
      <w:pPr>
        <w:spacing w:before="100" w:beforeAutospacing="1" w:after="100" w:afterAutospacing="1"/>
      </w:pPr>
    </w:p>
    <w:p w:rsidR="0014782B" w:rsidRDefault="009543BA">
      <w:pPr>
        <w:sectPr w:rsidR="0014782B" w:rsidSect="00C161F5">
          <w:headerReference w:type="default" r:id="rId10"/>
          <w:footerReference w:type="default" r:id="rId11"/>
          <w:pgSz w:w="11906" w:h="16838"/>
          <w:pgMar w:top="1440" w:right="1701" w:bottom="1440" w:left="1701" w:header="709" w:footer="709" w:gutter="0"/>
          <w:cols w:space="708"/>
          <w:titlePg/>
          <w:docGrid w:linePitch="360"/>
        </w:sectPr>
      </w:pPr>
      <w:r w:rsidRPr="009543BA">
        <w:t>Assistant Minister for Infrastructure and Regional Development</w:t>
      </w:r>
    </w:p>
    <w:p w:rsidR="00C35C89" w:rsidRDefault="00C35C89">
      <w:pPr>
        <w:rPr>
          <w:b/>
        </w:rPr>
      </w:pPr>
    </w:p>
    <w:p w:rsidR="001028EA" w:rsidRDefault="007A731E" w:rsidP="00C35C89">
      <w:pPr>
        <w:jc w:val="center"/>
        <w:rPr>
          <w:b/>
        </w:rPr>
      </w:pPr>
      <w:r w:rsidRPr="00550132">
        <w:rPr>
          <w:b/>
        </w:rPr>
        <w:t>CONTENTS</w:t>
      </w:r>
    </w:p>
    <w:p w:rsidR="00C35C89" w:rsidRPr="00550132" w:rsidRDefault="00C35C89" w:rsidP="00C35C89">
      <w:pPr>
        <w:jc w:val="center"/>
        <w:rPr>
          <w:b/>
        </w:rPr>
      </w:pPr>
    </w:p>
    <w:p w:rsidR="00A733DD" w:rsidRDefault="008B3F8E" w:rsidP="007D37D1">
      <w:pPr>
        <w:pStyle w:val="TOC1"/>
        <w:rPr>
          <w:rFonts w:ascii="Calibri" w:hAnsi="Calibri"/>
          <w:noProof/>
          <w:sz w:val="22"/>
          <w:szCs w:val="22"/>
        </w:rPr>
      </w:pPr>
      <w:r w:rsidRPr="008B3F8E">
        <w:rPr>
          <w:noProof/>
        </w:rPr>
        <w:t>1</w:t>
      </w:r>
      <w:r w:rsidR="00A733DD" w:rsidRPr="008B3F8E">
        <w:rPr>
          <w:noProof/>
        </w:rPr>
        <w:t>.</w:t>
      </w:r>
      <w:r w:rsidR="00A733DD">
        <w:rPr>
          <w:rFonts w:ascii="Calibri" w:hAnsi="Calibri"/>
          <w:noProof/>
          <w:sz w:val="22"/>
          <w:szCs w:val="22"/>
        </w:rPr>
        <w:tab/>
      </w:r>
      <w:r w:rsidR="00A145FF" w:rsidRPr="00A145FF">
        <w:t>legislative provisions</w:t>
      </w:r>
      <w:r w:rsidR="00A733DD">
        <w:rPr>
          <w:noProof/>
        </w:rPr>
        <w:tab/>
      </w:r>
      <w:r w:rsidR="00AA288B">
        <w:rPr>
          <w:noProof/>
        </w:rPr>
        <w:t>3</w:t>
      </w:r>
    </w:p>
    <w:p w:rsidR="00A733DD" w:rsidRDefault="008B3F8E" w:rsidP="007D37D1">
      <w:pPr>
        <w:pStyle w:val="TOC1"/>
        <w:rPr>
          <w:rFonts w:ascii="Calibri" w:hAnsi="Calibri"/>
          <w:noProof/>
          <w:sz w:val="22"/>
          <w:szCs w:val="22"/>
        </w:rPr>
      </w:pPr>
      <w:r>
        <w:rPr>
          <w:noProof/>
        </w:rPr>
        <w:t>2</w:t>
      </w:r>
      <w:r w:rsidR="00A733DD">
        <w:rPr>
          <w:noProof/>
        </w:rPr>
        <w:t>.</w:t>
      </w:r>
      <w:r w:rsidR="00A733DD">
        <w:rPr>
          <w:rFonts w:ascii="Calibri" w:hAnsi="Calibri"/>
          <w:noProof/>
          <w:sz w:val="22"/>
          <w:szCs w:val="22"/>
        </w:rPr>
        <w:tab/>
      </w:r>
      <w:r w:rsidR="00A733DD" w:rsidRPr="00A145FF">
        <w:rPr>
          <w:noProof/>
        </w:rPr>
        <w:t>amendment of vehicle standard</w:t>
      </w:r>
      <w:r w:rsidR="00A733DD">
        <w:rPr>
          <w:noProof/>
        </w:rPr>
        <w:tab/>
      </w:r>
      <w:r w:rsidR="00AA288B">
        <w:rPr>
          <w:noProof/>
        </w:rPr>
        <w:t>3</w:t>
      </w:r>
    </w:p>
    <w:p w:rsidR="00A733DD" w:rsidRDefault="00A733DD" w:rsidP="007D37D1">
      <w:pPr>
        <w:pStyle w:val="TOC1"/>
        <w:rPr>
          <w:rFonts w:ascii="Calibri" w:hAnsi="Calibri"/>
          <w:caps/>
          <w:noProof/>
          <w:sz w:val="22"/>
          <w:szCs w:val="22"/>
        </w:rPr>
      </w:pPr>
      <w:r>
        <w:rPr>
          <w:noProof/>
        </w:rPr>
        <w:t>Schedule 1</w:t>
      </w:r>
      <w:r>
        <w:rPr>
          <w:noProof/>
        </w:rPr>
        <w:tab/>
      </w:r>
      <w:r w:rsidR="00AA288B">
        <w:rPr>
          <w:noProof/>
        </w:rPr>
        <w:t>4</w:t>
      </w:r>
    </w:p>
    <w:p w:rsidR="007A731E" w:rsidRDefault="007A731E"/>
    <w:p w:rsidR="00906CD2" w:rsidRDefault="002302FE" w:rsidP="008B3F8E">
      <w:pPr>
        <w:pStyle w:val="Clauseheadding"/>
      </w:pPr>
      <w:r>
        <w:br w:type="page"/>
      </w:r>
      <w:bookmarkStart w:id="1" w:name="_Toc231974350"/>
      <w:r w:rsidR="00906CD2">
        <w:lastRenderedPageBreak/>
        <w:t>legislative provisions</w:t>
      </w:r>
      <w:bookmarkEnd w:id="1"/>
    </w:p>
    <w:p w:rsidR="007A731E" w:rsidRPr="0052795F" w:rsidRDefault="008C7A46" w:rsidP="005B1166">
      <w:pPr>
        <w:pStyle w:val="Subclause"/>
      </w:pPr>
      <w:r w:rsidRPr="0052795F">
        <w:t>Name of Legislative Instrument</w:t>
      </w:r>
    </w:p>
    <w:p w:rsidR="007A731E" w:rsidRPr="0052795F" w:rsidRDefault="007A731E" w:rsidP="009B2101">
      <w:pPr>
        <w:pStyle w:val="Subsubclause"/>
      </w:pPr>
      <w:r w:rsidRPr="0052795F">
        <w:t xml:space="preserve">This </w:t>
      </w:r>
      <w:r w:rsidR="009B2101" w:rsidRPr="0052795F">
        <w:t>instrument</w:t>
      </w:r>
      <w:r w:rsidRPr="0052795F">
        <w:t xml:space="preserve"> is the </w:t>
      </w:r>
      <w:r w:rsidR="00302CE7" w:rsidRPr="0052795F">
        <w:t xml:space="preserve">Vehicle Standard (Australian Design Rule </w:t>
      </w:r>
      <w:r w:rsidR="00823819" w:rsidRPr="0052795F">
        <w:t>50</w:t>
      </w:r>
      <w:r w:rsidR="00302CE7" w:rsidRPr="0052795F">
        <w:t>/0</w:t>
      </w:r>
      <w:r w:rsidR="00F03DE8" w:rsidRPr="0052795F">
        <w:t>0</w:t>
      </w:r>
      <w:r w:rsidR="00302CE7" w:rsidRPr="0052795F">
        <w:t> –</w:t>
      </w:r>
      <w:r w:rsidR="00823819" w:rsidRPr="0052795F">
        <w:t>Front Fog Lamps</w:t>
      </w:r>
      <w:r w:rsidR="00302CE7" w:rsidRPr="0052795F">
        <w:t>) 20</w:t>
      </w:r>
      <w:r w:rsidR="00852E44" w:rsidRPr="0052795F">
        <w:t>06</w:t>
      </w:r>
      <w:r w:rsidR="009B2101" w:rsidRPr="0052795F">
        <w:t xml:space="preserve"> Amendment </w:t>
      </w:r>
      <w:r w:rsidR="00CE62B0" w:rsidRPr="0052795F">
        <w:t>2</w:t>
      </w:r>
      <w:r w:rsidR="0066040D" w:rsidRPr="0052795F">
        <w:t>.</w:t>
      </w:r>
    </w:p>
    <w:p w:rsidR="007A731E" w:rsidRPr="0052795F" w:rsidRDefault="008C7A46" w:rsidP="005B1166">
      <w:pPr>
        <w:pStyle w:val="Subclause"/>
      </w:pPr>
      <w:r w:rsidRPr="0052795F">
        <w:t>Commencement</w:t>
      </w:r>
    </w:p>
    <w:p w:rsidR="007A731E" w:rsidRPr="0052795F" w:rsidRDefault="007A731E" w:rsidP="009B2101">
      <w:pPr>
        <w:pStyle w:val="Subsubclause"/>
      </w:pPr>
      <w:r w:rsidRPr="0052795F">
        <w:t xml:space="preserve">This </w:t>
      </w:r>
      <w:r w:rsidR="009B2101" w:rsidRPr="0052795F">
        <w:t>instrument</w:t>
      </w:r>
      <w:r w:rsidRPr="0052795F">
        <w:t xml:space="preserve"> commences on the day after it is registered.</w:t>
      </w:r>
    </w:p>
    <w:p w:rsidR="00573C97" w:rsidRPr="0052795F" w:rsidRDefault="00252D5A" w:rsidP="00665A62">
      <w:pPr>
        <w:pStyle w:val="Clauseheadding"/>
      </w:pPr>
      <w:bookmarkStart w:id="2" w:name="_Toc231974351"/>
      <w:r w:rsidRPr="0052795F">
        <w:t>amendment of vehicle standard</w:t>
      </w:r>
      <w:bookmarkEnd w:id="2"/>
    </w:p>
    <w:p w:rsidR="009B2101" w:rsidRPr="0052795F" w:rsidRDefault="00252D5A" w:rsidP="00823819">
      <w:pPr>
        <w:pStyle w:val="Subclause"/>
      </w:pPr>
      <w:r w:rsidRPr="0052795F">
        <w:t xml:space="preserve">The changes specified in </w:t>
      </w:r>
      <w:r w:rsidR="008C7A46" w:rsidRPr="0052795F">
        <w:t>Schedule 1</w:t>
      </w:r>
      <w:r w:rsidRPr="0052795F">
        <w:t xml:space="preserve"> amend </w:t>
      </w:r>
      <w:r w:rsidR="008C1C3B" w:rsidRPr="0052795F">
        <w:t xml:space="preserve">Vehicle Standard </w:t>
      </w:r>
      <w:r w:rsidR="00852E44" w:rsidRPr="0052795F">
        <w:t xml:space="preserve">(Australian Design Rule </w:t>
      </w:r>
      <w:r w:rsidR="00823819" w:rsidRPr="0052795F">
        <w:t>50</w:t>
      </w:r>
      <w:r w:rsidR="00852E44" w:rsidRPr="0052795F">
        <w:t xml:space="preserve">/00 – </w:t>
      </w:r>
      <w:r w:rsidR="00823819" w:rsidRPr="0052795F">
        <w:t>Front Fog Lamps</w:t>
      </w:r>
      <w:r w:rsidR="00852E44" w:rsidRPr="0052795F">
        <w:t>)</w:t>
      </w:r>
      <w:r w:rsidRPr="0052795F">
        <w:t>.</w:t>
      </w:r>
    </w:p>
    <w:p w:rsidR="009B2101" w:rsidRDefault="009B2101" w:rsidP="009B2101"/>
    <w:p w:rsidR="008C7A46" w:rsidRDefault="008C7A46" w:rsidP="009B2101"/>
    <w:p w:rsidR="00F959E6" w:rsidRDefault="00F959E6" w:rsidP="008C7A46">
      <w:pPr>
        <w:pStyle w:val="ScheduleHeadding"/>
        <w:sectPr w:rsidR="00F959E6" w:rsidSect="00C161F5">
          <w:pgSz w:w="11906" w:h="16838"/>
          <w:pgMar w:top="1440" w:right="1701" w:bottom="1440" w:left="1701" w:header="709" w:footer="709" w:gutter="0"/>
          <w:cols w:space="708"/>
          <w:docGrid w:linePitch="360"/>
        </w:sectPr>
      </w:pPr>
      <w:bookmarkStart w:id="3" w:name="_Toc231974352"/>
    </w:p>
    <w:bookmarkEnd w:id="3"/>
    <w:p w:rsidR="00965D04" w:rsidRPr="00392CD7" w:rsidRDefault="00965D04" w:rsidP="00965D04">
      <w:pPr>
        <w:pStyle w:val="ScheduleHeadding"/>
      </w:pPr>
      <w:r w:rsidRPr="00392CD7">
        <w:lastRenderedPageBreak/>
        <w:t>Schedule 1</w:t>
      </w:r>
    </w:p>
    <w:p w:rsidR="00965D04" w:rsidRDefault="0050704C" w:rsidP="00965D04">
      <w:pPr>
        <w:pStyle w:val="Scheduleitem"/>
        <w:numPr>
          <w:ilvl w:val="0"/>
          <w:numId w:val="0"/>
        </w:numPr>
        <w:tabs>
          <w:tab w:val="num" w:pos="720"/>
        </w:tabs>
        <w:spacing w:before="240" w:after="240"/>
      </w:pPr>
      <w:r>
        <w:t xml:space="preserve"> </w:t>
      </w:r>
      <w:r w:rsidR="00965D04">
        <w:t>[</w:t>
      </w:r>
      <w:r>
        <w:t>1</w:t>
      </w:r>
      <w:r w:rsidR="00965D04">
        <w:t>]</w:t>
      </w:r>
      <w:r w:rsidR="00965D04">
        <w:tab/>
      </w:r>
      <w:r w:rsidR="000E7494" w:rsidRPr="0052795F">
        <w:t xml:space="preserve">Replace existing clause 7.1 with new clause </w:t>
      </w:r>
      <w:r w:rsidR="00F67F86" w:rsidRPr="0052795F">
        <w:t>to read:</w:t>
      </w:r>
    </w:p>
    <w:p w:rsidR="00823819" w:rsidRDefault="00F67F86" w:rsidP="00823819">
      <w:pPr>
        <w:autoSpaceDE w:val="0"/>
        <w:autoSpaceDN w:val="0"/>
        <w:adjustRightInd w:val="0"/>
        <w:rPr>
          <w:rFonts w:ascii="TimesNewRoman" w:hAnsi="TimesNewRoman" w:cs="TimesNewRoman"/>
        </w:rPr>
      </w:pPr>
      <w:r>
        <w:tab/>
        <w:t>“</w:t>
      </w:r>
      <w:r w:rsidR="00823819">
        <w:rPr>
          <w:rFonts w:ascii="TimesNewRoman" w:hAnsi="TimesNewRoman" w:cs="TimesNewRoman"/>
        </w:rPr>
        <w:t xml:space="preserve">7.1. </w:t>
      </w:r>
      <w:r w:rsidR="00A145FF">
        <w:rPr>
          <w:rFonts w:ascii="TimesNewRoman" w:hAnsi="TimesNewRoman" w:cs="TimesNewRoman"/>
        </w:rPr>
        <w:tab/>
      </w:r>
      <w:r w:rsidR="00823819">
        <w:rPr>
          <w:rFonts w:ascii="TimesNewRoman" w:hAnsi="TimesNewRoman" w:cs="TimesNewRoman"/>
        </w:rPr>
        <w:t>The technical requirements of any of the editions of United Nations –</w:t>
      </w:r>
    </w:p>
    <w:p w:rsidR="0052795F" w:rsidRDefault="00823819" w:rsidP="00A145FF">
      <w:pPr>
        <w:autoSpaceDE w:val="0"/>
        <w:autoSpaceDN w:val="0"/>
        <w:adjustRightInd w:val="0"/>
        <w:ind w:left="1440"/>
        <w:rPr>
          <w:rFonts w:ascii="TimesNewRoman" w:hAnsi="TimesNewRoman" w:cs="TimesNewRoman"/>
        </w:rPr>
      </w:pPr>
      <w:r>
        <w:rPr>
          <w:rFonts w:ascii="TimesNewRoman" w:hAnsi="TimesNewRoman" w:cs="TimesNewRoman"/>
        </w:rPr>
        <w:t xml:space="preserve">Economic Commission for Europe (UN ECE) Regulation No. 19 </w:t>
      </w:r>
      <w:r>
        <w:rPr>
          <w:b/>
          <w:bCs/>
        </w:rPr>
        <w:t>-</w:t>
      </w:r>
      <w:r w:rsidR="000E7494">
        <w:rPr>
          <w:b/>
          <w:bCs/>
        </w:rPr>
        <w:t xml:space="preserve"> </w:t>
      </w:r>
      <w:r>
        <w:rPr>
          <w:rFonts w:ascii="TimesNewRoman" w:hAnsi="TimesNewRoman" w:cs="TimesNewRoman"/>
        </w:rPr>
        <w:t>UNIFORM PROVISIONS CONCERNING THE APPROVAL OF</w:t>
      </w:r>
      <w:r w:rsidR="000E7494">
        <w:rPr>
          <w:rFonts w:ascii="TimesNewRoman" w:hAnsi="TimesNewRoman" w:cs="TimesNewRoman"/>
        </w:rPr>
        <w:t xml:space="preserve"> MOTOR VEHICLE </w:t>
      </w:r>
      <w:r>
        <w:rPr>
          <w:rFonts w:ascii="TimesNewRoman" w:hAnsi="TimesNewRoman" w:cs="TimesNewRoman"/>
        </w:rPr>
        <w:t xml:space="preserve">FRONT FOG LAMPS, </w:t>
      </w:r>
      <w:r w:rsidR="00A04F76">
        <w:rPr>
          <w:rFonts w:ascii="TimesNewRoman" w:hAnsi="TimesNewRoman" w:cs="TimesNewRoman"/>
        </w:rPr>
        <w:t>from the 01 series of amendments and</w:t>
      </w:r>
      <w:r w:rsidR="000D573B">
        <w:rPr>
          <w:rFonts w:ascii="TimesNewRoman" w:hAnsi="TimesNewRoman" w:cs="TimesNewRoman"/>
        </w:rPr>
        <w:t xml:space="preserve"> </w:t>
      </w:r>
      <w:r w:rsidR="00A04F76">
        <w:rPr>
          <w:rFonts w:ascii="TimesNewRoman" w:hAnsi="TimesNewRoman" w:cs="TimesNewRoman"/>
        </w:rPr>
        <w:t>including up to</w:t>
      </w:r>
      <w:r w:rsidR="000D573B">
        <w:rPr>
          <w:rFonts w:ascii="TimesNewRoman" w:hAnsi="TimesNewRoman" w:cs="TimesNewRoman"/>
        </w:rPr>
        <w:t xml:space="preserve"> the 04</w:t>
      </w:r>
      <w:r w:rsidR="000E7494">
        <w:rPr>
          <w:rFonts w:ascii="TimesNewRoman" w:hAnsi="TimesNewRoman" w:cs="TimesNewRoman"/>
        </w:rPr>
        <w:t xml:space="preserve"> series of </w:t>
      </w:r>
      <w:r>
        <w:rPr>
          <w:rFonts w:ascii="TimesNewRoman" w:hAnsi="TimesNewRoman" w:cs="TimesNewRoman"/>
        </w:rPr>
        <w:t>amendments are deemed to be equivalent to</w:t>
      </w:r>
      <w:r w:rsidR="000E7494">
        <w:rPr>
          <w:rFonts w:ascii="TimesNewRoman" w:hAnsi="TimesNewRoman" w:cs="TimesNewRoman"/>
        </w:rPr>
        <w:t xml:space="preserve"> </w:t>
      </w:r>
      <w:r>
        <w:rPr>
          <w:rFonts w:ascii="TimesNewRoman" w:hAnsi="TimesNewRoman" w:cs="TimesNewRoman"/>
        </w:rPr>
        <w:t>the technical requirements of the rule.</w:t>
      </w:r>
      <w:r w:rsidR="000E7494">
        <w:rPr>
          <w:rFonts w:ascii="TimesNewRoman" w:hAnsi="TimesNewRoman" w:cs="TimesNewRoman"/>
        </w:rPr>
        <w:t>”</w:t>
      </w:r>
    </w:p>
    <w:p w:rsidR="009E2FEE" w:rsidRDefault="009E2FEE" w:rsidP="0052795F">
      <w:pPr>
        <w:autoSpaceDE w:val="0"/>
        <w:autoSpaceDN w:val="0"/>
        <w:adjustRightInd w:val="0"/>
        <w:ind w:left="720"/>
        <w:rPr>
          <w:rFonts w:ascii="TimesNewRoman" w:hAnsi="TimesNewRoman" w:cs="TimesNewRoman"/>
        </w:rPr>
      </w:pPr>
    </w:p>
    <w:p w:rsidR="009E2FEE" w:rsidRDefault="009E2FEE" w:rsidP="009E2FEE">
      <w:pPr>
        <w:autoSpaceDE w:val="0"/>
        <w:autoSpaceDN w:val="0"/>
        <w:adjustRightInd w:val="0"/>
        <w:rPr>
          <w:rFonts w:ascii="TimesNewRoman" w:hAnsi="TimesNewRoman" w:cs="TimesNewRoman"/>
        </w:rPr>
      </w:pPr>
      <w:r>
        <w:rPr>
          <w:rFonts w:ascii="TimesNewRoman" w:hAnsi="TimesNewRoman" w:cs="TimesNewRoman"/>
        </w:rPr>
        <w:t>[</w:t>
      </w:r>
      <w:r w:rsidR="0050704C">
        <w:rPr>
          <w:rFonts w:ascii="TimesNewRoman" w:hAnsi="TimesNewRoman" w:cs="TimesNewRoman"/>
        </w:rPr>
        <w:t>2</w:t>
      </w:r>
      <w:r>
        <w:rPr>
          <w:rFonts w:ascii="TimesNewRoman" w:hAnsi="TimesNewRoman" w:cs="TimesNewRoman"/>
        </w:rPr>
        <w:t>]</w:t>
      </w:r>
      <w:r>
        <w:rPr>
          <w:rFonts w:ascii="TimesNewRoman" w:hAnsi="TimesNewRoman" w:cs="TimesNewRoman"/>
        </w:rPr>
        <w:tab/>
        <w:t>Replace clause 5 with the following:</w:t>
      </w:r>
    </w:p>
    <w:p w:rsidR="009E2FEE" w:rsidRPr="00F553BE" w:rsidRDefault="009E2FEE" w:rsidP="00911D0C">
      <w:pPr>
        <w:pStyle w:val="Clauseheadding"/>
        <w:numPr>
          <w:ilvl w:val="0"/>
          <w:numId w:val="0"/>
        </w:numPr>
        <w:ind w:firstLine="720"/>
      </w:pPr>
      <w:bookmarkStart w:id="4" w:name="_Toc136927371"/>
      <w:r>
        <w:t>5.</w:t>
      </w:r>
      <w:r>
        <w:tab/>
      </w:r>
      <w:r w:rsidRPr="00F553BE">
        <w:t>EXEMPTIONS AND ALTERNATIVE PROCEDURES</w:t>
      </w:r>
      <w:bookmarkEnd w:id="4"/>
    </w:p>
    <w:p w:rsidR="009E2FEE" w:rsidRPr="00F553BE" w:rsidRDefault="009E2FEE" w:rsidP="00726933">
      <w:pPr>
        <w:pStyle w:val="Subsubsubclause"/>
        <w:numPr>
          <w:ilvl w:val="0"/>
          <w:numId w:val="0"/>
        </w:numPr>
        <w:ind w:firstLine="720"/>
      </w:pPr>
      <w:r>
        <w:t>5.1</w:t>
      </w:r>
      <w:r>
        <w:tab/>
      </w:r>
      <w:r w:rsidRPr="00F553BE">
        <w:t>The following provisions of Appendix A do not apply to this rule</w:t>
      </w:r>
    </w:p>
    <w:p w:rsidR="009E2FEE" w:rsidRPr="00F553BE" w:rsidRDefault="009E2FEE" w:rsidP="00726933">
      <w:pPr>
        <w:pStyle w:val="Subsubclause"/>
        <w:numPr>
          <w:ilvl w:val="0"/>
          <w:numId w:val="0"/>
        </w:numPr>
        <w:ind w:firstLine="720"/>
      </w:pPr>
      <w:r>
        <w:t>5.1.1.</w:t>
      </w:r>
      <w:r>
        <w:tab/>
      </w:r>
      <w:r w:rsidRPr="00F553BE">
        <w:t>Scope (including footnote 1)</w:t>
      </w:r>
    </w:p>
    <w:p w:rsidR="009E2FEE" w:rsidRPr="00F553BE" w:rsidRDefault="009E2FEE" w:rsidP="00726933">
      <w:pPr>
        <w:tabs>
          <w:tab w:val="left" w:pos="1440"/>
          <w:tab w:val="left" w:pos="2127"/>
        </w:tabs>
        <w:ind w:hanging="2880"/>
        <w:rPr>
          <w:b/>
        </w:rPr>
      </w:pPr>
      <w:r w:rsidRPr="00F553BE">
        <w:rPr>
          <w:b/>
        </w:rPr>
        <w:tab/>
      </w:r>
      <w:r>
        <w:rPr>
          <w:b/>
        </w:rPr>
        <w:tab/>
      </w:r>
      <w:r w:rsidRPr="00F553BE">
        <w:t>Section 2</w:t>
      </w:r>
      <w:r w:rsidRPr="00F553BE">
        <w:tab/>
        <w:t>Application for approval</w:t>
      </w:r>
      <w:r w:rsidRPr="00F553BE">
        <w:rPr>
          <w:b/>
        </w:rPr>
        <w:tab/>
      </w:r>
    </w:p>
    <w:p w:rsidR="009E2FEE" w:rsidRPr="00F553BE" w:rsidRDefault="009E2FEE" w:rsidP="00726933">
      <w:pPr>
        <w:tabs>
          <w:tab w:val="left" w:pos="1440"/>
          <w:tab w:val="left" w:pos="2127"/>
        </w:tabs>
        <w:ind w:hanging="2880"/>
      </w:pPr>
      <w:r w:rsidRPr="00F553BE">
        <w:rPr>
          <w:b/>
        </w:rPr>
        <w:tab/>
      </w:r>
      <w:r>
        <w:rPr>
          <w:b/>
        </w:rPr>
        <w:tab/>
      </w:r>
      <w:r w:rsidRPr="00F553BE">
        <w:t>Section 3</w:t>
      </w:r>
      <w:r w:rsidRPr="00F553BE">
        <w:tab/>
        <w:t>Markings</w:t>
      </w:r>
    </w:p>
    <w:p w:rsidR="009E2FEE" w:rsidRPr="00F553BE" w:rsidRDefault="009E2FEE" w:rsidP="00726933">
      <w:pPr>
        <w:tabs>
          <w:tab w:val="left" w:pos="1440"/>
          <w:tab w:val="left" w:pos="2127"/>
        </w:tabs>
        <w:ind w:hanging="2880"/>
      </w:pPr>
      <w:r w:rsidRPr="00F553BE">
        <w:tab/>
      </w:r>
      <w:r>
        <w:tab/>
      </w:r>
      <w:r w:rsidRPr="00F553BE">
        <w:t>Section 4</w:t>
      </w:r>
      <w:r w:rsidRPr="00F553BE">
        <w:tab/>
        <w:t>Approval</w:t>
      </w:r>
    </w:p>
    <w:p w:rsidR="009E2FEE" w:rsidRPr="00F553BE" w:rsidRDefault="009E2FEE" w:rsidP="00726933">
      <w:pPr>
        <w:tabs>
          <w:tab w:val="left" w:pos="1440"/>
          <w:tab w:val="left" w:pos="2127"/>
        </w:tabs>
        <w:ind w:hanging="2880"/>
      </w:pPr>
      <w:r w:rsidRPr="00F553BE">
        <w:tab/>
      </w:r>
      <w:r>
        <w:tab/>
      </w:r>
      <w:r w:rsidRPr="00F553BE">
        <w:t>Section 8</w:t>
      </w:r>
      <w:r w:rsidRPr="00F553BE">
        <w:tab/>
        <w:t>Determination of discomfort (dazzle)</w:t>
      </w:r>
    </w:p>
    <w:p w:rsidR="009E2FEE" w:rsidRPr="00F553BE" w:rsidRDefault="009E2FEE" w:rsidP="00726933">
      <w:pPr>
        <w:tabs>
          <w:tab w:val="left" w:pos="1440"/>
          <w:tab w:val="left" w:pos="2127"/>
        </w:tabs>
        <w:ind w:left="2880" w:hanging="6480"/>
      </w:pPr>
      <w:r w:rsidRPr="00F553BE">
        <w:tab/>
      </w:r>
      <w:r w:rsidR="00726933">
        <w:t>Section 9</w:t>
      </w:r>
      <w:r w:rsidR="00726933">
        <w:tab/>
      </w:r>
      <w:r w:rsidR="001206CF">
        <w:t xml:space="preserve">Modification of the type </w:t>
      </w:r>
      <w:r w:rsidR="001206CF" w:rsidRPr="00A55DD4">
        <w:t xml:space="preserve">of </w:t>
      </w:r>
      <w:r w:rsidRPr="00A55DD4">
        <w:t>front fog</w:t>
      </w:r>
      <w:r w:rsidRPr="00F553BE">
        <w:t xml:space="preserve"> lamp and extension of approval</w:t>
      </w:r>
    </w:p>
    <w:p w:rsidR="009E2FEE" w:rsidRPr="00F553BE" w:rsidRDefault="009E2FEE" w:rsidP="00726933">
      <w:pPr>
        <w:tabs>
          <w:tab w:val="left" w:pos="1440"/>
          <w:tab w:val="left" w:pos="2127"/>
        </w:tabs>
        <w:ind w:left="2880" w:hanging="6480"/>
      </w:pPr>
      <w:r w:rsidRPr="00F553BE">
        <w:tab/>
        <w:t>Section 10</w:t>
      </w:r>
      <w:r w:rsidRPr="00F553BE">
        <w:tab/>
        <w:t xml:space="preserve">Conformity of production – partial (for particular deletions to the section refer to </w:t>
      </w:r>
      <w:r w:rsidR="008D5814">
        <w:t>Clause</w:t>
      </w:r>
      <w:r w:rsidRPr="00F553BE">
        <w:t xml:space="preserve"> 5.1.2)</w:t>
      </w:r>
    </w:p>
    <w:p w:rsidR="009E2FEE" w:rsidRPr="00F553BE" w:rsidRDefault="009E2FEE" w:rsidP="00726933">
      <w:pPr>
        <w:pStyle w:val="Header"/>
        <w:tabs>
          <w:tab w:val="left" w:pos="1440"/>
          <w:tab w:val="left" w:pos="2127"/>
        </w:tabs>
        <w:ind w:hanging="2880"/>
        <w:rPr>
          <w:sz w:val="24"/>
        </w:rPr>
      </w:pPr>
      <w:r w:rsidRPr="00F553BE">
        <w:tab/>
      </w:r>
      <w:r>
        <w:tab/>
      </w:r>
      <w:r w:rsidRPr="00F553BE">
        <w:rPr>
          <w:sz w:val="24"/>
        </w:rPr>
        <w:t>Section 11</w:t>
      </w:r>
      <w:r>
        <w:rPr>
          <w:sz w:val="24"/>
        </w:rPr>
        <w:tab/>
        <w:t xml:space="preserve">       Penalties for non-</w:t>
      </w:r>
      <w:r w:rsidRPr="00F553BE">
        <w:rPr>
          <w:sz w:val="24"/>
        </w:rPr>
        <w:t>conformity of production</w:t>
      </w:r>
    </w:p>
    <w:p w:rsidR="009E2FEE" w:rsidRPr="00F553BE" w:rsidRDefault="009E2FEE" w:rsidP="00726933">
      <w:pPr>
        <w:tabs>
          <w:tab w:val="left" w:pos="1440"/>
          <w:tab w:val="left" w:pos="2127"/>
        </w:tabs>
        <w:ind w:hanging="2880"/>
      </w:pPr>
      <w:r w:rsidRPr="00F553BE">
        <w:tab/>
      </w:r>
      <w:r>
        <w:tab/>
      </w:r>
      <w:r w:rsidRPr="00F553BE">
        <w:t>Section 12</w:t>
      </w:r>
      <w:r w:rsidRPr="00F553BE">
        <w:tab/>
        <w:t>Production definitely discontinued</w:t>
      </w:r>
    </w:p>
    <w:p w:rsidR="009E2FEE" w:rsidRPr="00A55DD4" w:rsidRDefault="009E2FEE" w:rsidP="00726933">
      <w:pPr>
        <w:tabs>
          <w:tab w:val="left" w:pos="1440"/>
          <w:tab w:val="left" w:pos="2127"/>
        </w:tabs>
        <w:ind w:left="2880" w:hanging="6480"/>
      </w:pPr>
      <w:r w:rsidRPr="00F553BE">
        <w:tab/>
        <w:t>Sec</w:t>
      </w:r>
      <w:r w:rsidR="006A5813">
        <w:t>tion 13</w:t>
      </w:r>
      <w:r w:rsidR="006A5813">
        <w:tab/>
        <w:t xml:space="preserve">Names </w:t>
      </w:r>
      <w:r w:rsidR="006A5813" w:rsidRPr="00A55DD4">
        <w:t>and addresses of Technical S</w:t>
      </w:r>
      <w:r w:rsidRPr="00A55DD4">
        <w:t>ervices responsible for conducting approval tests, and of Type Approval Authorities</w:t>
      </w:r>
    </w:p>
    <w:p w:rsidR="009E2FEE" w:rsidRPr="00F553BE" w:rsidRDefault="009E2FEE" w:rsidP="00726933">
      <w:pPr>
        <w:tabs>
          <w:tab w:val="left" w:pos="1440"/>
          <w:tab w:val="left" w:pos="2127"/>
        </w:tabs>
        <w:ind w:hanging="2880"/>
      </w:pPr>
      <w:r w:rsidRPr="00A55DD4">
        <w:tab/>
      </w:r>
      <w:r w:rsidRPr="00A55DD4">
        <w:tab/>
        <w:t xml:space="preserve">Section 14 </w:t>
      </w:r>
      <w:r w:rsidRPr="00A55DD4">
        <w:tab/>
        <w:t>Transitional provisions</w:t>
      </w:r>
    </w:p>
    <w:p w:rsidR="009E2FEE" w:rsidRPr="00F553BE" w:rsidRDefault="009E2FEE" w:rsidP="00726933">
      <w:pPr>
        <w:tabs>
          <w:tab w:val="left" w:pos="1440"/>
          <w:tab w:val="left" w:pos="2127"/>
        </w:tabs>
        <w:ind w:hanging="2880"/>
      </w:pPr>
      <w:r w:rsidRPr="00F553BE">
        <w:tab/>
      </w:r>
    </w:p>
    <w:p w:rsidR="009E2FEE" w:rsidRPr="00A55DD4" w:rsidRDefault="009E2FEE" w:rsidP="00726933">
      <w:pPr>
        <w:tabs>
          <w:tab w:val="left" w:pos="1440"/>
          <w:tab w:val="left" w:pos="2127"/>
        </w:tabs>
        <w:ind w:hanging="2880"/>
      </w:pPr>
      <w:r w:rsidRPr="00F553BE">
        <w:tab/>
      </w:r>
      <w:r>
        <w:tab/>
      </w:r>
      <w:r w:rsidRPr="00A55DD4">
        <w:t>Annexes</w:t>
      </w:r>
    </w:p>
    <w:p w:rsidR="009E2FEE" w:rsidRPr="00A55DD4" w:rsidRDefault="009E2FEE" w:rsidP="00726933">
      <w:pPr>
        <w:tabs>
          <w:tab w:val="left" w:pos="1440"/>
          <w:tab w:val="left" w:pos="2127"/>
        </w:tabs>
        <w:ind w:hanging="2880"/>
        <w:rPr>
          <w:lang w:val="en-US"/>
        </w:rPr>
      </w:pPr>
      <w:r w:rsidRPr="00A55DD4">
        <w:tab/>
      </w:r>
      <w:r w:rsidRPr="00A55DD4">
        <w:tab/>
        <w:t>Annex 1</w:t>
      </w:r>
      <w:r w:rsidRPr="00A55DD4">
        <w:tab/>
      </w:r>
      <w:r w:rsidRPr="00A55DD4">
        <w:rPr>
          <w:lang w:val="en-US"/>
        </w:rPr>
        <w:t xml:space="preserve">Communication </w:t>
      </w:r>
    </w:p>
    <w:p w:rsidR="006E6C67" w:rsidRPr="00F553BE" w:rsidRDefault="006E6C67" w:rsidP="00A55DD4">
      <w:pPr>
        <w:tabs>
          <w:tab w:val="left" w:pos="1440"/>
        </w:tabs>
        <w:ind w:left="2880" w:hanging="6480"/>
        <w:rPr>
          <w:lang w:val="en-US"/>
        </w:rPr>
      </w:pPr>
      <w:r w:rsidRPr="00A55DD4">
        <w:rPr>
          <w:lang w:val="en-US"/>
        </w:rPr>
        <w:tab/>
      </w:r>
      <w:r w:rsidRPr="00A55DD4">
        <w:t>Annex 2</w:t>
      </w:r>
      <w:r w:rsidRPr="00A55DD4">
        <w:tab/>
        <w:t>Tolerance requirements for conformity of production control procedure</w:t>
      </w:r>
    </w:p>
    <w:p w:rsidR="009E2FEE" w:rsidRDefault="009E2FEE" w:rsidP="00726933">
      <w:pPr>
        <w:tabs>
          <w:tab w:val="left" w:pos="1440"/>
        </w:tabs>
        <w:ind w:left="2880" w:hanging="6480"/>
        <w:rPr>
          <w:bCs/>
        </w:rPr>
      </w:pPr>
      <w:r w:rsidRPr="00F553BE">
        <w:rPr>
          <w:b/>
        </w:rPr>
        <w:tab/>
      </w:r>
      <w:r w:rsidRPr="00F553BE">
        <w:t>Annex 3</w:t>
      </w:r>
      <w:r w:rsidRPr="00F553BE">
        <w:tab/>
      </w:r>
      <w:r w:rsidRPr="00F553BE">
        <w:rPr>
          <w:bCs/>
        </w:rPr>
        <w:t>Examples of arrangements of approval marks for front fog lamps of class B and class F3</w:t>
      </w:r>
    </w:p>
    <w:p w:rsidR="006E6C67" w:rsidRDefault="006E6C67" w:rsidP="006E6C67">
      <w:pPr>
        <w:tabs>
          <w:tab w:val="left" w:pos="1440"/>
        </w:tabs>
        <w:ind w:left="2880" w:hanging="6480"/>
        <w:rPr>
          <w:bCs/>
        </w:rPr>
      </w:pPr>
      <w:r>
        <w:rPr>
          <w:bCs/>
        </w:rPr>
        <w:tab/>
        <w:t>Annex 7</w:t>
      </w:r>
      <w:r>
        <w:rPr>
          <w:bCs/>
        </w:rPr>
        <w:tab/>
      </w:r>
      <w:r w:rsidRPr="006E6C67">
        <w:rPr>
          <w:bCs/>
        </w:rPr>
        <w:t>Minimum requirements for conformity of production control procedure</w:t>
      </w:r>
    </w:p>
    <w:p w:rsidR="006E6C67" w:rsidRDefault="006E6C67" w:rsidP="006E6C67">
      <w:pPr>
        <w:tabs>
          <w:tab w:val="left" w:pos="1440"/>
        </w:tabs>
        <w:ind w:left="2880" w:hanging="6480"/>
        <w:rPr>
          <w:bCs/>
        </w:rPr>
      </w:pPr>
      <w:r>
        <w:rPr>
          <w:bCs/>
        </w:rPr>
        <w:tab/>
        <w:t>Annex 8</w:t>
      </w:r>
      <w:r>
        <w:rPr>
          <w:bCs/>
        </w:rPr>
        <w:tab/>
      </w:r>
      <w:r w:rsidRPr="006E6C67">
        <w:rPr>
          <w:bCs/>
        </w:rPr>
        <w:t>Minimum requirements for sampling by an inspector</w:t>
      </w:r>
    </w:p>
    <w:p w:rsidR="009E2FEE" w:rsidRPr="00F553BE" w:rsidRDefault="009E2FEE" w:rsidP="00726933">
      <w:pPr>
        <w:tabs>
          <w:tab w:val="left" w:pos="1440"/>
        </w:tabs>
        <w:ind w:hanging="3600"/>
      </w:pPr>
    </w:p>
    <w:p w:rsidR="00F81006" w:rsidRDefault="009E2FEE" w:rsidP="00726933">
      <w:pPr>
        <w:autoSpaceDE w:val="0"/>
        <w:autoSpaceDN w:val="0"/>
        <w:adjustRightInd w:val="0"/>
        <w:ind w:firstLine="720"/>
        <w:rPr>
          <w:rFonts w:ascii="TimesNewRoman" w:hAnsi="TimesNewRoman" w:cs="TimesNewRoman"/>
        </w:rPr>
      </w:pPr>
      <w:r>
        <w:t>5.1.2.</w:t>
      </w:r>
      <w:r w:rsidR="00726933">
        <w:tab/>
      </w:r>
      <w:r w:rsidRPr="00F553BE">
        <w:t>Paragraphs 2.3 and 3.3 in Annex 8.</w:t>
      </w:r>
    </w:p>
    <w:p w:rsidR="009E2FEE" w:rsidRDefault="009E2FEE" w:rsidP="0052795F">
      <w:pPr>
        <w:autoSpaceDE w:val="0"/>
        <w:autoSpaceDN w:val="0"/>
        <w:adjustRightInd w:val="0"/>
        <w:ind w:left="720"/>
        <w:rPr>
          <w:rFonts w:ascii="TimesNewRoman" w:hAnsi="TimesNewRoman" w:cs="TimesNewRoman"/>
        </w:rPr>
      </w:pPr>
    </w:p>
    <w:p w:rsidR="000200D4" w:rsidRDefault="009E2FEE" w:rsidP="0052795F">
      <w:pPr>
        <w:autoSpaceDE w:val="0"/>
        <w:autoSpaceDN w:val="0"/>
        <w:adjustRightInd w:val="0"/>
        <w:rPr>
          <w:rFonts w:ascii="TimesNewRoman" w:hAnsi="TimesNewRoman" w:cs="TimesNewRoman"/>
        </w:rPr>
        <w:sectPr w:rsidR="000200D4" w:rsidSect="00C161F5">
          <w:headerReference w:type="even" r:id="rId12"/>
          <w:footerReference w:type="even" r:id="rId13"/>
          <w:footerReference w:type="default" r:id="rId14"/>
          <w:headerReference w:type="first" r:id="rId15"/>
          <w:footerReference w:type="first" r:id="rId16"/>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r>
        <w:rPr>
          <w:rFonts w:ascii="TimesNewRoman" w:hAnsi="TimesNewRoman" w:cs="TimesNewRoman"/>
        </w:rPr>
        <w:t>[</w:t>
      </w:r>
      <w:r w:rsidR="0050704C">
        <w:rPr>
          <w:rFonts w:ascii="TimesNewRoman" w:hAnsi="TimesNewRoman" w:cs="TimesNewRoman"/>
        </w:rPr>
        <w:t>3</w:t>
      </w:r>
      <w:r w:rsidR="00C62CDC">
        <w:rPr>
          <w:rFonts w:ascii="TimesNewRoman" w:hAnsi="TimesNewRoman" w:cs="TimesNewRoman"/>
        </w:rPr>
        <w:t>]</w:t>
      </w:r>
      <w:r w:rsidR="005B73FF">
        <w:rPr>
          <w:rFonts w:ascii="TimesNewRoman" w:hAnsi="TimesNewRoman" w:cs="TimesNewRoman"/>
        </w:rPr>
        <w:tab/>
        <w:t>Replace Appendix A with the following:</w:t>
      </w:r>
    </w:p>
    <w:p w:rsidR="00C62CDC" w:rsidRPr="0052795F" w:rsidRDefault="00C62CDC" w:rsidP="0052795F">
      <w:pPr>
        <w:autoSpaceDE w:val="0"/>
        <w:autoSpaceDN w:val="0"/>
        <w:adjustRightInd w:val="0"/>
        <w:rPr>
          <w:rFonts w:ascii="TimesNewRoman" w:hAnsi="TimesNewRoman" w:cs="TimesNewRoman"/>
        </w:rPr>
      </w:pPr>
    </w:p>
    <w:p w:rsidR="000200D4" w:rsidRDefault="000200D4" w:rsidP="00300255">
      <w:pPr>
        <w:tabs>
          <w:tab w:val="left" w:pos="2205"/>
          <w:tab w:val="left" w:pos="9638"/>
        </w:tabs>
        <w:ind w:right="-1"/>
        <w:jc w:val="center"/>
      </w:pPr>
    </w:p>
    <w:p w:rsidR="00300255" w:rsidRPr="00300255" w:rsidRDefault="00300255" w:rsidP="00300255">
      <w:pPr>
        <w:tabs>
          <w:tab w:val="left" w:pos="2205"/>
          <w:tab w:val="left" w:pos="9638"/>
        </w:tabs>
        <w:ind w:right="-1"/>
        <w:jc w:val="center"/>
      </w:pPr>
      <w:r w:rsidRPr="00300255">
        <w:t>APPENDIX A</w:t>
      </w:r>
    </w:p>
    <w:p w:rsidR="00300255" w:rsidRPr="00300255" w:rsidRDefault="00300255" w:rsidP="00911D0C">
      <w:pPr>
        <w:keepNext/>
        <w:keepLines/>
        <w:tabs>
          <w:tab w:val="right" w:pos="851"/>
        </w:tabs>
        <w:suppressAutoHyphens/>
        <w:spacing w:before="360" w:after="120" w:line="300" w:lineRule="exact"/>
        <w:jc w:val="center"/>
        <w:rPr>
          <w:b/>
          <w:lang w:val="en-US" w:eastAsia="en-US"/>
        </w:rPr>
      </w:pPr>
      <w:bookmarkStart w:id="5" w:name="_Toc370290611"/>
      <w:r w:rsidRPr="00300255">
        <w:rPr>
          <w:b/>
          <w:lang w:val="en-GB" w:eastAsia="en-US"/>
        </w:rPr>
        <w:t>A</w:t>
      </w:r>
      <w:bookmarkEnd w:id="5"/>
      <w:r w:rsidRPr="00300255">
        <w:rPr>
          <w:b/>
          <w:lang w:val="en-GB" w:eastAsia="en-US"/>
        </w:rPr>
        <w:t>GREEMENT</w:t>
      </w:r>
    </w:p>
    <w:p w:rsidR="00300255" w:rsidRPr="00300255" w:rsidRDefault="00300255" w:rsidP="00911D0C">
      <w:pPr>
        <w:keepNext/>
        <w:keepLines/>
        <w:tabs>
          <w:tab w:val="right" w:pos="851"/>
        </w:tabs>
        <w:suppressAutoHyphens/>
        <w:spacing w:before="120" w:after="240" w:line="300" w:lineRule="exact"/>
        <w:jc w:val="center"/>
        <w:rPr>
          <w:b/>
          <w:lang w:val="en-US" w:eastAsia="en-US"/>
        </w:rPr>
      </w:pPr>
      <w:r w:rsidRPr="00300255">
        <w:rPr>
          <w:b/>
          <w:szCs w:val="20"/>
          <w:lang w:val="en-GB" w:eastAsia="en-US"/>
        </w:rPr>
        <w:t>CONCERNING THE ADOPTION OF UNIFORM TECHNICAL</w:t>
      </w:r>
      <w:r w:rsidR="00EF7D7A">
        <w:rPr>
          <w:b/>
          <w:szCs w:val="20"/>
          <w:lang w:val="en-GB" w:eastAsia="en-US"/>
        </w:rPr>
        <w:t xml:space="preserve"> </w:t>
      </w:r>
      <w:r w:rsidRPr="00300255">
        <w:rPr>
          <w:b/>
          <w:szCs w:val="20"/>
          <w:lang w:val="en-GB" w:eastAsia="en-US"/>
        </w:rPr>
        <w:t>PRESCRIPTIONS</w:t>
      </w:r>
      <w:r w:rsidR="00EF7D7A">
        <w:rPr>
          <w:b/>
          <w:szCs w:val="20"/>
          <w:lang w:val="en-GB" w:eastAsia="en-US"/>
        </w:rPr>
        <w:t xml:space="preserve"> </w:t>
      </w:r>
      <w:r w:rsidRPr="00300255">
        <w:rPr>
          <w:b/>
          <w:szCs w:val="20"/>
          <w:lang w:val="en-GB" w:eastAsia="en-US"/>
        </w:rPr>
        <w:t>FOR WHEELED VEHICLES, EQUIPMENT AND PARTS</w:t>
      </w:r>
      <w:r w:rsidR="00EF7D7A">
        <w:rPr>
          <w:b/>
          <w:szCs w:val="20"/>
          <w:lang w:val="en-GB" w:eastAsia="en-US"/>
        </w:rPr>
        <w:t xml:space="preserve"> </w:t>
      </w:r>
      <w:r w:rsidRPr="00300255">
        <w:rPr>
          <w:b/>
          <w:szCs w:val="20"/>
          <w:lang w:val="en-GB" w:eastAsia="en-US"/>
        </w:rPr>
        <w:t>WHICH CAN BE FITTEDAND/OR BE USED ON WHEELED VEHICLES AND THE CONDITIONS FOR RECIPROCAL RECOGNITION OF APPROVALS GRANTED ON THE BASIS OF THESE PRESCRIPTIONS</w:t>
      </w:r>
      <w:r w:rsidR="00EF7D7A">
        <w:rPr>
          <w:b/>
          <w:szCs w:val="20"/>
          <w:lang w:val="en-GB" w:eastAsia="en-US"/>
        </w:rPr>
        <w:t>*</w:t>
      </w:r>
      <w:r w:rsidR="00EF7D7A" w:rsidRPr="00EF7D7A">
        <w:rPr>
          <w:rStyle w:val="FootnoteReference"/>
          <w:b/>
          <w:vanish/>
          <w:lang w:val="en-US" w:eastAsia="en-US"/>
        </w:rPr>
        <w:footnoteReference w:id="1"/>
      </w:r>
    </w:p>
    <w:p w:rsidR="00300255" w:rsidRPr="00300255" w:rsidRDefault="00300255" w:rsidP="00300255">
      <w:pPr>
        <w:suppressAutoHyphens/>
        <w:spacing w:after="60" w:line="240" w:lineRule="atLeast"/>
        <w:ind w:right="-1"/>
        <w:jc w:val="center"/>
        <w:rPr>
          <w:szCs w:val="20"/>
          <w:lang w:val="en-GB" w:eastAsia="en-US"/>
        </w:rPr>
      </w:pPr>
      <w:r w:rsidRPr="00300255">
        <w:rPr>
          <w:szCs w:val="20"/>
          <w:lang w:val="en-GB" w:eastAsia="en-US"/>
        </w:rPr>
        <w:t>(Revision 2, including the amendments which entered into force on 16 October 1995)</w:t>
      </w:r>
    </w:p>
    <w:p w:rsidR="00300255" w:rsidRPr="00300255" w:rsidRDefault="00300255" w:rsidP="00300255">
      <w:pPr>
        <w:suppressAutoHyphens/>
        <w:spacing w:before="120" w:line="240" w:lineRule="atLeast"/>
        <w:ind w:left="1134" w:right="1134"/>
        <w:jc w:val="center"/>
        <w:rPr>
          <w:sz w:val="20"/>
          <w:szCs w:val="20"/>
          <w:u w:val="single"/>
          <w:lang w:val="en-GB" w:eastAsia="en-US"/>
        </w:rPr>
      </w:pPr>
      <w:r w:rsidRPr="00300255">
        <w:rPr>
          <w:sz w:val="20"/>
          <w:szCs w:val="20"/>
          <w:u w:val="single"/>
          <w:lang w:val="en-GB" w:eastAsia="en-US"/>
        </w:rPr>
        <w:tab/>
      </w:r>
      <w:r w:rsidRPr="00300255">
        <w:rPr>
          <w:sz w:val="20"/>
          <w:szCs w:val="20"/>
          <w:u w:val="single"/>
          <w:lang w:val="en-GB" w:eastAsia="en-US"/>
        </w:rPr>
        <w:tab/>
      </w:r>
      <w:r w:rsidRPr="00300255">
        <w:rPr>
          <w:sz w:val="20"/>
          <w:szCs w:val="20"/>
          <w:u w:val="single"/>
          <w:lang w:val="en-GB" w:eastAsia="en-US"/>
        </w:rPr>
        <w:tab/>
      </w:r>
    </w:p>
    <w:p w:rsidR="00300255" w:rsidRPr="00300255" w:rsidRDefault="00300255" w:rsidP="00865FD9">
      <w:pPr>
        <w:keepNext/>
        <w:keepLines/>
        <w:tabs>
          <w:tab w:val="right" w:pos="851"/>
        </w:tabs>
        <w:suppressAutoHyphens/>
        <w:spacing w:before="360" w:after="240" w:line="300" w:lineRule="exact"/>
        <w:ind w:right="-1"/>
        <w:jc w:val="center"/>
        <w:rPr>
          <w:b/>
          <w:sz w:val="28"/>
          <w:szCs w:val="20"/>
          <w:lang w:val="en-GB" w:eastAsia="en-US"/>
        </w:rPr>
      </w:pPr>
      <w:bookmarkStart w:id="6" w:name="_Toc370290612"/>
      <w:r w:rsidRPr="00300255">
        <w:rPr>
          <w:b/>
          <w:sz w:val="28"/>
          <w:szCs w:val="20"/>
          <w:u w:val="single"/>
          <w:lang w:val="en-GB" w:eastAsia="en-US"/>
        </w:rPr>
        <w:t>Addendum 18</w:t>
      </w:r>
      <w:r w:rsidRPr="00300255">
        <w:rPr>
          <w:b/>
          <w:sz w:val="28"/>
          <w:szCs w:val="20"/>
          <w:lang w:val="en-GB" w:eastAsia="en-US"/>
        </w:rPr>
        <w:t>: Regulation No. 19</w:t>
      </w:r>
      <w:bookmarkEnd w:id="6"/>
    </w:p>
    <w:p w:rsidR="00300255" w:rsidRPr="00300255" w:rsidRDefault="00300255" w:rsidP="00865FD9">
      <w:pPr>
        <w:keepNext/>
        <w:keepLines/>
        <w:tabs>
          <w:tab w:val="right" w:pos="851"/>
        </w:tabs>
        <w:suppressAutoHyphens/>
        <w:spacing w:before="120" w:after="120" w:line="270" w:lineRule="exact"/>
        <w:ind w:right="-1"/>
        <w:jc w:val="center"/>
        <w:rPr>
          <w:b/>
          <w:szCs w:val="20"/>
          <w:u w:val="single"/>
          <w:lang w:val="en-GB" w:eastAsia="en-US"/>
        </w:rPr>
      </w:pPr>
      <w:r w:rsidRPr="00300255">
        <w:rPr>
          <w:b/>
          <w:szCs w:val="20"/>
          <w:u w:val="single"/>
          <w:lang w:val="en-GB" w:eastAsia="en-US"/>
        </w:rPr>
        <w:t>Revision 7</w:t>
      </w:r>
    </w:p>
    <w:p w:rsidR="00300255" w:rsidRPr="00300255" w:rsidRDefault="00300255" w:rsidP="00300255">
      <w:pPr>
        <w:suppressAutoHyphens/>
        <w:spacing w:after="120" w:line="240" w:lineRule="atLeast"/>
        <w:ind w:right="1134"/>
        <w:jc w:val="both"/>
        <w:rPr>
          <w:b/>
          <w:bCs/>
          <w:lang w:val="en-GB" w:eastAsia="en-US"/>
        </w:rPr>
      </w:pPr>
      <w:r w:rsidRPr="00300255">
        <w:rPr>
          <w:b/>
          <w:bCs/>
          <w:lang w:val="en-GB" w:eastAsia="en-US"/>
        </w:rPr>
        <w:t>Incorporating all valid text up to:</w:t>
      </w:r>
    </w:p>
    <w:p w:rsidR="00300255" w:rsidRPr="00300255" w:rsidRDefault="00300255" w:rsidP="00300255">
      <w:pPr>
        <w:suppressAutoHyphens/>
        <w:spacing w:line="200" w:lineRule="atLeast"/>
        <w:ind w:right="-1"/>
        <w:rPr>
          <w:lang w:val="en-GB" w:eastAsia="en-US"/>
        </w:rPr>
      </w:pPr>
      <w:r w:rsidRPr="00300255">
        <w:rPr>
          <w:lang w:val="en-GB" w:eastAsia="en-US"/>
        </w:rPr>
        <w:t xml:space="preserve">Erratum 1 to Revision 6 of the Regulation </w:t>
      </w:r>
      <w:r w:rsidRPr="00300255">
        <w:rPr>
          <w:i/>
          <w:lang w:val="en-GB" w:eastAsia="en-US"/>
        </w:rPr>
        <w:t>(Erratum by the secretariat)</w:t>
      </w:r>
    </w:p>
    <w:p w:rsidR="00300255" w:rsidRPr="00300255" w:rsidRDefault="00300255" w:rsidP="00300255">
      <w:pPr>
        <w:suppressAutoHyphens/>
        <w:spacing w:line="200" w:lineRule="atLeast"/>
        <w:ind w:right="-1"/>
        <w:rPr>
          <w:lang w:val="en-GB" w:eastAsia="en-US"/>
        </w:rPr>
      </w:pPr>
      <w:r w:rsidRPr="00300255">
        <w:rPr>
          <w:lang w:val="en-GB" w:eastAsia="en-US"/>
        </w:rPr>
        <w:t>Supplement 3 to the 03 series of amendments - Date of entry into force: 26 July 2012</w:t>
      </w:r>
    </w:p>
    <w:p w:rsidR="00300255" w:rsidRPr="00300255" w:rsidRDefault="00300255" w:rsidP="00300255">
      <w:pPr>
        <w:suppressAutoHyphens/>
        <w:spacing w:line="200" w:lineRule="atLeast"/>
        <w:ind w:right="-1"/>
        <w:rPr>
          <w:lang w:val="en-GB" w:eastAsia="en-US"/>
        </w:rPr>
      </w:pPr>
      <w:r w:rsidRPr="00300255">
        <w:rPr>
          <w:lang w:val="en-GB" w:eastAsia="en-US"/>
        </w:rPr>
        <w:t>Supplement 2 to the 04 series of amendments - Date of entry into force: 26 July 2012</w:t>
      </w:r>
    </w:p>
    <w:p w:rsidR="00300255" w:rsidRPr="00300255" w:rsidRDefault="00300255" w:rsidP="00300255">
      <w:pPr>
        <w:suppressAutoHyphens/>
        <w:spacing w:line="200" w:lineRule="atLeast"/>
        <w:ind w:right="-1"/>
        <w:rPr>
          <w:lang w:val="en-GB" w:eastAsia="en-US"/>
        </w:rPr>
      </w:pPr>
      <w:r w:rsidRPr="00300255">
        <w:rPr>
          <w:lang w:val="en-GB" w:eastAsia="en-US"/>
        </w:rPr>
        <w:t>Supplement 3 to the 04 series of amendments - Date of entry into force: 18 November 2012</w:t>
      </w:r>
    </w:p>
    <w:p w:rsidR="00300255" w:rsidRPr="00300255" w:rsidRDefault="00300255" w:rsidP="00300255">
      <w:pPr>
        <w:suppressAutoHyphens/>
        <w:spacing w:line="200" w:lineRule="atLeast"/>
        <w:ind w:right="-1"/>
        <w:rPr>
          <w:lang w:val="en-GB" w:eastAsia="en-US"/>
        </w:rPr>
      </w:pPr>
      <w:r w:rsidRPr="00300255">
        <w:rPr>
          <w:lang w:val="en-GB" w:eastAsia="en-US"/>
        </w:rPr>
        <w:t xml:space="preserve">Supplement 4 to the 04 series of amendments - Date of entry into force: 15 July 2013 </w:t>
      </w:r>
    </w:p>
    <w:p w:rsidR="00300255" w:rsidRDefault="00300255" w:rsidP="00300255">
      <w:pPr>
        <w:suppressAutoHyphens/>
        <w:spacing w:line="200" w:lineRule="atLeast"/>
        <w:ind w:right="-1"/>
        <w:rPr>
          <w:lang w:val="en-GB" w:eastAsia="en-US"/>
        </w:rPr>
      </w:pPr>
      <w:r w:rsidRPr="00300255">
        <w:rPr>
          <w:lang w:val="en-GB" w:eastAsia="en-US"/>
        </w:rPr>
        <w:t>Supplement 5 to the 04 series of amendments - Date of entry into force: 3 November 2013</w:t>
      </w:r>
    </w:p>
    <w:p w:rsidR="00A55DD4" w:rsidRDefault="00A04F76" w:rsidP="00300255">
      <w:pPr>
        <w:suppressAutoHyphens/>
        <w:spacing w:line="200" w:lineRule="atLeast"/>
        <w:ind w:right="-1"/>
        <w:rPr>
          <w:lang w:val="en-GB" w:eastAsia="en-US"/>
        </w:rPr>
      </w:pPr>
      <w:proofErr w:type="gramStart"/>
      <w:r>
        <w:rPr>
          <w:b/>
          <w:bCs/>
          <w:lang w:val="en-GB" w:eastAsia="en-US"/>
        </w:rPr>
        <w:t>and</w:t>
      </w:r>
      <w:proofErr w:type="gramEnd"/>
      <w:r>
        <w:rPr>
          <w:b/>
          <w:bCs/>
          <w:lang w:val="en-GB" w:eastAsia="en-US"/>
        </w:rPr>
        <w:t xml:space="preserve"> incorporating</w:t>
      </w:r>
      <w:r w:rsidR="00911D0C">
        <w:rPr>
          <w:b/>
          <w:bCs/>
          <w:lang w:val="en-GB" w:eastAsia="en-US"/>
        </w:rPr>
        <w:t xml:space="preserve"> valid text up to</w:t>
      </w:r>
      <w:r w:rsidR="00D76475">
        <w:rPr>
          <w:b/>
          <w:bCs/>
          <w:lang w:val="en-GB" w:eastAsia="en-US"/>
        </w:rPr>
        <w:t xml:space="preserve">, </w:t>
      </w:r>
      <w:r w:rsidR="00A55DD4">
        <w:rPr>
          <w:b/>
          <w:bCs/>
          <w:lang w:val="en-GB" w:eastAsia="en-US"/>
        </w:rPr>
        <w:t>by</w:t>
      </w:r>
      <w:r>
        <w:rPr>
          <w:b/>
          <w:bCs/>
          <w:lang w:val="en-GB" w:eastAsia="en-US"/>
        </w:rPr>
        <w:t xml:space="preserve"> the</w:t>
      </w:r>
      <w:r w:rsidR="00A55DD4">
        <w:rPr>
          <w:b/>
          <w:bCs/>
          <w:lang w:val="en-GB" w:eastAsia="en-US"/>
        </w:rPr>
        <w:t xml:space="preserve"> D</w:t>
      </w:r>
      <w:r>
        <w:rPr>
          <w:b/>
          <w:bCs/>
          <w:lang w:val="en-GB" w:eastAsia="en-US"/>
        </w:rPr>
        <w:t xml:space="preserve">epartment </w:t>
      </w:r>
      <w:r w:rsidR="00A55DD4">
        <w:rPr>
          <w:b/>
          <w:bCs/>
          <w:lang w:val="en-GB" w:eastAsia="en-US"/>
        </w:rPr>
        <w:t>o</w:t>
      </w:r>
      <w:r>
        <w:rPr>
          <w:b/>
          <w:bCs/>
          <w:lang w:val="en-GB" w:eastAsia="en-US"/>
        </w:rPr>
        <w:t xml:space="preserve">f </w:t>
      </w:r>
      <w:r w:rsidR="00A55DD4">
        <w:rPr>
          <w:b/>
          <w:bCs/>
          <w:lang w:val="en-GB" w:eastAsia="en-US"/>
        </w:rPr>
        <w:t>I</w:t>
      </w:r>
      <w:r>
        <w:rPr>
          <w:b/>
          <w:bCs/>
          <w:lang w:val="en-GB" w:eastAsia="en-US"/>
        </w:rPr>
        <w:t xml:space="preserve">nfrastructure and </w:t>
      </w:r>
      <w:r w:rsidR="00A55DD4">
        <w:rPr>
          <w:b/>
          <w:bCs/>
          <w:lang w:val="en-GB" w:eastAsia="en-US"/>
        </w:rPr>
        <w:t>R</w:t>
      </w:r>
      <w:r>
        <w:rPr>
          <w:b/>
          <w:bCs/>
          <w:lang w:val="en-GB" w:eastAsia="en-US"/>
        </w:rPr>
        <w:t xml:space="preserve">egional </w:t>
      </w:r>
      <w:r w:rsidR="00A55DD4">
        <w:rPr>
          <w:b/>
          <w:bCs/>
          <w:lang w:val="en-GB" w:eastAsia="en-US"/>
        </w:rPr>
        <w:t>D</w:t>
      </w:r>
      <w:r>
        <w:rPr>
          <w:b/>
          <w:bCs/>
          <w:lang w:val="en-GB" w:eastAsia="en-US"/>
        </w:rPr>
        <w:t>evelopment</w:t>
      </w:r>
      <w:r w:rsidR="00A55DD4">
        <w:rPr>
          <w:b/>
          <w:bCs/>
          <w:lang w:val="en-GB" w:eastAsia="en-US"/>
        </w:rPr>
        <w:t>:</w:t>
      </w:r>
    </w:p>
    <w:p w:rsidR="003C7033" w:rsidRPr="00300255" w:rsidRDefault="003C7033" w:rsidP="00300255">
      <w:pPr>
        <w:suppressAutoHyphens/>
        <w:spacing w:line="200" w:lineRule="atLeast"/>
        <w:ind w:right="-1"/>
        <w:rPr>
          <w:lang w:val="en-GB" w:eastAsia="en-US"/>
        </w:rPr>
      </w:pPr>
      <w:r w:rsidRPr="003C7033">
        <w:rPr>
          <w:lang w:val="en-GB" w:eastAsia="en-US"/>
        </w:rPr>
        <w:t>Supplement 4 to the 03 series of amendments – Date of entry into force: 10 June 2014</w:t>
      </w:r>
    </w:p>
    <w:p w:rsidR="00300255" w:rsidRPr="00300255" w:rsidRDefault="00300255" w:rsidP="00300255">
      <w:pPr>
        <w:keepNext/>
        <w:keepLines/>
        <w:tabs>
          <w:tab w:val="right" w:pos="851"/>
        </w:tabs>
        <w:suppressAutoHyphens/>
        <w:spacing w:before="160" w:line="270" w:lineRule="exact"/>
        <w:ind w:right="-1"/>
        <w:rPr>
          <w:b/>
          <w:szCs w:val="20"/>
          <w:lang w:val="en-GB" w:eastAsia="en-US"/>
        </w:rPr>
      </w:pPr>
      <w:r w:rsidRPr="00300255">
        <w:rPr>
          <w:b/>
          <w:szCs w:val="20"/>
          <w:lang w:val="en-GB" w:eastAsia="en-US"/>
        </w:rPr>
        <w:tab/>
      </w:r>
      <w:r w:rsidRPr="00300255">
        <w:rPr>
          <w:b/>
          <w:szCs w:val="20"/>
          <w:lang w:val="en-GB" w:eastAsia="en-US"/>
        </w:rPr>
        <w:tab/>
      </w:r>
    </w:p>
    <w:p w:rsidR="00300255" w:rsidRPr="00300255" w:rsidRDefault="00300255" w:rsidP="00300255">
      <w:pPr>
        <w:keepNext/>
        <w:keepLines/>
        <w:tabs>
          <w:tab w:val="right" w:pos="851"/>
        </w:tabs>
        <w:suppressAutoHyphens/>
        <w:spacing w:before="160" w:line="270" w:lineRule="exact"/>
        <w:ind w:right="-1"/>
        <w:jc w:val="center"/>
        <w:rPr>
          <w:b/>
          <w:szCs w:val="20"/>
          <w:lang w:val="en-GB" w:eastAsia="en-US"/>
        </w:rPr>
      </w:pPr>
      <w:r w:rsidRPr="00300255">
        <w:rPr>
          <w:b/>
          <w:szCs w:val="20"/>
          <w:lang w:val="en-GB" w:eastAsia="en-US"/>
        </w:rPr>
        <w:t>UNIFORM PROVISIONS CONCERNING THE APPROVAL OF POWER-DRIVEN VEHICLE FRONT FOG LAMPS</w:t>
      </w:r>
    </w:p>
    <w:p w:rsidR="00300255" w:rsidRPr="00300255" w:rsidRDefault="00636AFB" w:rsidP="00300255">
      <w:pPr>
        <w:suppressAutoHyphens/>
        <w:spacing w:after="120" w:line="180" w:lineRule="atLeast"/>
        <w:ind w:left="1134" w:right="1134"/>
        <w:jc w:val="center"/>
        <w:rPr>
          <w:sz w:val="20"/>
          <w:szCs w:val="20"/>
          <w:u w:val="single"/>
          <w:lang w:val="en-GB" w:eastAsia="en-US"/>
        </w:rPr>
      </w:pPr>
      <w:r>
        <w:rPr>
          <w:noProof/>
        </w:rPr>
        <w:drawing>
          <wp:anchor distT="0" distB="137160" distL="114300" distR="114300" simplePos="0" relativeHeight="251615744" behindDoc="0" locked="0" layoutInCell="1" allowOverlap="1" wp14:anchorId="561DFCE3" wp14:editId="577B808E">
            <wp:simplePos x="0" y="0"/>
            <wp:positionH relativeFrom="column">
              <wp:posOffset>2193925</wp:posOffset>
            </wp:positionH>
            <wp:positionV relativeFrom="paragraph">
              <wp:posOffset>238760</wp:posOffset>
            </wp:positionV>
            <wp:extent cx="914400" cy="766445"/>
            <wp:effectExtent l="0" t="0" r="0" b="0"/>
            <wp:wrapTopAndBottom/>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255" w:rsidRPr="00300255">
        <w:rPr>
          <w:sz w:val="20"/>
          <w:szCs w:val="20"/>
          <w:u w:val="single"/>
          <w:lang w:val="en-GB" w:eastAsia="en-US"/>
        </w:rPr>
        <w:tab/>
      </w:r>
      <w:r w:rsidR="00300255" w:rsidRPr="00300255">
        <w:rPr>
          <w:sz w:val="20"/>
          <w:szCs w:val="20"/>
          <w:u w:val="single"/>
          <w:lang w:val="en-GB" w:eastAsia="en-US"/>
        </w:rPr>
        <w:tab/>
      </w:r>
      <w:r w:rsidR="00300255" w:rsidRPr="00300255">
        <w:rPr>
          <w:sz w:val="20"/>
          <w:szCs w:val="20"/>
          <w:u w:val="single"/>
          <w:lang w:val="en-GB" w:eastAsia="en-US"/>
        </w:rPr>
        <w:tab/>
      </w:r>
    </w:p>
    <w:p w:rsidR="00300255" w:rsidRPr="00300255" w:rsidRDefault="00300255" w:rsidP="00300255">
      <w:pPr>
        <w:suppressAutoHyphens/>
        <w:spacing w:before="120" w:line="240" w:lineRule="atLeast"/>
        <w:jc w:val="center"/>
        <w:rPr>
          <w:b/>
          <w:bCs/>
          <w:sz w:val="20"/>
          <w:szCs w:val="20"/>
          <w:lang w:val="en-GB" w:eastAsia="en-US"/>
        </w:rPr>
      </w:pPr>
      <w:r w:rsidRPr="00300255">
        <w:rPr>
          <w:b/>
          <w:bCs/>
          <w:sz w:val="20"/>
          <w:szCs w:val="20"/>
          <w:lang w:val="en-GB" w:eastAsia="en-US"/>
        </w:rPr>
        <w:t>UNITED NATIONS</w:t>
      </w:r>
    </w:p>
    <w:p w:rsidR="00300255" w:rsidRPr="00300255" w:rsidRDefault="00300255" w:rsidP="00911D0C">
      <w:pPr>
        <w:suppressAutoHyphens/>
        <w:spacing w:line="240" w:lineRule="atLeast"/>
        <w:jc w:val="center"/>
        <w:rPr>
          <w:sz w:val="28"/>
          <w:szCs w:val="20"/>
          <w:u w:val="single"/>
          <w:lang w:val="en-GB" w:eastAsia="en-US"/>
        </w:rPr>
      </w:pPr>
      <w:r w:rsidRPr="00300255">
        <w:rPr>
          <w:b/>
          <w:sz w:val="20"/>
          <w:szCs w:val="20"/>
          <w:lang w:val="en-GB" w:eastAsia="en-US"/>
        </w:rPr>
        <w:br w:type="page"/>
      </w:r>
      <w:bookmarkStart w:id="7" w:name="_Toc370290613"/>
      <w:r w:rsidRPr="00300255">
        <w:rPr>
          <w:sz w:val="28"/>
          <w:szCs w:val="20"/>
          <w:u w:val="single"/>
          <w:lang w:val="en-GB" w:eastAsia="en-US"/>
        </w:rPr>
        <w:lastRenderedPageBreak/>
        <w:t>Regulation No. 19</w:t>
      </w:r>
      <w:bookmarkEnd w:id="7"/>
    </w:p>
    <w:p w:rsidR="00300255" w:rsidRPr="00300255" w:rsidRDefault="00300255" w:rsidP="00300255">
      <w:pPr>
        <w:keepNext/>
        <w:keepLines/>
        <w:tabs>
          <w:tab w:val="right" w:pos="851"/>
        </w:tabs>
        <w:suppressAutoHyphens/>
        <w:spacing w:before="360" w:after="240" w:line="300" w:lineRule="exact"/>
        <w:ind w:right="-1"/>
        <w:jc w:val="center"/>
        <w:rPr>
          <w:sz w:val="28"/>
          <w:szCs w:val="20"/>
          <w:lang w:val="en-GB" w:eastAsia="en-US"/>
        </w:rPr>
      </w:pPr>
      <w:bookmarkStart w:id="8" w:name="_Toc370290614"/>
      <w:r w:rsidRPr="00300255">
        <w:rPr>
          <w:sz w:val="28"/>
          <w:szCs w:val="20"/>
          <w:lang w:val="en-GB" w:eastAsia="en-US"/>
        </w:rPr>
        <w:t>UNIFORM PROVISIONS CONCERNING THE APPROVAL OF POWER-DRIVEN VEHICLE FRONT FOG LAMPS CONTENTS</w:t>
      </w:r>
      <w:bookmarkEnd w:id="8"/>
    </w:p>
    <w:p w:rsidR="00300255" w:rsidRPr="00300255" w:rsidRDefault="00300255" w:rsidP="00D76475">
      <w:pPr>
        <w:suppressAutoHyphens/>
        <w:spacing w:after="120" w:line="240" w:lineRule="atLeast"/>
        <w:ind w:right="-1"/>
        <w:jc w:val="center"/>
        <w:rPr>
          <w:sz w:val="28"/>
          <w:szCs w:val="20"/>
          <w:lang w:val="en-GB" w:eastAsia="en-US"/>
        </w:rPr>
      </w:pPr>
      <w:r w:rsidRPr="00300255">
        <w:rPr>
          <w:sz w:val="28"/>
          <w:szCs w:val="20"/>
          <w:lang w:val="en-GB" w:eastAsia="en-US"/>
        </w:rPr>
        <w:t>Contents</w:t>
      </w:r>
    </w:p>
    <w:p w:rsidR="00300255" w:rsidRPr="00300255" w:rsidRDefault="00300255" w:rsidP="00C650C0">
      <w:pPr>
        <w:tabs>
          <w:tab w:val="right" w:pos="8505"/>
        </w:tabs>
        <w:suppressAutoHyphens/>
        <w:spacing w:after="120" w:line="240" w:lineRule="atLeast"/>
        <w:ind w:left="283" w:right="-1"/>
        <w:rPr>
          <w:sz w:val="18"/>
          <w:szCs w:val="20"/>
          <w:lang w:val="en-GB" w:eastAsia="en-US"/>
        </w:rPr>
      </w:pPr>
    </w:p>
    <w:p w:rsidR="00636AFB" w:rsidRDefault="00300255" w:rsidP="00E13E64">
      <w:pPr>
        <w:tabs>
          <w:tab w:val="right" w:pos="851"/>
          <w:tab w:val="left" w:pos="1134"/>
          <w:tab w:val="left" w:pos="1559"/>
          <w:tab w:val="left" w:pos="1985"/>
          <w:tab w:val="right" w:leader="dot" w:pos="8789"/>
          <w:tab w:val="right" w:pos="9639"/>
        </w:tabs>
        <w:suppressAutoHyphens/>
        <w:spacing w:after="120" w:line="240" w:lineRule="atLeast"/>
        <w:ind w:right="-1"/>
        <w:jc w:val="both"/>
        <w:rPr>
          <w:noProof/>
        </w:rPr>
      </w:pPr>
      <w:r w:rsidRPr="00300255">
        <w:rPr>
          <w:lang w:val="en-GB" w:eastAsia="en-US"/>
        </w:rPr>
        <w:t>REGULATION</w:t>
      </w:r>
      <w:r w:rsidR="007B1F14">
        <w:rPr>
          <w:lang w:val="en-US" w:eastAsia="en-US"/>
        </w:rPr>
        <w:fldChar w:fldCharType="begin"/>
      </w:r>
      <w:r w:rsidR="007B1F14">
        <w:rPr>
          <w:lang w:val="en-US" w:eastAsia="en-US"/>
        </w:rPr>
        <w:instrText xml:space="preserve"> TOC \h \z \t "Appendix A Title,1" </w:instrText>
      </w:r>
      <w:r w:rsidR="007B1F14">
        <w:rPr>
          <w:lang w:val="en-US" w:eastAsia="en-US"/>
        </w:rPr>
        <w:fldChar w:fldCharType="separate"/>
      </w:r>
      <w:r w:rsidR="00636AFB">
        <w:rPr>
          <w:rStyle w:val="Hyperlink"/>
          <w:noProof/>
        </w:rPr>
        <w:fldChar w:fldCharType="begin"/>
      </w:r>
      <w:r w:rsidR="00636AFB">
        <w:rPr>
          <w:rStyle w:val="Hyperlink"/>
          <w:noProof/>
        </w:rPr>
        <w:instrText xml:space="preserve"> TOC \h \z \t "Appendix A Title,1" </w:instrText>
      </w:r>
      <w:r w:rsidR="00636AFB">
        <w:rPr>
          <w:rStyle w:val="Hyperlink"/>
          <w:noProof/>
        </w:rPr>
        <w:fldChar w:fldCharType="separate"/>
      </w:r>
    </w:p>
    <w:p w:rsidR="00636AFB" w:rsidRDefault="00865FD9" w:rsidP="007D37D1">
      <w:pPr>
        <w:pStyle w:val="TOC1"/>
        <w:rPr>
          <w:rFonts w:asciiTheme="minorHAnsi" w:eastAsiaTheme="minorEastAsia" w:hAnsiTheme="minorHAnsi" w:cstheme="minorBidi"/>
          <w:noProof/>
          <w:sz w:val="22"/>
          <w:szCs w:val="22"/>
        </w:rPr>
      </w:pPr>
      <w:r>
        <w:tab/>
      </w:r>
      <w:hyperlink w:anchor="_Toc395017323" w:history="1">
        <w:r w:rsidR="00636AFB" w:rsidRPr="000F1B47">
          <w:rPr>
            <w:rStyle w:val="Hyperlink"/>
            <w:noProof/>
          </w:rPr>
          <w:t>Scope</w:t>
        </w:r>
        <w:r w:rsidR="00E13E64">
          <w:rPr>
            <w:noProof/>
            <w:webHidden/>
          </w:rPr>
          <w:tab/>
        </w:r>
        <w:r w:rsidR="00636AFB">
          <w:rPr>
            <w:noProof/>
            <w:webHidden/>
          </w:rPr>
          <w:fldChar w:fldCharType="begin"/>
        </w:r>
        <w:r w:rsidR="00636AFB">
          <w:rPr>
            <w:noProof/>
            <w:webHidden/>
          </w:rPr>
          <w:instrText xml:space="preserve"> PAGEREF _Toc395017323 \h </w:instrText>
        </w:r>
        <w:r w:rsidR="00636AFB">
          <w:rPr>
            <w:noProof/>
            <w:webHidden/>
          </w:rPr>
        </w:r>
        <w:r w:rsidR="00636AFB">
          <w:rPr>
            <w:noProof/>
            <w:webHidden/>
          </w:rPr>
          <w:fldChar w:fldCharType="separate"/>
        </w:r>
        <w:r w:rsidR="00FD5230">
          <w:rPr>
            <w:noProof/>
            <w:webHidden/>
          </w:rPr>
          <w:t>8</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4" w:history="1">
        <w:r w:rsidR="00636AFB" w:rsidRPr="000F1B47">
          <w:rPr>
            <w:rStyle w:val="Hyperlink"/>
            <w:noProof/>
          </w:rPr>
          <w:t>1.</w:t>
        </w:r>
        <w:r w:rsidR="00636AFB">
          <w:rPr>
            <w:rFonts w:asciiTheme="minorHAnsi" w:eastAsiaTheme="minorEastAsia" w:hAnsiTheme="minorHAnsi" w:cstheme="minorBidi"/>
            <w:noProof/>
            <w:sz w:val="22"/>
            <w:szCs w:val="22"/>
          </w:rPr>
          <w:tab/>
        </w:r>
        <w:r w:rsidR="00636AFB" w:rsidRPr="000F1B47">
          <w:rPr>
            <w:rStyle w:val="Hyperlink"/>
            <w:noProof/>
          </w:rPr>
          <w:t>Definitions</w:t>
        </w:r>
        <w:r w:rsidR="00636AFB">
          <w:rPr>
            <w:noProof/>
            <w:webHidden/>
          </w:rPr>
          <w:tab/>
        </w:r>
        <w:r w:rsidR="00636AFB">
          <w:rPr>
            <w:noProof/>
            <w:webHidden/>
          </w:rPr>
          <w:fldChar w:fldCharType="begin"/>
        </w:r>
        <w:r w:rsidR="00636AFB">
          <w:rPr>
            <w:noProof/>
            <w:webHidden/>
          </w:rPr>
          <w:instrText xml:space="preserve"> PAGEREF _Toc395017324 \h </w:instrText>
        </w:r>
        <w:r w:rsidR="00636AFB">
          <w:rPr>
            <w:noProof/>
            <w:webHidden/>
          </w:rPr>
        </w:r>
        <w:r w:rsidR="00636AFB">
          <w:rPr>
            <w:noProof/>
            <w:webHidden/>
          </w:rPr>
          <w:fldChar w:fldCharType="separate"/>
        </w:r>
        <w:r w:rsidR="00FD5230">
          <w:rPr>
            <w:noProof/>
            <w:webHidden/>
          </w:rPr>
          <w:t>9</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5" w:history="1">
        <w:r w:rsidR="00636AFB" w:rsidRPr="000F1B47">
          <w:rPr>
            <w:rStyle w:val="Hyperlink"/>
            <w:noProof/>
          </w:rPr>
          <w:t>2.</w:t>
        </w:r>
        <w:r w:rsidR="00636AFB">
          <w:rPr>
            <w:rFonts w:asciiTheme="minorHAnsi" w:eastAsiaTheme="minorEastAsia" w:hAnsiTheme="minorHAnsi" w:cstheme="minorBidi"/>
            <w:noProof/>
            <w:sz w:val="22"/>
            <w:szCs w:val="22"/>
          </w:rPr>
          <w:tab/>
        </w:r>
        <w:r w:rsidR="00636AFB" w:rsidRPr="000F1B47">
          <w:rPr>
            <w:rStyle w:val="Hyperlink"/>
            <w:noProof/>
          </w:rPr>
          <w:t>Application for approval</w:t>
        </w:r>
        <w:r w:rsidR="00636AFB">
          <w:rPr>
            <w:noProof/>
            <w:webHidden/>
          </w:rPr>
          <w:tab/>
        </w:r>
        <w:r w:rsidR="00636AFB">
          <w:rPr>
            <w:noProof/>
            <w:webHidden/>
          </w:rPr>
          <w:fldChar w:fldCharType="begin"/>
        </w:r>
        <w:r w:rsidR="00636AFB">
          <w:rPr>
            <w:noProof/>
            <w:webHidden/>
          </w:rPr>
          <w:instrText xml:space="preserve"> PAGEREF _Toc395017325 \h </w:instrText>
        </w:r>
        <w:r w:rsidR="00636AFB">
          <w:rPr>
            <w:noProof/>
            <w:webHidden/>
          </w:rPr>
        </w:r>
        <w:r w:rsidR="00636AFB">
          <w:rPr>
            <w:noProof/>
            <w:webHidden/>
          </w:rPr>
          <w:fldChar w:fldCharType="separate"/>
        </w:r>
        <w:r w:rsidR="00FD5230">
          <w:rPr>
            <w:noProof/>
            <w:webHidden/>
          </w:rPr>
          <w:t>9</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6" w:history="1">
        <w:r w:rsidR="00636AFB" w:rsidRPr="000F1B47">
          <w:rPr>
            <w:rStyle w:val="Hyperlink"/>
            <w:noProof/>
          </w:rPr>
          <w:t>3.</w:t>
        </w:r>
        <w:r w:rsidR="00636AFB">
          <w:rPr>
            <w:rFonts w:asciiTheme="minorHAnsi" w:eastAsiaTheme="minorEastAsia" w:hAnsiTheme="minorHAnsi" w:cstheme="minorBidi"/>
            <w:noProof/>
            <w:sz w:val="22"/>
            <w:szCs w:val="22"/>
          </w:rPr>
          <w:tab/>
        </w:r>
        <w:r w:rsidR="00636AFB" w:rsidRPr="000F1B47">
          <w:rPr>
            <w:rStyle w:val="Hyperlink"/>
            <w:noProof/>
          </w:rPr>
          <w:t>Markings</w:t>
        </w:r>
        <w:r w:rsidR="00636AFB">
          <w:rPr>
            <w:noProof/>
            <w:webHidden/>
          </w:rPr>
          <w:tab/>
        </w:r>
        <w:r w:rsidR="00636AFB">
          <w:rPr>
            <w:noProof/>
            <w:webHidden/>
          </w:rPr>
          <w:fldChar w:fldCharType="begin"/>
        </w:r>
        <w:r w:rsidR="00636AFB">
          <w:rPr>
            <w:noProof/>
            <w:webHidden/>
          </w:rPr>
          <w:instrText xml:space="preserve"> PAGEREF _Toc395017326 \h </w:instrText>
        </w:r>
        <w:r w:rsidR="00636AFB">
          <w:rPr>
            <w:noProof/>
            <w:webHidden/>
          </w:rPr>
        </w:r>
        <w:r w:rsidR="00636AFB">
          <w:rPr>
            <w:noProof/>
            <w:webHidden/>
          </w:rPr>
          <w:fldChar w:fldCharType="separate"/>
        </w:r>
        <w:r w:rsidR="00FD5230">
          <w:rPr>
            <w:noProof/>
            <w:webHidden/>
          </w:rPr>
          <w:t>12</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7" w:history="1">
        <w:r w:rsidR="00636AFB" w:rsidRPr="000F1B47">
          <w:rPr>
            <w:rStyle w:val="Hyperlink"/>
            <w:noProof/>
          </w:rPr>
          <w:t>4.</w:t>
        </w:r>
        <w:r w:rsidR="00636AFB">
          <w:rPr>
            <w:rFonts w:asciiTheme="minorHAnsi" w:eastAsiaTheme="minorEastAsia" w:hAnsiTheme="minorHAnsi" w:cstheme="minorBidi"/>
            <w:noProof/>
            <w:sz w:val="22"/>
            <w:szCs w:val="22"/>
          </w:rPr>
          <w:tab/>
        </w:r>
        <w:r w:rsidR="00636AFB" w:rsidRPr="000F1B47">
          <w:rPr>
            <w:rStyle w:val="Hyperlink"/>
            <w:noProof/>
          </w:rPr>
          <w:t>Approval</w:t>
        </w:r>
        <w:r w:rsidR="00636AFB">
          <w:rPr>
            <w:noProof/>
            <w:webHidden/>
          </w:rPr>
          <w:tab/>
        </w:r>
        <w:r w:rsidR="00636AFB">
          <w:rPr>
            <w:noProof/>
            <w:webHidden/>
          </w:rPr>
          <w:fldChar w:fldCharType="begin"/>
        </w:r>
        <w:r w:rsidR="00636AFB">
          <w:rPr>
            <w:noProof/>
            <w:webHidden/>
          </w:rPr>
          <w:instrText xml:space="preserve"> PAGEREF _Toc395017327 \h </w:instrText>
        </w:r>
        <w:r w:rsidR="00636AFB">
          <w:rPr>
            <w:noProof/>
            <w:webHidden/>
          </w:rPr>
        </w:r>
        <w:r w:rsidR="00636AFB">
          <w:rPr>
            <w:noProof/>
            <w:webHidden/>
          </w:rPr>
          <w:fldChar w:fldCharType="separate"/>
        </w:r>
        <w:r w:rsidR="00FD5230">
          <w:rPr>
            <w:noProof/>
            <w:webHidden/>
          </w:rPr>
          <w:t>14</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8" w:history="1">
        <w:r w:rsidR="00636AFB" w:rsidRPr="000F1B47">
          <w:rPr>
            <w:rStyle w:val="Hyperlink"/>
            <w:noProof/>
          </w:rPr>
          <w:t>5.</w:t>
        </w:r>
        <w:r w:rsidR="00636AFB">
          <w:rPr>
            <w:rFonts w:asciiTheme="minorHAnsi" w:eastAsiaTheme="minorEastAsia" w:hAnsiTheme="minorHAnsi" w:cstheme="minorBidi"/>
            <w:noProof/>
            <w:sz w:val="22"/>
            <w:szCs w:val="22"/>
          </w:rPr>
          <w:tab/>
        </w:r>
        <w:r w:rsidR="00636AFB" w:rsidRPr="000F1B47">
          <w:rPr>
            <w:rStyle w:val="Hyperlink"/>
            <w:noProof/>
          </w:rPr>
          <w:t>General specifications</w:t>
        </w:r>
        <w:r w:rsidR="00636AFB">
          <w:rPr>
            <w:noProof/>
            <w:webHidden/>
          </w:rPr>
          <w:tab/>
        </w:r>
        <w:r w:rsidR="00636AFB">
          <w:rPr>
            <w:noProof/>
            <w:webHidden/>
          </w:rPr>
          <w:fldChar w:fldCharType="begin"/>
        </w:r>
        <w:r w:rsidR="00636AFB">
          <w:rPr>
            <w:noProof/>
            <w:webHidden/>
          </w:rPr>
          <w:instrText xml:space="preserve"> PAGEREF _Toc395017328 \h </w:instrText>
        </w:r>
        <w:r w:rsidR="00636AFB">
          <w:rPr>
            <w:noProof/>
            <w:webHidden/>
          </w:rPr>
        </w:r>
        <w:r w:rsidR="00636AFB">
          <w:rPr>
            <w:noProof/>
            <w:webHidden/>
          </w:rPr>
          <w:fldChar w:fldCharType="separate"/>
        </w:r>
        <w:r w:rsidR="00FD5230">
          <w:rPr>
            <w:noProof/>
            <w:webHidden/>
          </w:rPr>
          <w:t>16</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29" w:history="1">
        <w:r w:rsidR="00636AFB" w:rsidRPr="000F1B47">
          <w:rPr>
            <w:rStyle w:val="Hyperlink"/>
            <w:noProof/>
          </w:rPr>
          <w:t>6.</w:t>
        </w:r>
        <w:r w:rsidR="00636AFB">
          <w:rPr>
            <w:rFonts w:asciiTheme="minorHAnsi" w:eastAsiaTheme="minorEastAsia" w:hAnsiTheme="minorHAnsi" w:cstheme="minorBidi"/>
            <w:noProof/>
            <w:sz w:val="22"/>
            <w:szCs w:val="22"/>
          </w:rPr>
          <w:tab/>
        </w:r>
        <w:r w:rsidR="00636AFB" w:rsidRPr="000F1B47">
          <w:rPr>
            <w:rStyle w:val="Hyperlink"/>
            <w:noProof/>
          </w:rPr>
          <w:t>Illumination</w:t>
        </w:r>
        <w:r w:rsidR="00636AFB">
          <w:rPr>
            <w:noProof/>
            <w:webHidden/>
          </w:rPr>
          <w:tab/>
        </w:r>
        <w:r w:rsidR="00636AFB">
          <w:rPr>
            <w:noProof/>
            <w:webHidden/>
          </w:rPr>
          <w:fldChar w:fldCharType="begin"/>
        </w:r>
        <w:r w:rsidR="00636AFB">
          <w:rPr>
            <w:noProof/>
            <w:webHidden/>
          </w:rPr>
          <w:instrText xml:space="preserve"> PAGEREF _Toc395017329 \h </w:instrText>
        </w:r>
        <w:r w:rsidR="00636AFB">
          <w:rPr>
            <w:noProof/>
            <w:webHidden/>
          </w:rPr>
        </w:r>
        <w:r w:rsidR="00636AFB">
          <w:rPr>
            <w:noProof/>
            <w:webHidden/>
          </w:rPr>
          <w:fldChar w:fldCharType="separate"/>
        </w:r>
        <w:r w:rsidR="00FD5230">
          <w:rPr>
            <w:noProof/>
            <w:webHidden/>
          </w:rPr>
          <w:t>19</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0" w:history="1">
        <w:r w:rsidR="00636AFB" w:rsidRPr="000F1B47">
          <w:rPr>
            <w:rStyle w:val="Hyperlink"/>
            <w:noProof/>
          </w:rPr>
          <w:t>7.</w:t>
        </w:r>
        <w:r w:rsidR="00636AFB">
          <w:rPr>
            <w:rFonts w:asciiTheme="minorHAnsi" w:eastAsiaTheme="minorEastAsia" w:hAnsiTheme="minorHAnsi" w:cstheme="minorBidi"/>
            <w:noProof/>
            <w:sz w:val="22"/>
            <w:szCs w:val="22"/>
          </w:rPr>
          <w:tab/>
        </w:r>
        <w:r w:rsidR="00636AFB" w:rsidRPr="000F1B47">
          <w:rPr>
            <w:rStyle w:val="Hyperlink"/>
            <w:noProof/>
          </w:rPr>
          <w:t>Colour</w:t>
        </w:r>
        <w:r w:rsidR="00636AFB">
          <w:rPr>
            <w:noProof/>
            <w:webHidden/>
          </w:rPr>
          <w:tab/>
        </w:r>
        <w:r w:rsidR="00636AFB">
          <w:rPr>
            <w:noProof/>
            <w:webHidden/>
          </w:rPr>
          <w:fldChar w:fldCharType="begin"/>
        </w:r>
        <w:r w:rsidR="00636AFB">
          <w:rPr>
            <w:noProof/>
            <w:webHidden/>
          </w:rPr>
          <w:instrText xml:space="preserve"> PAGEREF _Toc395017330 \h </w:instrText>
        </w:r>
        <w:r w:rsidR="00636AFB">
          <w:rPr>
            <w:noProof/>
            <w:webHidden/>
          </w:rPr>
        </w:r>
        <w:r w:rsidR="00636AFB">
          <w:rPr>
            <w:noProof/>
            <w:webHidden/>
          </w:rPr>
          <w:fldChar w:fldCharType="separate"/>
        </w:r>
        <w:r w:rsidR="00FD5230">
          <w:rPr>
            <w:noProof/>
            <w:webHidden/>
          </w:rPr>
          <w:t>24</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1" w:history="1">
        <w:r w:rsidR="00636AFB" w:rsidRPr="000F1B47">
          <w:rPr>
            <w:rStyle w:val="Hyperlink"/>
            <w:noProof/>
          </w:rPr>
          <w:t>8.</w:t>
        </w:r>
        <w:r w:rsidR="00636AFB">
          <w:rPr>
            <w:rFonts w:asciiTheme="minorHAnsi" w:eastAsiaTheme="minorEastAsia" w:hAnsiTheme="minorHAnsi" w:cstheme="minorBidi"/>
            <w:noProof/>
            <w:sz w:val="22"/>
            <w:szCs w:val="22"/>
          </w:rPr>
          <w:tab/>
        </w:r>
        <w:r w:rsidR="00636AFB" w:rsidRPr="000F1B47">
          <w:rPr>
            <w:rStyle w:val="Hyperlink"/>
            <w:noProof/>
          </w:rPr>
          <w:t>Determination of discomfort (dazzle)</w:t>
        </w:r>
        <w:r w:rsidR="00636AFB">
          <w:rPr>
            <w:noProof/>
            <w:webHidden/>
          </w:rPr>
          <w:tab/>
        </w:r>
        <w:r w:rsidR="00636AFB">
          <w:rPr>
            <w:noProof/>
            <w:webHidden/>
          </w:rPr>
          <w:fldChar w:fldCharType="begin"/>
        </w:r>
        <w:r w:rsidR="00636AFB">
          <w:rPr>
            <w:noProof/>
            <w:webHidden/>
          </w:rPr>
          <w:instrText xml:space="preserve"> PAGEREF _Toc395017331 \h </w:instrText>
        </w:r>
        <w:r w:rsidR="00636AFB">
          <w:rPr>
            <w:noProof/>
            <w:webHidden/>
          </w:rPr>
        </w:r>
        <w:r w:rsidR="00636AFB">
          <w:rPr>
            <w:noProof/>
            <w:webHidden/>
          </w:rPr>
          <w:fldChar w:fldCharType="separate"/>
        </w:r>
        <w:r w:rsidR="00FD5230">
          <w:rPr>
            <w:noProof/>
            <w:webHidden/>
          </w:rPr>
          <w:t>24</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2" w:history="1">
        <w:r w:rsidR="00636AFB" w:rsidRPr="000F1B47">
          <w:rPr>
            <w:rStyle w:val="Hyperlink"/>
            <w:noProof/>
          </w:rPr>
          <w:t>9.</w:t>
        </w:r>
        <w:r w:rsidR="00636AFB">
          <w:rPr>
            <w:rFonts w:asciiTheme="minorHAnsi" w:eastAsiaTheme="minorEastAsia" w:hAnsiTheme="minorHAnsi" w:cstheme="minorBidi"/>
            <w:noProof/>
            <w:sz w:val="22"/>
            <w:szCs w:val="22"/>
          </w:rPr>
          <w:tab/>
        </w:r>
        <w:r w:rsidR="00636AFB" w:rsidRPr="000F1B47">
          <w:rPr>
            <w:rStyle w:val="Hyperlink"/>
            <w:noProof/>
          </w:rPr>
          <w:t>Modifications of the type of front fog lamp and extension of approval</w:t>
        </w:r>
        <w:r w:rsidR="00636AFB">
          <w:rPr>
            <w:noProof/>
            <w:webHidden/>
          </w:rPr>
          <w:tab/>
        </w:r>
        <w:r w:rsidR="00636AFB">
          <w:rPr>
            <w:noProof/>
            <w:webHidden/>
          </w:rPr>
          <w:fldChar w:fldCharType="begin"/>
        </w:r>
        <w:r w:rsidR="00636AFB">
          <w:rPr>
            <w:noProof/>
            <w:webHidden/>
          </w:rPr>
          <w:instrText xml:space="preserve"> PAGEREF _Toc395017332 \h </w:instrText>
        </w:r>
        <w:r w:rsidR="00636AFB">
          <w:rPr>
            <w:noProof/>
            <w:webHidden/>
          </w:rPr>
        </w:r>
        <w:r w:rsidR="00636AFB">
          <w:rPr>
            <w:noProof/>
            <w:webHidden/>
          </w:rPr>
          <w:fldChar w:fldCharType="separate"/>
        </w:r>
        <w:r w:rsidR="00FD5230">
          <w:rPr>
            <w:noProof/>
            <w:webHidden/>
          </w:rPr>
          <w:t>24</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3" w:history="1">
        <w:r w:rsidR="00636AFB" w:rsidRPr="000F1B47">
          <w:rPr>
            <w:rStyle w:val="Hyperlink"/>
            <w:noProof/>
          </w:rPr>
          <w:t>10.</w:t>
        </w:r>
        <w:r w:rsidR="00636AFB">
          <w:rPr>
            <w:rFonts w:asciiTheme="minorHAnsi" w:eastAsiaTheme="minorEastAsia" w:hAnsiTheme="minorHAnsi" w:cstheme="minorBidi"/>
            <w:noProof/>
            <w:sz w:val="22"/>
            <w:szCs w:val="22"/>
          </w:rPr>
          <w:tab/>
        </w:r>
        <w:r w:rsidR="00636AFB" w:rsidRPr="000F1B47">
          <w:rPr>
            <w:rStyle w:val="Hyperlink"/>
            <w:noProof/>
          </w:rPr>
          <w:t>Conformity of production</w:t>
        </w:r>
        <w:r w:rsidR="00636AFB">
          <w:rPr>
            <w:noProof/>
            <w:webHidden/>
          </w:rPr>
          <w:tab/>
        </w:r>
        <w:r w:rsidR="00636AFB">
          <w:rPr>
            <w:noProof/>
            <w:webHidden/>
          </w:rPr>
          <w:fldChar w:fldCharType="begin"/>
        </w:r>
        <w:r w:rsidR="00636AFB">
          <w:rPr>
            <w:noProof/>
            <w:webHidden/>
          </w:rPr>
          <w:instrText xml:space="preserve"> PAGEREF _Toc395017333 \h </w:instrText>
        </w:r>
        <w:r w:rsidR="00636AFB">
          <w:rPr>
            <w:noProof/>
            <w:webHidden/>
          </w:rPr>
        </w:r>
        <w:r w:rsidR="00636AFB">
          <w:rPr>
            <w:noProof/>
            <w:webHidden/>
          </w:rPr>
          <w:fldChar w:fldCharType="separate"/>
        </w:r>
        <w:r w:rsidR="00FD5230">
          <w:rPr>
            <w:noProof/>
            <w:webHidden/>
          </w:rPr>
          <w:t>25</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4" w:history="1">
        <w:r w:rsidR="00636AFB" w:rsidRPr="000F1B47">
          <w:rPr>
            <w:rStyle w:val="Hyperlink"/>
            <w:noProof/>
          </w:rPr>
          <w:t>11.</w:t>
        </w:r>
        <w:r w:rsidR="00636AFB">
          <w:rPr>
            <w:rFonts w:asciiTheme="minorHAnsi" w:eastAsiaTheme="minorEastAsia" w:hAnsiTheme="minorHAnsi" w:cstheme="minorBidi"/>
            <w:noProof/>
            <w:sz w:val="22"/>
            <w:szCs w:val="22"/>
          </w:rPr>
          <w:tab/>
        </w:r>
        <w:r w:rsidR="00636AFB" w:rsidRPr="000F1B47">
          <w:rPr>
            <w:rStyle w:val="Hyperlink"/>
            <w:noProof/>
          </w:rPr>
          <w:t>Penalties for non-conformity of production</w:t>
        </w:r>
        <w:r w:rsidR="00636AFB">
          <w:rPr>
            <w:noProof/>
            <w:webHidden/>
          </w:rPr>
          <w:tab/>
        </w:r>
        <w:r w:rsidR="00636AFB">
          <w:rPr>
            <w:noProof/>
            <w:webHidden/>
          </w:rPr>
          <w:fldChar w:fldCharType="begin"/>
        </w:r>
        <w:r w:rsidR="00636AFB">
          <w:rPr>
            <w:noProof/>
            <w:webHidden/>
          </w:rPr>
          <w:instrText xml:space="preserve"> PAGEREF _Toc395017334 \h </w:instrText>
        </w:r>
        <w:r w:rsidR="00636AFB">
          <w:rPr>
            <w:noProof/>
            <w:webHidden/>
          </w:rPr>
        </w:r>
        <w:r w:rsidR="00636AFB">
          <w:rPr>
            <w:noProof/>
            <w:webHidden/>
          </w:rPr>
          <w:fldChar w:fldCharType="separate"/>
        </w:r>
        <w:r w:rsidR="00FD5230">
          <w:rPr>
            <w:noProof/>
            <w:webHidden/>
          </w:rPr>
          <w:t>26</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5" w:history="1">
        <w:r w:rsidR="00636AFB" w:rsidRPr="000F1B47">
          <w:rPr>
            <w:rStyle w:val="Hyperlink"/>
            <w:noProof/>
          </w:rPr>
          <w:t>12.</w:t>
        </w:r>
        <w:r w:rsidR="00636AFB">
          <w:rPr>
            <w:rFonts w:asciiTheme="minorHAnsi" w:eastAsiaTheme="minorEastAsia" w:hAnsiTheme="minorHAnsi" w:cstheme="minorBidi"/>
            <w:noProof/>
            <w:sz w:val="22"/>
            <w:szCs w:val="22"/>
          </w:rPr>
          <w:tab/>
        </w:r>
        <w:r w:rsidR="00636AFB" w:rsidRPr="000F1B47">
          <w:rPr>
            <w:rStyle w:val="Hyperlink"/>
            <w:noProof/>
          </w:rPr>
          <w:t>Production definitively discontinued</w:t>
        </w:r>
        <w:r w:rsidR="00636AFB">
          <w:rPr>
            <w:noProof/>
            <w:webHidden/>
          </w:rPr>
          <w:tab/>
        </w:r>
        <w:r w:rsidR="00636AFB">
          <w:rPr>
            <w:noProof/>
            <w:webHidden/>
          </w:rPr>
          <w:fldChar w:fldCharType="begin"/>
        </w:r>
        <w:r w:rsidR="00636AFB">
          <w:rPr>
            <w:noProof/>
            <w:webHidden/>
          </w:rPr>
          <w:instrText xml:space="preserve"> PAGEREF _Toc395017335 \h </w:instrText>
        </w:r>
        <w:r w:rsidR="00636AFB">
          <w:rPr>
            <w:noProof/>
            <w:webHidden/>
          </w:rPr>
        </w:r>
        <w:r w:rsidR="00636AFB">
          <w:rPr>
            <w:noProof/>
            <w:webHidden/>
          </w:rPr>
          <w:fldChar w:fldCharType="separate"/>
        </w:r>
        <w:r w:rsidR="00FD5230">
          <w:rPr>
            <w:noProof/>
            <w:webHidden/>
          </w:rPr>
          <w:t>26</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6" w:history="1">
        <w:r w:rsidR="00636AFB" w:rsidRPr="000F1B47">
          <w:rPr>
            <w:rStyle w:val="Hyperlink"/>
            <w:noProof/>
          </w:rPr>
          <w:t>13.</w:t>
        </w:r>
        <w:r w:rsidR="00636AFB">
          <w:rPr>
            <w:rFonts w:asciiTheme="minorHAnsi" w:eastAsiaTheme="minorEastAsia" w:hAnsiTheme="minorHAnsi" w:cstheme="minorBidi"/>
            <w:noProof/>
            <w:sz w:val="22"/>
            <w:szCs w:val="22"/>
          </w:rPr>
          <w:tab/>
        </w:r>
        <w:r w:rsidR="00636AFB" w:rsidRPr="000F1B47">
          <w:rPr>
            <w:rStyle w:val="Hyperlink"/>
            <w:noProof/>
          </w:rPr>
          <w:t>Names and addresses of Technical Services responsible for conducting approval tests, and of Type Approval Authorities</w:t>
        </w:r>
        <w:r w:rsidR="00636AFB">
          <w:rPr>
            <w:noProof/>
            <w:webHidden/>
          </w:rPr>
          <w:tab/>
        </w:r>
        <w:r w:rsidR="00636AFB">
          <w:rPr>
            <w:noProof/>
            <w:webHidden/>
          </w:rPr>
          <w:fldChar w:fldCharType="begin"/>
        </w:r>
        <w:r w:rsidR="00636AFB">
          <w:rPr>
            <w:noProof/>
            <w:webHidden/>
          </w:rPr>
          <w:instrText xml:space="preserve"> PAGEREF _Toc395017336 \h </w:instrText>
        </w:r>
        <w:r w:rsidR="00636AFB">
          <w:rPr>
            <w:noProof/>
            <w:webHidden/>
          </w:rPr>
        </w:r>
        <w:r w:rsidR="00636AFB">
          <w:rPr>
            <w:noProof/>
            <w:webHidden/>
          </w:rPr>
          <w:fldChar w:fldCharType="separate"/>
        </w:r>
        <w:r w:rsidR="00FD5230">
          <w:rPr>
            <w:noProof/>
            <w:webHidden/>
          </w:rPr>
          <w:t>26</w:t>
        </w:r>
        <w:r w:rsidR="00636AFB">
          <w:rPr>
            <w:noProof/>
            <w:webHidden/>
          </w:rPr>
          <w:fldChar w:fldCharType="end"/>
        </w:r>
      </w:hyperlink>
    </w:p>
    <w:p w:rsidR="00636AFB" w:rsidRDefault="006B09F9" w:rsidP="007D37D1">
      <w:pPr>
        <w:pStyle w:val="TOC1"/>
        <w:rPr>
          <w:rFonts w:asciiTheme="minorHAnsi" w:eastAsiaTheme="minorEastAsia" w:hAnsiTheme="minorHAnsi" w:cstheme="minorBidi"/>
          <w:noProof/>
          <w:sz w:val="22"/>
          <w:szCs w:val="22"/>
        </w:rPr>
      </w:pPr>
      <w:hyperlink w:anchor="_Toc395017337" w:history="1">
        <w:r w:rsidR="00636AFB" w:rsidRPr="000F1B47">
          <w:rPr>
            <w:rStyle w:val="Hyperlink"/>
            <w:noProof/>
          </w:rPr>
          <w:t>14.</w:t>
        </w:r>
        <w:r w:rsidR="00636AFB">
          <w:rPr>
            <w:rFonts w:asciiTheme="minorHAnsi" w:eastAsiaTheme="minorEastAsia" w:hAnsiTheme="minorHAnsi" w:cstheme="minorBidi"/>
            <w:noProof/>
            <w:sz w:val="22"/>
            <w:szCs w:val="22"/>
          </w:rPr>
          <w:tab/>
        </w:r>
        <w:r w:rsidR="00636AFB" w:rsidRPr="000F1B47">
          <w:rPr>
            <w:rStyle w:val="Hyperlink"/>
            <w:noProof/>
          </w:rPr>
          <w:t>Transitional provisions</w:t>
        </w:r>
        <w:r w:rsidR="00636AFB">
          <w:rPr>
            <w:noProof/>
            <w:webHidden/>
          </w:rPr>
          <w:tab/>
        </w:r>
        <w:r w:rsidR="00636AFB">
          <w:rPr>
            <w:noProof/>
            <w:webHidden/>
          </w:rPr>
          <w:fldChar w:fldCharType="begin"/>
        </w:r>
        <w:r w:rsidR="00636AFB">
          <w:rPr>
            <w:noProof/>
            <w:webHidden/>
          </w:rPr>
          <w:instrText xml:space="preserve"> PAGEREF _Toc395017337 \h </w:instrText>
        </w:r>
        <w:r w:rsidR="00636AFB">
          <w:rPr>
            <w:noProof/>
            <w:webHidden/>
          </w:rPr>
        </w:r>
        <w:r w:rsidR="00636AFB">
          <w:rPr>
            <w:noProof/>
            <w:webHidden/>
          </w:rPr>
          <w:fldChar w:fldCharType="separate"/>
        </w:r>
        <w:r w:rsidR="00FD5230">
          <w:rPr>
            <w:noProof/>
            <w:webHidden/>
          </w:rPr>
          <w:t>26</w:t>
        </w:r>
        <w:r w:rsidR="00636AFB">
          <w:rPr>
            <w:noProof/>
            <w:webHidden/>
          </w:rPr>
          <w:fldChar w:fldCharType="end"/>
        </w:r>
      </w:hyperlink>
    </w:p>
    <w:p w:rsidR="00D70333" w:rsidRDefault="00636AFB" w:rsidP="007D37D1">
      <w:pPr>
        <w:pStyle w:val="TOC1"/>
        <w:rPr>
          <w:lang w:val="en-US" w:eastAsia="en-US"/>
        </w:rPr>
      </w:pPr>
      <w:r>
        <w:rPr>
          <w:rStyle w:val="Hyperlink"/>
          <w:noProof/>
        </w:rPr>
        <w:fldChar w:fldCharType="end"/>
      </w:r>
      <w:r w:rsidR="007B1F14">
        <w:rPr>
          <w:lang w:val="en-US" w:eastAsia="en-US"/>
        </w:rPr>
        <w:fldChar w:fldCharType="end"/>
      </w:r>
      <w:r>
        <w:rPr>
          <w:lang w:val="en-US" w:eastAsia="en-US"/>
        </w:rPr>
        <w:t>Annex</w:t>
      </w:r>
      <w:r w:rsidR="0047562C">
        <w:rPr>
          <w:lang w:val="en-US" w:eastAsia="en-US"/>
        </w:rPr>
        <w:t>es</w:t>
      </w:r>
    </w:p>
    <w:p w:rsidR="000725D7" w:rsidRDefault="000725D7" w:rsidP="007D37D1">
      <w:pPr>
        <w:pStyle w:val="TOC1"/>
        <w:rPr>
          <w:rFonts w:asciiTheme="minorHAnsi" w:eastAsiaTheme="minorEastAsia" w:hAnsiTheme="minorHAnsi" w:cstheme="minorBidi"/>
          <w:noProof/>
          <w:sz w:val="22"/>
          <w:szCs w:val="22"/>
        </w:rPr>
      </w:pPr>
      <w:r>
        <w:rPr>
          <w:lang w:val="en-US" w:eastAsia="en-US"/>
        </w:rPr>
        <w:t>1.</w:t>
      </w:r>
      <w:r>
        <w:rPr>
          <w:lang w:val="en-US" w:eastAsia="en-US"/>
        </w:rPr>
        <w:tab/>
      </w:r>
      <w:r>
        <w:rPr>
          <w:lang w:val="en-US" w:eastAsia="en-US"/>
        </w:rPr>
        <w:fldChar w:fldCharType="begin"/>
      </w:r>
      <w:r>
        <w:rPr>
          <w:lang w:val="en-US" w:eastAsia="en-US"/>
        </w:rPr>
        <w:instrText xml:space="preserve"> TOC \h \z \t "Appendix A Annex Title,1,Appendix A Annex 6 Appendices Title,2" </w:instrText>
      </w:r>
      <w:r>
        <w:rPr>
          <w:lang w:val="en-US" w:eastAsia="en-US"/>
        </w:rPr>
        <w:fldChar w:fldCharType="separate"/>
      </w:r>
      <w:hyperlink w:anchor="_Toc395018269" w:history="1">
        <w:r w:rsidRPr="009069F0">
          <w:rPr>
            <w:rStyle w:val="Hyperlink"/>
            <w:noProof/>
          </w:rPr>
          <w:t>Communication</w:t>
        </w:r>
        <w:r>
          <w:rPr>
            <w:noProof/>
            <w:webHidden/>
          </w:rPr>
          <w:tab/>
        </w:r>
        <w:r>
          <w:rPr>
            <w:noProof/>
            <w:webHidden/>
          </w:rPr>
          <w:fldChar w:fldCharType="begin"/>
        </w:r>
        <w:r>
          <w:rPr>
            <w:noProof/>
            <w:webHidden/>
          </w:rPr>
          <w:instrText xml:space="preserve"> PAGEREF _Toc395018269 \h </w:instrText>
        </w:r>
        <w:r>
          <w:rPr>
            <w:noProof/>
            <w:webHidden/>
          </w:rPr>
        </w:r>
        <w:r>
          <w:rPr>
            <w:noProof/>
            <w:webHidden/>
          </w:rPr>
          <w:fldChar w:fldCharType="separate"/>
        </w:r>
        <w:r w:rsidR="00FD5230">
          <w:rPr>
            <w:noProof/>
            <w:webHidden/>
          </w:rPr>
          <w:t>28</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2.</w:t>
      </w:r>
      <w:r>
        <w:rPr>
          <w:noProof/>
          <w:lang w:val="en-US" w:eastAsia="en-US"/>
        </w:rPr>
        <w:tab/>
      </w:r>
      <w:hyperlink w:anchor="_Toc395018270" w:history="1">
        <w:r w:rsidRPr="009069F0">
          <w:rPr>
            <w:rStyle w:val="Hyperlink"/>
            <w:noProof/>
          </w:rPr>
          <w:t>Tolerance requirements for conformity of production control procedure</w:t>
        </w:r>
        <w:r>
          <w:rPr>
            <w:noProof/>
            <w:webHidden/>
          </w:rPr>
          <w:tab/>
        </w:r>
        <w:r>
          <w:rPr>
            <w:noProof/>
            <w:webHidden/>
          </w:rPr>
          <w:fldChar w:fldCharType="begin"/>
        </w:r>
        <w:r>
          <w:rPr>
            <w:noProof/>
            <w:webHidden/>
          </w:rPr>
          <w:instrText xml:space="preserve"> PAGEREF _Toc395018270 \h </w:instrText>
        </w:r>
        <w:r>
          <w:rPr>
            <w:noProof/>
            <w:webHidden/>
          </w:rPr>
        </w:r>
        <w:r>
          <w:rPr>
            <w:noProof/>
            <w:webHidden/>
          </w:rPr>
          <w:fldChar w:fldCharType="separate"/>
        </w:r>
        <w:r w:rsidR="00FD5230">
          <w:rPr>
            <w:noProof/>
            <w:webHidden/>
          </w:rPr>
          <w:t>31</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3.</w:t>
      </w:r>
      <w:r>
        <w:rPr>
          <w:noProof/>
          <w:lang w:val="en-US" w:eastAsia="en-US"/>
        </w:rPr>
        <w:tab/>
      </w:r>
      <w:hyperlink w:anchor="_Toc395018271" w:history="1">
        <w:r w:rsidRPr="009069F0">
          <w:rPr>
            <w:rStyle w:val="Hyperlink"/>
            <w:noProof/>
          </w:rPr>
          <w:t>Examples of arrangements of approval marks for front fog lamps of Class B and Class F3</w:t>
        </w:r>
        <w:r>
          <w:rPr>
            <w:noProof/>
            <w:webHidden/>
          </w:rPr>
          <w:tab/>
        </w:r>
        <w:r>
          <w:rPr>
            <w:noProof/>
            <w:webHidden/>
          </w:rPr>
          <w:fldChar w:fldCharType="begin"/>
        </w:r>
        <w:r>
          <w:rPr>
            <w:noProof/>
            <w:webHidden/>
          </w:rPr>
          <w:instrText xml:space="preserve"> PAGEREF _Toc395018271 \h </w:instrText>
        </w:r>
        <w:r>
          <w:rPr>
            <w:noProof/>
            <w:webHidden/>
          </w:rPr>
        </w:r>
        <w:r>
          <w:rPr>
            <w:noProof/>
            <w:webHidden/>
          </w:rPr>
          <w:fldChar w:fldCharType="separate"/>
        </w:r>
        <w:r w:rsidR="00FD5230">
          <w:rPr>
            <w:noProof/>
            <w:webHidden/>
          </w:rPr>
          <w:t>33</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4.</w:t>
      </w:r>
      <w:r>
        <w:rPr>
          <w:noProof/>
          <w:lang w:val="en-US" w:eastAsia="en-US"/>
        </w:rPr>
        <w:tab/>
      </w:r>
      <w:hyperlink w:anchor="_Toc395018272" w:history="1">
        <w:r w:rsidRPr="009069F0">
          <w:rPr>
            <w:rStyle w:val="Hyperlink"/>
            <w:noProof/>
          </w:rPr>
          <w:t>Measuring screen geometry and measuring grid</w:t>
        </w:r>
        <w:r>
          <w:rPr>
            <w:noProof/>
            <w:webHidden/>
          </w:rPr>
          <w:tab/>
        </w:r>
        <w:r>
          <w:rPr>
            <w:noProof/>
            <w:webHidden/>
          </w:rPr>
          <w:fldChar w:fldCharType="begin"/>
        </w:r>
        <w:r>
          <w:rPr>
            <w:noProof/>
            <w:webHidden/>
          </w:rPr>
          <w:instrText xml:space="preserve"> PAGEREF _Toc395018272 \h </w:instrText>
        </w:r>
        <w:r>
          <w:rPr>
            <w:noProof/>
            <w:webHidden/>
          </w:rPr>
        </w:r>
        <w:r>
          <w:rPr>
            <w:noProof/>
            <w:webHidden/>
          </w:rPr>
          <w:fldChar w:fldCharType="separate"/>
        </w:r>
        <w:r w:rsidR="00FD5230">
          <w:rPr>
            <w:noProof/>
            <w:webHidden/>
          </w:rPr>
          <w:t>42</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5.</w:t>
      </w:r>
      <w:r>
        <w:rPr>
          <w:noProof/>
          <w:lang w:val="en-US" w:eastAsia="en-US"/>
        </w:rPr>
        <w:tab/>
      </w:r>
      <w:hyperlink w:anchor="_Toc395018273" w:history="1">
        <w:r w:rsidRPr="009069F0">
          <w:rPr>
            <w:rStyle w:val="Hyperlink"/>
            <w:noProof/>
          </w:rPr>
          <w:t>Tests for stability of photometric performance of front fog lamps in operation (tests on complete front fog lamps)</w:t>
        </w:r>
        <w:r>
          <w:rPr>
            <w:noProof/>
            <w:webHidden/>
          </w:rPr>
          <w:tab/>
        </w:r>
        <w:r>
          <w:rPr>
            <w:noProof/>
            <w:webHidden/>
          </w:rPr>
          <w:fldChar w:fldCharType="begin"/>
        </w:r>
        <w:r>
          <w:rPr>
            <w:noProof/>
            <w:webHidden/>
          </w:rPr>
          <w:instrText xml:space="preserve"> PAGEREF _Toc395018273 \h </w:instrText>
        </w:r>
        <w:r>
          <w:rPr>
            <w:noProof/>
            <w:webHidden/>
          </w:rPr>
        </w:r>
        <w:r>
          <w:rPr>
            <w:noProof/>
            <w:webHidden/>
          </w:rPr>
          <w:fldChar w:fldCharType="separate"/>
        </w:r>
        <w:r w:rsidR="00FD5230">
          <w:rPr>
            <w:noProof/>
            <w:webHidden/>
          </w:rPr>
          <w:t>45</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6.</w:t>
      </w:r>
      <w:r>
        <w:rPr>
          <w:noProof/>
          <w:lang w:val="en-US" w:eastAsia="en-US"/>
        </w:rPr>
        <w:tab/>
      </w:r>
      <w:hyperlink w:anchor="_Toc395018274" w:history="1">
        <w:r w:rsidRPr="009069F0">
          <w:rPr>
            <w:rStyle w:val="Hyperlink"/>
            <w:noProof/>
          </w:rPr>
          <w:t>Requirements for lamps incorporating lenses of plastic material - Testing of lens or material samples and of complete lamps</w:t>
        </w:r>
        <w:r>
          <w:rPr>
            <w:noProof/>
            <w:webHidden/>
          </w:rPr>
          <w:tab/>
        </w:r>
        <w:r>
          <w:rPr>
            <w:noProof/>
            <w:webHidden/>
          </w:rPr>
          <w:fldChar w:fldCharType="begin"/>
        </w:r>
        <w:r>
          <w:rPr>
            <w:noProof/>
            <w:webHidden/>
          </w:rPr>
          <w:instrText xml:space="preserve"> PAGEREF _Toc395018274 \h </w:instrText>
        </w:r>
        <w:r>
          <w:rPr>
            <w:noProof/>
            <w:webHidden/>
          </w:rPr>
        </w:r>
        <w:r>
          <w:rPr>
            <w:noProof/>
            <w:webHidden/>
          </w:rPr>
          <w:fldChar w:fldCharType="separate"/>
        </w:r>
        <w:r w:rsidR="00FD5230">
          <w:rPr>
            <w:noProof/>
            <w:webHidden/>
          </w:rPr>
          <w:t>50</w:t>
        </w:r>
        <w:r>
          <w:rPr>
            <w:noProof/>
            <w:webHidden/>
          </w:rPr>
          <w:fldChar w:fldCharType="end"/>
        </w:r>
      </w:hyperlink>
    </w:p>
    <w:p w:rsidR="000725D7" w:rsidRDefault="000725D7">
      <w:pPr>
        <w:pStyle w:val="TOC2"/>
        <w:tabs>
          <w:tab w:val="right" w:leader="dot" w:pos="8494"/>
        </w:tabs>
        <w:rPr>
          <w:rFonts w:asciiTheme="minorHAnsi" w:eastAsiaTheme="minorEastAsia" w:hAnsiTheme="minorHAnsi" w:cstheme="minorBidi"/>
          <w:noProof/>
          <w:sz w:val="22"/>
          <w:szCs w:val="22"/>
        </w:rPr>
      </w:pPr>
      <w:r>
        <w:rPr>
          <w:rStyle w:val="Hyperlink"/>
          <w:noProof/>
        </w:rPr>
        <w:t xml:space="preserve">Appendix 1.     </w:t>
      </w:r>
      <w:hyperlink w:anchor="_Toc395018275" w:history="1">
        <w:r w:rsidRPr="009069F0">
          <w:rPr>
            <w:rStyle w:val="Hyperlink"/>
            <w:noProof/>
          </w:rPr>
          <w:t>Chronological order of approval tests</w:t>
        </w:r>
        <w:r>
          <w:rPr>
            <w:noProof/>
            <w:webHidden/>
          </w:rPr>
          <w:tab/>
        </w:r>
        <w:r>
          <w:rPr>
            <w:noProof/>
            <w:webHidden/>
          </w:rPr>
          <w:fldChar w:fldCharType="begin"/>
        </w:r>
        <w:r>
          <w:rPr>
            <w:noProof/>
            <w:webHidden/>
          </w:rPr>
          <w:instrText xml:space="preserve"> PAGEREF _Toc395018275 \h </w:instrText>
        </w:r>
        <w:r>
          <w:rPr>
            <w:noProof/>
            <w:webHidden/>
          </w:rPr>
        </w:r>
        <w:r>
          <w:rPr>
            <w:noProof/>
            <w:webHidden/>
          </w:rPr>
          <w:fldChar w:fldCharType="separate"/>
        </w:r>
        <w:r w:rsidR="00FD5230">
          <w:rPr>
            <w:noProof/>
            <w:webHidden/>
          </w:rPr>
          <w:t>56</w:t>
        </w:r>
        <w:r>
          <w:rPr>
            <w:noProof/>
            <w:webHidden/>
          </w:rPr>
          <w:fldChar w:fldCharType="end"/>
        </w:r>
      </w:hyperlink>
    </w:p>
    <w:p w:rsidR="000725D7" w:rsidRDefault="000725D7">
      <w:pPr>
        <w:pStyle w:val="TOC2"/>
        <w:tabs>
          <w:tab w:val="right" w:leader="dot" w:pos="8494"/>
        </w:tabs>
        <w:rPr>
          <w:rFonts w:asciiTheme="minorHAnsi" w:eastAsiaTheme="minorEastAsia" w:hAnsiTheme="minorHAnsi" w:cstheme="minorBidi"/>
          <w:noProof/>
          <w:sz w:val="22"/>
          <w:szCs w:val="22"/>
        </w:rPr>
      </w:pPr>
      <w:r>
        <w:rPr>
          <w:rStyle w:val="Hyperlink"/>
          <w:noProof/>
        </w:rPr>
        <w:t xml:space="preserve">Appendix 2.     </w:t>
      </w:r>
      <w:hyperlink w:anchor="_Toc395018276" w:history="1">
        <w:r w:rsidRPr="009069F0">
          <w:rPr>
            <w:rStyle w:val="Hyperlink"/>
            <w:noProof/>
          </w:rPr>
          <w:t>Method of measurement of the diffusion and transmission of light</w:t>
        </w:r>
        <w:r>
          <w:rPr>
            <w:noProof/>
            <w:webHidden/>
          </w:rPr>
          <w:tab/>
        </w:r>
        <w:r>
          <w:rPr>
            <w:noProof/>
            <w:webHidden/>
          </w:rPr>
          <w:fldChar w:fldCharType="begin"/>
        </w:r>
        <w:r>
          <w:rPr>
            <w:noProof/>
            <w:webHidden/>
          </w:rPr>
          <w:instrText xml:space="preserve"> PAGEREF _Toc395018276 \h </w:instrText>
        </w:r>
        <w:r>
          <w:rPr>
            <w:noProof/>
            <w:webHidden/>
          </w:rPr>
        </w:r>
        <w:r>
          <w:rPr>
            <w:noProof/>
            <w:webHidden/>
          </w:rPr>
          <w:fldChar w:fldCharType="separate"/>
        </w:r>
        <w:r w:rsidR="00FD5230">
          <w:rPr>
            <w:noProof/>
            <w:webHidden/>
          </w:rPr>
          <w:t>58</w:t>
        </w:r>
        <w:r>
          <w:rPr>
            <w:noProof/>
            <w:webHidden/>
          </w:rPr>
          <w:fldChar w:fldCharType="end"/>
        </w:r>
      </w:hyperlink>
    </w:p>
    <w:p w:rsidR="000725D7" w:rsidRDefault="000725D7">
      <w:pPr>
        <w:pStyle w:val="TOC2"/>
        <w:tabs>
          <w:tab w:val="right" w:leader="dot" w:pos="8494"/>
        </w:tabs>
        <w:rPr>
          <w:rFonts w:asciiTheme="minorHAnsi" w:eastAsiaTheme="minorEastAsia" w:hAnsiTheme="minorHAnsi" w:cstheme="minorBidi"/>
          <w:noProof/>
          <w:sz w:val="22"/>
          <w:szCs w:val="22"/>
        </w:rPr>
      </w:pPr>
      <w:r>
        <w:rPr>
          <w:rStyle w:val="Hyperlink"/>
          <w:noProof/>
        </w:rPr>
        <w:t xml:space="preserve">Appendix 3.     </w:t>
      </w:r>
      <w:hyperlink w:anchor="_Toc395018277" w:history="1">
        <w:r w:rsidRPr="009069F0">
          <w:rPr>
            <w:rStyle w:val="Hyperlink"/>
            <w:noProof/>
          </w:rPr>
          <w:t>Spray testing method</w:t>
        </w:r>
        <w:r>
          <w:rPr>
            <w:noProof/>
            <w:webHidden/>
          </w:rPr>
          <w:tab/>
        </w:r>
        <w:r>
          <w:rPr>
            <w:noProof/>
            <w:webHidden/>
          </w:rPr>
          <w:fldChar w:fldCharType="begin"/>
        </w:r>
        <w:r>
          <w:rPr>
            <w:noProof/>
            <w:webHidden/>
          </w:rPr>
          <w:instrText xml:space="preserve"> PAGEREF _Toc395018277 \h </w:instrText>
        </w:r>
        <w:r>
          <w:rPr>
            <w:noProof/>
            <w:webHidden/>
          </w:rPr>
        </w:r>
        <w:r>
          <w:rPr>
            <w:noProof/>
            <w:webHidden/>
          </w:rPr>
          <w:fldChar w:fldCharType="separate"/>
        </w:r>
        <w:r w:rsidR="00FD5230">
          <w:rPr>
            <w:noProof/>
            <w:webHidden/>
          </w:rPr>
          <w:t>60</w:t>
        </w:r>
        <w:r>
          <w:rPr>
            <w:noProof/>
            <w:webHidden/>
          </w:rPr>
          <w:fldChar w:fldCharType="end"/>
        </w:r>
      </w:hyperlink>
    </w:p>
    <w:p w:rsidR="000725D7" w:rsidRDefault="000725D7">
      <w:pPr>
        <w:pStyle w:val="TOC2"/>
        <w:tabs>
          <w:tab w:val="right" w:leader="dot" w:pos="8494"/>
        </w:tabs>
        <w:rPr>
          <w:rFonts w:asciiTheme="minorHAnsi" w:eastAsiaTheme="minorEastAsia" w:hAnsiTheme="minorHAnsi" w:cstheme="minorBidi"/>
          <w:noProof/>
          <w:sz w:val="22"/>
          <w:szCs w:val="22"/>
        </w:rPr>
      </w:pPr>
      <w:r>
        <w:rPr>
          <w:rStyle w:val="Hyperlink"/>
          <w:noProof/>
        </w:rPr>
        <w:t xml:space="preserve">Appendix 4.     </w:t>
      </w:r>
      <w:hyperlink w:anchor="_Toc395018278" w:history="1">
        <w:r w:rsidRPr="009069F0">
          <w:rPr>
            <w:rStyle w:val="Hyperlink"/>
            <w:noProof/>
          </w:rPr>
          <w:t>Adhesive tape adherence test</w:t>
        </w:r>
        <w:r>
          <w:rPr>
            <w:noProof/>
            <w:webHidden/>
          </w:rPr>
          <w:tab/>
        </w:r>
        <w:r>
          <w:rPr>
            <w:noProof/>
            <w:webHidden/>
          </w:rPr>
          <w:fldChar w:fldCharType="begin"/>
        </w:r>
        <w:r>
          <w:rPr>
            <w:noProof/>
            <w:webHidden/>
          </w:rPr>
          <w:instrText xml:space="preserve"> PAGEREF _Toc395018278 \h </w:instrText>
        </w:r>
        <w:r>
          <w:rPr>
            <w:noProof/>
            <w:webHidden/>
          </w:rPr>
        </w:r>
        <w:r>
          <w:rPr>
            <w:noProof/>
            <w:webHidden/>
          </w:rPr>
          <w:fldChar w:fldCharType="separate"/>
        </w:r>
        <w:r w:rsidR="00FD5230">
          <w:rPr>
            <w:noProof/>
            <w:webHidden/>
          </w:rPr>
          <w:t>61</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lastRenderedPageBreak/>
        <w:t>7.</w:t>
      </w:r>
      <w:r>
        <w:rPr>
          <w:noProof/>
          <w:lang w:val="en-US" w:eastAsia="en-US"/>
        </w:rPr>
        <w:tab/>
      </w:r>
      <w:hyperlink w:anchor="_Toc395018279" w:history="1">
        <w:r w:rsidRPr="009069F0">
          <w:rPr>
            <w:rStyle w:val="Hyperlink"/>
            <w:noProof/>
          </w:rPr>
          <w:t>Minimum requirements for conformity of production control procedure</w:t>
        </w:r>
        <w:r>
          <w:rPr>
            <w:noProof/>
            <w:webHidden/>
          </w:rPr>
          <w:tab/>
        </w:r>
        <w:r>
          <w:rPr>
            <w:noProof/>
            <w:webHidden/>
          </w:rPr>
          <w:fldChar w:fldCharType="begin"/>
        </w:r>
        <w:r>
          <w:rPr>
            <w:noProof/>
            <w:webHidden/>
          </w:rPr>
          <w:instrText xml:space="preserve"> PAGEREF _Toc395018279 \h </w:instrText>
        </w:r>
        <w:r>
          <w:rPr>
            <w:noProof/>
            <w:webHidden/>
          </w:rPr>
        </w:r>
        <w:r>
          <w:rPr>
            <w:noProof/>
            <w:webHidden/>
          </w:rPr>
          <w:fldChar w:fldCharType="separate"/>
        </w:r>
        <w:r w:rsidR="00FD5230">
          <w:rPr>
            <w:noProof/>
            <w:webHidden/>
          </w:rPr>
          <w:t>62</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8.</w:t>
      </w:r>
      <w:r>
        <w:rPr>
          <w:noProof/>
          <w:lang w:val="en-US" w:eastAsia="en-US"/>
        </w:rPr>
        <w:tab/>
      </w:r>
      <w:hyperlink w:anchor="_Toc395018280" w:history="1">
        <w:r w:rsidRPr="009069F0">
          <w:rPr>
            <w:rStyle w:val="Hyperlink"/>
            <w:noProof/>
          </w:rPr>
          <w:t>Minimum requirements for sampling by an inspector</w:t>
        </w:r>
        <w:r>
          <w:rPr>
            <w:noProof/>
            <w:webHidden/>
          </w:rPr>
          <w:tab/>
        </w:r>
        <w:r>
          <w:rPr>
            <w:noProof/>
            <w:webHidden/>
          </w:rPr>
          <w:fldChar w:fldCharType="begin"/>
        </w:r>
        <w:r>
          <w:rPr>
            <w:noProof/>
            <w:webHidden/>
          </w:rPr>
          <w:instrText xml:space="preserve"> PAGEREF _Toc395018280 \h </w:instrText>
        </w:r>
        <w:r>
          <w:rPr>
            <w:noProof/>
            <w:webHidden/>
          </w:rPr>
        </w:r>
        <w:r>
          <w:rPr>
            <w:noProof/>
            <w:webHidden/>
          </w:rPr>
          <w:fldChar w:fldCharType="separate"/>
        </w:r>
        <w:r w:rsidR="00FD5230">
          <w:rPr>
            <w:noProof/>
            <w:webHidden/>
          </w:rPr>
          <w:t>65</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9.</w:t>
      </w:r>
      <w:r>
        <w:rPr>
          <w:noProof/>
          <w:lang w:val="en-US" w:eastAsia="en-US"/>
        </w:rPr>
        <w:tab/>
      </w:r>
      <w:hyperlink w:anchor="_Toc395018281" w:history="1">
        <w:r w:rsidRPr="009069F0">
          <w:rPr>
            <w:rStyle w:val="Hyperlink"/>
            <w:noProof/>
          </w:rPr>
          <w:t>Definition and sharpness of the cut-off line and</w:t>
        </w:r>
        <w:r w:rsidRPr="009069F0">
          <w:rPr>
            <w:rStyle w:val="Hyperlink"/>
            <w:bCs/>
            <w:noProof/>
          </w:rPr>
          <w:t xml:space="preserve"> </w:t>
        </w:r>
        <w:r w:rsidRPr="009069F0">
          <w:rPr>
            <w:rStyle w:val="Hyperlink"/>
            <w:noProof/>
          </w:rPr>
          <w:t>aiming procedure by means of this cut-off line for Class F3 front fog lamps</w:t>
        </w:r>
        <w:r>
          <w:rPr>
            <w:noProof/>
            <w:webHidden/>
          </w:rPr>
          <w:tab/>
        </w:r>
        <w:r>
          <w:rPr>
            <w:noProof/>
            <w:webHidden/>
          </w:rPr>
          <w:fldChar w:fldCharType="begin"/>
        </w:r>
        <w:r>
          <w:rPr>
            <w:noProof/>
            <w:webHidden/>
          </w:rPr>
          <w:instrText xml:space="preserve"> PAGEREF _Toc395018281 \h </w:instrText>
        </w:r>
        <w:r>
          <w:rPr>
            <w:noProof/>
            <w:webHidden/>
          </w:rPr>
        </w:r>
        <w:r>
          <w:rPr>
            <w:noProof/>
            <w:webHidden/>
          </w:rPr>
          <w:fldChar w:fldCharType="separate"/>
        </w:r>
        <w:r w:rsidR="00FD5230">
          <w:rPr>
            <w:noProof/>
            <w:webHidden/>
          </w:rPr>
          <w:t>70</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10.</w:t>
      </w:r>
      <w:r>
        <w:rPr>
          <w:noProof/>
          <w:lang w:val="en-US" w:eastAsia="en-US"/>
        </w:rPr>
        <w:tab/>
      </w:r>
      <w:hyperlink w:anchor="_Toc395018282" w:history="1">
        <w:r w:rsidRPr="009069F0">
          <w:rPr>
            <w:rStyle w:val="Hyperlink"/>
            <w:noProof/>
          </w:rPr>
          <w:t>Overview of operational periods concerning test for the stability of photometric performance</w:t>
        </w:r>
        <w:r>
          <w:rPr>
            <w:noProof/>
            <w:webHidden/>
          </w:rPr>
          <w:tab/>
        </w:r>
        <w:r>
          <w:rPr>
            <w:noProof/>
            <w:webHidden/>
          </w:rPr>
          <w:fldChar w:fldCharType="begin"/>
        </w:r>
        <w:r>
          <w:rPr>
            <w:noProof/>
            <w:webHidden/>
          </w:rPr>
          <w:instrText xml:space="preserve"> PAGEREF _Toc395018282 \h </w:instrText>
        </w:r>
        <w:r>
          <w:rPr>
            <w:noProof/>
            <w:webHidden/>
          </w:rPr>
        </w:r>
        <w:r>
          <w:rPr>
            <w:noProof/>
            <w:webHidden/>
          </w:rPr>
          <w:fldChar w:fldCharType="separate"/>
        </w:r>
        <w:r w:rsidR="00FD5230">
          <w:rPr>
            <w:noProof/>
            <w:webHidden/>
          </w:rPr>
          <w:t>72</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11.</w:t>
      </w:r>
      <w:r>
        <w:rPr>
          <w:noProof/>
          <w:lang w:val="en-US" w:eastAsia="en-US"/>
        </w:rPr>
        <w:tab/>
      </w:r>
      <w:hyperlink w:anchor="_Toc395018283" w:history="1">
        <w:r w:rsidRPr="009069F0">
          <w:rPr>
            <w:rStyle w:val="Hyperlink"/>
            <w:noProof/>
          </w:rPr>
          <w:t>Centre of reference</w:t>
        </w:r>
        <w:r>
          <w:rPr>
            <w:noProof/>
            <w:webHidden/>
          </w:rPr>
          <w:tab/>
        </w:r>
        <w:r>
          <w:rPr>
            <w:noProof/>
            <w:webHidden/>
          </w:rPr>
          <w:fldChar w:fldCharType="begin"/>
        </w:r>
        <w:r>
          <w:rPr>
            <w:noProof/>
            <w:webHidden/>
          </w:rPr>
          <w:instrText xml:space="preserve"> PAGEREF _Toc395018283 \h </w:instrText>
        </w:r>
        <w:r>
          <w:rPr>
            <w:noProof/>
            <w:webHidden/>
          </w:rPr>
        </w:r>
        <w:r>
          <w:rPr>
            <w:noProof/>
            <w:webHidden/>
          </w:rPr>
          <w:fldChar w:fldCharType="separate"/>
        </w:r>
        <w:r w:rsidR="00FD5230">
          <w:rPr>
            <w:noProof/>
            <w:webHidden/>
          </w:rPr>
          <w:t>74</w:t>
        </w:r>
        <w:r>
          <w:rPr>
            <w:noProof/>
            <w:webHidden/>
          </w:rPr>
          <w:fldChar w:fldCharType="end"/>
        </w:r>
      </w:hyperlink>
    </w:p>
    <w:p w:rsidR="000725D7" w:rsidRDefault="000725D7" w:rsidP="007D37D1">
      <w:pPr>
        <w:pStyle w:val="TOC1"/>
        <w:rPr>
          <w:rFonts w:asciiTheme="minorHAnsi" w:eastAsiaTheme="minorEastAsia" w:hAnsiTheme="minorHAnsi" w:cstheme="minorBidi"/>
          <w:noProof/>
          <w:sz w:val="22"/>
          <w:szCs w:val="22"/>
        </w:rPr>
      </w:pPr>
      <w:r>
        <w:rPr>
          <w:noProof/>
          <w:lang w:val="en-US" w:eastAsia="en-US"/>
        </w:rPr>
        <w:t>12.</w:t>
      </w:r>
      <w:r>
        <w:rPr>
          <w:noProof/>
          <w:lang w:val="en-US" w:eastAsia="en-US"/>
        </w:rPr>
        <w:tab/>
      </w:r>
      <w:hyperlink w:anchor="_Toc395018284" w:history="1">
        <w:r w:rsidRPr="009069F0">
          <w:rPr>
            <w:rStyle w:val="Hyperlink"/>
            <w:noProof/>
          </w:rPr>
          <w:t xml:space="preserve">Requirements in case of use of </w:t>
        </w:r>
        <w:r w:rsidRPr="009069F0">
          <w:rPr>
            <w:rStyle w:val="Hyperlink"/>
            <w:caps/>
            <w:noProof/>
          </w:rPr>
          <w:t>led</w:t>
        </w:r>
        <w:r w:rsidRPr="009069F0">
          <w:rPr>
            <w:rStyle w:val="Hyperlink"/>
            <w:noProof/>
          </w:rPr>
          <w:t xml:space="preserve"> module(s) or of light generators</w:t>
        </w:r>
        <w:r>
          <w:rPr>
            <w:noProof/>
            <w:webHidden/>
          </w:rPr>
          <w:tab/>
        </w:r>
        <w:r>
          <w:rPr>
            <w:noProof/>
            <w:webHidden/>
          </w:rPr>
          <w:fldChar w:fldCharType="begin"/>
        </w:r>
        <w:r>
          <w:rPr>
            <w:noProof/>
            <w:webHidden/>
          </w:rPr>
          <w:instrText xml:space="preserve"> PAGEREF _Toc395018284 \h </w:instrText>
        </w:r>
        <w:r>
          <w:rPr>
            <w:noProof/>
            <w:webHidden/>
          </w:rPr>
        </w:r>
        <w:r>
          <w:rPr>
            <w:noProof/>
            <w:webHidden/>
          </w:rPr>
          <w:fldChar w:fldCharType="separate"/>
        </w:r>
        <w:r w:rsidR="00FD5230">
          <w:rPr>
            <w:noProof/>
            <w:webHidden/>
          </w:rPr>
          <w:t>75</w:t>
        </w:r>
        <w:r>
          <w:rPr>
            <w:noProof/>
            <w:webHidden/>
          </w:rPr>
          <w:fldChar w:fldCharType="end"/>
        </w:r>
      </w:hyperlink>
    </w:p>
    <w:p w:rsidR="000725D7" w:rsidRDefault="000725D7" w:rsidP="000725D7">
      <w:pPr>
        <w:rPr>
          <w:lang w:val="en-US" w:eastAsia="en-US"/>
        </w:rPr>
      </w:pPr>
      <w:r>
        <w:rPr>
          <w:lang w:val="en-US" w:eastAsia="en-US"/>
        </w:rPr>
        <w:fldChar w:fldCharType="end"/>
      </w:r>
    </w:p>
    <w:p w:rsidR="00BB7CCB" w:rsidRPr="000F2998" w:rsidRDefault="00BB7CCB" w:rsidP="000725D7">
      <w:pPr>
        <w:rPr>
          <w:rStyle w:val="AppendixAmainbodytext2"/>
        </w:rPr>
        <w:sectPr w:rsidR="00BB7CCB" w:rsidRPr="000F2998" w:rsidSect="00C161F5">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6408EE" w:rsidP="005D26A5">
      <w:pPr>
        <w:keepNext/>
        <w:keepLines/>
        <w:tabs>
          <w:tab w:val="right" w:pos="851"/>
        </w:tabs>
        <w:suppressAutoHyphens/>
        <w:spacing w:before="360" w:after="240" w:line="300" w:lineRule="exact"/>
        <w:ind w:left="1418" w:right="40" w:hanging="1134"/>
        <w:rPr>
          <w:b/>
          <w:sz w:val="28"/>
          <w:szCs w:val="20"/>
          <w:lang w:val="en-GB" w:eastAsia="en-US"/>
        </w:rPr>
      </w:pPr>
      <w:bookmarkStart w:id="9" w:name="_Toc370290615"/>
      <w:r>
        <w:rPr>
          <w:b/>
          <w:bCs/>
          <w:sz w:val="28"/>
          <w:szCs w:val="20"/>
          <w:lang w:val="en-GB" w:eastAsia="en-US"/>
        </w:rPr>
        <w:lastRenderedPageBreak/>
        <w:tab/>
      </w:r>
      <w:r w:rsidR="005D26A5">
        <w:rPr>
          <w:b/>
          <w:bCs/>
          <w:sz w:val="28"/>
          <w:szCs w:val="20"/>
          <w:lang w:val="en-GB" w:eastAsia="en-US"/>
        </w:rPr>
        <w:tab/>
      </w:r>
      <w:r w:rsidR="00300255" w:rsidRPr="00300255">
        <w:rPr>
          <w:b/>
          <w:sz w:val="28"/>
          <w:szCs w:val="20"/>
          <w:lang w:val="en-GB" w:eastAsia="en-US"/>
        </w:rPr>
        <w:t>Introduction</w:t>
      </w:r>
      <w:bookmarkEnd w:id="9"/>
    </w:p>
    <w:p w:rsidR="00300255" w:rsidRPr="00D152C2" w:rsidRDefault="00300255" w:rsidP="005D26A5">
      <w:pPr>
        <w:tabs>
          <w:tab w:val="left" w:pos="1276"/>
        </w:tabs>
        <w:suppressAutoHyphens/>
        <w:spacing w:after="120" w:line="240" w:lineRule="atLeast"/>
        <w:ind w:left="1418" w:right="40"/>
        <w:jc w:val="both"/>
        <w:rPr>
          <w:rStyle w:val="AppendixAmainbodytext2"/>
        </w:rPr>
      </w:pPr>
      <w:r w:rsidRPr="00D152C2">
        <w:rPr>
          <w:sz w:val="22"/>
          <w:szCs w:val="20"/>
          <w:lang w:val="en-GB" w:eastAsia="en-US"/>
        </w:rPr>
        <w:t>This</w:t>
      </w:r>
      <w:r w:rsidRPr="00D152C2">
        <w:rPr>
          <w:rStyle w:val="AppendixAmainbodytext2"/>
        </w:rPr>
        <w:t xml:space="preserve"> Regulation</w:t>
      </w:r>
      <w:r w:rsidRPr="00D152C2">
        <w:rPr>
          <w:sz w:val="18"/>
          <w:szCs w:val="20"/>
          <w:vertAlign w:val="superscript"/>
          <w:lang w:val="en-GB" w:eastAsia="en-US"/>
        </w:rPr>
        <w:footnoteReference w:id="2"/>
      </w:r>
      <w:r w:rsidRPr="00D152C2">
        <w:rPr>
          <w:rStyle w:val="AppendixAmainbodytext2"/>
        </w:rPr>
        <w:t xml:space="preserve"> applies to front fog lamps, which may incorporate lenses of glass or plastic material. It incorporates two distinct classes.</w:t>
      </w:r>
    </w:p>
    <w:p w:rsidR="00300255" w:rsidRPr="00D152C2" w:rsidRDefault="00300255" w:rsidP="005D26A5">
      <w:pPr>
        <w:pStyle w:val="AppendixAmainbodytext"/>
        <w:tabs>
          <w:tab w:val="left" w:pos="1276"/>
        </w:tabs>
        <w:ind w:firstLine="0"/>
        <w:rPr>
          <w:lang w:val="en-GB" w:eastAsia="en-US"/>
        </w:rPr>
      </w:pPr>
      <w:r w:rsidRPr="00D152C2">
        <w:rPr>
          <w:lang w:val="en-GB" w:eastAsia="en-US"/>
        </w:rPr>
        <w:t xml:space="preserve">The original </w:t>
      </w:r>
      <w:r w:rsidRPr="00D152C2">
        <w:t>front</w:t>
      </w:r>
      <w:r w:rsidRPr="00D152C2">
        <w:rPr>
          <w:lang w:val="en-GB" w:eastAsia="en-US"/>
        </w:rPr>
        <w:t xml:space="preserve"> fog lamp, Class "B" since inception, has been updated to incorporate the angular coordinate system with an amendment to the values in the relevant photometric table. With this class, only light sources as specified in Regulation No. 37 are allowed.</w:t>
      </w:r>
    </w:p>
    <w:p w:rsidR="00300255" w:rsidRPr="00D152C2" w:rsidRDefault="00300255" w:rsidP="005D26A5">
      <w:pPr>
        <w:pStyle w:val="AppendixAmainbodytext"/>
        <w:tabs>
          <w:tab w:val="left" w:pos="1276"/>
          <w:tab w:val="left" w:pos="7371"/>
        </w:tabs>
        <w:ind w:right="40" w:firstLine="0"/>
        <w:rPr>
          <w:lang w:val="en-GB" w:eastAsia="en-US"/>
        </w:rPr>
      </w:pPr>
      <w:r w:rsidRPr="00D152C2">
        <w:rPr>
          <w:lang w:val="en-GB" w:eastAsia="en-US"/>
        </w:rPr>
        <w:t>The Class "F3" is designed to increase photometric performance. In particular the beam width and the minimum luminous intensities below the H</w:t>
      </w:r>
      <w:r w:rsidRPr="00D152C2">
        <w:rPr>
          <w:lang w:val="en-GB" w:eastAsia="en-US"/>
        </w:rPr>
        <w:noBreakHyphen/>
        <w:t>H line (paragraph 6.4.3. of this Regulation) have been increased whilst controls on the maximum intensity in the foreground are introduced. Above the H</w:t>
      </w:r>
      <w:r w:rsidRPr="00D152C2">
        <w:rPr>
          <w:lang w:val="en-GB" w:eastAsia="en-US"/>
        </w:rPr>
        <w:noBreakHyphen/>
        <w:t>H line, the intensity of the veiling light is reduced to improve visibility. Additionally this class may provide adaptive beam patterns where the performance is varied according to the visibility conditions.</w:t>
      </w:r>
    </w:p>
    <w:p w:rsidR="00300255" w:rsidRPr="00D152C2" w:rsidRDefault="00300255" w:rsidP="005D26A5">
      <w:pPr>
        <w:pStyle w:val="AppendixAmainbodytext"/>
        <w:tabs>
          <w:tab w:val="left" w:pos="1276"/>
        </w:tabs>
        <w:ind w:right="40" w:firstLine="0"/>
        <w:rPr>
          <w:lang w:val="en-GB" w:eastAsia="en-US"/>
        </w:rPr>
      </w:pPr>
      <w:r w:rsidRPr="00D152C2">
        <w:rPr>
          <w:lang w:val="en-GB" w:eastAsia="en-US"/>
        </w:rPr>
        <w:t>The introduction of the Class "F3" provides for requirements that are amended to be similar to those of a headlamp as follows:</w:t>
      </w:r>
    </w:p>
    <w:p w:rsidR="00300255" w:rsidRPr="00D152C2" w:rsidRDefault="00300255" w:rsidP="00911D0C">
      <w:pPr>
        <w:pStyle w:val="AppendixAmainbodytext3"/>
        <w:tabs>
          <w:tab w:val="left" w:pos="1276"/>
        </w:tabs>
        <w:ind w:left="2153" w:hanging="735"/>
        <w:rPr>
          <w:lang w:val="en-GB" w:eastAsia="en-US"/>
        </w:rPr>
      </w:pPr>
      <w:r w:rsidRPr="00D152C2">
        <w:rPr>
          <w:lang w:val="en-GB" w:eastAsia="en-US"/>
        </w:rPr>
        <w:t>(a)</w:t>
      </w:r>
      <w:r w:rsidRPr="00D152C2">
        <w:rPr>
          <w:lang w:val="en-GB" w:eastAsia="en-US"/>
        </w:rPr>
        <w:tab/>
        <w:t>The photometric values are specified as luminous intensities using the angular coordinate system;</w:t>
      </w:r>
    </w:p>
    <w:p w:rsidR="00300255" w:rsidRPr="00D152C2" w:rsidRDefault="00300255" w:rsidP="00911D0C">
      <w:pPr>
        <w:pStyle w:val="AppendixAmainbodytext3"/>
        <w:tabs>
          <w:tab w:val="left" w:pos="1276"/>
        </w:tabs>
        <w:ind w:left="2153" w:hanging="735"/>
        <w:rPr>
          <w:lang w:val="en-GB" w:eastAsia="en-US"/>
        </w:rPr>
      </w:pPr>
      <w:r w:rsidRPr="00D152C2">
        <w:rPr>
          <w:lang w:val="en-GB" w:eastAsia="en-US"/>
        </w:rPr>
        <w:t>(b)</w:t>
      </w:r>
      <w:r w:rsidRPr="00D152C2">
        <w:rPr>
          <w:lang w:val="en-GB" w:eastAsia="en-US"/>
        </w:rPr>
        <w:tab/>
        <w:t>Light sources can be selected according to the provisions of Regulation No. 37 (Incandescent filament light sources) and Regulation No. 99 (gas discharge light sources). Light emitting diode (LED) modules and distributed lighting systems may also be used.</w:t>
      </w:r>
    </w:p>
    <w:p w:rsidR="00300255" w:rsidRPr="00D152C2" w:rsidRDefault="00300255" w:rsidP="005D26A5">
      <w:pPr>
        <w:pStyle w:val="AppendixAmainbodytext"/>
        <w:tabs>
          <w:tab w:val="left" w:pos="1276"/>
        </w:tabs>
        <w:ind w:firstLine="0"/>
        <w:rPr>
          <w:lang w:val="en-GB" w:eastAsia="en-US"/>
        </w:rPr>
      </w:pPr>
      <w:proofErr w:type="gramStart"/>
      <w:r w:rsidRPr="00D152C2">
        <w:rPr>
          <w:lang w:val="en-GB" w:eastAsia="en-US"/>
        </w:rPr>
        <w:t>The cut-off and the gradient definitions.</w:t>
      </w:r>
      <w:proofErr w:type="gramEnd"/>
    </w:p>
    <w:p w:rsidR="00300255" w:rsidRPr="00D152C2" w:rsidRDefault="00300255" w:rsidP="005D26A5">
      <w:pPr>
        <w:pStyle w:val="AppendixAmainbodytext"/>
        <w:tabs>
          <w:tab w:val="left" w:pos="1276"/>
        </w:tabs>
        <w:ind w:firstLine="0"/>
        <w:rPr>
          <w:lang w:val="en-GB" w:eastAsia="en-US"/>
        </w:rPr>
      </w:pPr>
      <w:r w:rsidRPr="00D152C2">
        <w:rPr>
          <w:lang w:val="en-GB" w:eastAsia="en-US"/>
        </w:rPr>
        <w:t>The photometric requirements permit the use of asymmetrical beam distributions.</w:t>
      </w:r>
    </w:p>
    <w:p w:rsidR="00300255" w:rsidRPr="00D152C2" w:rsidRDefault="005D26A5" w:rsidP="005D26A5">
      <w:pPr>
        <w:pStyle w:val="AppendixATitle"/>
      </w:pPr>
      <w:bookmarkStart w:id="10" w:name="_Toc370290616"/>
      <w:bookmarkStart w:id="11" w:name="_Toc395017255"/>
      <w:bookmarkStart w:id="12" w:name="_Toc395017323"/>
      <w:r w:rsidRPr="00D152C2">
        <w:tab/>
      </w:r>
      <w:r w:rsidR="006408EE" w:rsidRPr="00D152C2">
        <w:tab/>
      </w:r>
      <w:r w:rsidR="00300255" w:rsidRPr="00D152C2">
        <w:t>Scope</w:t>
      </w:r>
      <w:bookmarkEnd w:id="10"/>
      <w:bookmarkEnd w:id="11"/>
      <w:bookmarkEnd w:id="12"/>
    </w:p>
    <w:p w:rsidR="00300255" w:rsidRPr="000F2998" w:rsidRDefault="00300255" w:rsidP="005D26A5">
      <w:pPr>
        <w:suppressAutoHyphens/>
        <w:spacing w:after="120" w:line="240" w:lineRule="atLeast"/>
        <w:ind w:left="1418" w:right="1134"/>
        <w:jc w:val="both"/>
        <w:rPr>
          <w:rStyle w:val="AppendixAmainbodytext2"/>
        </w:rPr>
      </w:pPr>
      <w:r w:rsidRPr="00D152C2">
        <w:rPr>
          <w:rStyle w:val="AppendixAmainbodytext2"/>
        </w:rPr>
        <w:t>This Regulation applies to front fog lamps for vehicles of categories L</w:t>
      </w:r>
      <w:r w:rsidRPr="00D152C2">
        <w:rPr>
          <w:sz w:val="20"/>
          <w:szCs w:val="20"/>
          <w:vertAlign w:val="subscript"/>
          <w:lang w:val="en-GB" w:eastAsia="en-US"/>
        </w:rPr>
        <w:t>3</w:t>
      </w:r>
      <w:r w:rsidRPr="00D152C2">
        <w:rPr>
          <w:rStyle w:val="AppendixAmainbodytext2"/>
        </w:rPr>
        <w:t>, L</w:t>
      </w:r>
      <w:r w:rsidRPr="00D152C2">
        <w:rPr>
          <w:sz w:val="20"/>
          <w:szCs w:val="20"/>
          <w:vertAlign w:val="subscript"/>
          <w:lang w:val="en-GB" w:eastAsia="en-US"/>
        </w:rPr>
        <w:t>4</w:t>
      </w:r>
      <w:r w:rsidRPr="00D152C2">
        <w:rPr>
          <w:rStyle w:val="AppendixAmainbodytext2"/>
        </w:rPr>
        <w:t>, L</w:t>
      </w:r>
      <w:r w:rsidRPr="00D152C2">
        <w:rPr>
          <w:sz w:val="20"/>
          <w:szCs w:val="20"/>
          <w:vertAlign w:val="subscript"/>
          <w:lang w:val="en-GB" w:eastAsia="en-US"/>
        </w:rPr>
        <w:t>5</w:t>
      </w:r>
      <w:r w:rsidRPr="00D152C2">
        <w:rPr>
          <w:rStyle w:val="AppendixAmainbodytext2"/>
        </w:rPr>
        <w:t>, L</w:t>
      </w:r>
      <w:r w:rsidRPr="00D152C2">
        <w:rPr>
          <w:sz w:val="20"/>
          <w:szCs w:val="20"/>
          <w:vertAlign w:val="subscript"/>
          <w:lang w:val="en-GB" w:eastAsia="en-US"/>
        </w:rPr>
        <w:t>7</w:t>
      </w:r>
      <w:r w:rsidRPr="00D152C2">
        <w:rPr>
          <w:rStyle w:val="AppendixAmainbodytext2"/>
        </w:rPr>
        <w:t>, M, N, and T.</w:t>
      </w:r>
      <w:r w:rsidRPr="00D152C2">
        <w:rPr>
          <w:sz w:val="18"/>
          <w:szCs w:val="20"/>
          <w:vertAlign w:val="superscript"/>
          <w:lang w:val="en-GB" w:eastAsia="en-US"/>
        </w:rPr>
        <w:footnoteReference w:id="3"/>
      </w:r>
    </w:p>
    <w:p w:rsidR="00300255" w:rsidRPr="00300255" w:rsidRDefault="00300255" w:rsidP="00D70333">
      <w:pPr>
        <w:pStyle w:val="AppendixATitle"/>
      </w:pPr>
      <w:bookmarkStart w:id="13" w:name="_Toc370290617"/>
      <w:r w:rsidRPr="00300255">
        <w:br w:type="page"/>
      </w:r>
      <w:bookmarkStart w:id="14" w:name="_Toc395017256"/>
      <w:bookmarkStart w:id="15" w:name="_Toc395017324"/>
      <w:r w:rsidRPr="00300255">
        <w:lastRenderedPageBreak/>
        <w:t>1.</w:t>
      </w:r>
      <w:r w:rsidRPr="00300255">
        <w:tab/>
      </w:r>
      <w:r w:rsidRPr="00300255">
        <w:tab/>
        <w:t>Definitions</w:t>
      </w:r>
      <w:bookmarkEnd w:id="13"/>
      <w:bookmarkEnd w:id="14"/>
      <w:bookmarkEnd w:id="15"/>
    </w:p>
    <w:p w:rsidR="00300255" w:rsidRPr="00300255" w:rsidRDefault="00300255" w:rsidP="000200D4">
      <w:pPr>
        <w:pStyle w:val="AppendixAmainbodytext"/>
        <w:rPr>
          <w:lang w:val="en-GB" w:eastAsia="en-US"/>
        </w:rPr>
      </w:pPr>
      <w:r w:rsidRPr="00300255">
        <w:rPr>
          <w:lang w:val="en-GB" w:eastAsia="en-US"/>
        </w:rPr>
        <w:tab/>
        <w:t>For the purpose of this Regulation,</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The definitions given in Regulation No. 48 and its series of amendments in force at the time of application for type approval shall apply to this Regulation.</w:t>
      </w:r>
    </w:p>
    <w:p w:rsidR="00300255" w:rsidRPr="000F2998" w:rsidRDefault="00300255" w:rsidP="006408EE">
      <w:pPr>
        <w:pStyle w:val="StyleJustifiedLeft2cmHanging2cmRight2cmAfter"/>
        <w:rPr>
          <w:rStyle w:val="AppendixAmainbodytext2"/>
        </w:rPr>
      </w:pPr>
      <w:r w:rsidRPr="000F2998">
        <w:rPr>
          <w:rStyle w:val="AppendixAmainbodytext2"/>
        </w:rPr>
        <w:t>1.2.</w:t>
      </w:r>
      <w:r w:rsidRPr="000F2998">
        <w:rPr>
          <w:rStyle w:val="AppendixAmainbodytext2"/>
        </w:rPr>
        <w:tab/>
        <w:t>"</w:t>
      </w:r>
      <w:r w:rsidRPr="006408EE">
        <w:rPr>
          <w:rStyle w:val="AppendixAmainbodytext5"/>
        </w:rPr>
        <w:t>Lens</w:t>
      </w:r>
      <w:r w:rsidRPr="000F2998">
        <w:rPr>
          <w:rStyle w:val="AppendixAmainbodytext2"/>
        </w:rPr>
        <w:t>" means the outermost component of the front fog lamp (unit), which transmits light through the illuminating surface;</w:t>
      </w:r>
    </w:p>
    <w:p w:rsidR="00300255" w:rsidRPr="000F2998" w:rsidRDefault="00300255" w:rsidP="006408EE">
      <w:pPr>
        <w:pStyle w:val="StyleJustifiedLeft2cmHanging2cmRight2cmAfter"/>
        <w:rPr>
          <w:rStyle w:val="AppendixAmainbodytext2"/>
        </w:rPr>
      </w:pPr>
      <w:r w:rsidRPr="000F2998">
        <w:rPr>
          <w:rStyle w:val="AppendixAmainbodytext2"/>
        </w:rPr>
        <w:t>1.3.</w:t>
      </w:r>
      <w:r w:rsidRPr="000F2998">
        <w:rPr>
          <w:rStyle w:val="AppendixAmainbodytext2"/>
        </w:rPr>
        <w:tab/>
        <w:t>"</w:t>
      </w:r>
      <w:r w:rsidRPr="006408EE">
        <w:rPr>
          <w:rStyle w:val="AppendixAmainbodytext5"/>
        </w:rPr>
        <w:t>Coating</w:t>
      </w:r>
      <w:r w:rsidRPr="000F2998">
        <w:rPr>
          <w:rStyle w:val="AppendixAmainbodytext2"/>
        </w:rPr>
        <w:t>" means any product or products applied in one or more layers to the outer face of a lens;</w:t>
      </w:r>
    </w:p>
    <w:p w:rsidR="00300255" w:rsidRPr="000F2998" w:rsidRDefault="00300255" w:rsidP="006408EE">
      <w:pPr>
        <w:pStyle w:val="StyleJustifiedLeft2cmHanging2cmRight2cmAfter"/>
        <w:rPr>
          <w:rStyle w:val="AppendixAmainbodytext2"/>
        </w:rPr>
      </w:pPr>
      <w:r w:rsidRPr="000F2998">
        <w:rPr>
          <w:rStyle w:val="AppendixAmainbodytext2"/>
        </w:rPr>
        <w:t xml:space="preserve">1.4. </w:t>
      </w:r>
      <w:r w:rsidRPr="000F2998">
        <w:rPr>
          <w:rStyle w:val="AppendixAmainbodytext2"/>
        </w:rPr>
        <w:tab/>
        <w:t>"</w:t>
      </w:r>
      <w:r w:rsidRPr="006408EE">
        <w:rPr>
          <w:rStyle w:val="AppendixAmainbodytext5"/>
        </w:rPr>
        <w:t>Front fog lamps of different types</w:t>
      </w:r>
      <w:r w:rsidRPr="000F2998">
        <w:rPr>
          <w:rStyle w:val="AppendixAmainbodytext2"/>
        </w:rPr>
        <w:t xml:space="preserve">" are front fog lamps that differ in such essential respects as: </w:t>
      </w:r>
    </w:p>
    <w:p w:rsidR="00300255" w:rsidRPr="00300255" w:rsidRDefault="00300255" w:rsidP="000200D4">
      <w:pPr>
        <w:pStyle w:val="AppendixAmainbodytext"/>
        <w:rPr>
          <w:lang w:val="en-GB" w:eastAsia="en-US"/>
        </w:rPr>
      </w:pPr>
      <w:r w:rsidRPr="00300255">
        <w:rPr>
          <w:lang w:val="en-GB" w:eastAsia="en-US"/>
        </w:rPr>
        <w:t xml:space="preserve">1.4.1. </w:t>
      </w:r>
      <w:r w:rsidRPr="00300255">
        <w:rPr>
          <w:lang w:val="en-GB" w:eastAsia="en-US"/>
        </w:rPr>
        <w:tab/>
        <w:t xml:space="preserve">The trade name or mark; </w:t>
      </w:r>
    </w:p>
    <w:p w:rsidR="00300255" w:rsidRPr="00300255" w:rsidRDefault="00300255" w:rsidP="006408EE">
      <w:pPr>
        <w:pStyle w:val="Style10ptJustifiedLeft2cmHanging2cmRight2cm"/>
        <w:rPr>
          <w:lang w:val="en-GB" w:eastAsia="en-US"/>
        </w:rPr>
      </w:pPr>
      <w:r w:rsidRPr="00300255">
        <w:rPr>
          <w:lang w:val="en-GB" w:eastAsia="en-US"/>
        </w:rPr>
        <w:t xml:space="preserve">1.4.2. </w:t>
      </w:r>
      <w:r w:rsidRPr="00300255">
        <w:rPr>
          <w:lang w:val="en-GB" w:eastAsia="en-US"/>
        </w:rPr>
        <w:tab/>
        <w:t xml:space="preserve">Different "Classes" (B or F3) identified by particular photometric provisions; </w:t>
      </w:r>
    </w:p>
    <w:p w:rsidR="00300255" w:rsidRPr="00300255" w:rsidRDefault="00300255" w:rsidP="000200D4">
      <w:pPr>
        <w:pStyle w:val="AppendixAmainbodytext"/>
        <w:rPr>
          <w:lang w:val="en-GB" w:eastAsia="en-US"/>
        </w:rPr>
      </w:pPr>
      <w:r w:rsidRPr="00300255">
        <w:rPr>
          <w:lang w:val="en-GB" w:eastAsia="en-US"/>
        </w:rPr>
        <w:t xml:space="preserve">1.4.3. </w:t>
      </w:r>
      <w:r w:rsidRPr="00300255">
        <w:rPr>
          <w:lang w:val="en-GB" w:eastAsia="en-US"/>
        </w:rPr>
        <w:tab/>
        <w:t xml:space="preserve">The characteristics of the optical system; (basic optical design, type / category of light source, LED module, DLS etc.); </w:t>
      </w:r>
    </w:p>
    <w:p w:rsidR="00300255" w:rsidRPr="00300255" w:rsidRDefault="00300255" w:rsidP="000200D4">
      <w:pPr>
        <w:pStyle w:val="AppendixAmainbodytext"/>
        <w:rPr>
          <w:lang w:val="en-GB" w:eastAsia="en-US"/>
        </w:rPr>
      </w:pPr>
      <w:r w:rsidRPr="00300255">
        <w:rPr>
          <w:lang w:val="en-GB" w:eastAsia="en-US"/>
        </w:rPr>
        <w:t xml:space="preserve">1.4.4. </w:t>
      </w:r>
      <w:r w:rsidRPr="00300255">
        <w:rPr>
          <w:lang w:val="en-GB" w:eastAsia="en-US"/>
        </w:rPr>
        <w:tab/>
        <w:t xml:space="preserve">The inclusion of components capable of altering the optical effects by reflection, refraction, absorption and/ or deformation during operation and the variable intensity control, if any; </w:t>
      </w:r>
    </w:p>
    <w:p w:rsidR="00300255" w:rsidRPr="00300255" w:rsidRDefault="00300255" w:rsidP="000200D4">
      <w:pPr>
        <w:pStyle w:val="AppendixAmainbodytext"/>
        <w:rPr>
          <w:lang w:val="en-GB" w:eastAsia="en-US"/>
        </w:rPr>
      </w:pPr>
      <w:r w:rsidRPr="00300255">
        <w:rPr>
          <w:lang w:val="en-GB" w:eastAsia="en-US"/>
        </w:rPr>
        <w:t xml:space="preserve">1.4.5. </w:t>
      </w:r>
      <w:r w:rsidRPr="00300255">
        <w:rPr>
          <w:lang w:val="en-GB" w:eastAsia="en-US"/>
        </w:rPr>
        <w:tab/>
        <w:t xml:space="preserve">The category of filament lamp(s) used, as listed in Regulation No.  </w:t>
      </w:r>
      <w:proofErr w:type="gramStart"/>
      <w:r w:rsidRPr="00300255">
        <w:rPr>
          <w:lang w:val="en-GB" w:eastAsia="en-US"/>
        </w:rPr>
        <w:t>37 ,</w:t>
      </w:r>
      <w:proofErr w:type="gramEnd"/>
      <w:r w:rsidRPr="00300255">
        <w:rPr>
          <w:lang w:val="en-GB" w:eastAsia="en-US"/>
        </w:rPr>
        <w:t xml:space="preserve"> Regulation  No.  99 and/or the LED module or light generator specific identification code (s) (if applicable); </w:t>
      </w:r>
    </w:p>
    <w:p w:rsidR="00300255" w:rsidRPr="00300255" w:rsidRDefault="00300255" w:rsidP="000200D4">
      <w:pPr>
        <w:pStyle w:val="AppendixAmainbodytext"/>
        <w:rPr>
          <w:lang w:val="en-GB" w:eastAsia="en-US"/>
        </w:rPr>
      </w:pPr>
      <w:r w:rsidRPr="00300255">
        <w:rPr>
          <w:lang w:val="en-GB" w:eastAsia="en-US"/>
        </w:rPr>
        <w:t xml:space="preserve">1.4.6. </w:t>
      </w:r>
      <w:r w:rsidRPr="00300255">
        <w:rPr>
          <w:lang w:val="en-GB" w:eastAsia="en-US"/>
        </w:rPr>
        <w:tab/>
        <w:t>However, a device intended for the installation on the left side of the vehicle and the corresponding device intended for the installation of the right side of the vehicle shall be considered to be of the same type.</w:t>
      </w:r>
    </w:p>
    <w:p w:rsidR="00300255" w:rsidRPr="000F2998" w:rsidRDefault="00300255" w:rsidP="006408EE">
      <w:pPr>
        <w:pStyle w:val="StyleJustifiedLeft2cmHanging2cmRight2cmAfter"/>
        <w:rPr>
          <w:rStyle w:val="AppendixAmainbodytext2"/>
        </w:rPr>
      </w:pPr>
      <w:r w:rsidRPr="000F2998">
        <w:rPr>
          <w:rStyle w:val="AppendixAmainbodytext2"/>
        </w:rPr>
        <w:t>1.5.</w:t>
      </w:r>
      <w:r w:rsidRPr="000F2998">
        <w:rPr>
          <w:rStyle w:val="AppendixAmainbodytext2"/>
        </w:rPr>
        <w:tab/>
        <w:t>"</w:t>
      </w:r>
      <w:r w:rsidRPr="006408EE">
        <w:rPr>
          <w:rStyle w:val="AppendixAmainbodytext5"/>
        </w:rPr>
        <w:t>Colour of the light emitted from the device</w:t>
      </w:r>
      <w:r w:rsidRPr="000F2998">
        <w:rPr>
          <w:rStyle w:val="AppendixAmainbodytext2"/>
        </w:rPr>
        <w:t>". The definitions of the colour of the light emitted, given in Regulation No. 48 and its series of amendments in force at the time of application for type approval, shall apply to this Regulation.</w:t>
      </w:r>
    </w:p>
    <w:p w:rsidR="00300255" w:rsidRPr="00300255" w:rsidRDefault="00300255" w:rsidP="000200D4">
      <w:pPr>
        <w:pStyle w:val="AppendixAmainbodytext"/>
        <w:rPr>
          <w:lang w:val="en-GB" w:eastAsia="en-US"/>
        </w:rPr>
      </w:pPr>
      <w:r w:rsidRPr="00300255">
        <w:rPr>
          <w:lang w:val="en-GB" w:eastAsia="en-US"/>
        </w:rPr>
        <w:t>1.6.</w:t>
      </w:r>
      <w:r w:rsidRPr="00300255">
        <w:rPr>
          <w:lang w:val="en-GB" w:eastAsia="en-US"/>
        </w:rPr>
        <w:tab/>
        <w:t>References made in this Regulation to standard (</w:t>
      </w:r>
      <w:proofErr w:type="spellStart"/>
      <w:r w:rsidRPr="00300255">
        <w:rPr>
          <w:lang w:val="en-GB" w:eastAsia="en-US"/>
        </w:rPr>
        <w:t>étalon</w:t>
      </w:r>
      <w:proofErr w:type="spellEnd"/>
      <w:r w:rsidRPr="00300255">
        <w:rPr>
          <w:lang w:val="en-GB" w:eastAsia="en-US"/>
        </w:rPr>
        <w:t>) light sources and to Regulations Nos. 37 and 99 shall refer to Regulations Nos. 37 and 99 and their series of amendments in force at the time of application for type approval.</w:t>
      </w:r>
    </w:p>
    <w:p w:rsidR="00300255" w:rsidRPr="00300255" w:rsidRDefault="00300255" w:rsidP="00D70333">
      <w:pPr>
        <w:pStyle w:val="AppendixATitle"/>
      </w:pPr>
      <w:bookmarkStart w:id="16" w:name="_Toc370290618"/>
      <w:bookmarkStart w:id="17" w:name="_Toc395017257"/>
      <w:bookmarkStart w:id="18" w:name="_Toc395017325"/>
      <w:r w:rsidRPr="00300255">
        <w:t>2.</w:t>
      </w:r>
      <w:r w:rsidRPr="00300255">
        <w:tab/>
      </w:r>
      <w:r w:rsidRPr="00300255">
        <w:tab/>
        <w:t>Application for approval</w:t>
      </w:r>
      <w:bookmarkEnd w:id="16"/>
      <w:bookmarkEnd w:id="17"/>
      <w:bookmarkEnd w:id="18"/>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The application for approval shall be submitted by the holder of the trade name or mark or by his duly accredited representative.</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The application relating to each type of front fog lamp shall be accompanied by:</w:t>
      </w:r>
    </w:p>
    <w:p w:rsidR="00300255" w:rsidRPr="00300255" w:rsidRDefault="00300255" w:rsidP="000200D4">
      <w:pPr>
        <w:pStyle w:val="AppendixAmainbodytext"/>
        <w:rPr>
          <w:lang w:val="en-GB" w:eastAsia="en-US"/>
        </w:rPr>
      </w:pPr>
      <w:r w:rsidRPr="00300255">
        <w:rPr>
          <w:lang w:val="en-GB" w:eastAsia="en-US"/>
        </w:rPr>
        <w:t>2.2.1.</w:t>
      </w:r>
      <w:r w:rsidRPr="00300255">
        <w:rPr>
          <w:lang w:val="en-GB" w:eastAsia="en-US"/>
        </w:rPr>
        <w:tab/>
        <w:t xml:space="preserve">Drawings in triplicate in sufficient detail to permit identification of the type and representing a frontal view of the front fog lamp, with the </w:t>
      </w:r>
      <w:r w:rsidRPr="00300255">
        <w:rPr>
          <w:lang w:val="en-GB" w:eastAsia="en-US"/>
        </w:rPr>
        <w:lastRenderedPageBreak/>
        <w:t>relevant details of the optical components if any, and the cross-section; the drawings shall indicate the space reserved for the approval mark.</w:t>
      </w:r>
    </w:p>
    <w:p w:rsidR="00300255" w:rsidRPr="00300255" w:rsidRDefault="00300255" w:rsidP="000200D4">
      <w:pPr>
        <w:pStyle w:val="AppendixAmainbodytext"/>
        <w:rPr>
          <w:lang w:val="en-GB" w:eastAsia="en-US"/>
        </w:rPr>
      </w:pPr>
      <w:r w:rsidRPr="00300255">
        <w:rPr>
          <w:lang w:val="en-GB" w:eastAsia="en-US"/>
        </w:rPr>
        <w:t>2.2.1.1.</w:t>
      </w:r>
      <w:r w:rsidRPr="00300255">
        <w:rPr>
          <w:lang w:val="en-GB" w:eastAsia="en-US"/>
        </w:rPr>
        <w:tab/>
        <w:t>If the front fog lamp is equipped with an adjustable reflector, an indication of the mounting position(s) of the front fog lamp in relation to the ground and the longitudinal median plane of the vehicle, if the front fog lamp is for use in that (those) position(s) only.</w:t>
      </w:r>
    </w:p>
    <w:p w:rsidR="00300255" w:rsidRPr="00300255" w:rsidRDefault="00300255" w:rsidP="000200D4">
      <w:pPr>
        <w:pStyle w:val="AppendixAmainbodytext"/>
        <w:rPr>
          <w:lang w:val="en-GB" w:eastAsia="en-US"/>
        </w:rPr>
      </w:pPr>
      <w:r w:rsidRPr="00300255">
        <w:rPr>
          <w:lang w:val="en-GB" w:eastAsia="en-US"/>
        </w:rPr>
        <w:t>2.2.2.</w:t>
      </w:r>
      <w:r w:rsidRPr="00300255">
        <w:rPr>
          <w:lang w:val="en-GB" w:eastAsia="en-US"/>
        </w:rPr>
        <w:tab/>
        <w:t>For the test of plastic material of which the lenses are made:</w:t>
      </w:r>
    </w:p>
    <w:p w:rsidR="00300255" w:rsidRPr="00300255" w:rsidRDefault="00300255" w:rsidP="000200D4">
      <w:pPr>
        <w:pStyle w:val="AppendixAmainbodytext"/>
        <w:rPr>
          <w:lang w:val="en-GB" w:eastAsia="en-US"/>
        </w:rPr>
      </w:pPr>
      <w:r w:rsidRPr="00300255">
        <w:rPr>
          <w:lang w:val="en-GB" w:eastAsia="en-US"/>
        </w:rPr>
        <w:t>2.2.2.1.</w:t>
      </w:r>
      <w:r w:rsidRPr="00300255">
        <w:rPr>
          <w:lang w:val="en-GB" w:eastAsia="en-US"/>
        </w:rPr>
        <w:tab/>
        <w:t>Thirteen lenses;</w:t>
      </w:r>
    </w:p>
    <w:p w:rsidR="00300255" w:rsidRPr="00300255" w:rsidRDefault="00300255" w:rsidP="000200D4">
      <w:pPr>
        <w:pStyle w:val="AppendixAmainbodytext"/>
        <w:rPr>
          <w:lang w:val="en-GB" w:eastAsia="en-US"/>
        </w:rPr>
      </w:pPr>
      <w:r w:rsidRPr="00300255">
        <w:rPr>
          <w:lang w:val="en-GB" w:eastAsia="en-US"/>
        </w:rPr>
        <w:t>2.2.2.1.1.</w:t>
      </w:r>
      <w:r w:rsidRPr="00300255">
        <w:rPr>
          <w:lang w:val="en-GB" w:eastAsia="en-US"/>
        </w:rPr>
        <w:tab/>
        <w:t>Six of these lenses may be replaced by six samples of material at least 60 x 80 mm size, having a flat or convex outer surface and a substantially flat area (radius of curvature not less than 300 mm) in the middle measuring at least 15 x 15 mm);</w:t>
      </w:r>
    </w:p>
    <w:p w:rsidR="00300255" w:rsidRPr="00300255" w:rsidRDefault="00300255" w:rsidP="000200D4">
      <w:pPr>
        <w:pStyle w:val="AppendixAmainbodytext"/>
        <w:rPr>
          <w:lang w:val="en-GB" w:eastAsia="en-US"/>
        </w:rPr>
      </w:pPr>
      <w:r w:rsidRPr="00300255">
        <w:rPr>
          <w:lang w:val="en-GB" w:eastAsia="en-US"/>
        </w:rPr>
        <w:t>2.2.2.1.2.</w:t>
      </w:r>
      <w:r w:rsidRPr="00300255">
        <w:rPr>
          <w:lang w:val="en-GB" w:eastAsia="en-US"/>
        </w:rPr>
        <w:tab/>
        <w:t>Every such lens or sample of material shall be produced by the method to be used in mass production;</w:t>
      </w:r>
    </w:p>
    <w:p w:rsidR="00300255" w:rsidRPr="00300255" w:rsidRDefault="00300255" w:rsidP="000200D4">
      <w:pPr>
        <w:pStyle w:val="AppendixAmainbodytext"/>
        <w:rPr>
          <w:lang w:val="en-GB" w:eastAsia="en-US"/>
        </w:rPr>
      </w:pPr>
      <w:r w:rsidRPr="00300255">
        <w:rPr>
          <w:lang w:val="en-GB" w:eastAsia="en-US"/>
        </w:rPr>
        <w:t>2.2.2.1.3.</w:t>
      </w:r>
      <w:r w:rsidRPr="00300255">
        <w:rPr>
          <w:lang w:val="en-GB" w:eastAsia="en-US"/>
        </w:rPr>
        <w:tab/>
        <w:t>A reflector to which the lenses can be fitted in accordance with the manufacturer's instructions.</w:t>
      </w:r>
    </w:p>
    <w:p w:rsidR="00300255" w:rsidRPr="00300255" w:rsidRDefault="00300255" w:rsidP="000200D4">
      <w:pPr>
        <w:pStyle w:val="AppendixAmainbodytext"/>
        <w:rPr>
          <w:lang w:val="en-GB" w:eastAsia="en-US"/>
        </w:rPr>
      </w:pPr>
      <w:r w:rsidRPr="00300255">
        <w:rPr>
          <w:lang w:val="en-GB" w:eastAsia="en-US"/>
        </w:rPr>
        <w:t>2.2.3.</w:t>
      </w:r>
      <w:r w:rsidRPr="00300255">
        <w:rPr>
          <w:lang w:val="en-GB" w:eastAsia="en-US"/>
        </w:rPr>
        <w:tab/>
        <w:t>The materials making up the lenses and coatings, if any, shall be accompanied by the test report of the characteristics of these materials and coatings if they have already been tested.</w:t>
      </w:r>
    </w:p>
    <w:p w:rsidR="00300255" w:rsidRPr="00300255" w:rsidRDefault="00300255" w:rsidP="000200D4">
      <w:pPr>
        <w:pStyle w:val="AppendixAmainbodytext"/>
        <w:rPr>
          <w:lang w:val="en-GB" w:eastAsia="en-US"/>
        </w:rPr>
      </w:pPr>
      <w:r w:rsidRPr="00300255">
        <w:rPr>
          <w:lang w:val="en-GB" w:eastAsia="en-US"/>
        </w:rPr>
        <w:t>2.3.</w:t>
      </w:r>
      <w:r w:rsidRPr="00300255">
        <w:rPr>
          <w:lang w:val="en-GB" w:eastAsia="en-US"/>
        </w:rPr>
        <w:tab/>
        <w:t>In case of Class B front fog lamps:</w:t>
      </w:r>
    </w:p>
    <w:p w:rsidR="00300255" w:rsidRPr="00300255" w:rsidRDefault="00300255" w:rsidP="006408EE">
      <w:pPr>
        <w:pStyle w:val="Style10ptJustifiedLeft2cmHanging2cmRight2cm1"/>
        <w:rPr>
          <w:lang w:val="en-GB" w:eastAsia="en-US"/>
        </w:rPr>
      </w:pPr>
      <w:r w:rsidRPr="00300255">
        <w:rPr>
          <w:lang w:val="en-GB" w:eastAsia="en-US"/>
        </w:rPr>
        <w:t>2.3.1.</w:t>
      </w:r>
      <w:r w:rsidRPr="00300255">
        <w:rPr>
          <w:lang w:val="en-GB" w:eastAsia="en-US"/>
        </w:rPr>
        <w:tab/>
        <w:t>A brief technical specification including the category of filament lamp used as listed in Regulation No. 37 and its series of amendments in force at the time of application for type approval, even if the filament lamp cannot be replaced;</w:t>
      </w:r>
    </w:p>
    <w:p w:rsidR="00300255" w:rsidRPr="00300255" w:rsidRDefault="00300255" w:rsidP="000200D4">
      <w:pPr>
        <w:pStyle w:val="AppendixAmainbodytext"/>
        <w:rPr>
          <w:lang w:val="en-GB" w:eastAsia="en-US"/>
        </w:rPr>
      </w:pPr>
      <w:r w:rsidRPr="00300255">
        <w:rPr>
          <w:lang w:val="en-GB" w:eastAsia="en-US"/>
        </w:rPr>
        <w:t xml:space="preserve">2.3.2. </w:t>
      </w:r>
      <w:r w:rsidRPr="00300255">
        <w:rPr>
          <w:lang w:val="en-GB" w:eastAsia="en-US"/>
        </w:rPr>
        <w:tab/>
      </w:r>
      <w:r w:rsidRPr="00300255">
        <w:rPr>
          <w:bCs/>
          <w:lang w:val="en-GB" w:eastAsia="en-US"/>
        </w:rPr>
        <w:t>Two samples of</w:t>
      </w:r>
      <w:r w:rsidRPr="00300255">
        <w:rPr>
          <w:lang w:val="en-GB" w:eastAsia="en-US"/>
        </w:rPr>
        <w:t xml:space="preserve"> each </w:t>
      </w:r>
      <w:r w:rsidRPr="00300255">
        <w:rPr>
          <w:bCs/>
          <w:lang w:val="en-GB" w:eastAsia="en-US"/>
        </w:rPr>
        <w:t>type of front fog lamp</w:t>
      </w:r>
      <w:r w:rsidRPr="00300255">
        <w:rPr>
          <w:lang w:val="en-GB" w:eastAsia="en-US"/>
        </w:rPr>
        <w:t>, one sample intended for the installation on the left side of the vehicle and one sample intended for the installation of the right side of the vehicle.</w:t>
      </w:r>
    </w:p>
    <w:p w:rsidR="00300255" w:rsidRPr="00300255" w:rsidRDefault="00300255" w:rsidP="000200D4">
      <w:pPr>
        <w:pStyle w:val="AppendixAmainbodytext"/>
        <w:rPr>
          <w:lang w:val="en-GB" w:eastAsia="en-US"/>
        </w:rPr>
      </w:pPr>
      <w:r w:rsidRPr="00300255">
        <w:rPr>
          <w:lang w:val="en-GB" w:eastAsia="en-US"/>
        </w:rPr>
        <w:t>2.4.</w:t>
      </w:r>
      <w:r w:rsidRPr="00300255">
        <w:rPr>
          <w:lang w:val="en-GB" w:eastAsia="en-US"/>
        </w:rPr>
        <w:tab/>
        <w:t>In case of Class F3 front fog lamps:</w:t>
      </w:r>
    </w:p>
    <w:p w:rsidR="00300255" w:rsidRPr="00300255" w:rsidRDefault="00300255" w:rsidP="006408EE">
      <w:pPr>
        <w:pStyle w:val="Style10ptJustifiedLeft2cmHanging2cmRight2cm1"/>
        <w:rPr>
          <w:lang w:val="en-GB" w:eastAsia="en-US"/>
        </w:rPr>
      </w:pPr>
      <w:r w:rsidRPr="00300255">
        <w:rPr>
          <w:lang w:val="en-GB" w:eastAsia="en-US"/>
        </w:rPr>
        <w:t>2.4.1.</w:t>
      </w:r>
      <w:r w:rsidRPr="00300255">
        <w:rPr>
          <w:lang w:val="en-GB" w:eastAsia="en-US"/>
        </w:rPr>
        <w:tab/>
        <w:t>A brief technical specification including the category of the light source(s) used; this (these) light source category(</w:t>
      </w:r>
      <w:proofErr w:type="spellStart"/>
      <w:r w:rsidRPr="00300255">
        <w:rPr>
          <w:lang w:val="en-GB" w:eastAsia="en-US"/>
        </w:rPr>
        <w:t>ies</w:t>
      </w:r>
      <w:proofErr w:type="spellEnd"/>
      <w:r w:rsidRPr="00300255">
        <w:rPr>
          <w:lang w:val="en-GB" w:eastAsia="en-US"/>
        </w:rPr>
        <w:t>) shall be listed in Regulation No. 37 or Regulation No. 99 and their series of amendments in force at the time of application for type approval, even if the light source cannot be replaced.</w:t>
      </w:r>
    </w:p>
    <w:p w:rsidR="00300255" w:rsidRPr="00300255" w:rsidRDefault="00300255" w:rsidP="000200D4">
      <w:pPr>
        <w:pStyle w:val="AppendixAmainbodytext"/>
        <w:rPr>
          <w:lang w:val="en-GB" w:eastAsia="en-US"/>
        </w:rPr>
      </w:pPr>
      <w:r w:rsidRPr="00300255">
        <w:rPr>
          <w:lang w:val="en-GB" w:eastAsia="en-US"/>
        </w:rPr>
        <w:t>2.4.2.</w:t>
      </w:r>
      <w:r w:rsidRPr="00300255">
        <w:rPr>
          <w:lang w:val="en-GB" w:eastAsia="en-US"/>
        </w:rPr>
        <w:tab/>
        <w:t>In the case of LED module(s) or a light generator, the specific identification code of the module shall be stated. The drawing shall contain sufficient details to identify it and the position intended for the specific identification code and the trademark of the applicant.</w:t>
      </w:r>
    </w:p>
    <w:p w:rsidR="00300255" w:rsidRPr="00300255" w:rsidRDefault="00300255" w:rsidP="000200D4">
      <w:pPr>
        <w:pStyle w:val="AppendixAmainbodytext"/>
        <w:rPr>
          <w:lang w:val="en-GB" w:eastAsia="en-US"/>
        </w:rPr>
      </w:pPr>
      <w:r w:rsidRPr="00300255">
        <w:rPr>
          <w:lang w:val="en-GB" w:eastAsia="en-US"/>
        </w:rPr>
        <w:t>2.4.3.</w:t>
      </w:r>
      <w:r w:rsidRPr="00300255">
        <w:rPr>
          <w:lang w:val="en-GB" w:eastAsia="en-US"/>
        </w:rPr>
        <w:tab/>
        <w:t>The make and types of the ballast(s) and /or the light source control gear, where applicable, shall be specified:</w:t>
      </w:r>
    </w:p>
    <w:p w:rsidR="00300255" w:rsidRPr="00300255" w:rsidRDefault="00300255" w:rsidP="000200D4">
      <w:pPr>
        <w:pStyle w:val="AppendixAmainbodytext"/>
        <w:rPr>
          <w:lang w:val="en-GB" w:eastAsia="en-US"/>
        </w:rPr>
      </w:pPr>
      <w:r w:rsidRPr="00300255">
        <w:rPr>
          <w:lang w:val="en-GB" w:eastAsia="en-US"/>
        </w:rPr>
        <w:t>2.4.3.1.</w:t>
      </w:r>
      <w:r w:rsidRPr="00300255">
        <w:rPr>
          <w:lang w:val="en-GB" w:eastAsia="en-US"/>
        </w:rPr>
        <w:tab/>
        <w:t>In the case of an adaptive front fog lamp, a concise description of the variable intensity control.</w:t>
      </w:r>
    </w:p>
    <w:p w:rsidR="00300255" w:rsidRPr="00300255" w:rsidRDefault="00300255" w:rsidP="000200D4">
      <w:pPr>
        <w:pStyle w:val="AppendixAmainbodytext"/>
        <w:rPr>
          <w:lang w:val="en-GB" w:eastAsia="en-US"/>
        </w:rPr>
      </w:pPr>
      <w:r w:rsidRPr="00300255">
        <w:rPr>
          <w:lang w:val="en-GB" w:eastAsia="en-US"/>
        </w:rPr>
        <w:lastRenderedPageBreak/>
        <w:t>2.4.3.2.</w:t>
      </w:r>
      <w:r w:rsidRPr="00300255">
        <w:rPr>
          <w:lang w:val="en-GB" w:eastAsia="en-US"/>
        </w:rPr>
        <w:tab/>
        <w:t>In case of the use of a light source control gear not being part of the device, the voltage(s) with tolerances or the total voltage range at the terminals to that light source control gear.</w:t>
      </w:r>
    </w:p>
    <w:p w:rsidR="00300255" w:rsidRPr="00300255" w:rsidRDefault="00300255" w:rsidP="006408EE">
      <w:pPr>
        <w:pStyle w:val="StyleJustifiedLeft2cmHanging2cmRight2cmAfter"/>
        <w:rPr>
          <w:u w:val="single"/>
          <w:lang w:val="en-GB" w:eastAsia="en-US"/>
        </w:rPr>
      </w:pPr>
      <w:r w:rsidRPr="00300255">
        <w:rPr>
          <w:lang w:val="en-GB" w:eastAsia="en-US"/>
        </w:rPr>
        <w:t>2.4.4.</w:t>
      </w:r>
      <w:r w:rsidRPr="00300255">
        <w:rPr>
          <w:lang w:val="en-GB" w:eastAsia="en-US"/>
        </w:rPr>
        <w:tab/>
        <w:t xml:space="preserve">If the front fog lamp is fitted with LED module(s) </w:t>
      </w:r>
      <w:r w:rsidRPr="00300255">
        <w:rPr>
          <w:bCs/>
          <w:lang w:val="en-GB" w:eastAsia="en-US"/>
        </w:rPr>
        <w:t>or</w:t>
      </w:r>
      <w:r w:rsidRPr="00300255">
        <w:rPr>
          <w:lang w:val="en-GB" w:eastAsia="en-US"/>
        </w:rPr>
        <w:t xml:space="preserve"> </w:t>
      </w:r>
      <w:r w:rsidRPr="00300255">
        <w:rPr>
          <w:bCs/>
          <w:lang w:val="en-GB" w:eastAsia="en-US"/>
        </w:rPr>
        <w:t>a</w:t>
      </w:r>
      <w:r w:rsidRPr="00300255">
        <w:rPr>
          <w:lang w:val="en-GB" w:eastAsia="en-US"/>
        </w:rPr>
        <w:t xml:space="preserve"> distributed lighting system, a brief technical specification shall be provided. This information shall include the part number assigned by the light source manufacturer, a drawing with dimensions and the basic electrical and photometric values, an indication whether the light source complies with the UV-radiation requirements of paragraph 4.6. </w:t>
      </w:r>
      <w:proofErr w:type="gramStart"/>
      <w:r w:rsidRPr="00300255">
        <w:rPr>
          <w:lang w:val="en-GB" w:eastAsia="en-US"/>
        </w:rPr>
        <w:t>of</w:t>
      </w:r>
      <w:proofErr w:type="gramEnd"/>
      <w:r w:rsidRPr="00300255">
        <w:rPr>
          <w:lang w:val="en-GB" w:eastAsia="en-US"/>
        </w:rPr>
        <w:t xml:space="preserve"> Annex 12 to this Regulation, an official test report related to paragraph 5.9. </w:t>
      </w:r>
      <w:proofErr w:type="gramStart"/>
      <w:r w:rsidRPr="00300255">
        <w:rPr>
          <w:lang w:val="en-GB" w:eastAsia="en-US"/>
        </w:rPr>
        <w:t>of</w:t>
      </w:r>
      <w:proofErr w:type="gramEnd"/>
      <w:r w:rsidRPr="00300255">
        <w:rPr>
          <w:lang w:val="en-GB" w:eastAsia="en-US"/>
        </w:rPr>
        <w:t xml:space="preserve"> this Regulation and the objective luminous flux.</w:t>
      </w:r>
    </w:p>
    <w:p w:rsidR="00300255" w:rsidRPr="00300255" w:rsidRDefault="00300255" w:rsidP="000200D4">
      <w:pPr>
        <w:pStyle w:val="AppendixAmainbodytext"/>
        <w:rPr>
          <w:lang w:val="en-GB" w:eastAsia="en-US"/>
        </w:rPr>
      </w:pPr>
      <w:r w:rsidRPr="00300255">
        <w:rPr>
          <w:lang w:val="en-GB" w:eastAsia="en-US"/>
        </w:rPr>
        <w:t>2.4.5.</w:t>
      </w:r>
      <w:r w:rsidRPr="00300255">
        <w:rPr>
          <w:lang w:val="en-GB" w:eastAsia="en-US"/>
        </w:rPr>
        <w:tab/>
        <w:t xml:space="preserve">In the case that a distributed lighting system is used, which part(s) is (are) to be intended to provide the front fog beam by this system. In addition, a brief technical specification includes the list of the light-guide(s) and related optical components and information describing the light-generator(s) sufficient to permit identification. This information shall include the part number assigned by the light-generator manufacturer, a drawing with dimensions and the basic electrical and photometric values and an official test report related to paragraph 5.9. </w:t>
      </w:r>
      <w:proofErr w:type="gramStart"/>
      <w:r w:rsidRPr="00300255">
        <w:rPr>
          <w:lang w:val="en-GB" w:eastAsia="en-US"/>
        </w:rPr>
        <w:t>of</w:t>
      </w:r>
      <w:proofErr w:type="gramEnd"/>
      <w:r w:rsidRPr="00300255">
        <w:rPr>
          <w:lang w:val="en-GB" w:eastAsia="en-US"/>
        </w:rPr>
        <w:t xml:space="preserve"> this Regulation.</w:t>
      </w:r>
    </w:p>
    <w:p w:rsidR="00300255" w:rsidRPr="00300255" w:rsidRDefault="00300255" w:rsidP="000200D4">
      <w:pPr>
        <w:pStyle w:val="AppendixAmainbodytext"/>
        <w:rPr>
          <w:lang w:val="en-GB" w:eastAsia="en-US"/>
        </w:rPr>
      </w:pPr>
      <w:r w:rsidRPr="00300255">
        <w:rPr>
          <w:lang w:val="en-GB" w:eastAsia="en-US"/>
        </w:rPr>
        <w:t>2.4.6.</w:t>
      </w:r>
      <w:r w:rsidRPr="00300255">
        <w:rPr>
          <w:lang w:val="en-GB" w:eastAsia="en-US"/>
        </w:rPr>
        <w:tab/>
        <w:t>In the case where a gas discharge light source is used:</w:t>
      </w:r>
    </w:p>
    <w:p w:rsidR="00300255" w:rsidRPr="00300255" w:rsidRDefault="00300255" w:rsidP="000200D4">
      <w:pPr>
        <w:pStyle w:val="AppendixAmainbodytext"/>
        <w:rPr>
          <w:lang w:val="en-GB" w:eastAsia="ja-JP"/>
        </w:rPr>
      </w:pPr>
      <w:r w:rsidRPr="00300255">
        <w:rPr>
          <w:lang w:val="en-GB" w:eastAsia="ja-JP"/>
        </w:rPr>
        <w:t>2.4.6.1.</w:t>
      </w:r>
      <w:r w:rsidRPr="00300255">
        <w:rPr>
          <w:lang w:val="en-GB" w:eastAsia="ja-JP"/>
        </w:rPr>
        <w:tab/>
      </w:r>
      <w:r w:rsidRPr="00300255">
        <w:rPr>
          <w:bCs/>
          <w:lang w:val="en-GB" w:eastAsia="ja-JP"/>
        </w:rPr>
        <w:t xml:space="preserve">And the </w:t>
      </w:r>
      <w:r w:rsidRPr="00300255">
        <w:rPr>
          <w:lang w:val="en-GB" w:eastAsia="en-US"/>
        </w:rPr>
        <w:t>ballast</w:t>
      </w:r>
      <w:r w:rsidRPr="00300255">
        <w:rPr>
          <w:bCs/>
          <w:lang w:val="en-GB" w:eastAsia="ja-JP"/>
        </w:rPr>
        <w:t xml:space="preserve"> is not integrated with the light source,</w:t>
      </w:r>
      <w:r w:rsidRPr="00300255">
        <w:rPr>
          <w:lang w:val="en-GB" w:eastAsia="ja-JP"/>
        </w:rPr>
        <w:t xml:space="preserve"> </w:t>
      </w:r>
      <w:proofErr w:type="gramStart"/>
      <w:r w:rsidRPr="00300255">
        <w:rPr>
          <w:bCs/>
          <w:lang w:val="en-GB" w:eastAsia="ja-JP"/>
        </w:rPr>
        <w:t>o</w:t>
      </w:r>
      <w:r w:rsidRPr="00300255">
        <w:rPr>
          <w:lang w:val="en-GB" w:eastAsia="ja-JP"/>
        </w:rPr>
        <w:t>ne ballast</w:t>
      </w:r>
      <w:proofErr w:type="gramEnd"/>
      <w:r w:rsidRPr="00300255">
        <w:rPr>
          <w:lang w:val="en-GB" w:eastAsia="ja-JP"/>
        </w:rPr>
        <w:t>, which may be totally or partly integrated in the front fog lamp.</w:t>
      </w:r>
    </w:p>
    <w:p w:rsidR="00300255" w:rsidRPr="00300255" w:rsidRDefault="00300255" w:rsidP="000200D4">
      <w:pPr>
        <w:pStyle w:val="AppendixAmainbodytext"/>
        <w:rPr>
          <w:lang w:val="en-GB" w:eastAsia="en-US"/>
        </w:rPr>
      </w:pPr>
      <w:r w:rsidRPr="00300255">
        <w:rPr>
          <w:lang w:val="en-GB" w:eastAsia="en-US"/>
        </w:rPr>
        <w:t>2.4.6.2.</w:t>
      </w:r>
      <w:r w:rsidRPr="00300255">
        <w:rPr>
          <w:lang w:val="en-GB" w:eastAsia="en-US"/>
        </w:rPr>
        <w:tab/>
        <w:t xml:space="preserve">For approval of a distributed lighting system using a non-replaceable gas-discharge light source not approved under Regulation No. 99, two samples of the system including the light-generator and </w:t>
      </w:r>
      <w:proofErr w:type="gramStart"/>
      <w:r w:rsidRPr="00300255">
        <w:rPr>
          <w:lang w:val="en-GB" w:eastAsia="en-US"/>
        </w:rPr>
        <w:t>one ballast</w:t>
      </w:r>
      <w:proofErr w:type="gramEnd"/>
      <w:r w:rsidRPr="00300255">
        <w:rPr>
          <w:lang w:val="en-GB" w:eastAsia="en-US"/>
        </w:rPr>
        <w:t xml:space="preserve"> of each type shall be used, where applicable.</w:t>
      </w:r>
    </w:p>
    <w:p w:rsidR="00300255" w:rsidRPr="00300255" w:rsidRDefault="00300255" w:rsidP="000200D4">
      <w:pPr>
        <w:pStyle w:val="AppendixAmainbodytext"/>
        <w:rPr>
          <w:lang w:val="en-GB" w:eastAsia="en-US"/>
        </w:rPr>
      </w:pPr>
      <w:r w:rsidRPr="00300255">
        <w:rPr>
          <w:lang w:val="en-GB" w:eastAsia="en-US"/>
        </w:rPr>
        <w:t>2.4.7.</w:t>
      </w:r>
      <w:r w:rsidRPr="00300255">
        <w:rPr>
          <w:lang w:val="en-GB" w:eastAsia="en-US"/>
        </w:rPr>
        <w:tab/>
        <w:t>In the case of LED module(s) or a distributed lighting system and if no provisions are taken to shield the relevant front fog lamp or distributed lighting system components made of plastic material from UV-radiation of (gas-discharge) light sources, e.g. by UV-retaining glass filters:</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One sample of each of the relevant materials.</w:t>
      </w:r>
      <w:proofErr w:type="gramEnd"/>
      <w:r w:rsidRPr="00300255">
        <w:rPr>
          <w:lang w:val="en-GB" w:eastAsia="en-US"/>
        </w:rPr>
        <w:t xml:space="preserve"> This shall have similar geometry to that of the front fog lamp or distributed lighting system being tested. Each material sample shall have the same appearance and surface treatment, if any, as intended for use in the front fog lamp to be approved.</w:t>
      </w:r>
    </w:p>
    <w:p w:rsidR="00300255" w:rsidRPr="00300255" w:rsidRDefault="00300255" w:rsidP="000200D4">
      <w:pPr>
        <w:pStyle w:val="AppendixAmainbodytext"/>
        <w:rPr>
          <w:lang w:val="en-GB" w:eastAsia="en-US"/>
        </w:rPr>
      </w:pPr>
      <w:r w:rsidRPr="00300255">
        <w:rPr>
          <w:lang w:val="en-GB" w:eastAsia="en-US"/>
        </w:rPr>
        <w:t>2.4.8.</w:t>
      </w:r>
      <w:r w:rsidRPr="00300255">
        <w:rPr>
          <w:lang w:val="en-GB" w:eastAsia="en-US"/>
        </w:rPr>
        <w:tab/>
        <w:t xml:space="preserve">In the case of an approval of a front fog lamp according to this paragraph and/or according to paragraph 5.10. </w:t>
      </w:r>
      <w:proofErr w:type="gramStart"/>
      <w:r w:rsidRPr="00300255">
        <w:rPr>
          <w:lang w:val="en-GB" w:eastAsia="en-US"/>
        </w:rPr>
        <w:t>containing</w:t>
      </w:r>
      <w:proofErr w:type="gramEnd"/>
      <w:r w:rsidRPr="00300255">
        <w:rPr>
          <w:lang w:val="en-GB" w:eastAsia="en-US"/>
        </w:rPr>
        <w:t xml:space="preserve"> plastic lenses and/or having inner optical parts made from plastic, which have already been tested:</w:t>
      </w:r>
    </w:p>
    <w:p w:rsidR="00300255" w:rsidRPr="00300255" w:rsidRDefault="00300255" w:rsidP="000200D4">
      <w:pPr>
        <w:pStyle w:val="AppendixAmainbodytext"/>
        <w:rPr>
          <w:lang w:val="en-GB" w:eastAsia="en-US"/>
        </w:rPr>
      </w:pPr>
      <w:r w:rsidRPr="00300255">
        <w:rPr>
          <w:lang w:val="en-GB" w:eastAsia="en-US"/>
        </w:rPr>
        <w:tab/>
        <w:t>The materials making up the lenses, coatings or optical inner parts, if any, shall be accompanied by the test report(s) on material testing against UV-radiation.</w:t>
      </w:r>
    </w:p>
    <w:p w:rsidR="00300255" w:rsidRPr="00300255" w:rsidRDefault="00300255" w:rsidP="006408EE">
      <w:pPr>
        <w:pStyle w:val="Style10ptJustifiedLeft2cmHanging2cmRight2cm1"/>
        <w:rPr>
          <w:lang w:val="en-GB" w:eastAsia="en-US"/>
        </w:rPr>
      </w:pPr>
      <w:r w:rsidRPr="00300255">
        <w:rPr>
          <w:iCs/>
          <w:lang w:val="en-GB" w:eastAsia="en-US"/>
        </w:rPr>
        <w:t>2.4.9.</w:t>
      </w:r>
      <w:r w:rsidRPr="00300255">
        <w:rPr>
          <w:iCs/>
          <w:lang w:val="en-GB" w:eastAsia="en-US"/>
        </w:rPr>
        <w:tab/>
        <w:t>Two samples of each type of front fog lamp, one sample intended for</w:t>
      </w:r>
      <w:r w:rsidRPr="00300255">
        <w:rPr>
          <w:lang w:val="en-GB" w:eastAsia="en-US"/>
        </w:rPr>
        <w:t xml:space="preserve"> the installation on the left side of the vehicle and one sample intended for the installation on the right side of the vehicle; or a matched pair of front fog lamps.</w:t>
      </w:r>
    </w:p>
    <w:p w:rsidR="00300255" w:rsidRPr="00300255" w:rsidRDefault="00300255" w:rsidP="000200D4">
      <w:pPr>
        <w:pStyle w:val="AppendixAmainbodytext"/>
        <w:rPr>
          <w:lang w:val="en-GB" w:eastAsia="en-US"/>
        </w:rPr>
      </w:pPr>
      <w:r w:rsidRPr="00300255">
        <w:rPr>
          <w:lang w:val="en-GB" w:eastAsia="en-US"/>
        </w:rPr>
        <w:lastRenderedPageBreak/>
        <w:t>2.4.10.</w:t>
      </w:r>
      <w:r w:rsidRPr="00300255">
        <w:rPr>
          <w:lang w:val="en-GB" w:eastAsia="en-US"/>
        </w:rPr>
        <w:tab/>
        <w:t>One light source control gear, if applicable.</w:t>
      </w:r>
    </w:p>
    <w:p w:rsidR="00300255" w:rsidRPr="00300255" w:rsidRDefault="00300255" w:rsidP="000200D4">
      <w:pPr>
        <w:pStyle w:val="AppendixAmainbodytext"/>
        <w:rPr>
          <w:lang w:val="en-GB" w:eastAsia="en-US"/>
        </w:rPr>
      </w:pPr>
      <w:r w:rsidRPr="00300255">
        <w:rPr>
          <w:lang w:val="en-GB" w:eastAsia="en-US"/>
        </w:rPr>
        <w:t>2.4.11.</w:t>
      </w:r>
      <w:r w:rsidRPr="00300255">
        <w:rPr>
          <w:lang w:val="en-GB" w:eastAsia="en-US"/>
        </w:rPr>
        <w:tab/>
        <w:t>One variable intensity control or a generator providing the same signals, if applicable.</w:t>
      </w:r>
    </w:p>
    <w:p w:rsidR="00300255" w:rsidRPr="00300255" w:rsidRDefault="00300255" w:rsidP="000200D4">
      <w:pPr>
        <w:pStyle w:val="AppendixAmainbodytext"/>
        <w:rPr>
          <w:lang w:val="en-GB" w:eastAsia="en-US"/>
        </w:rPr>
      </w:pPr>
      <w:r w:rsidRPr="00300255">
        <w:rPr>
          <w:lang w:val="en-GB" w:eastAsia="en-US"/>
        </w:rPr>
        <w:t>2.5.</w:t>
      </w:r>
      <w:r w:rsidRPr="00300255">
        <w:rPr>
          <w:lang w:val="en-GB" w:eastAsia="en-US"/>
        </w:rPr>
        <w:tab/>
        <w:t>The Type Approval Authority shall verify the existence of satisfactory arrangements for ensuring effective control of the conformity of production before type approval is granted.</w:t>
      </w:r>
    </w:p>
    <w:p w:rsidR="00300255" w:rsidRPr="00300255" w:rsidRDefault="00300255" w:rsidP="00D70333">
      <w:pPr>
        <w:pStyle w:val="AppendixATitle"/>
      </w:pPr>
      <w:bookmarkStart w:id="19" w:name="_Toc370290619"/>
      <w:bookmarkStart w:id="20" w:name="_Toc395017258"/>
      <w:bookmarkStart w:id="21" w:name="_Toc395017326"/>
      <w:r w:rsidRPr="00300255">
        <w:t>3.</w:t>
      </w:r>
      <w:r w:rsidRPr="00300255">
        <w:tab/>
      </w:r>
      <w:r w:rsidRPr="00300255">
        <w:tab/>
        <w:t>Markings</w:t>
      </w:r>
      <w:bookmarkEnd w:id="19"/>
      <w:bookmarkEnd w:id="20"/>
      <w:bookmarkEnd w:id="21"/>
    </w:p>
    <w:p w:rsidR="00300255" w:rsidRPr="00300255" w:rsidRDefault="00300255" w:rsidP="000200D4">
      <w:pPr>
        <w:pStyle w:val="AppendixAmainbodytext"/>
        <w:rPr>
          <w:lang w:val="en-GB" w:eastAsia="en-US"/>
        </w:rPr>
      </w:pPr>
      <w:r w:rsidRPr="00300255">
        <w:rPr>
          <w:lang w:val="en-GB" w:eastAsia="en-US"/>
        </w:rPr>
        <w:t>3.1.</w:t>
      </w:r>
      <w:r w:rsidRPr="00300255">
        <w:rPr>
          <w:lang w:val="en-GB" w:eastAsia="en-US"/>
        </w:rPr>
        <w:tab/>
        <w:t>The samples of a type of front fog lamp or distributed lighting system which are submitted for approval shall clearly, legibly and indelibly bear:</w:t>
      </w:r>
    </w:p>
    <w:p w:rsidR="00300255" w:rsidRPr="00300255" w:rsidRDefault="00300255" w:rsidP="00B53189">
      <w:pPr>
        <w:pStyle w:val="AppendixAmainbodytext3"/>
        <w:rPr>
          <w:lang w:val="en-GB" w:eastAsia="en-US"/>
        </w:rPr>
      </w:pPr>
      <w:r w:rsidRPr="00300255">
        <w:rPr>
          <w:lang w:val="en-GB" w:eastAsia="en-US"/>
        </w:rPr>
        <w:t>(a)</w:t>
      </w:r>
      <w:r w:rsidRPr="00300255">
        <w:rPr>
          <w:lang w:val="en-GB" w:eastAsia="en-US"/>
        </w:rPr>
        <w:tab/>
        <w:t>The trade name or mark of the applicant;</w:t>
      </w:r>
    </w:p>
    <w:p w:rsidR="00300255" w:rsidRPr="00300255" w:rsidRDefault="00300255" w:rsidP="00B53189">
      <w:pPr>
        <w:pStyle w:val="AppendixAmainbodytext3"/>
        <w:rPr>
          <w:lang w:val="en-GB" w:eastAsia="en-US"/>
        </w:rPr>
      </w:pPr>
      <w:r w:rsidRPr="00300255">
        <w:rPr>
          <w:lang w:val="en-GB" w:eastAsia="en-US"/>
        </w:rPr>
        <w:t>(b)</w:t>
      </w:r>
      <w:r w:rsidRPr="00300255">
        <w:rPr>
          <w:lang w:val="en-GB" w:eastAsia="en-US"/>
        </w:rPr>
        <w:tab/>
        <w:t>Marking indicating the class of the front fog lamp;</w:t>
      </w:r>
    </w:p>
    <w:p w:rsidR="00300255" w:rsidRPr="00B53189" w:rsidRDefault="00300255" w:rsidP="00B53189">
      <w:pPr>
        <w:suppressAutoHyphens/>
        <w:spacing w:after="120" w:line="240" w:lineRule="atLeast"/>
        <w:ind w:left="1985" w:right="1134"/>
        <w:jc w:val="both"/>
        <w:rPr>
          <w:szCs w:val="20"/>
          <w:lang w:val="en-GB" w:eastAsia="en-US"/>
        </w:rPr>
      </w:pPr>
      <w:r w:rsidRPr="00B53189">
        <w:rPr>
          <w:szCs w:val="20"/>
          <w:lang w:val="en-GB" w:eastAsia="en-US"/>
        </w:rPr>
        <w:t>And in case of Class F3 front fog lamps:</w:t>
      </w:r>
    </w:p>
    <w:p w:rsidR="00300255" w:rsidRPr="00300255" w:rsidRDefault="00300255" w:rsidP="00B53189">
      <w:pPr>
        <w:pStyle w:val="AppendixAmainbodytext3"/>
        <w:rPr>
          <w:lang w:val="en-GB" w:eastAsia="en-US"/>
        </w:rPr>
      </w:pPr>
      <w:r w:rsidRPr="00300255">
        <w:rPr>
          <w:lang w:val="en-GB" w:eastAsia="en-US"/>
        </w:rPr>
        <w:t>(c)</w:t>
      </w:r>
      <w:r w:rsidRPr="00300255">
        <w:rPr>
          <w:lang w:val="en-GB" w:eastAsia="en-US"/>
        </w:rPr>
        <w:tab/>
        <w:t>The LED module or light generator specific identification code, if any.</w:t>
      </w:r>
    </w:p>
    <w:p w:rsidR="00300255" w:rsidRPr="000F2998" w:rsidRDefault="00300255" w:rsidP="006408EE">
      <w:pPr>
        <w:pStyle w:val="StyleJustifiedLeft2cmHanging2cmRight2cmAfter"/>
        <w:rPr>
          <w:rStyle w:val="AppendixAmainbodytext2"/>
        </w:rPr>
      </w:pPr>
      <w:r w:rsidRPr="000F2998">
        <w:rPr>
          <w:rStyle w:val="AppendixAmainbodytext2"/>
        </w:rPr>
        <w:t>3.2.</w:t>
      </w:r>
      <w:r w:rsidRPr="000F2998">
        <w:rPr>
          <w:rStyle w:val="AppendixAmainbodytext2"/>
        </w:rPr>
        <w:tab/>
        <w:t>They shall comprise, on the lens and on the main body,</w:t>
      </w:r>
      <w:r w:rsidRPr="00D76475">
        <w:rPr>
          <w:sz w:val="20"/>
          <w:vertAlign w:val="superscript"/>
          <w:lang w:val="en-GB" w:eastAsia="en-US"/>
        </w:rPr>
        <w:footnoteReference w:id="4"/>
      </w:r>
      <w:r w:rsidRPr="000F2998">
        <w:rPr>
          <w:rStyle w:val="AppendixAmainbodytext2"/>
        </w:rPr>
        <w:t xml:space="preserve"> spaces of sufficient size for the approval mark and the additional symbols referred to in paragraph </w:t>
      </w:r>
      <w:proofErr w:type="gramStart"/>
      <w:r w:rsidRPr="000F2998">
        <w:rPr>
          <w:rStyle w:val="AppendixAmainbodytext2"/>
        </w:rPr>
        <w:t>3.;</w:t>
      </w:r>
      <w:proofErr w:type="gramEnd"/>
      <w:r w:rsidRPr="000F2998">
        <w:rPr>
          <w:rStyle w:val="AppendixAmainbodytext2"/>
        </w:rPr>
        <w:t xml:space="preserve"> these spaces shall be indicated on the drawings referred to in paragraph 2.2.1. </w:t>
      </w:r>
      <w:proofErr w:type="gramStart"/>
      <w:r w:rsidRPr="000F2998">
        <w:rPr>
          <w:rStyle w:val="AppendixAmainbodytext2"/>
        </w:rPr>
        <w:t>of</w:t>
      </w:r>
      <w:proofErr w:type="gramEnd"/>
      <w:r w:rsidRPr="000F2998">
        <w:rPr>
          <w:rStyle w:val="AppendixAmainbodytext2"/>
        </w:rPr>
        <w:t xml:space="preserve"> this Regulation.</w:t>
      </w:r>
    </w:p>
    <w:p w:rsidR="00300255" w:rsidRPr="00300255" w:rsidRDefault="00300255" w:rsidP="000200D4">
      <w:pPr>
        <w:pStyle w:val="AppendixAmainbodytext"/>
        <w:rPr>
          <w:lang w:val="en-GB" w:eastAsia="en-US"/>
        </w:rPr>
      </w:pPr>
      <w:r w:rsidRPr="00300255">
        <w:rPr>
          <w:lang w:val="en-GB" w:eastAsia="en-US"/>
        </w:rPr>
        <w:t>3.3.</w:t>
      </w:r>
      <w:r w:rsidRPr="00300255">
        <w:rPr>
          <w:lang w:val="en-GB" w:eastAsia="en-US"/>
        </w:rPr>
        <w:tab/>
        <w:t>The approval marking shall be placed on an inner or outer part (transparent or not) of the device which cannot be separated from the transparent part of the device emitting light; in the case of a distributed lighting system with outer lens built in the light-guide, this condition is deemed satisfied if the approval marking is placed at least on the light-generator and on the light-guide or on its protective shield. In any case the marking shall be visible when the device is fitted on the vehicle, at least when a movable part such as the hood or boot lid or a door is opened.</w:t>
      </w:r>
    </w:p>
    <w:p w:rsidR="00300255" w:rsidRPr="00300255" w:rsidRDefault="00300255" w:rsidP="000200D4">
      <w:pPr>
        <w:pStyle w:val="AppendixAmainbodytext"/>
        <w:rPr>
          <w:lang w:val="en-GB" w:eastAsia="en-US"/>
        </w:rPr>
      </w:pPr>
      <w:r w:rsidRPr="00300255">
        <w:rPr>
          <w:lang w:val="en-GB" w:eastAsia="en-US"/>
        </w:rPr>
        <w:t>3.4.</w:t>
      </w:r>
      <w:r w:rsidRPr="00300255">
        <w:rPr>
          <w:lang w:val="en-GB" w:eastAsia="en-US"/>
        </w:rPr>
        <w:tab/>
        <w:t>In case of Class F3 front fog lamps:</w:t>
      </w:r>
    </w:p>
    <w:p w:rsidR="00300255" w:rsidRPr="00300255" w:rsidRDefault="00300255" w:rsidP="000200D4">
      <w:pPr>
        <w:pStyle w:val="AppendixAmainbodytext"/>
        <w:rPr>
          <w:lang w:val="en-GB" w:eastAsia="en-US"/>
        </w:rPr>
      </w:pPr>
      <w:r w:rsidRPr="00300255">
        <w:rPr>
          <w:lang w:val="en-GB" w:eastAsia="en-US"/>
        </w:rPr>
        <w:t>3.4.1.</w:t>
      </w:r>
      <w:r w:rsidRPr="00300255">
        <w:rPr>
          <w:lang w:val="en-GB" w:eastAsia="en-US"/>
        </w:rPr>
        <w:tab/>
        <w:t>In case of a distributed lighting system, the light-generator(s) shall bear the marking of the rated voltage and wattage and in the case that the electronic control gear is not part of the device the light-generator(s) shall bear the trade name or mark of its manufacturer and the part number.</w:t>
      </w:r>
    </w:p>
    <w:p w:rsidR="00300255" w:rsidRPr="00300255" w:rsidRDefault="00300255" w:rsidP="00B53189">
      <w:pPr>
        <w:pStyle w:val="StyleTimesNewRomanPSMT10ptJustifiedLeft2cmHanging2"/>
        <w:rPr>
          <w:bCs/>
          <w:iCs/>
          <w:lang w:val="en-US" w:eastAsia="en-US"/>
        </w:rPr>
      </w:pPr>
      <w:r w:rsidRPr="00300255">
        <w:rPr>
          <w:lang w:val="en-US" w:eastAsia="en-US"/>
        </w:rPr>
        <w:t xml:space="preserve">3.4.2. </w:t>
      </w:r>
      <w:r w:rsidRPr="00300255">
        <w:rPr>
          <w:lang w:val="en-US" w:eastAsia="en-US"/>
        </w:rPr>
        <w:tab/>
        <w:t>In case of lamps with LED module(s) the lamp shall bear the marking of the rated</w:t>
      </w:r>
      <w:r w:rsidRPr="00300255">
        <w:rPr>
          <w:rFonts w:hint="eastAsia"/>
          <w:lang w:val="en-US" w:eastAsia="en-US"/>
        </w:rPr>
        <w:t xml:space="preserve"> </w:t>
      </w:r>
      <w:r w:rsidRPr="00300255">
        <w:rPr>
          <w:lang w:val="en-US" w:eastAsia="en-US"/>
        </w:rPr>
        <w:t xml:space="preserve">voltage, </w:t>
      </w:r>
      <w:r w:rsidRPr="00300255">
        <w:rPr>
          <w:rFonts w:hint="eastAsia"/>
          <w:bCs/>
          <w:iCs/>
          <w:lang w:val="en-US" w:eastAsia="en-US"/>
        </w:rPr>
        <w:t>rated wattage and the light source module specific identification code.</w:t>
      </w:r>
    </w:p>
    <w:p w:rsidR="00300255" w:rsidRPr="00300255" w:rsidRDefault="00300255" w:rsidP="000200D4">
      <w:pPr>
        <w:pStyle w:val="AppendixAmainbodytext"/>
        <w:rPr>
          <w:lang w:val="en-GB" w:eastAsia="en-US"/>
        </w:rPr>
      </w:pPr>
      <w:r w:rsidRPr="00300255">
        <w:rPr>
          <w:lang w:val="en-GB" w:eastAsia="en-US"/>
        </w:rPr>
        <w:t>3.5.</w:t>
      </w:r>
      <w:r w:rsidRPr="00300255">
        <w:rPr>
          <w:lang w:val="en-GB" w:eastAsia="en-US"/>
        </w:rPr>
        <w:tab/>
        <w:t>The LED module(s) submitted along with the application for approval of the lamp:</w:t>
      </w:r>
    </w:p>
    <w:p w:rsidR="00300255" w:rsidRPr="00300255" w:rsidRDefault="00300255" w:rsidP="000200D4">
      <w:pPr>
        <w:pStyle w:val="AppendixAmainbodytext"/>
        <w:rPr>
          <w:lang w:val="en-GB" w:eastAsia="en-US"/>
        </w:rPr>
      </w:pPr>
      <w:r w:rsidRPr="00300255">
        <w:rPr>
          <w:lang w:val="en-GB" w:eastAsia="en-US"/>
        </w:rPr>
        <w:t>3.5.1.</w:t>
      </w:r>
      <w:r w:rsidRPr="00300255">
        <w:rPr>
          <w:lang w:val="en-GB" w:eastAsia="en-US"/>
        </w:rPr>
        <w:tab/>
        <w:t>Shall bear the trade name or mark of the applicant; this marking must be clearly legible and indelible;</w:t>
      </w:r>
    </w:p>
    <w:p w:rsidR="00300255" w:rsidRPr="00300255" w:rsidRDefault="00300255" w:rsidP="000200D4">
      <w:pPr>
        <w:pStyle w:val="AppendixAmainbodytext"/>
        <w:rPr>
          <w:lang w:val="en-GB" w:eastAsia="en-US"/>
        </w:rPr>
      </w:pPr>
      <w:r w:rsidRPr="00300255">
        <w:rPr>
          <w:lang w:val="en-GB" w:eastAsia="en-US"/>
        </w:rPr>
        <w:lastRenderedPageBreak/>
        <w:t>3.5.2.</w:t>
      </w:r>
      <w:r w:rsidRPr="00300255">
        <w:rPr>
          <w:lang w:val="en-GB" w:eastAsia="en-US"/>
        </w:rPr>
        <w:tab/>
        <w:t>Shall bear the specific identification code of the module; this marking must be clearly legible and indelible.</w:t>
      </w:r>
    </w:p>
    <w:p w:rsidR="00300255" w:rsidRPr="00300255" w:rsidRDefault="00300255" w:rsidP="006408EE">
      <w:pPr>
        <w:pStyle w:val="Style10ptJustifiedLeft2cmHanging2cmRight2cm1"/>
        <w:rPr>
          <w:lang w:val="en-GB" w:eastAsia="en-US"/>
        </w:rPr>
      </w:pPr>
      <w:r w:rsidRPr="00300255">
        <w:rPr>
          <w:lang w:val="en-GB" w:eastAsia="en-US"/>
        </w:rPr>
        <w:tab/>
        <w:t xml:space="preserve">The specific identification code shall comprise the starting letters "MD" for "Module" followed by the approval marking without the circle as prescribed in paragraph 4.2.1. </w:t>
      </w:r>
      <w:proofErr w:type="gramStart"/>
      <w:r w:rsidRPr="00300255">
        <w:rPr>
          <w:lang w:val="en-GB" w:eastAsia="en-US"/>
        </w:rPr>
        <w:t>below</w:t>
      </w:r>
      <w:proofErr w:type="gramEnd"/>
      <w:r w:rsidRPr="00300255">
        <w:rPr>
          <w:lang w:val="en-GB" w:eastAsia="en-US"/>
        </w:rPr>
        <w:t xml:space="preserve">; this specific identification code shall be shown in the drawings mentioned in paragraph 2.2.1. </w:t>
      </w:r>
      <w:proofErr w:type="gramStart"/>
      <w:r w:rsidRPr="00300255">
        <w:rPr>
          <w:lang w:val="en-GB" w:eastAsia="en-US"/>
        </w:rPr>
        <w:t>of</w:t>
      </w:r>
      <w:proofErr w:type="gramEnd"/>
      <w:r w:rsidRPr="00300255">
        <w:rPr>
          <w:lang w:val="en-GB" w:eastAsia="en-US"/>
        </w:rPr>
        <w:t xml:space="preserve"> this Regulation and in the case where several non-identical LED modules are used, followed by additional symbols or characters. The approval marking does not have to be the same as the one on the lamp in which the module is used, but both markings shall be from the same applicant.</w:t>
      </w:r>
    </w:p>
    <w:p w:rsidR="00300255" w:rsidRPr="00300255" w:rsidRDefault="00300255" w:rsidP="00B53189">
      <w:pPr>
        <w:pStyle w:val="StyleTimesNewRomanPSMT10ptJustifiedLeft2cmHanging2"/>
        <w:rPr>
          <w:lang w:val="en-US" w:eastAsia="en-US"/>
        </w:rPr>
      </w:pPr>
      <w:r w:rsidRPr="00300255">
        <w:rPr>
          <w:lang w:val="en-US" w:eastAsia="en-US"/>
        </w:rPr>
        <w:t xml:space="preserve">3.6. </w:t>
      </w:r>
      <w:r w:rsidRPr="00300255">
        <w:rPr>
          <w:lang w:val="en-US" w:eastAsia="en-US"/>
        </w:rPr>
        <w:tab/>
        <w:t xml:space="preserve">If a light source control gear is used, which is not part of the </w:t>
      </w:r>
      <w:r w:rsidRPr="00300255">
        <w:rPr>
          <w:rFonts w:hint="eastAsia"/>
          <w:bCs/>
          <w:iCs/>
          <w:lang w:val="en-US" w:eastAsia="en-US"/>
        </w:rPr>
        <w:t>LED module</w:t>
      </w:r>
      <w:r w:rsidRPr="00300255">
        <w:rPr>
          <w:lang w:val="en-US" w:eastAsia="en-US"/>
        </w:rPr>
        <w:t xml:space="preserve"> it shall be</w:t>
      </w:r>
      <w:r w:rsidRPr="00300255">
        <w:rPr>
          <w:rFonts w:hint="eastAsia"/>
          <w:lang w:val="en-US" w:eastAsia="en-US"/>
        </w:rPr>
        <w:t xml:space="preserve"> </w:t>
      </w:r>
      <w:r w:rsidRPr="00300255">
        <w:rPr>
          <w:lang w:val="en-US" w:eastAsia="en-US"/>
        </w:rPr>
        <w:t xml:space="preserve">marked with </w:t>
      </w:r>
      <w:r w:rsidRPr="00300255">
        <w:rPr>
          <w:rFonts w:hint="eastAsia"/>
          <w:bCs/>
          <w:iCs/>
          <w:lang w:val="en-US" w:eastAsia="en-US"/>
        </w:rPr>
        <w:t>its</w:t>
      </w:r>
      <w:r w:rsidRPr="00300255">
        <w:rPr>
          <w:rFonts w:hint="eastAsia"/>
          <w:lang w:val="en-US" w:eastAsia="en-US"/>
        </w:rPr>
        <w:t xml:space="preserve"> </w:t>
      </w:r>
      <w:r w:rsidRPr="00300255">
        <w:rPr>
          <w:lang w:val="en-US" w:eastAsia="en-US"/>
        </w:rPr>
        <w:t>specific identification code</w:t>
      </w:r>
      <w:r w:rsidRPr="00300255">
        <w:rPr>
          <w:rFonts w:hint="eastAsia"/>
          <w:bCs/>
          <w:lang w:val="en-US" w:eastAsia="en-US"/>
        </w:rPr>
        <w:t>(s)</w:t>
      </w:r>
      <w:r w:rsidRPr="00300255">
        <w:rPr>
          <w:lang w:val="en-US" w:eastAsia="en-US"/>
        </w:rPr>
        <w:t>, the rated input voltage and wattage.</w:t>
      </w:r>
    </w:p>
    <w:p w:rsidR="00300255" w:rsidRPr="00300255" w:rsidRDefault="00300255" w:rsidP="00D70333">
      <w:pPr>
        <w:pStyle w:val="AppendixATitle"/>
      </w:pPr>
      <w:bookmarkStart w:id="22" w:name="_Toc370290620"/>
      <w:bookmarkStart w:id="23" w:name="_Toc395017259"/>
      <w:bookmarkStart w:id="24" w:name="_Toc395017327"/>
      <w:r w:rsidRPr="00300255">
        <w:t>4.</w:t>
      </w:r>
      <w:r w:rsidRPr="00300255">
        <w:tab/>
      </w:r>
      <w:r w:rsidRPr="00300255">
        <w:tab/>
        <w:t>Approval</w:t>
      </w:r>
      <w:bookmarkEnd w:id="22"/>
      <w:bookmarkEnd w:id="23"/>
      <w:bookmarkEnd w:id="24"/>
    </w:p>
    <w:p w:rsidR="00300255" w:rsidRPr="00300255" w:rsidRDefault="00300255" w:rsidP="000200D4">
      <w:pPr>
        <w:pStyle w:val="AppendixAmainbodytext"/>
        <w:rPr>
          <w:lang w:val="en-GB" w:eastAsia="en-US"/>
        </w:rPr>
      </w:pPr>
      <w:r w:rsidRPr="00300255">
        <w:rPr>
          <w:lang w:val="en-GB" w:eastAsia="en-US"/>
        </w:rPr>
        <w:t>4.1.</w:t>
      </w:r>
      <w:r w:rsidRPr="00300255">
        <w:rPr>
          <w:lang w:val="en-GB" w:eastAsia="en-US"/>
        </w:rPr>
        <w:tab/>
        <w:t>General</w:t>
      </w:r>
    </w:p>
    <w:p w:rsidR="00300255" w:rsidRPr="00300255" w:rsidRDefault="00300255" w:rsidP="000200D4">
      <w:pPr>
        <w:pStyle w:val="AppendixAmainbodytext"/>
        <w:rPr>
          <w:lang w:val="en-GB" w:eastAsia="en-US"/>
        </w:rPr>
      </w:pPr>
      <w:r w:rsidRPr="00300255">
        <w:rPr>
          <w:lang w:val="en-GB" w:eastAsia="en-US"/>
        </w:rPr>
        <w:t>4.1.1.</w:t>
      </w:r>
      <w:r w:rsidRPr="00300255">
        <w:rPr>
          <w:lang w:val="en-GB" w:eastAsia="en-US"/>
        </w:rPr>
        <w:tab/>
        <w:t xml:space="preserve">If all the samples of a type of front fog lamp submitted in pursuance of paragraph 2. </w:t>
      </w:r>
      <w:proofErr w:type="gramStart"/>
      <w:r w:rsidRPr="00300255">
        <w:rPr>
          <w:lang w:val="en-GB" w:eastAsia="en-US"/>
        </w:rPr>
        <w:t>of</w:t>
      </w:r>
      <w:proofErr w:type="gramEnd"/>
      <w:r w:rsidRPr="00300255">
        <w:rPr>
          <w:lang w:val="en-GB" w:eastAsia="en-US"/>
        </w:rPr>
        <w:t xml:space="preserve"> this Regulation satisfy the provisions of this Regulation, approval shall be granted.</w:t>
      </w:r>
    </w:p>
    <w:p w:rsidR="00300255" w:rsidRPr="00300255" w:rsidRDefault="00300255" w:rsidP="000200D4">
      <w:pPr>
        <w:pStyle w:val="AppendixAmainbodytext"/>
        <w:rPr>
          <w:lang w:val="en-GB" w:eastAsia="en-US"/>
        </w:rPr>
      </w:pPr>
      <w:r w:rsidRPr="00300255">
        <w:rPr>
          <w:lang w:val="en-GB" w:eastAsia="en-US"/>
        </w:rPr>
        <w:t>4.1.2.</w:t>
      </w:r>
      <w:r w:rsidRPr="00300255">
        <w:rPr>
          <w:lang w:val="en-GB" w:eastAsia="en-US"/>
        </w:rPr>
        <w:tab/>
        <w:t>Where grouped, combined or reciprocally incorporated lamps have been found to comply with the requirements of several Regulations, a single international approval mark may be applied provided that each of the grouped, combined or reciprocally incorporated lamps satisfies the provisions applicable to it.</w:t>
      </w:r>
    </w:p>
    <w:p w:rsidR="00300255" w:rsidRPr="00300255" w:rsidRDefault="00300255" w:rsidP="000200D4">
      <w:pPr>
        <w:pStyle w:val="AppendixAmainbodytext"/>
        <w:rPr>
          <w:lang w:val="en-GB" w:eastAsia="en-US"/>
        </w:rPr>
      </w:pPr>
      <w:r w:rsidRPr="00300255">
        <w:rPr>
          <w:lang w:val="en-GB" w:eastAsia="en-US"/>
        </w:rPr>
        <w:t>4.1.3.</w:t>
      </w:r>
      <w:r w:rsidRPr="00300255">
        <w:rPr>
          <w:lang w:val="en-GB" w:eastAsia="en-US"/>
        </w:rPr>
        <w:tab/>
        <w:t xml:space="preserve">An approval number shall be assigned to each type approved. Its first two digits (at present 04) shall indicate the series of amendments incorporating the most recent major technical amendments made to the Regulation at the time of issue of the approval. The same Contracting Party may not assign the same number to another type of front fog lamp covered by this Regulation except in the case of an extension of the approval to a device differing only in the colour of the light emitted. </w:t>
      </w:r>
    </w:p>
    <w:p w:rsidR="00300255" w:rsidRPr="00300255" w:rsidRDefault="00300255" w:rsidP="000200D4">
      <w:pPr>
        <w:pStyle w:val="AppendixAmainbodytext"/>
        <w:rPr>
          <w:lang w:val="en-GB" w:eastAsia="en-US"/>
        </w:rPr>
      </w:pPr>
      <w:r w:rsidRPr="00300255">
        <w:rPr>
          <w:lang w:val="en-GB" w:eastAsia="en-US"/>
        </w:rPr>
        <w:t>4.1.4.</w:t>
      </w:r>
      <w:r w:rsidRPr="00300255">
        <w:rPr>
          <w:lang w:val="en-GB" w:eastAsia="en-US"/>
        </w:rPr>
        <w:tab/>
        <w:t xml:space="preserve">Notice of approval or of extension or refusal or withdrawal of approval or production definitely discontinued of a type of front fog lamp pursuant to this Regulation shall be communicated to the Parties to the 1958 Agreement applying this Regulation by means of a form conforming to the model in Annex 1 to this Regulation, with the indications according to paragraph 2.2. </w:t>
      </w:r>
      <w:proofErr w:type="gramStart"/>
      <w:r w:rsidRPr="00300255">
        <w:rPr>
          <w:lang w:val="en-GB" w:eastAsia="en-US"/>
        </w:rPr>
        <w:t>of</w:t>
      </w:r>
      <w:proofErr w:type="gramEnd"/>
      <w:r w:rsidRPr="00300255">
        <w:rPr>
          <w:lang w:val="en-GB" w:eastAsia="en-US"/>
        </w:rPr>
        <w:t xml:space="preserve"> this Regulation.</w:t>
      </w:r>
    </w:p>
    <w:p w:rsidR="00300255" w:rsidRPr="00300255" w:rsidRDefault="00300255" w:rsidP="000200D4">
      <w:pPr>
        <w:pStyle w:val="AppendixAmainbodytext"/>
        <w:rPr>
          <w:lang w:val="en-GB" w:eastAsia="en-US"/>
        </w:rPr>
      </w:pPr>
      <w:r w:rsidRPr="00300255">
        <w:rPr>
          <w:lang w:val="en-GB" w:eastAsia="en-US"/>
        </w:rPr>
        <w:t>4.1.5.</w:t>
      </w:r>
      <w:r w:rsidRPr="00300255">
        <w:rPr>
          <w:lang w:val="en-GB" w:eastAsia="en-US"/>
        </w:rPr>
        <w:tab/>
        <w:t xml:space="preserve">In addition to the mark prescribed in paragraph 3.1. </w:t>
      </w:r>
      <w:proofErr w:type="gramStart"/>
      <w:r w:rsidRPr="00300255">
        <w:rPr>
          <w:lang w:val="en-GB" w:eastAsia="en-US"/>
        </w:rPr>
        <w:t>above</w:t>
      </w:r>
      <w:proofErr w:type="gramEnd"/>
      <w:r w:rsidRPr="00300255">
        <w:rPr>
          <w:lang w:val="en-GB" w:eastAsia="en-US"/>
        </w:rPr>
        <w:t xml:space="preserve"> an approval mark as described in paragraphs 4.2. </w:t>
      </w:r>
      <w:proofErr w:type="gramStart"/>
      <w:r w:rsidRPr="00300255">
        <w:rPr>
          <w:lang w:val="en-GB" w:eastAsia="en-US"/>
        </w:rPr>
        <w:t>and</w:t>
      </w:r>
      <w:proofErr w:type="gramEnd"/>
      <w:r w:rsidRPr="00300255">
        <w:rPr>
          <w:lang w:val="en-GB" w:eastAsia="en-US"/>
        </w:rPr>
        <w:t xml:space="preserve"> 4.3. </w:t>
      </w:r>
      <w:proofErr w:type="gramStart"/>
      <w:r w:rsidRPr="00300255">
        <w:rPr>
          <w:lang w:val="en-GB" w:eastAsia="en-US"/>
        </w:rPr>
        <w:t>below</w:t>
      </w:r>
      <w:proofErr w:type="gramEnd"/>
      <w:r w:rsidRPr="00300255">
        <w:rPr>
          <w:lang w:val="en-GB" w:eastAsia="en-US"/>
        </w:rPr>
        <w:t xml:space="preserve"> shall be affixed in the spaces referred to in paragraph 3.2. </w:t>
      </w:r>
      <w:proofErr w:type="gramStart"/>
      <w:r w:rsidRPr="00300255">
        <w:rPr>
          <w:lang w:val="en-GB" w:eastAsia="en-US"/>
        </w:rPr>
        <w:t>above</w:t>
      </w:r>
      <w:proofErr w:type="gramEnd"/>
      <w:r w:rsidRPr="00300255">
        <w:rPr>
          <w:lang w:val="en-GB" w:eastAsia="en-US"/>
        </w:rPr>
        <w:t xml:space="preserve"> to every fog lamp conforming to a type approved under this Regulation.</w:t>
      </w:r>
    </w:p>
    <w:p w:rsidR="00300255" w:rsidRPr="00300255" w:rsidRDefault="00300255" w:rsidP="000200D4">
      <w:pPr>
        <w:pStyle w:val="AppendixAmainbodytext"/>
        <w:rPr>
          <w:lang w:val="en-GB" w:eastAsia="en-US"/>
        </w:rPr>
      </w:pPr>
      <w:r w:rsidRPr="00300255">
        <w:rPr>
          <w:lang w:val="en-GB" w:eastAsia="en-US"/>
        </w:rPr>
        <w:t>4.2.</w:t>
      </w:r>
      <w:r w:rsidRPr="00300255">
        <w:rPr>
          <w:lang w:val="en-GB" w:eastAsia="en-US"/>
        </w:rPr>
        <w:tab/>
        <w:t>Composition of the approval mark</w:t>
      </w:r>
    </w:p>
    <w:p w:rsidR="00300255" w:rsidRPr="00300255" w:rsidRDefault="00300255" w:rsidP="000200D4">
      <w:pPr>
        <w:pStyle w:val="AppendixAmainbodytext"/>
        <w:rPr>
          <w:lang w:val="en-GB" w:eastAsia="en-US"/>
        </w:rPr>
      </w:pPr>
      <w:r w:rsidRPr="00300255">
        <w:rPr>
          <w:lang w:val="en-GB" w:eastAsia="en-US"/>
        </w:rPr>
        <w:tab/>
        <w:t>The approval mark shall consist of:</w:t>
      </w:r>
    </w:p>
    <w:p w:rsidR="00300255" w:rsidRPr="00300255" w:rsidRDefault="00300255" w:rsidP="000200D4">
      <w:pPr>
        <w:pStyle w:val="AppendixAmainbodytext"/>
        <w:rPr>
          <w:lang w:val="en-GB" w:eastAsia="en-US"/>
        </w:rPr>
      </w:pPr>
      <w:r w:rsidRPr="00300255">
        <w:rPr>
          <w:lang w:val="en-GB" w:eastAsia="en-US"/>
        </w:rPr>
        <w:t>4.2.1.</w:t>
      </w:r>
      <w:r w:rsidRPr="00300255">
        <w:rPr>
          <w:lang w:val="en-GB" w:eastAsia="en-US"/>
        </w:rPr>
        <w:tab/>
        <w:t>An international approval marking, comprising of:</w:t>
      </w:r>
    </w:p>
    <w:p w:rsidR="00300255" w:rsidRPr="000F2998" w:rsidRDefault="00300255" w:rsidP="006408EE">
      <w:pPr>
        <w:pStyle w:val="StyleJustifiedLeft2cmHanging2cmRight2cmAfter"/>
        <w:rPr>
          <w:rStyle w:val="AppendixAmainbodytext2"/>
        </w:rPr>
      </w:pPr>
      <w:r w:rsidRPr="000F2998">
        <w:rPr>
          <w:rStyle w:val="AppendixAmainbodytext2"/>
        </w:rPr>
        <w:lastRenderedPageBreak/>
        <w:t>4.2.1.1.</w:t>
      </w:r>
      <w:r w:rsidRPr="000F2998">
        <w:rPr>
          <w:rStyle w:val="AppendixAmainbodytext2"/>
        </w:rPr>
        <w:tab/>
        <w:t>A circle surrounding the letter "E" followed by the distinguishing number of the country which has granted approval</w:t>
      </w:r>
      <w:r w:rsidRPr="00300255">
        <w:rPr>
          <w:sz w:val="18"/>
          <w:vertAlign w:val="superscript"/>
          <w:lang w:val="en-GB" w:eastAsia="en-US"/>
        </w:rPr>
        <w:footnoteReference w:id="5"/>
      </w:r>
      <w:r w:rsidRPr="000F2998">
        <w:rPr>
          <w:rStyle w:val="AppendixAmainbodytext2"/>
        </w:rPr>
        <w:t xml:space="preserve">; and; </w:t>
      </w:r>
    </w:p>
    <w:p w:rsidR="00300255" w:rsidRPr="00300255" w:rsidRDefault="00300255" w:rsidP="000200D4">
      <w:pPr>
        <w:pStyle w:val="AppendixAmainbodytext"/>
        <w:rPr>
          <w:lang w:val="en-GB" w:eastAsia="en-US"/>
        </w:rPr>
      </w:pPr>
      <w:r w:rsidRPr="00300255">
        <w:rPr>
          <w:lang w:val="en-GB" w:eastAsia="en-US"/>
        </w:rPr>
        <w:t>4.2.1.2.</w:t>
      </w:r>
      <w:r w:rsidRPr="00300255">
        <w:rPr>
          <w:lang w:val="en-GB" w:eastAsia="en-US"/>
        </w:rPr>
        <w:tab/>
        <w:t xml:space="preserve">The approval number prescribed in paragraph 4.1.3. </w:t>
      </w:r>
      <w:proofErr w:type="gramStart"/>
      <w:r w:rsidRPr="00300255">
        <w:rPr>
          <w:lang w:val="en-GB" w:eastAsia="en-US"/>
        </w:rPr>
        <w:t>above</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4.2.2.</w:t>
      </w:r>
      <w:r w:rsidRPr="00300255">
        <w:rPr>
          <w:lang w:val="en-GB" w:eastAsia="en-US"/>
        </w:rPr>
        <w:tab/>
        <w:t>The following additional symbol (or symbols):</w:t>
      </w:r>
    </w:p>
    <w:p w:rsidR="00300255" w:rsidRPr="00300255" w:rsidRDefault="00300255" w:rsidP="000200D4">
      <w:pPr>
        <w:pStyle w:val="AppendixAmainbodytext"/>
        <w:rPr>
          <w:lang w:val="en-GB" w:eastAsia="en-US"/>
        </w:rPr>
      </w:pPr>
      <w:r w:rsidRPr="00300255">
        <w:rPr>
          <w:lang w:val="en-GB" w:eastAsia="en-US"/>
        </w:rPr>
        <w:t>4.2.2.1.</w:t>
      </w:r>
      <w:r w:rsidRPr="00300255">
        <w:rPr>
          <w:lang w:val="en-GB" w:eastAsia="en-US"/>
        </w:rPr>
        <w:tab/>
        <w:t>On front fog lamps meeting the requirements of this Regulation, in the case of:</w:t>
      </w:r>
    </w:p>
    <w:p w:rsidR="00300255" w:rsidRPr="00300255" w:rsidRDefault="00300255" w:rsidP="000200D4">
      <w:pPr>
        <w:pStyle w:val="AppendixAmainbodytext"/>
        <w:rPr>
          <w:lang w:val="en-GB" w:eastAsia="en-US"/>
        </w:rPr>
      </w:pPr>
      <w:r w:rsidRPr="00300255">
        <w:rPr>
          <w:lang w:val="en-GB" w:eastAsia="en-US"/>
        </w:rPr>
        <w:tab/>
        <w:t>(a)</w:t>
      </w:r>
      <w:r w:rsidRPr="00300255">
        <w:rPr>
          <w:lang w:val="en-GB" w:eastAsia="en-US"/>
        </w:rPr>
        <w:tab/>
        <w:t>Class B; the letter "B";</w:t>
      </w:r>
    </w:p>
    <w:p w:rsidR="00300255" w:rsidRPr="00300255" w:rsidRDefault="00300255" w:rsidP="000200D4">
      <w:pPr>
        <w:pStyle w:val="AppendixAmainbodytext"/>
        <w:rPr>
          <w:lang w:val="en-GB" w:eastAsia="en-US"/>
        </w:rPr>
      </w:pPr>
      <w:r w:rsidRPr="00300255">
        <w:rPr>
          <w:lang w:val="en-GB" w:eastAsia="en-US"/>
        </w:rPr>
        <w:tab/>
        <w:t>(b)</w:t>
      </w:r>
      <w:r w:rsidRPr="00300255">
        <w:rPr>
          <w:lang w:val="en-GB" w:eastAsia="en-US"/>
        </w:rPr>
        <w:tab/>
        <w:t>Class F3; the symbol "F3".</w:t>
      </w:r>
    </w:p>
    <w:p w:rsidR="00300255" w:rsidRPr="00300255" w:rsidRDefault="00300255" w:rsidP="000200D4">
      <w:pPr>
        <w:pStyle w:val="AppendixAmainbodytext"/>
        <w:rPr>
          <w:lang w:val="en-GB" w:eastAsia="en-US"/>
        </w:rPr>
      </w:pPr>
      <w:r w:rsidRPr="00300255">
        <w:rPr>
          <w:lang w:val="en-GB" w:eastAsia="en-US"/>
        </w:rPr>
        <w:t>4.2.2.2.</w:t>
      </w:r>
      <w:r w:rsidRPr="00300255">
        <w:rPr>
          <w:lang w:val="en-GB" w:eastAsia="en-US"/>
        </w:rPr>
        <w:tab/>
        <w:t xml:space="preserve">On front fog lamps incorporating a lens of plastic material the group of letters "PL" to be affixed near the symbols prescribed in paragraph 4.2.2.1. </w:t>
      </w:r>
      <w:proofErr w:type="gramStart"/>
      <w:r w:rsidRPr="00300255">
        <w:rPr>
          <w:lang w:val="en-GB" w:eastAsia="en-US"/>
        </w:rPr>
        <w:t>above</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4.2.2.3.</w:t>
      </w:r>
      <w:r w:rsidRPr="00300255">
        <w:rPr>
          <w:lang w:val="en-GB" w:eastAsia="en-US"/>
        </w:rPr>
        <w:tab/>
        <w:t xml:space="preserve">In every case the relevant operating mode used during the test procedure according to paragraph 1.1.1. </w:t>
      </w:r>
      <w:proofErr w:type="gramStart"/>
      <w:r w:rsidRPr="00300255">
        <w:rPr>
          <w:lang w:val="en-GB" w:eastAsia="en-US"/>
        </w:rPr>
        <w:t>of</w:t>
      </w:r>
      <w:proofErr w:type="gramEnd"/>
      <w:r w:rsidRPr="00300255">
        <w:rPr>
          <w:lang w:val="en-GB" w:eastAsia="en-US"/>
        </w:rPr>
        <w:t xml:space="preserve"> Annex 5 and the permitted voltages according to paragraph 1.1.2. </w:t>
      </w:r>
      <w:proofErr w:type="gramStart"/>
      <w:r w:rsidRPr="00300255">
        <w:rPr>
          <w:lang w:val="en-GB" w:eastAsia="en-US"/>
        </w:rPr>
        <w:t>of</w:t>
      </w:r>
      <w:proofErr w:type="gramEnd"/>
      <w:r w:rsidRPr="00300255">
        <w:rPr>
          <w:lang w:val="en-GB" w:eastAsia="en-US"/>
        </w:rPr>
        <w:t xml:space="preserve"> Annex 5 shall be stipulated on the approval forms and on the communication forms transmitted to the countries which are Contracting Parties to the Agreement and which apply this Regulation.</w:t>
      </w:r>
    </w:p>
    <w:p w:rsidR="00300255" w:rsidRPr="00300255" w:rsidRDefault="00300255" w:rsidP="000200D4">
      <w:pPr>
        <w:pStyle w:val="AppendixAmainbodytext"/>
        <w:rPr>
          <w:lang w:val="en-GB" w:eastAsia="en-US"/>
        </w:rPr>
      </w:pPr>
      <w:r w:rsidRPr="00300255">
        <w:rPr>
          <w:lang w:val="en-GB" w:eastAsia="en-US"/>
        </w:rPr>
        <w:tab/>
        <w:t>In the corresponding cases the device shall be marked as follows:</w:t>
      </w:r>
    </w:p>
    <w:p w:rsidR="00300255" w:rsidRPr="00300255" w:rsidRDefault="00300255" w:rsidP="000200D4">
      <w:pPr>
        <w:pStyle w:val="AppendixAmainbodytext"/>
        <w:rPr>
          <w:lang w:val="en-GB" w:eastAsia="en-US"/>
        </w:rPr>
      </w:pPr>
      <w:r w:rsidRPr="00300255">
        <w:rPr>
          <w:lang w:val="en-GB" w:eastAsia="en-US"/>
        </w:rPr>
        <w:t>4.2.2.3.1.</w:t>
      </w:r>
      <w:r w:rsidRPr="00300255">
        <w:rPr>
          <w:lang w:val="en-GB" w:eastAsia="en-US"/>
        </w:rPr>
        <w:tab/>
        <w:t>On units meeting the requirements of this Regulation which are so designed that the filament(s) of one function shall not be lit simultaneously with that of any function with which it may be reciprocally incorporated, an oblique stroke (/) shall be placed behind the symbol in the approval mark of such function.</w:t>
      </w:r>
    </w:p>
    <w:p w:rsidR="00300255" w:rsidRPr="00300255" w:rsidRDefault="00300255" w:rsidP="000200D4">
      <w:pPr>
        <w:pStyle w:val="AppendixAmainbodytext"/>
        <w:rPr>
          <w:lang w:val="en-GB" w:eastAsia="en-US"/>
        </w:rPr>
      </w:pPr>
      <w:r w:rsidRPr="00300255">
        <w:rPr>
          <w:lang w:val="en-GB" w:eastAsia="en-US"/>
        </w:rPr>
        <w:t>4.2.2.3.2.</w:t>
      </w:r>
      <w:r w:rsidRPr="00300255">
        <w:rPr>
          <w:lang w:val="en-GB" w:eastAsia="en-US"/>
        </w:rPr>
        <w:tab/>
        <w:t>However, if only the front fog lamp and the passing-lamp shall not be lit simultaneously, the oblique stroke shall be placed behind the fog lamp symbol, this symbol being placed either separately or at the end of a combination of symbols.</w:t>
      </w:r>
    </w:p>
    <w:p w:rsidR="00300255" w:rsidRPr="00300255" w:rsidRDefault="00300255" w:rsidP="000200D4">
      <w:pPr>
        <w:pStyle w:val="AppendixAmainbodytext"/>
        <w:rPr>
          <w:lang w:val="en-GB" w:eastAsia="en-US"/>
        </w:rPr>
      </w:pPr>
      <w:r w:rsidRPr="00300255">
        <w:rPr>
          <w:lang w:val="en-GB" w:eastAsia="en-US"/>
        </w:rPr>
        <w:t>4.2.2.3.3.</w:t>
      </w:r>
      <w:r w:rsidRPr="00300255">
        <w:rPr>
          <w:lang w:val="en-GB" w:eastAsia="en-US"/>
        </w:rPr>
        <w:tab/>
        <w:t>On units meeting the requirements of Annex 5 to this Regulation only when supplied with a voltage of 6 V or 12 V, a symbol consisting of the number 24 crossed out by an oblique cross (x) shall be placed near the filament lamp holder.</w:t>
      </w:r>
    </w:p>
    <w:p w:rsidR="00300255" w:rsidRPr="00300255" w:rsidRDefault="00300255" w:rsidP="000200D4">
      <w:pPr>
        <w:pStyle w:val="AppendixAmainbodytext"/>
        <w:rPr>
          <w:lang w:val="en-GB" w:eastAsia="en-US"/>
        </w:rPr>
      </w:pPr>
      <w:r w:rsidRPr="00300255">
        <w:rPr>
          <w:lang w:val="en-GB" w:eastAsia="en-US"/>
        </w:rPr>
        <w:t>4.2.2.4.</w:t>
      </w:r>
      <w:r w:rsidRPr="00300255">
        <w:rPr>
          <w:lang w:val="en-GB" w:eastAsia="en-US"/>
        </w:rPr>
        <w:tab/>
        <w:t>The reciprocal lamp incorporation of passing-beam lamp and front fog lamp is possible if it is in compliance with Regulation No. 48.</w:t>
      </w:r>
    </w:p>
    <w:p w:rsidR="00300255" w:rsidRPr="00300255" w:rsidRDefault="00300255" w:rsidP="000200D4">
      <w:pPr>
        <w:pStyle w:val="AppendixAmainbodytext"/>
        <w:rPr>
          <w:lang w:val="en-GB" w:eastAsia="en-US"/>
        </w:rPr>
      </w:pPr>
      <w:r w:rsidRPr="00300255">
        <w:rPr>
          <w:lang w:val="en-GB" w:eastAsia="en-US"/>
        </w:rPr>
        <w:t>4.2.2.5.</w:t>
      </w:r>
      <w:r w:rsidRPr="00300255">
        <w:rPr>
          <w:lang w:val="en-GB" w:eastAsia="en-US"/>
        </w:rPr>
        <w:tab/>
        <w:t>Front fog lamps of Class F3 having asymmetric light distribution and which must not be indiscriminately mounted on either side of the vehicle, shall bear an arrow pointing to the outside of the vehicle.</w:t>
      </w:r>
    </w:p>
    <w:p w:rsidR="00300255" w:rsidRPr="00300255" w:rsidRDefault="00300255" w:rsidP="000200D4">
      <w:pPr>
        <w:pStyle w:val="AppendixAmainbodytext"/>
        <w:rPr>
          <w:lang w:val="en-GB" w:eastAsia="en-US"/>
        </w:rPr>
      </w:pPr>
      <w:r w:rsidRPr="00300255">
        <w:rPr>
          <w:lang w:val="en-GB" w:eastAsia="en-US"/>
        </w:rPr>
        <w:t>4.2.2.6.</w:t>
      </w:r>
      <w:r w:rsidRPr="00300255">
        <w:rPr>
          <w:lang w:val="en-GB" w:eastAsia="en-US"/>
        </w:rPr>
        <w:tab/>
        <w:t>The two digits of the approval number (at present 04) which indicate the series of amendments incorporating the most recent major technical amendments made to the Regulation at the time of issue of the approval may be marked close to the above additional symbols.</w:t>
      </w:r>
    </w:p>
    <w:p w:rsidR="00300255" w:rsidRPr="00300255" w:rsidRDefault="00300255" w:rsidP="000200D4">
      <w:pPr>
        <w:pStyle w:val="AppendixAmainbodytext"/>
        <w:rPr>
          <w:lang w:val="en-GB" w:eastAsia="en-US"/>
        </w:rPr>
      </w:pPr>
      <w:r w:rsidRPr="00300255">
        <w:rPr>
          <w:lang w:val="en-GB" w:eastAsia="en-US"/>
        </w:rPr>
        <w:lastRenderedPageBreak/>
        <w:t>4.2.2.7.</w:t>
      </w:r>
      <w:r w:rsidRPr="00300255">
        <w:rPr>
          <w:lang w:val="en-GB" w:eastAsia="en-US"/>
        </w:rPr>
        <w:tab/>
        <w:t xml:space="preserve">The marks and symbols referred to in paragraphs 4.2.1. </w:t>
      </w:r>
      <w:proofErr w:type="gramStart"/>
      <w:r w:rsidRPr="00300255">
        <w:rPr>
          <w:lang w:val="en-GB" w:eastAsia="en-US"/>
        </w:rPr>
        <w:t>and</w:t>
      </w:r>
      <w:proofErr w:type="gramEnd"/>
      <w:r w:rsidRPr="00300255">
        <w:rPr>
          <w:lang w:val="en-GB" w:eastAsia="en-US"/>
        </w:rPr>
        <w:t xml:space="preserve"> 4.2.2. </w:t>
      </w:r>
      <w:proofErr w:type="gramStart"/>
      <w:r w:rsidRPr="00300255">
        <w:rPr>
          <w:lang w:val="en-GB" w:eastAsia="en-US"/>
        </w:rPr>
        <w:t>above</w:t>
      </w:r>
      <w:proofErr w:type="gramEnd"/>
      <w:r w:rsidRPr="00300255">
        <w:rPr>
          <w:lang w:val="en-GB" w:eastAsia="en-US"/>
        </w:rPr>
        <w:t xml:space="preserve"> shall be clearly legible and be indelible even when the front fog lamp is fitted in the vehicle.</w:t>
      </w:r>
    </w:p>
    <w:p w:rsidR="00300255" w:rsidRPr="00300255" w:rsidRDefault="00300255" w:rsidP="000200D4">
      <w:pPr>
        <w:pStyle w:val="AppendixAmainbodytext"/>
        <w:rPr>
          <w:lang w:val="en-GB" w:eastAsia="en-US"/>
        </w:rPr>
      </w:pPr>
      <w:r w:rsidRPr="00300255">
        <w:rPr>
          <w:lang w:val="en-GB" w:eastAsia="en-US"/>
        </w:rPr>
        <w:t>4.3.</w:t>
      </w:r>
      <w:r w:rsidRPr="00300255">
        <w:rPr>
          <w:lang w:val="en-GB" w:eastAsia="en-US"/>
        </w:rPr>
        <w:tab/>
        <w:t>Arrangement of the approval mark</w:t>
      </w:r>
    </w:p>
    <w:p w:rsidR="00300255" w:rsidRPr="00300255" w:rsidRDefault="00300255" w:rsidP="000200D4">
      <w:pPr>
        <w:pStyle w:val="AppendixAmainbodytext"/>
        <w:rPr>
          <w:lang w:val="en-GB" w:eastAsia="en-US"/>
        </w:rPr>
      </w:pPr>
      <w:r w:rsidRPr="00300255">
        <w:rPr>
          <w:lang w:val="en-GB" w:eastAsia="en-US"/>
        </w:rPr>
        <w:t>4.3.1.</w:t>
      </w:r>
      <w:r w:rsidRPr="00300255">
        <w:rPr>
          <w:lang w:val="en-GB" w:eastAsia="en-US"/>
        </w:rPr>
        <w:tab/>
        <w:t>Independent lamps</w:t>
      </w:r>
    </w:p>
    <w:p w:rsidR="00300255" w:rsidRPr="00300255" w:rsidRDefault="00300255" w:rsidP="000200D4">
      <w:pPr>
        <w:pStyle w:val="AppendixAmainbodytext"/>
        <w:rPr>
          <w:lang w:val="en-GB" w:eastAsia="en-US"/>
        </w:rPr>
      </w:pPr>
      <w:r w:rsidRPr="00300255">
        <w:rPr>
          <w:lang w:val="en-GB" w:eastAsia="en-US"/>
        </w:rPr>
        <w:tab/>
        <w:t>Annex 3 to this Regulation gives examples of arrangements of the approval mark with the above-mentioned additional symbols.</w:t>
      </w:r>
    </w:p>
    <w:p w:rsidR="00300255" w:rsidRPr="00300255" w:rsidRDefault="00300255" w:rsidP="000200D4">
      <w:pPr>
        <w:pStyle w:val="AppendixAmainbodytext"/>
        <w:rPr>
          <w:lang w:val="en-GB" w:eastAsia="en-US"/>
        </w:rPr>
      </w:pPr>
      <w:r w:rsidRPr="00300255">
        <w:rPr>
          <w:lang w:val="en-GB" w:eastAsia="en-US"/>
        </w:rPr>
        <w:t>4.3.2.</w:t>
      </w:r>
      <w:r w:rsidRPr="00300255">
        <w:rPr>
          <w:lang w:val="en-GB" w:eastAsia="en-US"/>
        </w:rPr>
        <w:tab/>
        <w:t>Grouped, combined or reciprocally incorporated lamps</w:t>
      </w:r>
    </w:p>
    <w:p w:rsidR="00300255" w:rsidRPr="00300255" w:rsidRDefault="00300255" w:rsidP="000200D4">
      <w:pPr>
        <w:pStyle w:val="AppendixAmainbodytext"/>
        <w:rPr>
          <w:lang w:val="en-GB" w:eastAsia="en-US"/>
        </w:rPr>
      </w:pPr>
      <w:r w:rsidRPr="00300255">
        <w:rPr>
          <w:lang w:val="en-GB" w:eastAsia="en-US"/>
        </w:rPr>
        <w:t>4.3.2.1.</w:t>
      </w:r>
      <w:r w:rsidRPr="00300255">
        <w:rPr>
          <w:lang w:val="en-GB" w:eastAsia="en-US"/>
        </w:rPr>
        <w:tab/>
        <w:t>Where grouped, combined or reciprocally incorporated lamps have been found to comply with the requirements of several Regulations, a single international approval mark may be provided, consisting of a circle surrounding the letter "E" followed by the distinguishing number of the country which has granted the approval, and an approval number. This approval mark may be located anywhere on the grouped, combined or reciprocally incorporated lamps, provided that:</w:t>
      </w:r>
    </w:p>
    <w:p w:rsidR="00300255" w:rsidRPr="00300255" w:rsidRDefault="00300255" w:rsidP="000200D4">
      <w:pPr>
        <w:pStyle w:val="AppendixAmainbodytext"/>
        <w:rPr>
          <w:lang w:val="en-GB" w:eastAsia="en-US"/>
        </w:rPr>
      </w:pPr>
      <w:r w:rsidRPr="00300255">
        <w:rPr>
          <w:lang w:val="en-GB" w:eastAsia="en-US"/>
        </w:rPr>
        <w:t>4.3.2.1.1.</w:t>
      </w:r>
      <w:r w:rsidRPr="00300255">
        <w:rPr>
          <w:lang w:val="en-GB" w:eastAsia="en-US"/>
        </w:rPr>
        <w:tab/>
        <w:t>It is visible after their installation;</w:t>
      </w:r>
    </w:p>
    <w:p w:rsidR="00300255" w:rsidRPr="00300255" w:rsidRDefault="00300255" w:rsidP="000200D4">
      <w:pPr>
        <w:pStyle w:val="AppendixAmainbodytext"/>
        <w:rPr>
          <w:lang w:val="en-GB" w:eastAsia="en-US"/>
        </w:rPr>
      </w:pPr>
      <w:r w:rsidRPr="00300255">
        <w:rPr>
          <w:lang w:val="en-GB" w:eastAsia="en-US"/>
        </w:rPr>
        <w:t>4.3.2.1.2.</w:t>
      </w:r>
      <w:r w:rsidRPr="00300255">
        <w:rPr>
          <w:lang w:val="en-GB" w:eastAsia="en-US"/>
        </w:rPr>
        <w:tab/>
        <w:t>No part of the grouped, combined or reciprocally incorporated lamps that transmits light can be removed without at the same time removing the approval mark.</w:t>
      </w:r>
    </w:p>
    <w:p w:rsidR="00300255" w:rsidRPr="00300255" w:rsidRDefault="00300255" w:rsidP="000200D4">
      <w:pPr>
        <w:pStyle w:val="AppendixAmainbodytext"/>
        <w:rPr>
          <w:lang w:val="en-GB" w:eastAsia="en-US"/>
        </w:rPr>
      </w:pPr>
      <w:r w:rsidRPr="00300255">
        <w:rPr>
          <w:lang w:val="en-GB" w:eastAsia="en-US"/>
        </w:rPr>
        <w:t>4.3.2.2.</w:t>
      </w:r>
      <w:r w:rsidRPr="00300255">
        <w:rPr>
          <w:lang w:val="en-GB" w:eastAsia="en-US"/>
        </w:rPr>
        <w:tab/>
        <w:t>The identification symbol for each lamp appropriate to each Regulation under which approval has been granted, together with the corresponding series of amendments incorporating the most recent major technical amendments to the Regulation at the time of issue of the approval and, if necessary, the required arrow shall be marked:</w:t>
      </w:r>
    </w:p>
    <w:p w:rsidR="00300255" w:rsidRPr="00300255" w:rsidRDefault="00300255" w:rsidP="000200D4">
      <w:pPr>
        <w:pStyle w:val="AppendixAmainbodytext"/>
        <w:rPr>
          <w:lang w:val="en-GB" w:eastAsia="en-US"/>
        </w:rPr>
      </w:pPr>
      <w:r w:rsidRPr="00300255">
        <w:rPr>
          <w:lang w:val="en-GB" w:eastAsia="en-US"/>
        </w:rPr>
        <w:t>4.3.2.2.1.</w:t>
      </w:r>
      <w:r w:rsidRPr="00300255">
        <w:rPr>
          <w:lang w:val="en-GB" w:eastAsia="en-US"/>
        </w:rPr>
        <w:tab/>
        <w:t>Either on the appropriate light-emitting surface;</w:t>
      </w:r>
    </w:p>
    <w:p w:rsidR="00300255" w:rsidRPr="00300255" w:rsidRDefault="00300255" w:rsidP="000200D4">
      <w:pPr>
        <w:pStyle w:val="AppendixAmainbodytext"/>
        <w:rPr>
          <w:lang w:val="en-GB" w:eastAsia="en-US"/>
        </w:rPr>
      </w:pPr>
      <w:r w:rsidRPr="00300255">
        <w:rPr>
          <w:lang w:val="en-GB" w:eastAsia="en-US"/>
        </w:rPr>
        <w:t>4.3.2.2.2.</w:t>
      </w:r>
      <w:r w:rsidRPr="00300255">
        <w:rPr>
          <w:lang w:val="en-GB" w:eastAsia="en-US"/>
        </w:rPr>
        <w:tab/>
        <w:t>Or in a group, in such a way that each of the grouped, combined or reciprocally incorporated lamps may be clearly identified.</w:t>
      </w:r>
    </w:p>
    <w:p w:rsidR="00300255" w:rsidRPr="00300255" w:rsidRDefault="00300255" w:rsidP="000200D4">
      <w:pPr>
        <w:pStyle w:val="AppendixAmainbodytext"/>
        <w:rPr>
          <w:lang w:val="en-GB" w:eastAsia="en-US"/>
        </w:rPr>
      </w:pPr>
      <w:r w:rsidRPr="00300255">
        <w:rPr>
          <w:lang w:val="en-GB" w:eastAsia="en-US"/>
        </w:rPr>
        <w:t>4.3.2.3.</w:t>
      </w:r>
      <w:r w:rsidRPr="00300255">
        <w:rPr>
          <w:lang w:val="en-GB" w:eastAsia="en-US"/>
        </w:rPr>
        <w:tab/>
        <w:t>The size of the components of a single approval mark shall not be less than the minimum size required for the smallest of the individual marks by the Regulation under which approval has been granted.</w:t>
      </w:r>
    </w:p>
    <w:p w:rsidR="00300255" w:rsidRPr="00300255" w:rsidRDefault="00300255" w:rsidP="000200D4">
      <w:pPr>
        <w:pStyle w:val="AppendixAmainbodytext"/>
        <w:rPr>
          <w:lang w:val="en-GB" w:eastAsia="en-US"/>
        </w:rPr>
      </w:pPr>
      <w:r w:rsidRPr="00300255">
        <w:rPr>
          <w:lang w:val="en-GB" w:eastAsia="en-US"/>
        </w:rPr>
        <w:t>4.3.2.4.</w:t>
      </w:r>
      <w:r w:rsidRPr="00300255">
        <w:rPr>
          <w:lang w:val="en-GB" w:eastAsia="en-US"/>
        </w:rPr>
        <w:tab/>
        <w:t>An approval number shall be assigned to each type approved. The same Contracting Party may not assign the same number to another type of grouped, combined or reciprocally incorporated lamps covered by this Regulation.</w:t>
      </w:r>
    </w:p>
    <w:p w:rsidR="00300255" w:rsidRPr="00300255" w:rsidRDefault="00300255" w:rsidP="000200D4">
      <w:pPr>
        <w:pStyle w:val="AppendixAmainbodytext"/>
        <w:rPr>
          <w:lang w:val="en-GB" w:eastAsia="en-US"/>
        </w:rPr>
      </w:pPr>
      <w:r w:rsidRPr="00300255">
        <w:rPr>
          <w:lang w:val="en-GB" w:eastAsia="en-US"/>
        </w:rPr>
        <w:t>4.3.2.5.</w:t>
      </w:r>
      <w:r w:rsidRPr="00300255">
        <w:rPr>
          <w:lang w:val="en-GB" w:eastAsia="en-US"/>
        </w:rPr>
        <w:tab/>
        <w:t>Annex 3, Figure 3, to this Regulation gives examples of arrangements of approval marks for grouped, combined or reciprocally incorporated lamps with all the above-mentioned additional symbols.</w:t>
      </w:r>
    </w:p>
    <w:p w:rsidR="00300255" w:rsidRPr="00300255" w:rsidRDefault="00300255" w:rsidP="000200D4">
      <w:pPr>
        <w:pStyle w:val="AppendixAmainbodytext"/>
        <w:rPr>
          <w:lang w:val="en-GB" w:eastAsia="en-US"/>
        </w:rPr>
      </w:pPr>
      <w:r w:rsidRPr="00300255">
        <w:rPr>
          <w:lang w:val="en-GB" w:eastAsia="en-US"/>
        </w:rPr>
        <w:t>4.3.3.</w:t>
      </w:r>
      <w:r w:rsidRPr="00300255">
        <w:rPr>
          <w:lang w:val="en-GB" w:eastAsia="en-US"/>
        </w:rPr>
        <w:tab/>
        <w:t xml:space="preserve">In the case of lamps, the lens of which are used for different types of front fog lamps and which may be reciprocally incorporated or grouped with other lamps, the provisions in paragraph 4.3.2. </w:t>
      </w:r>
      <w:proofErr w:type="gramStart"/>
      <w:r w:rsidRPr="00300255">
        <w:rPr>
          <w:lang w:val="en-GB" w:eastAsia="en-US"/>
        </w:rPr>
        <w:t>above</w:t>
      </w:r>
      <w:proofErr w:type="gramEnd"/>
      <w:r w:rsidRPr="00300255">
        <w:rPr>
          <w:lang w:val="en-GB" w:eastAsia="en-US"/>
        </w:rPr>
        <w:t xml:space="preserve"> are applicable.</w:t>
      </w:r>
    </w:p>
    <w:p w:rsidR="00300255" w:rsidRPr="00300255" w:rsidRDefault="00300255" w:rsidP="000200D4">
      <w:pPr>
        <w:pStyle w:val="AppendixAmainbodytext"/>
        <w:rPr>
          <w:lang w:val="en-GB" w:eastAsia="en-US"/>
        </w:rPr>
      </w:pPr>
      <w:r w:rsidRPr="00300255">
        <w:rPr>
          <w:lang w:val="en-GB" w:eastAsia="en-US"/>
        </w:rPr>
        <w:t>4.3.3.1.</w:t>
      </w:r>
      <w:r w:rsidRPr="00300255">
        <w:rPr>
          <w:lang w:val="en-GB" w:eastAsia="en-US"/>
        </w:rPr>
        <w:tab/>
        <w:t xml:space="preserve">In addition, where the same lens is used for different types of lamps, it may bear the different approval marks relating to the different types of front fog lamps or units of lamps, provided that the main body of the front fog lamp, even if it cannot be separated from the lens, also </w:t>
      </w:r>
      <w:r w:rsidRPr="00300255">
        <w:rPr>
          <w:lang w:val="en-GB" w:eastAsia="en-US"/>
        </w:rPr>
        <w:lastRenderedPageBreak/>
        <w:t xml:space="preserve">comprises the space described in paragraph 3.2. </w:t>
      </w:r>
      <w:proofErr w:type="gramStart"/>
      <w:r w:rsidRPr="00300255">
        <w:rPr>
          <w:lang w:val="en-GB" w:eastAsia="en-US"/>
        </w:rPr>
        <w:t>of</w:t>
      </w:r>
      <w:proofErr w:type="gramEnd"/>
      <w:r w:rsidRPr="00300255">
        <w:rPr>
          <w:lang w:val="en-GB" w:eastAsia="en-US"/>
        </w:rPr>
        <w:t xml:space="preserve"> this Regulation and bears the approval marks of the actual functions.</w:t>
      </w:r>
    </w:p>
    <w:p w:rsidR="00300255" w:rsidRPr="00300255" w:rsidRDefault="00300255" w:rsidP="000200D4">
      <w:pPr>
        <w:pStyle w:val="AppendixAmainbodytext"/>
        <w:rPr>
          <w:lang w:val="en-GB" w:eastAsia="en-US"/>
        </w:rPr>
      </w:pPr>
      <w:r w:rsidRPr="00300255">
        <w:rPr>
          <w:lang w:val="en-GB" w:eastAsia="en-US"/>
        </w:rPr>
        <w:tab/>
        <w:t>If different types of front fog lamps comprise the same main body, the latter may bear the different approval marks.</w:t>
      </w:r>
    </w:p>
    <w:p w:rsidR="00300255" w:rsidRPr="00300255" w:rsidRDefault="00300255" w:rsidP="000200D4">
      <w:pPr>
        <w:pStyle w:val="AppendixAmainbodytext"/>
        <w:rPr>
          <w:lang w:val="en-GB" w:eastAsia="en-US"/>
        </w:rPr>
      </w:pPr>
      <w:r w:rsidRPr="00300255">
        <w:rPr>
          <w:lang w:val="en-GB" w:eastAsia="en-US"/>
        </w:rPr>
        <w:t>4.3.3.2.</w:t>
      </w:r>
      <w:r w:rsidRPr="00300255">
        <w:rPr>
          <w:lang w:val="en-GB" w:eastAsia="en-US"/>
        </w:rPr>
        <w:tab/>
        <w:t>Annex 3, Figure 4, to this Regulation gives examples of arrangements of approval marks relating to the above case.</w:t>
      </w:r>
    </w:p>
    <w:p w:rsidR="00300255" w:rsidRPr="00300255" w:rsidRDefault="00300255" w:rsidP="00D70333">
      <w:pPr>
        <w:pStyle w:val="AppendixATitle"/>
      </w:pPr>
      <w:bookmarkStart w:id="25" w:name="_Toc370290621"/>
      <w:bookmarkStart w:id="26" w:name="_Toc395017260"/>
      <w:bookmarkStart w:id="27" w:name="_Toc395017328"/>
      <w:r w:rsidRPr="00300255">
        <w:t>5.</w:t>
      </w:r>
      <w:r w:rsidRPr="00300255">
        <w:tab/>
      </w:r>
      <w:r w:rsidRPr="00300255">
        <w:tab/>
        <w:t>General specifications</w:t>
      </w:r>
      <w:bookmarkEnd w:id="25"/>
      <w:bookmarkEnd w:id="26"/>
      <w:bookmarkEnd w:id="27"/>
    </w:p>
    <w:p w:rsidR="00300255" w:rsidRPr="00300255" w:rsidRDefault="00300255" w:rsidP="000200D4">
      <w:pPr>
        <w:pStyle w:val="AppendixAmainbodytext"/>
        <w:rPr>
          <w:lang w:val="en-GB" w:eastAsia="en-US"/>
        </w:rPr>
      </w:pPr>
      <w:r w:rsidRPr="00300255">
        <w:rPr>
          <w:lang w:val="en-GB" w:eastAsia="en-US"/>
        </w:rPr>
        <w:t>5.1.</w:t>
      </w:r>
      <w:r w:rsidRPr="00300255">
        <w:rPr>
          <w:lang w:val="en-GB" w:eastAsia="en-US"/>
        </w:rPr>
        <w:tab/>
        <w:t xml:space="preserve">Each sample of front fog lamp submitted in conformity with paragraph 2.2. </w:t>
      </w:r>
      <w:proofErr w:type="gramStart"/>
      <w:r w:rsidRPr="00300255">
        <w:rPr>
          <w:lang w:val="en-GB" w:eastAsia="en-US"/>
        </w:rPr>
        <w:t>above</w:t>
      </w:r>
      <w:proofErr w:type="gramEnd"/>
      <w:r w:rsidRPr="00300255">
        <w:rPr>
          <w:lang w:val="en-GB" w:eastAsia="en-US"/>
        </w:rPr>
        <w:t xml:space="preserve"> shall meet the specifications set forth in paragraphs 6. </w:t>
      </w:r>
      <w:proofErr w:type="gramStart"/>
      <w:r w:rsidRPr="00300255">
        <w:rPr>
          <w:lang w:val="en-GB" w:eastAsia="en-US"/>
        </w:rPr>
        <w:t>and</w:t>
      </w:r>
      <w:proofErr w:type="gramEnd"/>
      <w:r w:rsidRPr="00300255">
        <w:rPr>
          <w:lang w:val="en-GB" w:eastAsia="en-US"/>
        </w:rPr>
        <w:t xml:space="preserve"> 7. </w:t>
      </w:r>
      <w:proofErr w:type="gramStart"/>
      <w:r w:rsidRPr="00300255">
        <w:rPr>
          <w:lang w:val="en-GB" w:eastAsia="en-US"/>
        </w:rPr>
        <w:t>of</w:t>
      </w:r>
      <w:proofErr w:type="gramEnd"/>
      <w:r w:rsidRPr="00300255">
        <w:rPr>
          <w:lang w:val="en-GB" w:eastAsia="en-US"/>
        </w:rPr>
        <w:t xml:space="preserve"> this Regulation.</w:t>
      </w:r>
    </w:p>
    <w:p w:rsidR="00300255" w:rsidRPr="00300255" w:rsidRDefault="00300255" w:rsidP="000200D4">
      <w:pPr>
        <w:pStyle w:val="AppendixAmainbodytext"/>
        <w:rPr>
          <w:lang w:val="en-GB" w:eastAsia="en-US"/>
        </w:rPr>
      </w:pPr>
      <w:r w:rsidRPr="00300255">
        <w:rPr>
          <w:lang w:val="en-GB" w:eastAsia="en-US"/>
        </w:rPr>
        <w:t>5.2.</w:t>
      </w:r>
      <w:r w:rsidRPr="00300255">
        <w:rPr>
          <w:lang w:val="en-GB" w:eastAsia="en-US"/>
        </w:rPr>
        <w:tab/>
        <w:t>The front fog lamps shall be so designed and constructed that in normal use, despite the vibrations to which they may then be subjected, their satisfactory operation continues to be ensured and they retain the characteristics prescribed by this Regulation. The correct position of the lens shall be clearly marked and the lens and reflector shall be so secured as to prevent any rotation during use. Conformity with the requirements of this paragraph shall be verified by visual inspection and, where necessary, by a trial fitting.</w:t>
      </w:r>
    </w:p>
    <w:p w:rsidR="00300255" w:rsidRPr="00300255" w:rsidRDefault="00300255" w:rsidP="000200D4">
      <w:pPr>
        <w:pStyle w:val="AppendixAmainbodytext"/>
        <w:rPr>
          <w:lang w:val="en-GB" w:eastAsia="en-US"/>
        </w:rPr>
      </w:pPr>
      <w:r w:rsidRPr="00300255">
        <w:rPr>
          <w:lang w:val="en-GB" w:eastAsia="en-US"/>
        </w:rPr>
        <w:t>5.2.1.</w:t>
      </w:r>
      <w:r w:rsidRPr="00300255">
        <w:rPr>
          <w:lang w:val="en-GB" w:eastAsia="en-US"/>
        </w:rPr>
        <w:tab/>
        <w:t>Front fog lamps shall be fitted with a device enabling them to be so adjusted on the vehicles as to comply with the rules applicable to them. Such a device need not be fitted on units in which the reflector and the lens cannot be separated, provided the use of such units is confined to vehicles on which the front fog lamp setting can be adjusted by other means. Where a front fog lamp and another front lamp, each equipped with its own light source, are assembled to form a composite unit, the adjusting device shall enable each optical system to be individually adjusted.</w:t>
      </w:r>
    </w:p>
    <w:p w:rsidR="00300255" w:rsidRPr="00300255" w:rsidRDefault="00300255" w:rsidP="000200D4">
      <w:pPr>
        <w:pStyle w:val="AppendixAmainbodytext"/>
        <w:rPr>
          <w:lang w:val="en-GB" w:eastAsia="en-US"/>
        </w:rPr>
      </w:pPr>
      <w:r w:rsidRPr="00300255">
        <w:rPr>
          <w:lang w:val="en-GB" w:eastAsia="en-US"/>
        </w:rPr>
        <w:t>5.2.2.</w:t>
      </w:r>
      <w:r w:rsidRPr="00300255">
        <w:rPr>
          <w:lang w:val="en-GB" w:eastAsia="en-US"/>
        </w:rPr>
        <w:tab/>
        <w:t xml:space="preserve">These provisions shall not apply to front lamp assemblies whose reflectors are indivisible. For this type of assembly the requirements of paragraph 6.3.4. </w:t>
      </w:r>
      <w:proofErr w:type="gramStart"/>
      <w:r w:rsidRPr="00300255">
        <w:rPr>
          <w:lang w:val="en-GB" w:eastAsia="en-US"/>
        </w:rPr>
        <w:t>or</w:t>
      </w:r>
      <w:proofErr w:type="gramEnd"/>
      <w:r w:rsidRPr="00300255">
        <w:rPr>
          <w:lang w:val="en-GB" w:eastAsia="en-US"/>
        </w:rPr>
        <w:t xml:space="preserve"> 6.4.3. </w:t>
      </w:r>
      <w:proofErr w:type="gramStart"/>
      <w:r w:rsidRPr="00300255">
        <w:rPr>
          <w:lang w:val="en-GB" w:eastAsia="en-US"/>
        </w:rPr>
        <w:t>of</w:t>
      </w:r>
      <w:proofErr w:type="gramEnd"/>
      <w:r w:rsidRPr="00300255">
        <w:rPr>
          <w:lang w:val="en-GB" w:eastAsia="en-US"/>
        </w:rPr>
        <w:t xml:space="preserve"> this Regulation (as appropriate) shall apply.</w:t>
      </w:r>
    </w:p>
    <w:p w:rsidR="00300255" w:rsidRPr="00300255" w:rsidRDefault="00300255" w:rsidP="000200D4">
      <w:pPr>
        <w:pStyle w:val="AppendixAmainbodytext"/>
        <w:rPr>
          <w:lang w:val="en-GB" w:eastAsia="en-US"/>
        </w:rPr>
      </w:pPr>
      <w:r w:rsidRPr="00300255">
        <w:rPr>
          <w:lang w:val="en-GB" w:eastAsia="en-US"/>
        </w:rPr>
        <w:t>5.3.</w:t>
      </w:r>
      <w:r w:rsidRPr="00300255">
        <w:rPr>
          <w:lang w:val="en-GB" w:eastAsia="en-US"/>
        </w:rPr>
        <w:tab/>
        <w:t>Complementary tests shall be carried out according to the requirements of Annex 5 to ensure that in use there is no excessive change in photometric performance.</w:t>
      </w:r>
    </w:p>
    <w:p w:rsidR="00300255" w:rsidRPr="00300255" w:rsidRDefault="00300255" w:rsidP="000200D4">
      <w:pPr>
        <w:pStyle w:val="AppendixAmainbodytext"/>
        <w:rPr>
          <w:lang w:val="en-GB" w:eastAsia="en-US"/>
        </w:rPr>
      </w:pPr>
      <w:r w:rsidRPr="00300255">
        <w:rPr>
          <w:lang w:val="en-GB" w:eastAsia="en-US"/>
        </w:rPr>
        <w:t>5.4.</w:t>
      </w:r>
      <w:r w:rsidRPr="00300255">
        <w:rPr>
          <w:lang w:val="en-GB" w:eastAsia="en-US"/>
        </w:rPr>
        <w:tab/>
        <w:t>If the lens of the front fog lamp is of plastic material, tests shall be carried out according to the requirements of Annex 6.</w:t>
      </w:r>
    </w:p>
    <w:p w:rsidR="00300255" w:rsidRPr="00300255" w:rsidRDefault="00300255" w:rsidP="000200D4">
      <w:pPr>
        <w:pStyle w:val="AppendixAmainbodytext"/>
        <w:rPr>
          <w:lang w:val="en-GB" w:eastAsia="en-US"/>
        </w:rPr>
      </w:pPr>
      <w:r w:rsidRPr="00300255">
        <w:rPr>
          <w:lang w:val="en-GB" w:eastAsia="en-US"/>
        </w:rPr>
        <w:t>5.5.</w:t>
      </w:r>
      <w:r w:rsidRPr="00300255">
        <w:rPr>
          <w:lang w:val="en-GB" w:eastAsia="en-US"/>
        </w:rPr>
        <w:tab/>
        <w:t>In the case of the use of replaceable light sources:</w:t>
      </w:r>
    </w:p>
    <w:p w:rsidR="00300255" w:rsidRPr="00300255" w:rsidRDefault="00300255" w:rsidP="00B53189">
      <w:pPr>
        <w:pStyle w:val="AppendixAmainbodytext3"/>
        <w:rPr>
          <w:lang w:val="en-GB" w:eastAsia="en-US"/>
        </w:rPr>
      </w:pPr>
      <w:r w:rsidRPr="00300255">
        <w:rPr>
          <w:lang w:val="en-GB" w:eastAsia="en-US"/>
        </w:rPr>
        <w:t>(a)</w:t>
      </w:r>
      <w:r w:rsidRPr="00300255">
        <w:rPr>
          <w:lang w:val="en-GB" w:eastAsia="en-US"/>
        </w:rPr>
        <w:tab/>
        <w:t xml:space="preserve">The light source's holder shall conform to the characteristics </w:t>
      </w:r>
      <w:r w:rsidRPr="00B53189">
        <w:t>given</w:t>
      </w:r>
      <w:r w:rsidRPr="00300255">
        <w:rPr>
          <w:lang w:val="en-GB" w:eastAsia="en-US"/>
        </w:rPr>
        <w:t xml:space="preserve"> in IEC Publication No. 60061. The holder data sheet relevant to the category of light sources used applies;</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The light source shall fit easily into the front fog lamp;</w:t>
      </w:r>
    </w:p>
    <w:p w:rsidR="00300255" w:rsidRPr="00300255" w:rsidRDefault="00300255" w:rsidP="006408EE">
      <w:pPr>
        <w:pStyle w:val="AppendixAmainbodytext3"/>
        <w:rPr>
          <w:lang w:val="en-GB" w:eastAsia="en-US"/>
        </w:rPr>
      </w:pPr>
      <w:r w:rsidRPr="00300255">
        <w:rPr>
          <w:lang w:val="en-GB" w:eastAsia="en-US"/>
        </w:rPr>
        <w:t>(c)</w:t>
      </w:r>
      <w:r w:rsidRPr="00300255">
        <w:rPr>
          <w:lang w:val="en-GB" w:eastAsia="en-US"/>
        </w:rPr>
        <w:tab/>
        <w:t>The design of the device shall be such that the light source(s) can be fixed in no other position but the correct one.</w:t>
      </w:r>
    </w:p>
    <w:p w:rsidR="00300255" w:rsidRPr="00300255" w:rsidRDefault="00300255" w:rsidP="006408EE">
      <w:pPr>
        <w:pStyle w:val="StyleJustifiedLeft2cmHanging2cmRight2cmAfter"/>
        <w:rPr>
          <w:bCs/>
          <w:strike/>
          <w:sz w:val="20"/>
          <w:lang w:val="en-GB" w:eastAsia="en-US"/>
        </w:rPr>
      </w:pPr>
      <w:r w:rsidRPr="000F2998">
        <w:rPr>
          <w:rStyle w:val="AppendixAmainbodytext2"/>
        </w:rPr>
        <w:lastRenderedPageBreak/>
        <w:t>5.6.</w:t>
      </w:r>
      <w:r w:rsidRPr="000F2998">
        <w:rPr>
          <w:rStyle w:val="AppendixAmainbodytext2"/>
        </w:rPr>
        <w:tab/>
        <w:t>In the case of Class B, the front fog lamp shall be equipped with one filament lamp approved according to Regulation No. 37 even if the filament lamp cannot be replaced. Any Regulation No. 37 filament lamp may be used</w:t>
      </w:r>
      <w:r w:rsidRPr="00300255">
        <w:rPr>
          <w:b/>
          <w:bCs/>
          <w:sz w:val="20"/>
          <w:lang w:val="en-GB" w:eastAsia="en-US"/>
        </w:rPr>
        <w:t xml:space="preserve"> </w:t>
      </w:r>
      <w:r w:rsidRPr="000F2998">
        <w:rPr>
          <w:rStyle w:val="AppendixAmainbodytext2"/>
        </w:rPr>
        <w:t>provided</w:t>
      </w:r>
      <w:r w:rsidRPr="00300255">
        <w:rPr>
          <w:b/>
          <w:bCs/>
          <w:sz w:val="20"/>
          <w:lang w:val="en-GB" w:eastAsia="en-US"/>
        </w:rPr>
        <w:t xml:space="preserve"> </w:t>
      </w:r>
      <w:r w:rsidRPr="000F2998">
        <w:rPr>
          <w:rStyle w:val="AppendixAmainbodytext2"/>
        </w:rPr>
        <w:t>that;</w:t>
      </w:r>
      <w:r w:rsidRPr="00300255">
        <w:rPr>
          <w:bCs/>
          <w:strike/>
          <w:sz w:val="20"/>
          <w:lang w:val="en-GB" w:eastAsia="en-US"/>
        </w:rPr>
        <w:t xml:space="preserve"> </w:t>
      </w:r>
    </w:p>
    <w:p w:rsidR="00300255" w:rsidRPr="00B53189" w:rsidRDefault="00300255" w:rsidP="00B53189">
      <w:pPr>
        <w:suppressAutoHyphens/>
        <w:spacing w:after="120" w:line="240" w:lineRule="atLeast"/>
        <w:ind w:left="1985" w:right="1134" w:hanging="532"/>
        <w:jc w:val="both"/>
        <w:rPr>
          <w:bCs/>
          <w:szCs w:val="20"/>
          <w:lang w:val="en-GB" w:eastAsia="en-US"/>
        </w:rPr>
      </w:pPr>
      <w:r w:rsidRPr="00B53189">
        <w:rPr>
          <w:bCs/>
          <w:szCs w:val="20"/>
          <w:lang w:val="en-GB" w:eastAsia="en-US"/>
        </w:rPr>
        <w:t>(a)</w:t>
      </w:r>
      <w:r w:rsidRPr="00B53189">
        <w:rPr>
          <w:bCs/>
          <w:szCs w:val="20"/>
          <w:lang w:val="en-GB" w:eastAsia="en-US"/>
        </w:rPr>
        <w:tab/>
        <w:t>Its objective luminous flux does not exceed 2,000 lumens, and</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No restriction on the use is made in Regulation No. 37 and its series of amendments in force at the time of application for type approval.</w:t>
      </w:r>
    </w:p>
    <w:p w:rsidR="00300255" w:rsidRPr="00300255" w:rsidRDefault="00300255" w:rsidP="000200D4">
      <w:pPr>
        <w:pStyle w:val="AppendixAmainbodytext"/>
        <w:rPr>
          <w:lang w:val="en-GB" w:eastAsia="en-US"/>
        </w:rPr>
      </w:pPr>
      <w:r w:rsidRPr="00300255">
        <w:rPr>
          <w:lang w:val="en-GB" w:eastAsia="en-US"/>
        </w:rPr>
        <w:t>5.6.1.</w:t>
      </w:r>
      <w:r w:rsidRPr="00300255">
        <w:rPr>
          <w:lang w:val="en-GB" w:eastAsia="en-US"/>
        </w:rPr>
        <w:tab/>
        <w:t xml:space="preserve">Even if this filament lamp cannot be replaced it shall comply with the requirements in paragraph 5.6. </w:t>
      </w:r>
      <w:proofErr w:type="gramStart"/>
      <w:r w:rsidRPr="00300255">
        <w:rPr>
          <w:lang w:val="en-GB" w:eastAsia="en-US"/>
        </w:rPr>
        <w:t>above</w:t>
      </w:r>
      <w:proofErr w:type="gramEnd"/>
      <w:r w:rsidRPr="00300255">
        <w:rPr>
          <w:lang w:val="en-GB" w:eastAsia="en-US"/>
        </w:rPr>
        <w:t>.</w:t>
      </w:r>
    </w:p>
    <w:p w:rsidR="00300255" w:rsidRPr="00B53189" w:rsidRDefault="00300255" w:rsidP="00CB53A8">
      <w:pPr>
        <w:spacing w:after="100" w:line="240" w:lineRule="atLeast"/>
        <w:ind w:left="1418" w:right="-1" w:hanging="1418"/>
        <w:jc w:val="both"/>
        <w:rPr>
          <w:lang w:val="en-GB" w:eastAsia="ja-JP"/>
        </w:rPr>
      </w:pPr>
      <w:r w:rsidRPr="00B53189">
        <w:rPr>
          <w:lang w:val="en-GB" w:eastAsia="en-US"/>
        </w:rPr>
        <w:t>5.7.</w:t>
      </w:r>
      <w:r w:rsidRPr="00B53189">
        <w:rPr>
          <w:lang w:val="en-GB" w:eastAsia="en-US"/>
        </w:rPr>
        <w:tab/>
        <w:t>In the case of Class F3, irrespective of whether the light sources can be replaced or not, they shall be:</w:t>
      </w:r>
    </w:p>
    <w:p w:rsidR="00300255" w:rsidRPr="00B53189" w:rsidRDefault="00300255" w:rsidP="00CB53A8">
      <w:pPr>
        <w:tabs>
          <w:tab w:val="left" w:pos="1276"/>
        </w:tabs>
        <w:suppressAutoHyphens/>
        <w:spacing w:after="100" w:line="240" w:lineRule="atLeast"/>
        <w:ind w:left="1418" w:right="-1" w:hanging="1418"/>
        <w:jc w:val="both"/>
        <w:rPr>
          <w:bCs/>
          <w:lang w:val="en-GB" w:eastAsia="en-US"/>
        </w:rPr>
      </w:pPr>
      <w:r w:rsidRPr="00B53189">
        <w:rPr>
          <w:bCs/>
          <w:lang w:val="en-GB" w:eastAsia="en-US"/>
        </w:rPr>
        <w:t>5.7.1.</w:t>
      </w:r>
      <w:r w:rsidRPr="00B53189">
        <w:rPr>
          <w:bCs/>
          <w:lang w:val="en-GB" w:eastAsia="en-US"/>
        </w:rPr>
        <w:tab/>
        <w:t xml:space="preserve"> One or more light sources approved according to:</w:t>
      </w:r>
    </w:p>
    <w:p w:rsidR="00300255" w:rsidRPr="00B53189" w:rsidRDefault="00300255" w:rsidP="00CB53A8">
      <w:pPr>
        <w:tabs>
          <w:tab w:val="left" w:pos="1276"/>
        </w:tabs>
        <w:suppressAutoHyphens/>
        <w:spacing w:after="100" w:line="240" w:lineRule="atLeast"/>
        <w:ind w:left="1418" w:right="-1" w:hanging="1418"/>
        <w:jc w:val="both"/>
        <w:rPr>
          <w:spacing w:val="-4"/>
          <w:lang w:val="en-GB" w:eastAsia="en-US"/>
        </w:rPr>
      </w:pPr>
      <w:r w:rsidRPr="00B53189">
        <w:rPr>
          <w:spacing w:val="-4"/>
          <w:lang w:val="en-GB" w:eastAsia="en-US"/>
        </w:rPr>
        <w:t>5.7.1.1.</w:t>
      </w:r>
      <w:r w:rsidRPr="00B53189">
        <w:rPr>
          <w:spacing w:val="-4"/>
          <w:lang w:val="en-GB" w:eastAsia="en-US"/>
        </w:rPr>
        <w:tab/>
        <w:t xml:space="preserve"> Regulation No. 37 and its series of amendments in force at the time of application for type approval, provided that no restriction on their use is made</w:t>
      </w:r>
      <w:r w:rsidRPr="00B53189">
        <w:rPr>
          <w:spacing w:val="-4"/>
          <w:lang w:val="en-GB" w:eastAsia="en-US"/>
        </w:rPr>
        <w:tab/>
        <w:t>,</w:t>
      </w:r>
    </w:p>
    <w:p w:rsidR="00300255" w:rsidRPr="00B53189" w:rsidRDefault="00300255" w:rsidP="00CB53A8">
      <w:pPr>
        <w:tabs>
          <w:tab w:val="left" w:pos="1276"/>
        </w:tabs>
        <w:suppressAutoHyphens/>
        <w:spacing w:after="100" w:line="240" w:lineRule="atLeast"/>
        <w:ind w:left="1418" w:right="-1" w:hanging="1418"/>
        <w:jc w:val="both"/>
        <w:rPr>
          <w:bCs/>
          <w:lang w:val="en-GB" w:eastAsia="en-US"/>
        </w:rPr>
      </w:pPr>
      <w:r w:rsidRPr="00B53189">
        <w:rPr>
          <w:bCs/>
          <w:lang w:val="en-GB" w:eastAsia="en-US"/>
        </w:rPr>
        <w:t>5.7.1.2.</w:t>
      </w:r>
      <w:r w:rsidRPr="00B53189">
        <w:rPr>
          <w:bCs/>
          <w:lang w:val="en-GB" w:eastAsia="en-US"/>
        </w:rPr>
        <w:tab/>
        <w:t xml:space="preserve"> Or, Regulation No. 99 and its series of amendments in force at the time of application for type approval,</w:t>
      </w:r>
    </w:p>
    <w:p w:rsidR="00300255" w:rsidRPr="00B53189" w:rsidRDefault="00300255" w:rsidP="00CB53A8">
      <w:pPr>
        <w:tabs>
          <w:tab w:val="left" w:pos="1276"/>
        </w:tabs>
        <w:suppressAutoHyphens/>
        <w:spacing w:after="100" w:line="240" w:lineRule="atLeast"/>
        <w:ind w:left="1418" w:right="-1" w:hanging="1418"/>
        <w:jc w:val="both"/>
        <w:rPr>
          <w:spacing w:val="-4"/>
          <w:lang w:val="en-GB" w:eastAsia="en-US"/>
        </w:rPr>
      </w:pPr>
      <w:r w:rsidRPr="00B53189">
        <w:rPr>
          <w:spacing w:val="-4"/>
          <w:lang w:val="en-GB" w:eastAsia="en-US"/>
        </w:rPr>
        <w:t>5.7.2.</w:t>
      </w:r>
      <w:r w:rsidRPr="00B53189">
        <w:rPr>
          <w:spacing w:val="-4"/>
          <w:lang w:val="en-GB" w:eastAsia="en-US"/>
        </w:rPr>
        <w:tab/>
        <w:t>And/or, one or more LED modules where the requirements of Annex 12 to this Regulation shall apply; compliance with these requirements shall be tested,</w:t>
      </w:r>
    </w:p>
    <w:p w:rsidR="00300255" w:rsidRPr="00B53189" w:rsidRDefault="00300255" w:rsidP="00CB53A8">
      <w:pPr>
        <w:suppressAutoHyphens/>
        <w:spacing w:after="100" w:line="240" w:lineRule="atLeast"/>
        <w:ind w:left="1418" w:right="-1" w:hanging="1418"/>
        <w:jc w:val="both"/>
        <w:rPr>
          <w:spacing w:val="-4"/>
          <w:lang w:val="en-GB" w:eastAsia="ja-JP"/>
        </w:rPr>
      </w:pPr>
      <w:r w:rsidRPr="00B53189">
        <w:rPr>
          <w:spacing w:val="-4"/>
          <w:lang w:val="en-GB" w:eastAsia="ja-JP"/>
        </w:rPr>
        <w:t xml:space="preserve"> 5.7.3.</w:t>
      </w:r>
      <w:r w:rsidRPr="00B53189">
        <w:rPr>
          <w:spacing w:val="-4"/>
          <w:lang w:val="en-GB" w:eastAsia="ja-JP"/>
        </w:rPr>
        <w:tab/>
        <w:t>And/or light generators where the requirements of Annex 12 to this Regulation shall apply. The compliance with the requirements shall be tested.</w:t>
      </w:r>
    </w:p>
    <w:p w:rsidR="00300255" w:rsidRPr="00B53189" w:rsidRDefault="00300255" w:rsidP="00CB53A8">
      <w:pPr>
        <w:keepNext/>
        <w:keepLines/>
        <w:suppressAutoHyphens/>
        <w:spacing w:after="120" w:line="240" w:lineRule="atLeast"/>
        <w:ind w:left="1418" w:right="-1" w:hanging="1418"/>
        <w:jc w:val="both"/>
        <w:rPr>
          <w:lang w:val="en-GB" w:eastAsia="en-US"/>
        </w:rPr>
      </w:pPr>
      <w:r w:rsidRPr="00B53189">
        <w:rPr>
          <w:lang w:val="en-GB" w:eastAsia="en-US"/>
        </w:rPr>
        <w:t>5.8.</w:t>
      </w:r>
      <w:r w:rsidRPr="00B53189">
        <w:rPr>
          <w:lang w:val="en-GB" w:eastAsia="en-US"/>
        </w:rPr>
        <w:tab/>
      </w:r>
      <w:r w:rsidRPr="00B53189">
        <w:rPr>
          <w:lang w:val="en-GB" w:eastAsia="en-US"/>
        </w:rPr>
        <w:tab/>
        <w:t>In the case of LED module or light generator it shall be checked, that:</w:t>
      </w:r>
    </w:p>
    <w:p w:rsidR="00300255" w:rsidRPr="00300255" w:rsidRDefault="00300255" w:rsidP="000200D4">
      <w:pPr>
        <w:pStyle w:val="AppendixAmainbodytext"/>
        <w:rPr>
          <w:lang w:val="en-GB" w:eastAsia="en-US"/>
        </w:rPr>
      </w:pPr>
      <w:r w:rsidRPr="00300255">
        <w:rPr>
          <w:lang w:val="en-GB" w:eastAsia="en-US"/>
        </w:rPr>
        <w:t>5.8.1.</w:t>
      </w:r>
      <w:r w:rsidRPr="00300255">
        <w:rPr>
          <w:lang w:val="en-GB" w:eastAsia="en-US"/>
        </w:rPr>
        <w:tab/>
        <w:t>The design of the LED module(s) or light generator(s) shall be such that they can be fitted in no position other than the correct one.</w:t>
      </w:r>
    </w:p>
    <w:p w:rsidR="00300255" w:rsidRPr="00300255" w:rsidRDefault="00300255" w:rsidP="000200D4">
      <w:pPr>
        <w:pStyle w:val="AppendixAmainbodytext"/>
        <w:rPr>
          <w:lang w:val="en-GB" w:eastAsia="en-US"/>
        </w:rPr>
      </w:pPr>
      <w:r w:rsidRPr="00300255">
        <w:rPr>
          <w:lang w:val="en-GB" w:eastAsia="en-US"/>
        </w:rPr>
        <w:t>5.8.2.</w:t>
      </w:r>
      <w:r w:rsidRPr="00300255">
        <w:rPr>
          <w:lang w:val="en-GB" w:eastAsia="en-US"/>
        </w:rPr>
        <w:tab/>
        <w:t>Non-identical light source modules, if any, shall be non-interchangeable within the same lamp housing.</w:t>
      </w:r>
    </w:p>
    <w:p w:rsidR="00300255" w:rsidRPr="00300255" w:rsidRDefault="00300255" w:rsidP="000200D4">
      <w:pPr>
        <w:pStyle w:val="AppendixAmainbodytext"/>
        <w:rPr>
          <w:lang w:val="en-GB" w:eastAsia="en-US"/>
        </w:rPr>
      </w:pPr>
      <w:r w:rsidRPr="00300255">
        <w:rPr>
          <w:lang w:val="en-GB" w:eastAsia="en-US"/>
        </w:rPr>
        <w:t>5.8.3.</w:t>
      </w:r>
      <w:r w:rsidRPr="00300255">
        <w:rPr>
          <w:lang w:val="en-GB" w:eastAsia="en-US"/>
        </w:rPr>
        <w:tab/>
        <w:t>The LED module(s) or light generator(s) shall be tamperproof.</w:t>
      </w:r>
    </w:p>
    <w:p w:rsidR="00300255" w:rsidRPr="00300255" w:rsidRDefault="00300255" w:rsidP="000200D4">
      <w:pPr>
        <w:pStyle w:val="AppendixAmainbodytext"/>
        <w:rPr>
          <w:lang w:val="en-GB" w:eastAsia="en-US"/>
        </w:rPr>
      </w:pPr>
      <w:r w:rsidRPr="00300255">
        <w:rPr>
          <w:lang w:val="en-GB" w:eastAsia="en-US"/>
        </w:rPr>
        <w:t>5.9.</w:t>
      </w:r>
      <w:r w:rsidRPr="00300255">
        <w:rPr>
          <w:lang w:val="en-GB" w:eastAsia="en-US"/>
        </w:rPr>
        <w:tab/>
        <w:t xml:space="preserve">In case of front fog lamps with light source(s) having a total objective luminous flux that exceeds 2,000 lumens, a reference shall be made in item 10.8. </w:t>
      </w:r>
      <w:proofErr w:type="gramStart"/>
      <w:r w:rsidRPr="00300255">
        <w:rPr>
          <w:lang w:val="en-GB" w:eastAsia="en-US"/>
        </w:rPr>
        <w:t>of</w:t>
      </w:r>
      <w:proofErr w:type="gramEnd"/>
      <w:r w:rsidRPr="00300255">
        <w:rPr>
          <w:lang w:val="en-GB" w:eastAsia="en-US"/>
        </w:rPr>
        <w:t xml:space="preserve"> the communication form in Annex 1.</w:t>
      </w:r>
    </w:p>
    <w:p w:rsidR="00300255" w:rsidRPr="00300255" w:rsidRDefault="00300255" w:rsidP="000200D4">
      <w:pPr>
        <w:pStyle w:val="AppendixAmainbodytext"/>
        <w:rPr>
          <w:lang w:val="en-GB" w:eastAsia="en-US"/>
        </w:rPr>
      </w:pPr>
      <w:r w:rsidRPr="00300255">
        <w:rPr>
          <w:lang w:val="en-GB" w:eastAsia="en-US"/>
        </w:rPr>
        <w:t>5.10.</w:t>
      </w:r>
      <w:r w:rsidRPr="00300255">
        <w:rPr>
          <w:lang w:val="en-GB" w:eastAsia="en-US"/>
        </w:rPr>
        <w:tab/>
        <w:t>If the lens of the front fog lamp is made of plastic material tests shall be done according to the requirements in Annex 6.</w:t>
      </w:r>
    </w:p>
    <w:p w:rsidR="00300255" w:rsidRPr="00300255" w:rsidRDefault="00300255" w:rsidP="000200D4">
      <w:pPr>
        <w:pStyle w:val="AppendixAmainbodytext"/>
        <w:rPr>
          <w:lang w:val="en-GB" w:eastAsia="en-US"/>
        </w:rPr>
      </w:pPr>
      <w:r w:rsidRPr="00300255">
        <w:rPr>
          <w:lang w:val="en-GB" w:eastAsia="en-US"/>
        </w:rPr>
        <w:t>5.10.1.</w:t>
      </w:r>
      <w:r w:rsidRPr="00300255">
        <w:rPr>
          <w:lang w:val="en-GB" w:eastAsia="en-US"/>
        </w:rPr>
        <w:tab/>
        <w:t>The UV resistance of light transmitting components located inside the front fog lamp and made of plastic material shall be tested according to Annex 6, paragraph 2.7.</w:t>
      </w:r>
    </w:p>
    <w:p w:rsidR="00300255" w:rsidRPr="00300255" w:rsidRDefault="00300255" w:rsidP="000200D4">
      <w:pPr>
        <w:pStyle w:val="AppendixAmainbodytext"/>
        <w:rPr>
          <w:lang w:val="en-GB" w:eastAsia="en-US"/>
        </w:rPr>
      </w:pPr>
      <w:r w:rsidRPr="00300255">
        <w:rPr>
          <w:lang w:val="en-GB" w:eastAsia="en-US"/>
        </w:rPr>
        <w:t>5.10.2.</w:t>
      </w:r>
      <w:r w:rsidRPr="00300255">
        <w:rPr>
          <w:lang w:val="en-GB" w:eastAsia="en-US"/>
        </w:rPr>
        <w:tab/>
        <w:t>The test in paragraph 5.11.1. above is not necessary if low-UV type light sources as specified in Regulation No. 99 or in Annex 12 to this Regulation are used, or if provisions are taken, to shield the relevant lamp components from UV radiation, e.g. by glass filters.</w:t>
      </w:r>
    </w:p>
    <w:p w:rsidR="00300255" w:rsidRPr="000F2998" w:rsidRDefault="00300255" w:rsidP="006408EE">
      <w:pPr>
        <w:pStyle w:val="StyleJustifiedLeft2cmHanging2cmRight2cmAfter"/>
        <w:rPr>
          <w:rStyle w:val="AppendixAmainbodytext2"/>
        </w:rPr>
      </w:pPr>
      <w:r w:rsidRPr="000F2998">
        <w:rPr>
          <w:rStyle w:val="AppendixAmainbodytext2"/>
        </w:rPr>
        <w:lastRenderedPageBreak/>
        <w:t>5.11.</w:t>
      </w:r>
      <w:r w:rsidRPr="000F2998">
        <w:rPr>
          <w:rStyle w:val="AppendixAmainbodytext2"/>
        </w:rPr>
        <w:tab/>
        <w:t>The front fog lamp and its ballast system or light source control gear shall not generate radiated or power line disturbances, which cause a malfunction of other electric/electronic systems of the vehicle.</w:t>
      </w:r>
      <w:r w:rsidRPr="00300255">
        <w:rPr>
          <w:sz w:val="18"/>
          <w:vertAlign w:val="superscript"/>
          <w:lang w:val="en-GB" w:eastAsia="en-US"/>
        </w:rPr>
        <w:footnoteReference w:id="6"/>
      </w:r>
    </w:p>
    <w:p w:rsidR="00300255" w:rsidRPr="00300255" w:rsidRDefault="00300255" w:rsidP="000200D4">
      <w:pPr>
        <w:pStyle w:val="AppendixAmainbodytext"/>
        <w:rPr>
          <w:lang w:val="en-GB" w:eastAsia="en-US"/>
        </w:rPr>
      </w:pPr>
      <w:r w:rsidRPr="00300255">
        <w:rPr>
          <w:lang w:val="en-GB" w:eastAsia="en-US"/>
        </w:rPr>
        <w:t>5.12.</w:t>
      </w:r>
      <w:r w:rsidRPr="00300255">
        <w:rPr>
          <w:lang w:val="en-GB" w:eastAsia="en-US"/>
        </w:rPr>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rsidR="00300255" w:rsidRPr="00300255" w:rsidRDefault="00300255" w:rsidP="000200D4">
      <w:pPr>
        <w:pStyle w:val="AppendixAmainbodytext"/>
        <w:rPr>
          <w:lang w:val="en-GB" w:eastAsia="en-US"/>
        </w:rPr>
      </w:pPr>
      <w:r w:rsidRPr="00300255">
        <w:rPr>
          <w:lang w:val="en-GB" w:eastAsia="en-US"/>
        </w:rPr>
        <w:t>5.13.</w:t>
      </w:r>
      <w:r w:rsidRPr="00300255">
        <w:rPr>
          <w:lang w:val="en-GB" w:eastAsia="en-US"/>
        </w:rPr>
        <w:tab/>
        <w:t>In the case of Class F3 the sharpness and linearity of the cut-off shall be tested according to the requirements of Annex 9.</w:t>
      </w:r>
    </w:p>
    <w:p w:rsidR="00300255" w:rsidRPr="00300255" w:rsidRDefault="00300255" w:rsidP="00D70333">
      <w:pPr>
        <w:pStyle w:val="AppendixATitle"/>
      </w:pPr>
      <w:bookmarkStart w:id="28" w:name="_Toc370290622"/>
      <w:bookmarkStart w:id="29" w:name="_Toc395017261"/>
      <w:bookmarkStart w:id="30" w:name="_Toc395017329"/>
      <w:r w:rsidRPr="00300255">
        <w:t>6.</w:t>
      </w:r>
      <w:r w:rsidRPr="00300255">
        <w:tab/>
      </w:r>
      <w:r w:rsidRPr="00300255">
        <w:tab/>
        <w:t>Illumination</w:t>
      </w:r>
      <w:bookmarkEnd w:id="28"/>
      <w:bookmarkEnd w:id="29"/>
      <w:bookmarkEnd w:id="30"/>
    </w:p>
    <w:p w:rsidR="00300255" w:rsidRPr="00300255" w:rsidRDefault="00300255" w:rsidP="000200D4">
      <w:pPr>
        <w:pStyle w:val="AppendixAmainbodytext"/>
        <w:rPr>
          <w:lang w:val="en-GB" w:eastAsia="en-US"/>
        </w:rPr>
      </w:pPr>
      <w:r w:rsidRPr="00300255">
        <w:rPr>
          <w:lang w:val="en-GB" w:eastAsia="en-US"/>
        </w:rPr>
        <w:t>6.1.</w:t>
      </w:r>
      <w:r w:rsidRPr="00300255">
        <w:rPr>
          <w:lang w:val="en-GB" w:eastAsia="en-US"/>
        </w:rPr>
        <w:tab/>
        <w:t>Front fog lamps shall be so designed as to provide illumination with limited dazzle.</w:t>
      </w:r>
    </w:p>
    <w:p w:rsidR="00300255" w:rsidRPr="00300255" w:rsidRDefault="00300255" w:rsidP="000200D4">
      <w:pPr>
        <w:pStyle w:val="AppendixAmainbodytext"/>
        <w:rPr>
          <w:lang w:val="en-GB" w:eastAsia="en-US"/>
        </w:rPr>
      </w:pPr>
      <w:r w:rsidRPr="00300255">
        <w:rPr>
          <w:lang w:val="en-GB" w:eastAsia="en-US"/>
        </w:rPr>
        <w:t>6.2.</w:t>
      </w:r>
      <w:r w:rsidRPr="00300255">
        <w:rPr>
          <w:lang w:val="en-GB" w:eastAsia="en-US"/>
        </w:rPr>
        <w:tab/>
        <w:t>The luminous intensity produced by the front fog lamp shall be measured at 25 m distance by means of a photoelectric cell having a useful area comprised within a square of 65 mm side.</w:t>
      </w:r>
    </w:p>
    <w:p w:rsidR="00300255" w:rsidRPr="00300255" w:rsidRDefault="00300255" w:rsidP="000200D4">
      <w:pPr>
        <w:pStyle w:val="AppendixAmainbodytext"/>
        <w:rPr>
          <w:lang w:val="en-GB" w:eastAsia="en-US"/>
        </w:rPr>
      </w:pPr>
      <w:r w:rsidRPr="00300255">
        <w:rPr>
          <w:lang w:val="en-GB" w:eastAsia="en-US"/>
        </w:rPr>
        <w:tab/>
        <w:t>The point HV is the centre-point of the coordinate system with a vertical polar axis. Line h is the horizontal through HV (see Annex 4 to this Regulation).</w:t>
      </w:r>
    </w:p>
    <w:p w:rsidR="00300255" w:rsidRPr="00300255" w:rsidRDefault="00300255" w:rsidP="000200D4">
      <w:pPr>
        <w:pStyle w:val="AppendixAmainbodytext"/>
        <w:rPr>
          <w:lang w:val="en-GB" w:eastAsia="en-US"/>
        </w:rPr>
      </w:pPr>
      <w:r w:rsidRPr="00300255">
        <w:rPr>
          <w:lang w:val="en-GB" w:eastAsia="en-US"/>
        </w:rPr>
        <w:t>6.3.</w:t>
      </w:r>
      <w:r w:rsidRPr="00300255">
        <w:rPr>
          <w:lang w:val="en-GB" w:eastAsia="en-US"/>
        </w:rPr>
        <w:tab/>
        <w:t>In the case of Class B front fog lamps:</w:t>
      </w:r>
    </w:p>
    <w:p w:rsidR="00300255" w:rsidRPr="00300255" w:rsidRDefault="00300255" w:rsidP="000200D4">
      <w:pPr>
        <w:pStyle w:val="AppendixAmainbodytext"/>
        <w:rPr>
          <w:lang w:val="en-GB" w:eastAsia="en-US"/>
        </w:rPr>
      </w:pPr>
      <w:r w:rsidRPr="00300255">
        <w:rPr>
          <w:lang w:val="en-GB" w:eastAsia="en-US"/>
        </w:rPr>
        <w:t>6.3.1.</w:t>
      </w:r>
      <w:r w:rsidRPr="00300255">
        <w:rPr>
          <w:lang w:val="en-GB" w:eastAsia="en-US"/>
        </w:rPr>
        <w:tab/>
        <w:t>A colourless standard (</w:t>
      </w:r>
      <w:proofErr w:type="spellStart"/>
      <w:r w:rsidRPr="00300255">
        <w:rPr>
          <w:lang w:val="en-GB" w:eastAsia="en-US"/>
        </w:rPr>
        <w:t>étalon</w:t>
      </w:r>
      <w:proofErr w:type="spellEnd"/>
      <w:r w:rsidRPr="00300255">
        <w:rPr>
          <w:lang w:val="en-GB" w:eastAsia="en-US"/>
        </w:rPr>
        <w:t>) filament lamp as specified in Regulation No. 37, of the category specified by the manufacturer, which may be supplied by the manufacturer or applicant, shall be used.</w:t>
      </w:r>
    </w:p>
    <w:p w:rsidR="00300255" w:rsidRPr="00300255" w:rsidRDefault="00300255" w:rsidP="000200D4">
      <w:pPr>
        <w:pStyle w:val="AppendixAmainbodytext"/>
        <w:rPr>
          <w:lang w:val="en-GB" w:eastAsia="en-US"/>
        </w:rPr>
      </w:pPr>
      <w:r w:rsidRPr="00300255">
        <w:rPr>
          <w:lang w:val="en-GB" w:eastAsia="en-US"/>
        </w:rPr>
        <w:t>6.3.1.1.</w:t>
      </w:r>
      <w:r w:rsidRPr="00300255">
        <w:rPr>
          <w:lang w:val="en-GB" w:eastAsia="en-US"/>
        </w:rPr>
        <w:tab/>
        <w:t>During the testing of the front fog lamp the power supply for this filament lamp shall be regulated so as to obtain the reference luminous flux at 13.2 V as indicated in the relevant data sheet of Regulation No. 37.</w:t>
      </w:r>
    </w:p>
    <w:p w:rsidR="00300255" w:rsidRPr="00300255" w:rsidRDefault="00300255" w:rsidP="000200D4">
      <w:pPr>
        <w:pStyle w:val="AppendixAmainbodytext"/>
        <w:rPr>
          <w:lang w:val="en-GB" w:eastAsia="en-US"/>
        </w:rPr>
      </w:pPr>
      <w:r w:rsidRPr="00300255">
        <w:rPr>
          <w:lang w:val="en-GB" w:eastAsia="en-US"/>
        </w:rPr>
        <w:t>6.3.1.2.</w:t>
      </w:r>
      <w:r w:rsidRPr="00300255">
        <w:rPr>
          <w:lang w:val="en-GB" w:eastAsia="en-US"/>
        </w:rPr>
        <w:tab/>
        <w:t>During the testing of a front fog lamp where the filament lamp cannot be replaced, the voltage at the terminals of the front fog lamp shall be regulated at 13.2 V.</w:t>
      </w:r>
    </w:p>
    <w:p w:rsidR="00300255" w:rsidRPr="00300255" w:rsidRDefault="00300255" w:rsidP="000200D4">
      <w:pPr>
        <w:pStyle w:val="AppendixAmainbodytext"/>
        <w:rPr>
          <w:lang w:val="en-GB" w:eastAsia="en-US"/>
        </w:rPr>
      </w:pPr>
      <w:r w:rsidRPr="00300255">
        <w:rPr>
          <w:lang w:val="en-GB" w:eastAsia="en-US"/>
        </w:rPr>
        <w:t>6.3.2.</w:t>
      </w:r>
      <w:r w:rsidRPr="00300255">
        <w:rPr>
          <w:lang w:val="en-GB" w:eastAsia="en-US"/>
        </w:rPr>
        <w:tab/>
        <w:t>The front fog lamp shall be deemed satisfactory if the photometric requirements are met with at least one standard filament lamp.</w:t>
      </w:r>
    </w:p>
    <w:p w:rsidR="00300255" w:rsidRPr="00300255" w:rsidRDefault="00300255" w:rsidP="000200D4">
      <w:pPr>
        <w:pStyle w:val="AppendixAmainbodytext"/>
        <w:rPr>
          <w:lang w:val="en-GB" w:eastAsia="en-US"/>
        </w:rPr>
      </w:pPr>
      <w:r w:rsidRPr="00300255">
        <w:rPr>
          <w:lang w:val="en-GB" w:eastAsia="en-US"/>
        </w:rPr>
        <w:t>6.3.3.</w:t>
      </w:r>
      <w:r w:rsidRPr="00300255">
        <w:rPr>
          <w:lang w:val="en-GB" w:eastAsia="en-US"/>
        </w:rPr>
        <w:tab/>
        <w:t>The aiming screen for visual adjustment (see Annex 4 to this Regulation) shall be positioned at either a distance of 10 m or a distance of 25 m in front of the front fog lamp.</w:t>
      </w:r>
    </w:p>
    <w:p w:rsidR="00300255" w:rsidRPr="00300255" w:rsidRDefault="00300255" w:rsidP="000200D4">
      <w:pPr>
        <w:pStyle w:val="AppendixAmainbodytext"/>
        <w:rPr>
          <w:lang w:val="en-GB" w:eastAsia="en-US"/>
        </w:rPr>
      </w:pPr>
      <w:r w:rsidRPr="00300255">
        <w:rPr>
          <w:lang w:val="en-GB" w:eastAsia="en-US"/>
        </w:rPr>
        <w:t>6.3.3.1.</w:t>
      </w:r>
      <w:r w:rsidRPr="00300255">
        <w:rPr>
          <w:lang w:val="en-GB" w:eastAsia="en-US"/>
        </w:rPr>
        <w:tab/>
        <w:t>The beam shall produce on this aiming screen, over a width of not less than 5.0° on both sides of the line v, a symmetrical and substantially horizontal cut-off to enable visual vertical adjustment.</w:t>
      </w:r>
    </w:p>
    <w:p w:rsidR="00300255" w:rsidRPr="000F2998" w:rsidRDefault="00300255" w:rsidP="006408EE">
      <w:pPr>
        <w:pStyle w:val="StyleJustifiedLeft2cmHanging2cmRight2cmAfter"/>
        <w:rPr>
          <w:rStyle w:val="AppendixAmainbodytext2"/>
        </w:rPr>
      </w:pPr>
      <w:r w:rsidRPr="000F2998">
        <w:rPr>
          <w:rStyle w:val="AppendixAmainbodytext2"/>
        </w:rPr>
        <w:t>6.3.3.2.</w:t>
      </w:r>
      <w:r w:rsidRPr="000F2998">
        <w:rPr>
          <w:rStyle w:val="AppendixAmainbodytext2"/>
        </w:rPr>
        <w:tab/>
        <w:t>The front fog lamp shall be so adjusted that the cut-off on the aiming-screen is 1.15°</w:t>
      </w:r>
      <w:r w:rsidRPr="00300255">
        <w:rPr>
          <w:b/>
          <w:bCs/>
          <w:sz w:val="20"/>
          <w:lang w:val="en-GB" w:eastAsia="en-US"/>
        </w:rPr>
        <w:t xml:space="preserve"> </w:t>
      </w:r>
      <w:r w:rsidRPr="000F2998">
        <w:rPr>
          <w:rStyle w:val="AppendixAmainbodytext2"/>
        </w:rPr>
        <w:t>below the line h.</w:t>
      </w:r>
    </w:p>
    <w:p w:rsidR="00300255" w:rsidRPr="00300255" w:rsidRDefault="00300255" w:rsidP="000200D4">
      <w:pPr>
        <w:pStyle w:val="AppendixAmainbodytext"/>
        <w:rPr>
          <w:lang w:val="en-GB" w:eastAsia="en-US"/>
        </w:rPr>
      </w:pPr>
      <w:r w:rsidRPr="00300255">
        <w:rPr>
          <w:lang w:val="en-GB" w:eastAsia="en-US"/>
        </w:rPr>
        <w:lastRenderedPageBreak/>
        <w:t>6.3.4.</w:t>
      </w:r>
      <w:r w:rsidRPr="00300255">
        <w:rPr>
          <w:lang w:val="en-GB" w:eastAsia="en-US"/>
        </w:rPr>
        <w:tab/>
        <w:t xml:space="preserve">When so adjusted, the front fog lamp shall meet the requirements in paragraph 6.3.5.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6.3.5.</w:t>
      </w:r>
      <w:r w:rsidRPr="00300255">
        <w:rPr>
          <w:lang w:val="en-GB" w:eastAsia="en-US"/>
        </w:rPr>
        <w:tab/>
        <w:t>The illumination (see Annex 4, paragraph 2.1.) shall meet the following requirements: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4"/>
        <w:gridCol w:w="1701"/>
        <w:gridCol w:w="1985"/>
        <w:gridCol w:w="1417"/>
      </w:tblGrid>
      <w:tr w:rsidR="00300255" w:rsidRPr="00300255" w:rsidTr="00CB53A8">
        <w:trPr>
          <w:cantSplit/>
        </w:trPr>
        <w:tc>
          <w:tcPr>
            <w:tcW w:w="1418" w:type="dxa"/>
            <w:tcBorders>
              <w:bottom w:val="single" w:sz="12" w:space="0" w:color="auto"/>
            </w:tcBorders>
            <w:vAlign w:val="center"/>
          </w:tcPr>
          <w:p w:rsidR="00300255" w:rsidRPr="00CB53A8" w:rsidRDefault="00300255" w:rsidP="00CB53A8">
            <w:pPr>
              <w:pStyle w:val="Style8ptItalicBefore4ptAfter4ptLinespacingExa"/>
              <w:rPr>
                <w:szCs w:val="24"/>
                <w:lang w:val="fr-FR" w:eastAsia="en-US"/>
              </w:rPr>
            </w:pPr>
            <w:proofErr w:type="spellStart"/>
            <w:r w:rsidRPr="00CB53A8">
              <w:rPr>
                <w:szCs w:val="24"/>
                <w:lang w:val="fr-FR" w:eastAsia="en-US"/>
              </w:rPr>
              <w:t>Designated</w:t>
            </w:r>
            <w:proofErr w:type="spellEnd"/>
            <w:r w:rsidRPr="00CB53A8">
              <w:rPr>
                <w:szCs w:val="24"/>
                <w:lang w:val="fr-FR" w:eastAsia="en-US"/>
              </w:rPr>
              <w:t xml:space="preserve"> </w:t>
            </w:r>
            <w:proofErr w:type="spellStart"/>
            <w:r w:rsidRPr="00CB53A8">
              <w:rPr>
                <w:szCs w:val="24"/>
                <w:lang w:val="fr-FR" w:eastAsia="en-US"/>
              </w:rPr>
              <w:t>lines</w:t>
            </w:r>
            <w:proofErr w:type="spellEnd"/>
            <w:r w:rsidRPr="00CB53A8">
              <w:rPr>
                <w:szCs w:val="24"/>
                <w:lang w:val="fr-FR" w:eastAsia="en-US"/>
              </w:rPr>
              <w:t xml:space="preserve"> or zones</w:t>
            </w:r>
          </w:p>
        </w:tc>
        <w:tc>
          <w:tcPr>
            <w:tcW w:w="1984" w:type="dxa"/>
            <w:tcBorders>
              <w:bottom w:val="single" w:sz="12" w:space="0" w:color="auto"/>
            </w:tcBorders>
            <w:vAlign w:val="center"/>
          </w:tcPr>
          <w:p w:rsidR="00300255" w:rsidRPr="00CB53A8" w:rsidRDefault="00300255" w:rsidP="00300255">
            <w:pPr>
              <w:suppressAutoHyphens/>
              <w:spacing w:before="80" w:after="80" w:line="200" w:lineRule="exact"/>
              <w:ind w:right="-93"/>
              <w:rPr>
                <w:i/>
                <w:lang w:val="fr-FR" w:eastAsia="en-US"/>
              </w:rPr>
            </w:pPr>
            <w:r w:rsidRPr="00CB53A8">
              <w:rPr>
                <w:i/>
                <w:lang w:val="fr-FR" w:eastAsia="en-US"/>
              </w:rPr>
              <w:t>Vertical position*</w:t>
            </w:r>
          </w:p>
        </w:tc>
        <w:tc>
          <w:tcPr>
            <w:tcW w:w="1701" w:type="dxa"/>
            <w:tcBorders>
              <w:bottom w:val="single" w:sz="12" w:space="0" w:color="auto"/>
            </w:tcBorders>
            <w:vAlign w:val="center"/>
          </w:tcPr>
          <w:p w:rsidR="00300255" w:rsidRPr="00CB53A8" w:rsidRDefault="00300255" w:rsidP="00CB53A8">
            <w:pPr>
              <w:pStyle w:val="Style8ptItalicBefore4ptAfter4ptLinespacingExa"/>
              <w:rPr>
                <w:szCs w:val="24"/>
                <w:lang w:val="fr-FR" w:eastAsia="en-US"/>
              </w:rPr>
            </w:pPr>
            <w:r w:rsidRPr="00CB53A8">
              <w:rPr>
                <w:szCs w:val="24"/>
                <w:lang w:val="fr-FR" w:eastAsia="en-US"/>
              </w:rPr>
              <w:t>Horizontal position*</w:t>
            </w:r>
          </w:p>
        </w:tc>
        <w:tc>
          <w:tcPr>
            <w:tcW w:w="1985" w:type="dxa"/>
            <w:tcBorders>
              <w:bottom w:val="single" w:sz="12" w:space="0" w:color="auto"/>
            </w:tcBorders>
            <w:vAlign w:val="center"/>
          </w:tcPr>
          <w:p w:rsidR="00300255" w:rsidRPr="00CB53A8" w:rsidRDefault="00300255" w:rsidP="00CB53A8">
            <w:pPr>
              <w:pStyle w:val="Style8ptItalicBefore4ptAfter4ptLinespacingExa"/>
              <w:rPr>
                <w:szCs w:val="24"/>
                <w:lang w:val="fr-FR" w:eastAsia="en-US"/>
              </w:rPr>
            </w:pPr>
            <w:proofErr w:type="spellStart"/>
            <w:r w:rsidRPr="00CB53A8">
              <w:rPr>
                <w:szCs w:val="24"/>
                <w:lang w:val="fr-FR" w:eastAsia="en-US"/>
              </w:rPr>
              <w:t>Luminous</w:t>
            </w:r>
            <w:proofErr w:type="spellEnd"/>
            <w:r w:rsidRPr="00CB53A8">
              <w:rPr>
                <w:szCs w:val="24"/>
                <w:lang w:val="fr-FR" w:eastAsia="en-US"/>
              </w:rPr>
              <w:t xml:space="preserve"> </w:t>
            </w:r>
            <w:proofErr w:type="spellStart"/>
            <w:r w:rsidRPr="00CB53A8">
              <w:rPr>
                <w:szCs w:val="24"/>
                <w:lang w:val="fr-FR" w:eastAsia="en-US"/>
              </w:rPr>
              <w:t>intensity</w:t>
            </w:r>
            <w:proofErr w:type="spellEnd"/>
          </w:p>
        </w:tc>
        <w:tc>
          <w:tcPr>
            <w:tcW w:w="1417" w:type="dxa"/>
            <w:tcBorders>
              <w:bottom w:val="single" w:sz="12" w:space="0" w:color="auto"/>
            </w:tcBorders>
            <w:vAlign w:val="center"/>
          </w:tcPr>
          <w:p w:rsidR="00300255" w:rsidRPr="00CB53A8" w:rsidRDefault="00300255" w:rsidP="00CB53A8">
            <w:pPr>
              <w:pStyle w:val="Style8ptItalicBefore4ptAfter4ptLinespacingExa"/>
              <w:rPr>
                <w:szCs w:val="24"/>
                <w:lang w:val="fr-FR" w:eastAsia="en-US"/>
              </w:rPr>
            </w:pPr>
            <w:r w:rsidRPr="00CB53A8">
              <w:rPr>
                <w:szCs w:val="24"/>
                <w:lang w:val="fr-FR" w:eastAsia="en-US"/>
              </w:rPr>
              <w:t xml:space="preserve">To </w:t>
            </w:r>
            <w:proofErr w:type="spellStart"/>
            <w:r w:rsidRPr="00CB53A8">
              <w:rPr>
                <w:szCs w:val="24"/>
                <w:lang w:val="fr-FR" w:eastAsia="en-US"/>
              </w:rPr>
              <w:t>comply</w:t>
            </w:r>
            <w:proofErr w:type="spellEnd"/>
          </w:p>
        </w:tc>
      </w:tr>
      <w:tr w:rsidR="00300255" w:rsidRPr="00300255" w:rsidTr="00CB53A8">
        <w:trPr>
          <w:cantSplit/>
        </w:trPr>
        <w:tc>
          <w:tcPr>
            <w:tcW w:w="1418" w:type="dxa"/>
            <w:tcBorders>
              <w:top w:val="single" w:sz="12" w:space="0" w:color="auto"/>
            </w:tcBorders>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Line 1</w:t>
            </w:r>
          </w:p>
        </w:tc>
        <w:tc>
          <w:tcPr>
            <w:tcW w:w="1984" w:type="dxa"/>
            <w:tcBorders>
              <w:top w:val="single" w:sz="12" w:space="0" w:color="auto"/>
            </w:tcBorders>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15° U to 60° U</w:t>
            </w:r>
          </w:p>
        </w:tc>
        <w:tc>
          <w:tcPr>
            <w:tcW w:w="1701" w:type="dxa"/>
            <w:tcBorders>
              <w:top w:val="single" w:sz="12" w:space="0" w:color="auto"/>
            </w:tcBorders>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0°</w:t>
            </w:r>
          </w:p>
        </w:tc>
        <w:tc>
          <w:tcPr>
            <w:tcW w:w="1985" w:type="dxa"/>
            <w:tcBorders>
              <w:top w:val="single" w:sz="12" w:space="0" w:color="auto"/>
            </w:tcBorders>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145 cd max</w:t>
            </w:r>
          </w:p>
        </w:tc>
        <w:tc>
          <w:tcPr>
            <w:tcW w:w="1417" w:type="dxa"/>
            <w:tcBorders>
              <w:top w:val="single" w:sz="12" w:space="0" w:color="auto"/>
            </w:tcBorders>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All line</w:t>
            </w:r>
          </w:p>
        </w:tc>
      </w:tr>
      <w:tr w:rsidR="00300255" w:rsidRPr="00300255" w:rsidTr="00CB53A8">
        <w:trPr>
          <w:cantSplit/>
        </w:trPr>
        <w:tc>
          <w:tcPr>
            <w:tcW w:w="1418"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Zone A</w:t>
            </w:r>
          </w:p>
        </w:tc>
        <w:tc>
          <w:tcPr>
            <w:tcW w:w="1984" w:type="dxa"/>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0° to 1.75° U</w:t>
            </w:r>
          </w:p>
        </w:tc>
        <w:tc>
          <w:tcPr>
            <w:tcW w:w="1701"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5° L to 5°R</w:t>
            </w:r>
          </w:p>
        </w:tc>
        <w:tc>
          <w:tcPr>
            <w:tcW w:w="1985"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85 cd min</w:t>
            </w:r>
          </w:p>
        </w:tc>
        <w:tc>
          <w:tcPr>
            <w:tcW w:w="1417" w:type="dxa"/>
          </w:tcPr>
          <w:p w:rsidR="00300255" w:rsidRPr="00CB53A8" w:rsidRDefault="00300255" w:rsidP="00300255">
            <w:pPr>
              <w:suppressAutoHyphens/>
              <w:spacing w:before="40" w:after="120" w:line="200" w:lineRule="exact"/>
              <w:ind w:left="884" w:right="113" w:hanging="884"/>
              <w:rPr>
                <w:lang w:val="fr-FR" w:eastAsia="en-US"/>
              </w:rPr>
            </w:pPr>
            <w:proofErr w:type="spellStart"/>
            <w:r w:rsidRPr="00CB53A8">
              <w:rPr>
                <w:lang w:val="fr-FR" w:eastAsia="en-US"/>
              </w:rPr>
              <w:t>Whole</w:t>
            </w:r>
            <w:proofErr w:type="spellEnd"/>
            <w:r w:rsidRPr="00CB53A8">
              <w:rPr>
                <w:lang w:val="fr-FR" w:eastAsia="en-US"/>
              </w:rPr>
              <w:t xml:space="preserve"> zone</w:t>
            </w:r>
          </w:p>
        </w:tc>
      </w:tr>
      <w:tr w:rsidR="00300255" w:rsidRPr="00300255" w:rsidTr="00CB53A8">
        <w:trPr>
          <w:cantSplit/>
        </w:trPr>
        <w:tc>
          <w:tcPr>
            <w:tcW w:w="1418"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Zone B</w:t>
            </w:r>
          </w:p>
        </w:tc>
        <w:tc>
          <w:tcPr>
            <w:tcW w:w="1984" w:type="dxa"/>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0° to 3.5° U</w:t>
            </w:r>
          </w:p>
        </w:tc>
        <w:tc>
          <w:tcPr>
            <w:tcW w:w="1701"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26°L to 26°R</w:t>
            </w:r>
          </w:p>
        </w:tc>
        <w:tc>
          <w:tcPr>
            <w:tcW w:w="1985"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570 cd max</w:t>
            </w:r>
          </w:p>
        </w:tc>
        <w:tc>
          <w:tcPr>
            <w:tcW w:w="1417" w:type="dxa"/>
          </w:tcPr>
          <w:p w:rsidR="00300255" w:rsidRPr="00CB53A8" w:rsidRDefault="00300255" w:rsidP="00300255">
            <w:pPr>
              <w:suppressAutoHyphens/>
              <w:spacing w:before="40" w:after="120" w:line="200" w:lineRule="exact"/>
              <w:ind w:left="884" w:right="113" w:hanging="884"/>
              <w:rPr>
                <w:lang w:val="fr-FR" w:eastAsia="en-US"/>
              </w:rPr>
            </w:pPr>
            <w:proofErr w:type="spellStart"/>
            <w:r w:rsidRPr="00CB53A8">
              <w:rPr>
                <w:lang w:val="fr-FR" w:eastAsia="en-US"/>
              </w:rPr>
              <w:t>Whole</w:t>
            </w:r>
            <w:proofErr w:type="spellEnd"/>
            <w:r w:rsidRPr="00CB53A8">
              <w:rPr>
                <w:lang w:val="fr-FR" w:eastAsia="en-US"/>
              </w:rPr>
              <w:t xml:space="preserve"> zone</w:t>
            </w:r>
          </w:p>
        </w:tc>
      </w:tr>
      <w:tr w:rsidR="00300255" w:rsidRPr="00300255" w:rsidTr="00CB53A8">
        <w:trPr>
          <w:cantSplit/>
        </w:trPr>
        <w:tc>
          <w:tcPr>
            <w:tcW w:w="1418"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Zone C</w:t>
            </w:r>
          </w:p>
        </w:tc>
        <w:tc>
          <w:tcPr>
            <w:tcW w:w="1984" w:type="dxa"/>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3.5° U to 15° U</w:t>
            </w:r>
          </w:p>
        </w:tc>
        <w:tc>
          <w:tcPr>
            <w:tcW w:w="1701"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26°L to 26°R</w:t>
            </w:r>
          </w:p>
        </w:tc>
        <w:tc>
          <w:tcPr>
            <w:tcW w:w="1985" w:type="dxa"/>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360 cd max</w:t>
            </w:r>
          </w:p>
        </w:tc>
        <w:tc>
          <w:tcPr>
            <w:tcW w:w="1417" w:type="dxa"/>
          </w:tcPr>
          <w:p w:rsidR="00300255" w:rsidRPr="00CB53A8" w:rsidRDefault="00300255" w:rsidP="00300255">
            <w:pPr>
              <w:suppressAutoHyphens/>
              <w:spacing w:before="40" w:after="120" w:line="200" w:lineRule="exact"/>
              <w:ind w:left="884" w:right="113" w:hanging="884"/>
              <w:rPr>
                <w:lang w:val="fr-FR" w:eastAsia="en-US"/>
              </w:rPr>
            </w:pPr>
            <w:proofErr w:type="spellStart"/>
            <w:r w:rsidRPr="00CB53A8">
              <w:rPr>
                <w:lang w:val="fr-FR" w:eastAsia="en-US"/>
              </w:rPr>
              <w:t>Whole</w:t>
            </w:r>
            <w:proofErr w:type="spellEnd"/>
            <w:r w:rsidRPr="00CB53A8">
              <w:rPr>
                <w:lang w:val="fr-FR" w:eastAsia="en-US"/>
              </w:rPr>
              <w:t xml:space="preserve"> zone</w:t>
            </w:r>
          </w:p>
        </w:tc>
      </w:tr>
      <w:tr w:rsidR="00300255" w:rsidRPr="00300255" w:rsidTr="00CB53A8">
        <w:trPr>
          <w:cantSplit/>
        </w:trPr>
        <w:tc>
          <w:tcPr>
            <w:tcW w:w="1418" w:type="dxa"/>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Zone D</w:t>
            </w:r>
          </w:p>
        </w:tc>
        <w:tc>
          <w:tcPr>
            <w:tcW w:w="1984" w:type="dxa"/>
            <w:vAlign w:val="center"/>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1.75° D to 3.5° D</w:t>
            </w:r>
          </w:p>
        </w:tc>
        <w:tc>
          <w:tcPr>
            <w:tcW w:w="1701" w:type="dxa"/>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12°L to 12°R</w:t>
            </w:r>
          </w:p>
        </w:tc>
        <w:tc>
          <w:tcPr>
            <w:tcW w:w="1985" w:type="dxa"/>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1,700 cd min</w:t>
            </w:r>
          </w:p>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 xml:space="preserve">11,500 cd max </w:t>
            </w:r>
          </w:p>
        </w:tc>
        <w:tc>
          <w:tcPr>
            <w:tcW w:w="1417" w:type="dxa"/>
            <w:vAlign w:val="center"/>
          </w:tcPr>
          <w:p w:rsidR="00300255" w:rsidRPr="00CB53A8" w:rsidRDefault="00300255" w:rsidP="00300255">
            <w:pPr>
              <w:suppressAutoHyphens/>
              <w:spacing w:before="40" w:after="120" w:line="200" w:lineRule="exact"/>
              <w:ind w:left="17" w:right="113" w:hanging="17"/>
              <w:rPr>
                <w:lang w:val="fr-FR" w:eastAsia="en-US"/>
              </w:rPr>
            </w:pPr>
            <w:r w:rsidRPr="00CB53A8">
              <w:rPr>
                <w:lang w:val="fr-FR" w:eastAsia="en-US"/>
              </w:rPr>
              <w:t xml:space="preserve">At least one point on </w:t>
            </w:r>
            <w:proofErr w:type="spellStart"/>
            <w:r w:rsidRPr="00CB53A8">
              <w:rPr>
                <w:lang w:val="fr-FR" w:eastAsia="en-US"/>
              </w:rPr>
              <w:t>each</w:t>
            </w:r>
            <w:proofErr w:type="spellEnd"/>
            <w:r w:rsidRPr="00CB53A8">
              <w:rPr>
                <w:lang w:val="fr-FR" w:eastAsia="en-US"/>
              </w:rPr>
              <w:t xml:space="preserve"> vertical line </w:t>
            </w:r>
          </w:p>
        </w:tc>
      </w:tr>
      <w:tr w:rsidR="00300255" w:rsidRPr="00300255" w:rsidTr="00CB53A8">
        <w:trPr>
          <w:cantSplit/>
        </w:trPr>
        <w:tc>
          <w:tcPr>
            <w:tcW w:w="1418" w:type="dxa"/>
            <w:tcBorders>
              <w:bottom w:val="single" w:sz="12" w:space="0" w:color="auto"/>
            </w:tcBorders>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Zone E</w:t>
            </w:r>
          </w:p>
        </w:tc>
        <w:tc>
          <w:tcPr>
            <w:tcW w:w="1984" w:type="dxa"/>
            <w:tcBorders>
              <w:bottom w:val="single" w:sz="12" w:space="0" w:color="auto"/>
            </w:tcBorders>
            <w:vAlign w:val="center"/>
          </w:tcPr>
          <w:p w:rsidR="00300255" w:rsidRPr="00CB53A8" w:rsidRDefault="00300255" w:rsidP="00300255">
            <w:pPr>
              <w:suppressAutoHyphens/>
              <w:spacing w:before="40" w:after="120" w:line="200" w:lineRule="exact"/>
              <w:ind w:left="884" w:right="-93" w:hanging="884"/>
              <w:rPr>
                <w:lang w:val="fr-FR" w:eastAsia="en-US"/>
              </w:rPr>
            </w:pPr>
            <w:r w:rsidRPr="00CB53A8">
              <w:rPr>
                <w:lang w:val="fr-FR" w:eastAsia="en-US"/>
              </w:rPr>
              <w:t>1.75° D to 3.5° D</w:t>
            </w:r>
          </w:p>
        </w:tc>
        <w:tc>
          <w:tcPr>
            <w:tcW w:w="1701" w:type="dxa"/>
            <w:tcBorders>
              <w:bottom w:val="single" w:sz="12" w:space="0" w:color="auto"/>
            </w:tcBorders>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12°L to 22°L</w:t>
            </w:r>
          </w:p>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and</w:t>
            </w:r>
          </w:p>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12°R to 22°R</w:t>
            </w:r>
          </w:p>
        </w:tc>
        <w:tc>
          <w:tcPr>
            <w:tcW w:w="1985" w:type="dxa"/>
            <w:tcBorders>
              <w:bottom w:val="single" w:sz="12" w:space="0" w:color="auto"/>
            </w:tcBorders>
            <w:vAlign w:val="center"/>
          </w:tcPr>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810 cd min</w:t>
            </w:r>
          </w:p>
          <w:p w:rsidR="00300255" w:rsidRPr="00CB53A8" w:rsidRDefault="00300255" w:rsidP="00300255">
            <w:pPr>
              <w:suppressAutoHyphens/>
              <w:spacing w:before="40" w:after="120" w:line="200" w:lineRule="exact"/>
              <w:ind w:left="884" w:right="113" w:hanging="884"/>
              <w:rPr>
                <w:lang w:val="fr-FR" w:eastAsia="en-US"/>
              </w:rPr>
            </w:pPr>
          </w:p>
          <w:p w:rsidR="00300255" w:rsidRPr="00CB53A8" w:rsidRDefault="00300255" w:rsidP="00300255">
            <w:pPr>
              <w:suppressAutoHyphens/>
              <w:spacing w:before="40" w:after="120" w:line="200" w:lineRule="exact"/>
              <w:ind w:left="884" w:right="113" w:hanging="884"/>
              <w:rPr>
                <w:lang w:val="fr-FR" w:eastAsia="en-US"/>
              </w:rPr>
            </w:pPr>
            <w:r w:rsidRPr="00CB53A8">
              <w:rPr>
                <w:lang w:val="fr-FR" w:eastAsia="en-US"/>
              </w:rPr>
              <w:t>11,500 cd max</w:t>
            </w:r>
          </w:p>
        </w:tc>
        <w:tc>
          <w:tcPr>
            <w:tcW w:w="1417" w:type="dxa"/>
            <w:tcBorders>
              <w:bottom w:val="single" w:sz="12" w:space="0" w:color="auto"/>
            </w:tcBorders>
            <w:vAlign w:val="center"/>
          </w:tcPr>
          <w:p w:rsidR="00300255" w:rsidRPr="00CB53A8" w:rsidRDefault="00300255" w:rsidP="00300255">
            <w:pPr>
              <w:suppressAutoHyphens/>
              <w:spacing w:before="40" w:after="120" w:line="200" w:lineRule="exact"/>
              <w:ind w:left="17" w:right="113" w:hanging="17"/>
              <w:rPr>
                <w:lang w:val="fr-FR" w:eastAsia="en-US"/>
              </w:rPr>
            </w:pPr>
            <w:r w:rsidRPr="00CB53A8">
              <w:rPr>
                <w:lang w:val="fr-FR" w:eastAsia="en-US"/>
              </w:rPr>
              <w:t xml:space="preserve">At least one point on </w:t>
            </w:r>
            <w:proofErr w:type="spellStart"/>
            <w:r w:rsidRPr="00CB53A8">
              <w:rPr>
                <w:lang w:val="fr-FR" w:eastAsia="en-US"/>
              </w:rPr>
              <w:t>each</w:t>
            </w:r>
            <w:proofErr w:type="spellEnd"/>
            <w:r w:rsidRPr="00CB53A8">
              <w:rPr>
                <w:lang w:val="fr-FR" w:eastAsia="en-US"/>
              </w:rPr>
              <w:t xml:space="preserve"> vertical line</w:t>
            </w:r>
          </w:p>
        </w:tc>
      </w:tr>
      <w:tr w:rsidR="00300255" w:rsidRPr="00300255" w:rsidTr="00CB53A8">
        <w:trPr>
          <w:cantSplit/>
        </w:trPr>
        <w:tc>
          <w:tcPr>
            <w:tcW w:w="8505" w:type="dxa"/>
            <w:gridSpan w:val="5"/>
            <w:tcBorders>
              <w:top w:val="single" w:sz="12" w:space="0" w:color="auto"/>
              <w:left w:val="nil"/>
              <w:bottom w:val="nil"/>
              <w:right w:val="nil"/>
            </w:tcBorders>
          </w:tcPr>
          <w:p w:rsidR="00300255" w:rsidRPr="00300255" w:rsidRDefault="00300255" w:rsidP="00300255">
            <w:pPr>
              <w:suppressAutoHyphens/>
              <w:spacing w:before="40" w:after="120" w:line="200" w:lineRule="exact"/>
              <w:ind w:left="884" w:right="113" w:hanging="884"/>
              <w:rPr>
                <w:sz w:val="18"/>
                <w:szCs w:val="18"/>
                <w:lang w:val="en-US" w:eastAsia="en-US"/>
              </w:rPr>
            </w:pPr>
            <w:r w:rsidRPr="00300255">
              <w:rPr>
                <w:sz w:val="18"/>
                <w:szCs w:val="18"/>
                <w:lang w:val="en-US" w:eastAsia="en-US"/>
              </w:rPr>
              <w:t>* The co-ordinates are specified in degrees for an angular web with a vertical polar axis.</w:t>
            </w:r>
          </w:p>
        </w:tc>
      </w:tr>
    </w:tbl>
    <w:p w:rsidR="00300255" w:rsidRPr="00300255" w:rsidRDefault="00300255" w:rsidP="00CB53A8">
      <w:pPr>
        <w:pStyle w:val="Style10ptJustifiedLeft2cmHanging2cmRight2cm2"/>
        <w:rPr>
          <w:lang w:val="en-GB" w:eastAsia="en-US"/>
        </w:rPr>
      </w:pPr>
      <w:r w:rsidRPr="00300255">
        <w:rPr>
          <w:lang w:val="en-GB" w:eastAsia="en-US"/>
        </w:rPr>
        <w:tab/>
        <w:t>The luminous intensity shall be measured in either white or selective yellow light as prescribed by the manufacturer for use of the front fog lamp in normal service.</w:t>
      </w:r>
    </w:p>
    <w:p w:rsidR="00300255" w:rsidRPr="00300255" w:rsidRDefault="00300255" w:rsidP="000200D4">
      <w:pPr>
        <w:pStyle w:val="AppendixAmainbodytext"/>
        <w:rPr>
          <w:lang w:val="en-GB" w:eastAsia="en-US"/>
        </w:rPr>
      </w:pPr>
      <w:r w:rsidRPr="00300255">
        <w:rPr>
          <w:lang w:val="en-GB" w:eastAsia="en-US"/>
        </w:rPr>
        <w:tab/>
        <w:t>Variations detrimental to satisfactory visibility in either of the Zones B and C are not permitted.</w:t>
      </w:r>
    </w:p>
    <w:p w:rsidR="00300255" w:rsidRPr="00300255" w:rsidRDefault="00300255" w:rsidP="000200D4">
      <w:pPr>
        <w:pStyle w:val="AppendixAmainbodytext"/>
        <w:rPr>
          <w:lang w:val="en-GB" w:eastAsia="en-US"/>
        </w:rPr>
      </w:pPr>
      <w:r w:rsidRPr="00300255">
        <w:rPr>
          <w:lang w:val="en-GB" w:eastAsia="en-US"/>
        </w:rPr>
        <w:t>6.3.6.</w:t>
      </w:r>
      <w:r w:rsidRPr="00300255">
        <w:rPr>
          <w:lang w:val="en-GB" w:eastAsia="en-US"/>
        </w:rPr>
        <w:tab/>
        <w:t>In the light-distribution as specified in the table in paragraph 6.3.5. above, single narrow spots or stripes inside the area above 15° with not more than 230 cd are allowed, if not extending beyond a conical angle of 2° aperture or a width of 1°. If multiple spots or stripes are present they shall be separated by a minimum angle of 10°.</w:t>
      </w:r>
    </w:p>
    <w:p w:rsidR="00300255" w:rsidRPr="00300255" w:rsidRDefault="00300255" w:rsidP="000200D4">
      <w:pPr>
        <w:pStyle w:val="AppendixAmainbodytext"/>
        <w:rPr>
          <w:lang w:val="en-GB" w:eastAsia="en-US"/>
        </w:rPr>
      </w:pPr>
      <w:r w:rsidRPr="00300255">
        <w:rPr>
          <w:lang w:val="en-GB" w:eastAsia="en-US"/>
        </w:rPr>
        <w:t>6.4.</w:t>
      </w:r>
      <w:r w:rsidRPr="00300255">
        <w:rPr>
          <w:lang w:val="en-GB" w:eastAsia="en-US"/>
        </w:rPr>
        <w:tab/>
        <w:t>In the case of Class F3 front fog lamps:</w:t>
      </w:r>
    </w:p>
    <w:p w:rsidR="00300255" w:rsidRPr="00300255" w:rsidRDefault="00300255" w:rsidP="000200D4">
      <w:pPr>
        <w:pStyle w:val="AppendixAmainbodytext"/>
        <w:rPr>
          <w:lang w:val="en-GB" w:eastAsia="en-US"/>
        </w:rPr>
      </w:pPr>
      <w:r w:rsidRPr="00300255">
        <w:rPr>
          <w:lang w:val="en-GB" w:eastAsia="en-US"/>
        </w:rPr>
        <w:t>6.4.1.</w:t>
      </w:r>
      <w:r w:rsidRPr="00300255">
        <w:rPr>
          <w:lang w:val="en-GB" w:eastAsia="en-US"/>
        </w:rPr>
        <w:tab/>
        <w:t>Depending on the light source, the following conditions shall apply.</w:t>
      </w:r>
    </w:p>
    <w:p w:rsidR="00300255" w:rsidRPr="00300255" w:rsidRDefault="00300255" w:rsidP="000200D4">
      <w:pPr>
        <w:pStyle w:val="AppendixAmainbodytext"/>
        <w:rPr>
          <w:lang w:val="en-GB" w:eastAsia="en-US"/>
        </w:rPr>
      </w:pPr>
      <w:r w:rsidRPr="00300255">
        <w:rPr>
          <w:lang w:val="en-GB" w:eastAsia="en-US"/>
        </w:rPr>
        <w:t>6.4.1.1.</w:t>
      </w:r>
      <w:r w:rsidRPr="00300255">
        <w:rPr>
          <w:lang w:val="en-GB" w:eastAsia="en-US"/>
        </w:rPr>
        <w:tab/>
        <w:t>In the case of replaceable filament light sources:</w:t>
      </w:r>
    </w:p>
    <w:p w:rsidR="00300255" w:rsidRPr="00300255" w:rsidRDefault="00300255" w:rsidP="000200D4">
      <w:pPr>
        <w:pStyle w:val="AppendixAmainbodytext"/>
        <w:rPr>
          <w:lang w:val="en-GB" w:eastAsia="en-US"/>
        </w:rPr>
      </w:pPr>
      <w:r w:rsidRPr="00300255">
        <w:rPr>
          <w:lang w:val="en-GB" w:eastAsia="en-US"/>
        </w:rPr>
        <w:t>6.4.1.1.1.</w:t>
      </w:r>
      <w:r w:rsidRPr="00300255">
        <w:rPr>
          <w:lang w:val="en-GB" w:eastAsia="en-US"/>
        </w:rPr>
        <w:tab/>
        <w:t xml:space="preserve">The front fog lamp shall comply with the requirements of paragraph 6.4.3. </w:t>
      </w:r>
      <w:proofErr w:type="gramStart"/>
      <w:r w:rsidRPr="00300255">
        <w:rPr>
          <w:lang w:val="en-GB" w:eastAsia="en-US"/>
        </w:rPr>
        <w:t>of</w:t>
      </w:r>
      <w:proofErr w:type="gramEnd"/>
      <w:r w:rsidRPr="00300255">
        <w:rPr>
          <w:lang w:val="en-GB" w:eastAsia="en-US"/>
        </w:rPr>
        <w:t xml:space="preserve"> this Regulation with at least one complete set of </w:t>
      </w:r>
      <w:r w:rsidRPr="00300255">
        <w:rPr>
          <w:lang w:val="en-GB" w:eastAsia="en-US"/>
        </w:rPr>
        <w:lastRenderedPageBreak/>
        <w:t>appropriate standard (</w:t>
      </w:r>
      <w:proofErr w:type="spellStart"/>
      <w:r w:rsidRPr="00300255">
        <w:rPr>
          <w:lang w:val="en-GB" w:eastAsia="en-US"/>
        </w:rPr>
        <w:t>étalon</w:t>
      </w:r>
      <w:proofErr w:type="spellEnd"/>
      <w:r w:rsidRPr="00300255">
        <w:rPr>
          <w:lang w:val="en-GB" w:eastAsia="en-US"/>
        </w:rPr>
        <w:t>) lamps, which may be supplied by the manufacturer or applicant.</w:t>
      </w:r>
    </w:p>
    <w:p w:rsidR="00300255" w:rsidRPr="00300255" w:rsidRDefault="00300255" w:rsidP="000200D4">
      <w:pPr>
        <w:pStyle w:val="AppendixAmainbodytext"/>
        <w:rPr>
          <w:lang w:val="en-GB" w:eastAsia="en-US"/>
        </w:rPr>
      </w:pPr>
      <w:r w:rsidRPr="00300255">
        <w:rPr>
          <w:lang w:val="en-GB" w:eastAsia="en-US"/>
        </w:rPr>
        <w:tab/>
        <w:t>In the case of filament lamps operating directly under vehicle voltage system conditions:</w:t>
      </w:r>
    </w:p>
    <w:p w:rsidR="00300255" w:rsidRPr="00300255" w:rsidRDefault="00300255" w:rsidP="000200D4">
      <w:pPr>
        <w:pStyle w:val="AppendixAmainbodytext"/>
        <w:rPr>
          <w:lang w:val="en-GB" w:eastAsia="en-US"/>
        </w:rPr>
      </w:pPr>
      <w:r w:rsidRPr="00300255">
        <w:rPr>
          <w:lang w:val="en-GB" w:eastAsia="en-US"/>
        </w:rPr>
        <w:tab/>
        <w:t>The front fog lamp shall be checked by means of colourless standard (etalon) filament lamps as specified in Regulation No. 37.</w:t>
      </w:r>
    </w:p>
    <w:p w:rsidR="00300255" w:rsidRPr="00300255" w:rsidRDefault="00300255" w:rsidP="000200D4">
      <w:pPr>
        <w:pStyle w:val="AppendixAmainbodytext"/>
        <w:rPr>
          <w:lang w:val="en-GB" w:eastAsia="en-US"/>
        </w:rPr>
      </w:pPr>
      <w:r w:rsidRPr="00300255">
        <w:rPr>
          <w:lang w:val="en-GB" w:eastAsia="en-US"/>
        </w:rPr>
        <w:tab/>
        <w:t>During the testing of the front fog lamp, the power supply to the filament lamp(s) shall be regulated so as to obtain the reference luminous flux at 13.2 V as indicated on the relevant data sheet of Regulation No. 37.</w:t>
      </w:r>
    </w:p>
    <w:p w:rsidR="00300255" w:rsidRPr="00300255" w:rsidRDefault="00300255" w:rsidP="000200D4">
      <w:pPr>
        <w:pStyle w:val="AppendixAmainbodytext"/>
        <w:rPr>
          <w:lang w:val="en-GB" w:eastAsia="en-US"/>
        </w:rPr>
      </w:pPr>
      <w:r w:rsidRPr="00300255">
        <w:rPr>
          <w:lang w:val="en-GB" w:eastAsia="en-US"/>
        </w:rPr>
        <w:t>6.4.1.1.2.</w:t>
      </w:r>
      <w:r w:rsidRPr="00300255">
        <w:rPr>
          <w:lang w:val="en-GB" w:eastAsia="en-US"/>
        </w:rPr>
        <w:tab/>
        <w:t>In the case of a system that uses a light source control gear being part of the lamp, the voltage declared by the applicant shall be applied to the input terminals of that lamp.</w:t>
      </w:r>
    </w:p>
    <w:p w:rsidR="00300255" w:rsidRPr="00300255" w:rsidRDefault="00300255" w:rsidP="000200D4">
      <w:pPr>
        <w:pStyle w:val="AppendixAmainbodytext"/>
        <w:rPr>
          <w:lang w:val="en-GB" w:eastAsia="en-US"/>
        </w:rPr>
      </w:pPr>
      <w:r w:rsidRPr="00300255">
        <w:rPr>
          <w:lang w:val="en-GB" w:eastAsia="en-US"/>
        </w:rPr>
        <w:t>6.4.1.1.3.</w:t>
      </w:r>
      <w:r w:rsidRPr="00300255">
        <w:rPr>
          <w:lang w:val="en-GB" w:eastAsia="en-US"/>
        </w:rPr>
        <w:tab/>
        <w:t>In the case of a system 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 including the tolerances shall be noted in the communication form in Annex 1 to this Regulation.</w:t>
      </w:r>
    </w:p>
    <w:p w:rsidR="00300255" w:rsidRPr="000F2998" w:rsidRDefault="00300255" w:rsidP="00CB53A8">
      <w:pPr>
        <w:suppressAutoHyphens/>
        <w:spacing w:after="80" w:line="240" w:lineRule="atLeast"/>
        <w:ind w:left="1418" w:right="-1" w:hanging="1418"/>
        <w:jc w:val="both"/>
        <w:rPr>
          <w:rStyle w:val="AppendixAmainbodytext2"/>
        </w:rPr>
      </w:pPr>
      <w:r w:rsidRPr="000F2998">
        <w:rPr>
          <w:rStyle w:val="AppendixAmainbodytext2"/>
        </w:rPr>
        <w:t>6.4.1.2.</w:t>
      </w:r>
      <w:r w:rsidRPr="000F2998">
        <w:rPr>
          <w:rStyle w:val="AppendixAmainbodytext2"/>
        </w:rPr>
        <w:tab/>
        <w:t xml:space="preserve">In the case of a gas-discharge light source: </w:t>
      </w:r>
    </w:p>
    <w:p w:rsidR="00300255" w:rsidRPr="00CB53A8" w:rsidRDefault="00300255" w:rsidP="00CB53A8">
      <w:pPr>
        <w:suppressAutoHyphens/>
        <w:spacing w:after="80" w:line="240" w:lineRule="atLeast"/>
        <w:ind w:left="1418" w:right="-1" w:hanging="1418"/>
        <w:jc w:val="both"/>
        <w:rPr>
          <w:lang w:val="en-GB" w:eastAsia="en-US"/>
        </w:rPr>
      </w:pPr>
      <w:r w:rsidRPr="00CB53A8">
        <w:rPr>
          <w:lang w:val="en-GB" w:eastAsia="en-US"/>
        </w:rPr>
        <w:tab/>
        <w:t xml:space="preserve">A standard light source shall be used as specified in Regulation No. 99, which has been aged during at least 15 cycles, in accordance with paragraph 4. </w:t>
      </w:r>
      <w:proofErr w:type="gramStart"/>
      <w:r w:rsidRPr="00CB53A8">
        <w:rPr>
          <w:lang w:val="en-GB" w:eastAsia="en-US"/>
        </w:rPr>
        <w:t>of</w:t>
      </w:r>
      <w:proofErr w:type="gramEnd"/>
      <w:r w:rsidRPr="00CB53A8">
        <w:rPr>
          <w:lang w:val="en-GB" w:eastAsia="en-US"/>
        </w:rPr>
        <w:t xml:space="preserve"> Annex 4 to Regulation No. 99.</w:t>
      </w:r>
    </w:p>
    <w:p w:rsidR="00300255" w:rsidRPr="00CB53A8" w:rsidRDefault="00300255" w:rsidP="00CB53A8">
      <w:pPr>
        <w:suppressAutoHyphens/>
        <w:spacing w:after="80" w:line="240" w:lineRule="atLeast"/>
        <w:ind w:left="1418" w:right="-1" w:hanging="1418"/>
        <w:jc w:val="both"/>
        <w:rPr>
          <w:lang w:val="en-GB" w:eastAsia="en-US"/>
        </w:rPr>
      </w:pPr>
      <w:r w:rsidRPr="00CB53A8">
        <w:rPr>
          <w:lang w:val="en-GB" w:eastAsia="en-US"/>
        </w:rPr>
        <w:tab/>
        <w:t xml:space="preserve">During testing of the front fog lamp the voltage at the terminals of the ballast </w:t>
      </w:r>
      <w:r w:rsidRPr="00CB53A8">
        <w:rPr>
          <w:bCs/>
          <w:lang w:val="en-GB" w:eastAsia="ja-JP"/>
        </w:rPr>
        <w:t>or at the terminals of the light source in case the ballast is integrated with the light source</w:t>
      </w:r>
      <w:r w:rsidRPr="00CB53A8">
        <w:rPr>
          <w:lang w:val="en-GB" w:eastAsia="en-US"/>
        </w:rPr>
        <w:t xml:space="preserve"> shall be regulated to maintain 13.2 V for a 12 V system, or at the vehicle voltage as specified by the applicant, with a tolerance of ±0.1 V.</w:t>
      </w:r>
    </w:p>
    <w:p w:rsidR="00300255" w:rsidRPr="00CB53A8" w:rsidRDefault="00300255" w:rsidP="00CB53A8">
      <w:pPr>
        <w:suppressAutoHyphens/>
        <w:spacing w:after="80" w:line="240" w:lineRule="atLeast"/>
        <w:ind w:left="1418" w:right="-1" w:hanging="1418"/>
        <w:jc w:val="both"/>
        <w:rPr>
          <w:lang w:val="en-GB" w:eastAsia="en-US"/>
        </w:rPr>
      </w:pPr>
      <w:r w:rsidRPr="00CB53A8">
        <w:rPr>
          <w:lang w:val="en-GB" w:eastAsia="en-US"/>
        </w:rPr>
        <w:tab/>
        <w:t>The objective luminous flux of the gas-discharge light source may differ from that specified in Regulation No. 99. In this case, the luminous intensity values shall be corrected accordingly.</w:t>
      </w:r>
    </w:p>
    <w:p w:rsidR="00300255" w:rsidRPr="00300255" w:rsidRDefault="00300255" w:rsidP="000200D4">
      <w:pPr>
        <w:pStyle w:val="AppendixAmainbodytext"/>
        <w:rPr>
          <w:lang w:val="en-GB" w:eastAsia="en-US"/>
        </w:rPr>
      </w:pPr>
      <w:r w:rsidRPr="00300255">
        <w:rPr>
          <w:lang w:val="en-GB" w:eastAsia="en-US"/>
        </w:rPr>
        <w:t>6.4.1.3.</w:t>
      </w:r>
      <w:r w:rsidRPr="00300255">
        <w:rPr>
          <w:lang w:val="en-GB" w:eastAsia="en-US"/>
        </w:rPr>
        <w:tab/>
        <w:t>In the case of non-replaceable light sources:</w:t>
      </w:r>
    </w:p>
    <w:p w:rsidR="00300255" w:rsidRPr="00300255" w:rsidRDefault="00300255" w:rsidP="000200D4">
      <w:pPr>
        <w:pStyle w:val="AppendixAmainbodytext"/>
        <w:rPr>
          <w:lang w:val="en-GB" w:eastAsia="en-US"/>
        </w:rPr>
      </w:pPr>
      <w:r w:rsidRPr="00300255">
        <w:rPr>
          <w:lang w:val="en-GB" w:eastAsia="en-US"/>
        </w:rPr>
        <w:tab/>
        <w:t>All measurements on front fog lamps equipped with non-replaceable light sources shall be made at 6.3 V, 13.2 V or 28.0 V or at other vehicle voltage as specified by the applicant. The test laboratory may require from the applicant the special power supply needed to supply the light sources. The test voltages shall be applied to the input terminals of the lamp.</w:t>
      </w:r>
    </w:p>
    <w:p w:rsidR="00300255" w:rsidRPr="00C70E88" w:rsidRDefault="00300255" w:rsidP="00C70E88">
      <w:pPr>
        <w:keepNext/>
        <w:keepLines/>
        <w:tabs>
          <w:tab w:val="right" w:pos="851"/>
        </w:tabs>
        <w:suppressAutoHyphens/>
        <w:spacing w:after="120" w:line="240" w:lineRule="exact"/>
        <w:ind w:left="1418" w:right="-1" w:hanging="1418"/>
        <w:rPr>
          <w:lang w:val="en-GB" w:eastAsia="en-US"/>
        </w:rPr>
      </w:pPr>
      <w:bookmarkStart w:id="31" w:name="_Toc370290623"/>
      <w:r w:rsidRPr="00C70E88">
        <w:rPr>
          <w:lang w:val="en-GB" w:eastAsia="en-US"/>
        </w:rPr>
        <w:t>6.4.1.4.</w:t>
      </w:r>
      <w:r w:rsidR="00C70E88">
        <w:rPr>
          <w:lang w:val="en-GB" w:eastAsia="en-US"/>
        </w:rPr>
        <w:tab/>
      </w:r>
      <w:r w:rsidRPr="00C70E88">
        <w:rPr>
          <w:lang w:val="en-GB" w:eastAsia="en-US"/>
        </w:rPr>
        <w:tab/>
        <w:t>In the case of LED modules:</w:t>
      </w:r>
      <w:bookmarkEnd w:id="31"/>
    </w:p>
    <w:p w:rsidR="00300255" w:rsidRPr="00C70E88" w:rsidRDefault="00300255" w:rsidP="00C70E88">
      <w:pPr>
        <w:suppressAutoHyphens/>
        <w:spacing w:after="100" w:line="240" w:lineRule="atLeast"/>
        <w:ind w:left="1418" w:right="-1"/>
        <w:jc w:val="both"/>
        <w:rPr>
          <w:lang w:val="en-GB" w:eastAsia="en-US"/>
        </w:rPr>
      </w:pPr>
      <w:r w:rsidRPr="00C70E88">
        <w:rPr>
          <w:lang w:val="en-US" w:eastAsia="en-US"/>
        </w:rPr>
        <w:t xml:space="preserve">All measurements on front fog lamps equipped with LED module(s) shall be made at 6.3 V, 13.2 V or 28.0 V respectively, if not otherwise specified within this Regulation. LED modules operated by an electronic light source control gear shall be measured </w:t>
      </w:r>
      <w:r w:rsidRPr="00C70E88">
        <w:rPr>
          <w:lang w:val="en-GB" w:eastAsia="en-US"/>
        </w:rPr>
        <w:t>with the input voltage</w:t>
      </w:r>
      <w:r w:rsidRPr="00C70E88">
        <w:rPr>
          <w:lang w:val="en-US" w:eastAsia="en-US"/>
        </w:rPr>
        <w:t xml:space="preserve"> as specified by the applicant</w:t>
      </w:r>
      <w:r w:rsidRPr="00C70E88">
        <w:rPr>
          <w:lang w:val="en-GB" w:eastAsia="en-US"/>
        </w:rPr>
        <w:t xml:space="preserve"> or with a supply and operating device which </w:t>
      </w:r>
      <w:r w:rsidRPr="00C70E88">
        <w:rPr>
          <w:lang w:val="en-GB" w:eastAsia="en-US"/>
        </w:rPr>
        <w:lastRenderedPageBreak/>
        <w:t>replace this control gear for the photometric test. The relevant input parameters (e.g. duty cycle, frequency, pulse shape, peak voltage) shall be specified and stated in the communication form, item 10.6., in Annex 1 to t</w:t>
      </w:r>
      <w:r w:rsidRPr="00C70E88">
        <w:rPr>
          <w:lang w:val="en-GB" w:eastAsia="ja-JP"/>
        </w:rPr>
        <w:t>his</w:t>
      </w:r>
      <w:r w:rsidRPr="00C70E88">
        <w:rPr>
          <w:lang w:val="en-GB" w:eastAsia="en-US"/>
        </w:rPr>
        <w:t xml:space="preserve"> Regulation.</w:t>
      </w:r>
    </w:p>
    <w:p w:rsidR="00300255" w:rsidRPr="00300255" w:rsidRDefault="00300255" w:rsidP="000200D4">
      <w:pPr>
        <w:pStyle w:val="AppendixAmainbodytext"/>
        <w:rPr>
          <w:lang w:val="en-GB" w:eastAsia="en-US"/>
        </w:rPr>
      </w:pPr>
      <w:r w:rsidRPr="00300255">
        <w:rPr>
          <w:lang w:val="en-GB" w:eastAsia="en-US"/>
        </w:rPr>
        <w:t>6.4.1.5.</w:t>
      </w:r>
      <w:r w:rsidRPr="00300255">
        <w:rPr>
          <w:lang w:val="en-GB" w:eastAsia="en-US"/>
        </w:rPr>
        <w:tab/>
        <w:t xml:space="preserve">Compliance with the requirement in paragraph 5.9.1. </w:t>
      </w:r>
      <w:proofErr w:type="gramStart"/>
      <w:r w:rsidRPr="00300255">
        <w:rPr>
          <w:lang w:val="en-GB" w:eastAsia="en-US"/>
        </w:rPr>
        <w:t>of</w:t>
      </w:r>
      <w:proofErr w:type="gramEnd"/>
      <w:r w:rsidRPr="00300255">
        <w:rPr>
          <w:lang w:val="en-GB" w:eastAsia="en-US"/>
        </w:rPr>
        <w:t xml:space="preserve"> this Regulation shall be verified at least with respect to the values in line 3 and 4 of table in paragraph 6.4.3.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6.4.2.</w:t>
      </w:r>
      <w:r w:rsidRPr="00300255">
        <w:rPr>
          <w:lang w:val="en-GB" w:eastAsia="en-US"/>
        </w:rPr>
        <w:tab/>
        <w:t>Photometric adjustment and measuring conditions</w:t>
      </w:r>
    </w:p>
    <w:p w:rsidR="00300255" w:rsidRPr="00300255" w:rsidRDefault="00300255" w:rsidP="000200D4">
      <w:pPr>
        <w:pStyle w:val="AppendixAmainbodytext"/>
        <w:rPr>
          <w:lang w:val="en-GB" w:eastAsia="en-US"/>
        </w:rPr>
      </w:pPr>
      <w:r w:rsidRPr="00300255">
        <w:rPr>
          <w:lang w:val="en-GB" w:eastAsia="en-US"/>
        </w:rPr>
        <w:t>6.4.2.1.</w:t>
      </w:r>
      <w:r w:rsidRPr="00300255">
        <w:rPr>
          <w:lang w:val="en-GB" w:eastAsia="en-US"/>
        </w:rPr>
        <w:tab/>
        <w:t>The aiming screen for visual adjustment (see Annex 4, paragraph 2.2.) shall be positioned at either a distance of 10 m or a distance of 25 m in front of the front fog lamp.</w:t>
      </w:r>
    </w:p>
    <w:p w:rsidR="00300255" w:rsidRPr="00300255" w:rsidRDefault="00300255" w:rsidP="000200D4">
      <w:pPr>
        <w:pStyle w:val="AppendixAmainbodytext"/>
        <w:rPr>
          <w:lang w:val="en-GB" w:eastAsia="en-US"/>
        </w:rPr>
      </w:pPr>
      <w:r w:rsidRPr="00300255">
        <w:rPr>
          <w:lang w:val="en-GB" w:eastAsia="en-US"/>
        </w:rPr>
        <w:t>6.4.2.2.</w:t>
      </w:r>
      <w:r w:rsidRPr="00300255">
        <w:rPr>
          <w:lang w:val="en-GB" w:eastAsia="en-US"/>
        </w:rPr>
        <w:tab/>
        <w:t xml:space="preserve">The beam shall produce on this aiming screen, over a width of not less than 5.0 degrees on both sides of the line v, a symmetrical and substantially horizontal cut-off to enable visual vertical adjustment. In the case that visual aim leads to problems or ambiguous positions, </w:t>
      </w:r>
      <w:r w:rsidRPr="00300255">
        <w:rPr>
          <w:bCs/>
          <w:lang w:val="en-GB" w:eastAsia="en-US"/>
        </w:rPr>
        <w:t>the measurement of the cut-off quality and</w:t>
      </w:r>
      <w:r w:rsidRPr="00300255">
        <w:rPr>
          <w:lang w:val="en-GB" w:eastAsia="en-US"/>
        </w:rPr>
        <w:t xml:space="preserve"> the instrumental method as specified in paragraphs </w:t>
      </w:r>
      <w:r w:rsidRPr="00300255">
        <w:rPr>
          <w:bCs/>
          <w:lang w:val="en-GB" w:eastAsia="en-US"/>
        </w:rPr>
        <w:t xml:space="preserve">4. </w:t>
      </w:r>
      <w:proofErr w:type="gramStart"/>
      <w:r w:rsidRPr="00300255">
        <w:rPr>
          <w:bCs/>
          <w:lang w:val="en-GB" w:eastAsia="en-US"/>
        </w:rPr>
        <w:t>and</w:t>
      </w:r>
      <w:proofErr w:type="gramEnd"/>
      <w:r w:rsidRPr="00300255">
        <w:rPr>
          <w:bCs/>
          <w:lang w:val="en-GB" w:eastAsia="en-US"/>
        </w:rPr>
        <w:t xml:space="preserve"> </w:t>
      </w:r>
      <w:r w:rsidRPr="00300255">
        <w:rPr>
          <w:lang w:val="en-GB" w:eastAsia="en-US"/>
        </w:rPr>
        <w:t xml:space="preserve">5. </w:t>
      </w:r>
      <w:proofErr w:type="gramStart"/>
      <w:r w:rsidRPr="00300255">
        <w:rPr>
          <w:lang w:val="en-GB" w:eastAsia="en-US"/>
        </w:rPr>
        <w:t>of</w:t>
      </w:r>
      <w:proofErr w:type="gramEnd"/>
      <w:r w:rsidRPr="00300255">
        <w:rPr>
          <w:lang w:val="en-GB" w:eastAsia="en-US"/>
        </w:rPr>
        <w:t xml:space="preserve"> Annex 9 shall be applied.</w:t>
      </w:r>
    </w:p>
    <w:p w:rsidR="00300255" w:rsidRPr="00300255" w:rsidRDefault="00300255" w:rsidP="000200D4">
      <w:pPr>
        <w:pStyle w:val="AppendixAmainbodytext"/>
        <w:rPr>
          <w:lang w:val="en-GB" w:eastAsia="en-US"/>
        </w:rPr>
      </w:pPr>
      <w:r w:rsidRPr="00300255">
        <w:rPr>
          <w:lang w:val="en-GB" w:eastAsia="en-US"/>
        </w:rPr>
        <w:t>6.4.2.3.</w:t>
      </w:r>
      <w:r w:rsidRPr="00300255">
        <w:rPr>
          <w:lang w:val="en-GB" w:eastAsia="en-US"/>
        </w:rPr>
        <w:tab/>
        <w:t xml:space="preserve">The front fog lamp shall be adjusted so that the cut-off on the screen is 1° below the line h according to the requirements in paragraph 2. </w:t>
      </w:r>
      <w:proofErr w:type="gramStart"/>
      <w:r w:rsidRPr="00300255">
        <w:rPr>
          <w:lang w:val="en-GB" w:eastAsia="en-US"/>
        </w:rPr>
        <w:t>of</w:t>
      </w:r>
      <w:proofErr w:type="gramEnd"/>
      <w:r w:rsidRPr="00300255">
        <w:rPr>
          <w:lang w:val="en-GB" w:eastAsia="en-US"/>
        </w:rPr>
        <w:t xml:space="preserve"> Annex 9.</w:t>
      </w:r>
    </w:p>
    <w:p w:rsidR="00300255" w:rsidRPr="00CB53A8" w:rsidRDefault="00300255" w:rsidP="00C70E88">
      <w:pPr>
        <w:suppressAutoHyphens/>
        <w:spacing w:after="80" w:line="240" w:lineRule="atLeast"/>
        <w:ind w:left="1418" w:right="-1" w:hanging="1418"/>
        <w:jc w:val="both"/>
        <w:rPr>
          <w:lang w:val="en-GB" w:eastAsia="en-GB"/>
        </w:rPr>
      </w:pPr>
      <w:r w:rsidRPr="00CB53A8">
        <w:rPr>
          <w:lang w:val="en-GB" w:eastAsia="en-US"/>
        </w:rPr>
        <w:t>6.4.3.</w:t>
      </w:r>
      <w:r w:rsidRPr="00CB53A8">
        <w:rPr>
          <w:lang w:val="en-GB" w:eastAsia="en-US"/>
        </w:rPr>
        <w:tab/>
      </w:r>
      <w:r w:rsidRPr="00CB53A8">
        <w:rPr>
          <w:lang w:val="en-GB" w:eastAsia="en-GB"/>
        </w:rPr>
        <w:t>Photometric requirements</w:t>
      </w:r>
    </w:p>
    <w:p w:rsidR="00300255" w:rsidRPr="000F2998" w:rsidRDefault="00300255" w:rsidP="00C70E88">
      <w:pPr>
        <w:suppressAutoHyphens/>
        <w:autoSpaceDE w:val="0"/>
        <w:autoSpaceDN w:val="0"/>
        <w:adjustRightInd w:val="0"/>
        <w:spacing w:after="120" w:line="200" w:lineRule="atLeast"/>
        <w:ind w:left="1418" w:right="-1"/>
        <w:jc w:val="both"/>
        <w:rPr>
          <w:rStyle w:val="AppendixAmainbodytext2"/>
          <w:highlight w:val="cyan"/>
        </w:rPr>
      </w:pPr>
      <w:r w:rsidRPr="000F2998">
        <w:rPr>
          <w:rStyle w:val="AppendixAmainbodytext2"/>
        </w:rPr>
        <w:t>When so adjusted, the front fog lamp shall meet the photometric requirements in the table below (refer also to paragraph 2.2. of Annex 4 to this Regulation):</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1418"/>
        <w:gridCol w:w="1701"/>
        <w:gridCol w:w="1417"/>
        <w:gridCol w:w="1985"/>
      </w:tblGrid>
      <w:tr w:rsidR="00300255" w:rsidRPr="002E36F6" w:rsidTr="002E36F6">
        <w:trPr>
          <w:trHeight w:val="742"/>
          <w:tblHeader/>
        </w:trPr>
        <w:tc>
          <w:tcPr>
            <w:tcW w:w="1984" w:type="dxa"/>
            <w:tcBorders>
              <w:bottom w:val="single" w:sz="12" w:space="0" w:color="auto"/>
            </w:tcBorders>
            <w:shd w:val="clear" w:color="auto" w:fill="auto"/>
            <w:vAlign w:val="bottom"/>
          </w:tcPr>
          <w:p w:rsidR="00300255" w:rsidRPr="002E36F6" w:rsidRDefault="00300255" w:rsidP="00300255">
            <w:pPr>
              <w:spacing w:before="80" w:after="80" w:line="200" w:lineRule="exact"/>
              <w:ind w:left="113" w:right="113"/>
              <w:rPr>
                <w:bCs/>
                <w:i/>
                <w:lang w:val="en-GB" w:eastAsia="en-US"/>
              </w:rPr>
            </w:pPr>
            <w:r w:rsidRPr="002E36F6">
              <w:rPr>
                <w:bCs/>
                <w:i/>
                <w:lang w:val="en-GB" w:eastAsia="en-US"/>
              </w:rPr>
              <w:t>Designated lines or zones</w:t>
            </w:r>
          </w:p>
        </w:tc>
        <w:tc>
          <w:tcPr>
            <w:tcW w:w="1418" w:type="dxa"/>
            <w:tcBorders>
              <w:bottom w:val="single" w:sz="12" w:space="0" w:color="auto"/>
            </w:tcBorders>
            <w:shd w:val="clear" w:color="auto" w:fill="auto"/>
            <w:vAlign w:val="bottom"/>
          </w:tcPr>
          <w:p w:rsidR="00300255" w:rsidRPr="002E36F6" w:rsidRDefault="00300255" w:rsidP="00300255">
            <w:pPr>
              <w:spacing w:after="40" w:line="200" w:lineRule="exact"/>
              <w:ind w:left="113" w:right="113"/>
              <w:rPr>
                <w:bCs/>
                <w:i/>
                <w:lang w:val="en-US" w:eastAsia="en-US"/>
              </w:rPr>
            </w:pPr>
            <w:r w:rsidRPr="002E36F6">
              <w:rPr>
                <w:bCs/>
                <w:i/>
                <w:lang w:val="en-US" w:eastAsia="en-US"/>
              </w:rPr>
              <w:t>Vertical position*</w:t>
            </w:r>
          </w:p>
          <w:p w:rsidR="00300255" w:rsidRPr="002E36F6" w:rsidRDefault="00300255" w:rsidP="00300255">
            <w:pPr>
              <w:spacing w:after="40" w:line="200" w:lineRule="exact"/>
              <w:ind w:left="113" w:right="113"/>
              <w:rPr>
                <w:bCs/>
                <w:i/>
                <w:lang w:val="en-US" w:eastAsia="en-US"/>
              </w:rPr>
            </w:pPr>
            <w:r w:rsidRPr="002E36F6">
              <w:rPr>
                <w:bCs/>
                <w:i/>
                <w:lang w:val="en-US" w:eastAsia="en-US"/>
              </w:rPr>
              <w:t>above h +</w:t>
            </w:r>
          </w:p>
          <w:p w:rsidR="00300255" w:rsidRPr="002E36F6" w:rsidRDefault="00300255" w:rsidP="00300255">
            <w:pPr>
              <w:spacing w:after="40" w:line="200" w:lineRule="exact"/>
              <w:ind w:left="113" w:right="113"/>
              <w:rPr>
                <w:bCs/>
                <w:i/>
                <w:lang w:val="en-US" w:eastAsia="en-US"/>
              </w:rPr>
            </w:pPr>
            <w:r w:rsidRPr="002E36F6">
              <w:rPr>
                <w:bCs/>
                <w:i/>
                <w:lang w:val="en-US" w:eastAsia="en-US"/>
              </w:rPr>
              <w:t>below h -</w:t>
            </w:r>
          </w:p>
        </w:tc>
        <w:tc>
          <w:tcPr>
            <w:tcW w:w="1701" w:type="dxa"/>
            <w:tcBorders>
              <w:bottom w:val="single" w:sz="12" w:space="0" w:color="auto"/>
            </w:tcBorders>
            <w:shd w:val="clear" w:color="auto" w:fill="auto"/>
            <w:vAlign w:val="bottom"/>
          </w:tcPr>
          <w:p w:rsidR="00300255" w:rsidRPr="002E36F6" w:rsidRDefault="00300255" w:rsidP="00300255">
            <w:pPr>
              <w:spacing w:after="40" w:line="200" w:lineRule="exact"/>
              <w:ind w:left="113" w:right="113"/>
              <w:rPr>
                <w:bCs/>
                <w:i/>
                <w:lang w:val="en-US" w:eastAsia="en-US"/>
              </w:rPr>
            </w:pPr>
            <w:r w:rsidRPr="002E36F6">
              <w:rPr>
                <w:bCs/>
                <w:i/>
                <w:lang w:val="en-US" w:eastAsia="en-US"/>
              </w:rPr>
              <w:t>Horizontal position*</w:t>
            </w:r>
          </w:p>
          <w:p w:rsidR="00300255" w:rsidRPr="002E36F6" w:rsidRDefault="00300255" w:rsidP="00300255">
            <w:pPr>
              <w:spacing w:after="40" w:line="200" w:lineRule="exact"/>
              <w:ind w:left="113" w:right="113"/>
              <w:rPr>
                <w:bCs/>
                <w:i/>
                <w:lang w:val="en-US" w:eastAsia="en-US"/>
              </w:rPr>
            </w:pPr>
            <w:r w:rsidRPr="002E36F6">
              <w:rPr>
                <w:bCs/>
                <w:i/>
                <w:lang w:val="en-US" w:eastAsia="en-US"/>
              </w:rPr>
              <w:t>left of v: -</w:t>
            </w:r>
          </w:p>
          <w:p w:rsidR="00300255" w:rsidRPr="002E36F6" w:rsidRDefault="00300255" w:rsidP="00300255">
            <w:pPr>
              <w:spacing w:after="40" w:line="200" w:lineRule="exact"/>
              <w:ind w:left="113" w:right="113"/>
              <w:rPr>
                <w:bCs/>
                <w:i/>
                <w:lang w:val="en-GB" w:eastAsia="en-US"/>
              </w:rPr>
            </w:pPr>
            <w:r w:rsidRPr="002E36F6">
              <w:rPr>
                <w:bCs/>
                <w:i/>
                <w:lang w:val="en-GB" w:eastAsia="en-US"/>
              </w:rPr>
              <w:t>right of v: +</w:t>
            </w:r>
          </w:p>
        </w:tc>
        <w:tc>
          <w:tcPr>
            <w:tcW w:w="1417" w:type="dxa"/>
            <w:tcBorders>
              <w:bottom w:val="single" w:sz="12" w:space="0" w:color="auto"/>
            </w:tcBorders>
            <w:shd w:val="clear" w:color="auto" w:fill="auto"/>
            <w:vAlign w:val="bottom"/>
          </w:tcPr>
          <w:p w:rsidR="00300255" w:rsidRPr="002E36F6" w:rsidRDefault="00300255" w:rsidP="00300255">
            <w:pPr>
              <w:spacing w:after="40" w:line="200" w:lineRule="exact"/>
              <w:ind w:left="113" w:right="113"/>
              <w:rPr>
                <w:bCs/>
                <w:i/>
                <w:lang w:val="en-GB" w:eastAsia="en-US"/>
              </w:rPr>
            </w:pPr>
            <w:r w:rsidRPr="002E36F6">
              <w:rPr>
                <w:bCs/>
                <w:i/>
                <w:lang w:val="en-GB" w:eastAsia="en-US"/>
              </w:rPr>
              <w:t>Luminous intensity</w:t>
            </w:r>
          </w:p>
          <w:p w:rsidR="00300255" w:rsidRPr="002E36F6" w:rsidRDefault="00300255" w:rsidP="00300255">
            <w:pPr>
              <w:spacing w:after="40" w:line="200" w:lineRule="exact"/>
              <w:ind w:left="113" w:right="113"/>
              <w:rPr>
                <w:bCs/>
                <w:i/>
                <w:lang w:val="en-GB" w:eastAsia="en-US"/>
              </w:rPr>
            </w:pPr>
            <w:r w:rsidRPr="002E36F6">
              <w:rPr>
                <w:bCs/>
                <w:i/>
                <w:lang w:val="en-GB" w:eastAsia="en-US"/>
              </w:rPr>
              <w:t>(in cd)</w:t>
            </w:r>
          </w:p>
        </w:tc>
        <w:tc>
          <w:tcPr>
            <w:tcW w:w="1985" w:type="dxa"/>
            <w:tcBorders>
              <w:bottom w:val="single" w:sz="12" w:space="0" w:color="auto"/>
            </w:tcBorders>
            <w:shd w:val="clear" w:color="auto" w:fill="auto"/>
            <w:vAlign w:val="bottom"/>
          </w:tcPr>
          <w:p w:rsidR="00300255" w:rsidRPr="002E36F6" w:rsidRDefault="00300255" w:rsidP="00300255">
            <w:pPr>
              <w:spacing w:before="80" w:after="80" w:line="200" w:lineRule="exact"/>
              <w:ind w:left="103" w:right="113"/>
              <w:rPr>
                <w:bCs/>
                <w:i/>
                <w:lang w:val="en-GB" w:eastAsia="en-US"/>
              </w:rPr>
            </w:pPr>
            <w:r w:rsidRPr="002E36F6">
              <w:rPr>
                <w:bCs/>
                <w:i/>
                <w:lang w:val="en-GB" w:eastAsia="en-US"/>
              </w:rPr>
              <w:t>To comply</w:t>
            </w:r>
          </w:p>
        </w:tc>
      </w:tr>
      <w:tr w:rsidR="00300255" w:rsidRPr="002E36F6" w:rsidTr="002E36F6">
        <w:tc>
          <w:tcPr>
            <w:tcW w:w="1984" w:type="dxa"/>
            <w:tcBorders>
              <w:top w:val="single" w:sz="12" w:space="0" w:color="auto"/>
            </w:tcBorders>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Point 1, 2**</w:t>
            </w:r>
          </w:p>
        </w:tc>
        <w:tc>
          <w:tcPr>
            <w:tcW w:w="1418" w:type="dxa"/>
            <w:tcBorders>
              <w:top w:val="single" w:sz="12" w:space="0" w:color="auto"/>
            </w:tcBorders>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+60°</w:t>
            </w:r>
          </w:p>
        </w:tc>
        <w:tc>
          <w:tcPr>
            <w:tcW w:w="1701" w:type="dxa"/>
            <w:tcBorders>
              <w:top w:val="single" w:sz="12" w:space="0" w:color="auto"/>
            </w:tcBorders>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±45°</w:t>
            </w:r>
          </w:p>
        </w:tc>
        <w:tc>
          <w:tcPr>
            <w:tcW w:w="1417" w:type="dxa"/>
            <w:vMerge w:val="restart"/>
            <w:tcBorders>
              <w:top w:val="single" w:sz="12" w:space="0" w:color="auto"/>
            </w:tcBorders>
            <w:shd w:val="clear" w:color="auto" w:fill="auto"/>
            <w:vAlign w:val="center"/>
          </w:tcPr>
          <w:p w:rsidR="00300255" w:rsidRPr="002E36F6" w:rsidRDefault="00300255" w:rsidP="00300255">
            <w:pPr>
              <w:spacing w:before="40" w:after="40" w:line="220" w:lineRule="exact"/>
              <w:ind w:left="113" w:right="113"/>
              <w:rPr>
                <w:bCs/>
                <w:lang w:val="en-GB" w:eastAsia="en-US"/>
              </w:rPr>
            </w:pPr>
            <w:r w:rsidRPr="002E36F6">
              <w:rPr>
                <w:bCs/>
                <w:lang w:val="en-GB" w:eastAsia="en-US"/>
              </w:rPr>
              <w:t>60 max</w:t>
            </w:r>
          </w:p>
        </w:tc>
        <w:tc>
          <w:tcPr>
            <w:tcW w:w="1985" w:type="dxa"/>
            <w:vMerge w:val="restart"/>
            <w:tcBorders>
              <w:top w:val="single" w:sz="12" w:space="0" w:color="auto"/>
            </w:tcBorders>
            <w:shd w:val="clear" w:color="auto" w:fill="auto"/>
            <w:vAlign w:val="center"/>
          </w:tcPr>
          <w:p w:rsidR="00300255" w:rsidRPr="002E36F6" w:rsidRDefault="00300255" w:rsidP="00300255">
            <w:pPr>
              <w:spacing w:before="40" w:after="40" w:line="220" w:lineRule="exact"/>
              <w:ind w:left="103" w:right="113"/>
              <w:rPr>
                <w:bCs/>
                <w:lang w:val="en-GB" w:eastAsia="en-US"/>
              </w:rPr>
            </w:pPr>
            <w:r w:rsidRPr="002E36F6">
              <w:rPr>
                <w:bCs/>
                <w:lang w:val="en-GB" w:eastAsia="en-US"/>
              </w:rPr>
              <w:t>All points</w:t>
            </w: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fr-CH" w:eastAsia="en-US"/>
              </w:rPr>
            </w:pPr>
            <w:r w:rsidRPr="002E36F6">
              <w:rPr>
                <w:bCs/>
                <w:lang w:val="fr-CH" w:eastAsia="en-US"/>
              </w:rPr>
              <w:t>Point 3, 4**</w:t>
            </w:r>
          </w:p>
        </w:tc>
        <w:tc>
          <w:tcPr>
            <w:tcW w:w="1418" w:type="dxa"/>
            <w:shd w:val="clear" w:color="auto" w:fill="auto"/>
            <w:vAlign w:val="bottom"/>
          </w:tcPr>
          <w:p w:rsidR="00300255" w:rsidRPr="002E36F6" w:rsidRDefault="00300255" w:rsidP="00300255">
            <w:pPr>
              <w:spacing w:before="40" w:after="40" w:line="220" w:lineRule="exact"/>
              <w:ind w:left="113" w:right="113"/>
              <w:rPr>
                <w:bCs/>
                <w:lang w:val="fr-CH" w:eastAsia="en-US"/>
              </w:rPr>
            </w:pPr>
            <w:r w:rsidRPr="002E36F6">
              <w:rPr>
                <w:bCs/>
                <w:lang w:val="fr-CH" w:eastAsia="en-US"/>
              </w:rPr>
              <w:t>+40°</w:t>
            </w:r>
          </w:p>
        </w:tc>
        <w:tc>
          <w:tcPr>
            <w:tcW w:w="1701" w:type="dxa"/>
            <w:shd w:val="clear" w:color="auto" w:fill="auto"/>
            <w:vAlign w:val="bottom"/>
          </w:tcPr>
          <w:p w:rsidR="00300255" w:rsidRPr="002E36F6" w:rsidRDefault="00300255" w:rsidP="00300255">
            <w:pPr>
              <w:spacing w:before="40" w:after="40" w:line="220" w:lineRule="exact"/>
              <w:ind w:left="113" w:right="113"/>
              <w:rPr>
                <w:bCs/>
                <w:lang w:val="fr-CH" w:eastAsia="en-US"/>
              </w:rPr>
            </w:pPr>
            <w:r w:rsidRPr="002E36F6">
              <w:rPr>
                <w:bCs/>
                <w:lang w:val="fr-CH" w:eastAsia="en-US"/>
              </w:rPr>
              <w:t>±30°</w:t>
            </w:r>
          </w:p>
        </w:tc>
        <w:tc>
          <w:tcPr>
            <w:tcW w:w="1417" w:type="dxa"/>
            <w:vMerge/>
            <w:shd w:val="clear" w:color="auto" w:fill="auto"/>
            <w:vAlign w:val="bottom"/>
          </w:tcPr>
          <w:p w:rsidR="00300255" w:rsidRPr="002E36F6" w:rsidRDefault="00300255" w:rsidP="00300255">
            <w:pPr>
              <w:spacing w:before="40" w:after="40" w:line="220" w:lineRule="exact"/>
              <w:ind w:left="113" w:right="113"/>
              <w:rPr>
                <w:bCs/>
                <w:lang w:val="fr-CH" w:eastAsia="en-US"/>
              </w:rPr>
            </w:pPr>
          </w:p>
        </w:tc>
        <w:tc>
          <w:tcPr>
            <w:tcW w:w="1985" w:type="dxa"/>
            <w:vMerge/>
            <w:shd w:val="clear" w:color="auto" w:fill="auto"/>
            <w:vAlign w:val="bottom"/>
          </w:tcPr>
          <w:p w:rsidR="00300255" w:rsidRPr="002E36F6" w:rsidRDefault="00300255" w:rsidP="00300255">
            <w:pPr>
              <w:spacing w:before="40" w:after="40" w:line="220" w:lineRule="exact"/>
              <w:ind w:left="103" w:right="113"/>
              <w:rPr>
                <w:bCs/>
                <w:lang w:val="fr-CH" w:eastAsia="en-US"/>
              </w:rPr>
            </w:pP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fr-CH" w:eastAsia="en-US"/>
              </w:rPr>
            </w:pPr>
            <w:r w:rsidRPr="002E36F6">
              <w:rPr>
                <w:bCs/>
                <w:lang w:val="fr-CH" w:eastAsia="en-US"/>
              </w:rPr>
              <w:t>Point 5, 6**</w:t>
            </w:r>
          </w:p>
        </w:tc>
        <w:tc>
          <w:tcPr>
            <w:tcW w:w="1418" w:type="dxa"/>
            <w:shd w:val="clear" w:color="auto" w:fill="auto"/>
            <w:vAlign w:val="bottom"/>
          </w:tcPr>
          <w:p w:rsidR="00300255" w:rsidRPr="002E36F6" w:rsidRDefault="00300255" w:rsidP="00300255">
            <w:pPr>
              <w:spacing w:before="40" w:after="40" w:line="220" w:lineRule="exact"/>
              <w:ind w:left="113" w:right="113"/>
              <w:rPr>
                <w:bCs/>
                <w:lang w:val="fr-CH" w:eastAsia="en-US"/>
              </w:rPr>
            </w:pPr>
            <w:r w:rsidRPr="002E36F6">
              <w:rPr>
                <w:bCs/>
                <w:lang w:val="fr-CH" w:eastAsia="en-US"/>
              </w:rPr>
              <w:t>+30°</w:t>
            </w:r>
          </w:p>
        </w:tc>
        <w:tc>
          <w:tcPr>
            <w:tcW w:w="1701" w:type="dxa"/>
            <w:shd w:val="clear" w:color="auto" w:fill="auto"/>
            <w:vAlign w:val="bottom"/>
          </w:tcPr>
          <w:p w:rsidR="00300255" w:rsidRPr="002E36F6" w:rsidRDefault="00300255" w:rsidP="00300255">
            <w:pPr>
              <w:spacing w:before="40" w:after="40" w:line="220" w:lineRule="exact"/>
              <w:ind w:left="113" w:right="113"/>
              <w:rPr>
                <w:bCs/>
                <w:lang w:val="fr-CH" w:eastAsia="en-US"/>
              </w:rPr>
            </w:pPr>
            <w:r w:rsidRPr="002E36F6">
              <w:rPr>
                <w:bCs/>
                <w:lang w:val="fr-CH" w:eastAsia="en-US"/>
              </w:rPr>
              <w:t>±60°</w:t>
            </w:r>
          </w:p>
        </w:tc>
        <w:tc>
          <w:tcPr>
            <w:tcW w:w="1417" w:type="dxa"/>
            <w:vMerge/>
            <w:shd w:val="clear" w:color="auto" w:fill="auto"/>
            <w:vAlign w:val="bottom"/>
          </w:tcPr>
          <w:p w:rsidR="00300255" w:rsidRPr="002E36F6" w:rsidRDefault="00300255" w:rsidP="00300255">
            <w:pPr>
              <w:spacing w:before="40" w:after="40" w:line="220" w:lineRule="exact"/>
              <w:ind w:left="113" w:right="113"/>
              <w:rPr>
                <w:bCs/>
                <w:lang w:val="fr-CH" w:eastAsia="en-US"/>
              </w:rPr>
            </w:pPr>
          </w:p>
        </w:tc>
        <w:tc>
          <w:tcPr>
            <w:tcW w:w="1985" w:type="dxa"/>
            <w:vMerge/>
            <w:shd w:val="clear" w:color="auto" w:fill="auto"/>
            <w:vAlign w:val="bottom"/>
          </w:tcPr>
          <w:p w:rsidR="00300255" w:rsidRPr="002E36F6" w:rsidRDefault="00300255" w:rsidP="00300255">
            <w:pPr>
              <w:spacing w:before="40" w:after="40" w:line="220" w:lineRule="exact"/>
              <w:ind w:left="103" w:right="113"/>
              <w:rPr>
                <w:bCs/>
                <w:lang w:val="fr-CH" w:eastAsia="en-US"/>
              </w:rPr>
            </w:pP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fr-CH" w:eastAsia="en-US"/>
              </w:rPr>
            </w:pPr>
            <w:r w:rsidRPr="002E36F6">
              <w:rPr>
                <w:bCs/>
                <w:lang w:val="fr-CH" w:eastAsia="en-US"/>
              </w:rPr>
              <w:t>Point 7, 10**</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+20°</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±40°</w:t>
            </w:r>
          </w:p>
        </w:tc>
        <w:tc>
          <w:tcPr>
            <w:tcW w:w="1417" w:type="dxa"/>
            <w:vMerge/>
            <w:shd w:val="clear" w:color="auto" w:fill="auto"/>
            <w:vAlign w:val="bottom"/>
          </w:tcPr>
          <w:p w:rsidR="00300255" w:rsidRPr="002E36F6" w:rsidRDefault="00300255" w:rsidP="00300255">
            <w:pPr>
              <w:spacing w:before="40" w:after="40" w:line="220" w:lineRule="exact"/>
              <w:ind w:left="113" w:right="113"/>
              <w:rPr>
                <w:bCs/>
                <w:lang w:val="en-GB" w:eastAsia="en-US"/>
              </w:rPr>
            </w:pPr>
          </w:p>
        </w:tc>
        <w:tc>
          <w:tcPr>
            <w:tcW w:w="1985" w:type="dxa"/>
            <w:vMerge/>
            <w:shd w:val="clear" w:color="auto" w:fill="auto"/>
            <w:vAlign w:val="bottom"/>
          </w:tcPr>
          <w:p w:rsidR="00300255" w:rsidRPr="002E36F6" w:rsidRDefault="00300255" w:rsidP="00300255">
            <w:pPr>
              <w:spacing w:before="40" w:after="40" w:line="220" w:lineRule="exact"/>
              <w:ind w:left="103" w:right="113"/>
              <w:rPr>
                <w:bCs/>
                <w:lang w:val="en-GB" w:eastAsia="en-US"/>
              </w:rPr>
            </w:pP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Point 8, 9**</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+20°</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±15°</w:t>
            </w:r>
          </w:p>
        </w:tc>
        <w:tc>
          <w:tcPr>
            <w:tcW w:w="1417" w:type="dxa"/>
            <w:vMerge/>
            <w:shd w:val="clear" w:color="auto" w:fill="auto"/>
            <w:vAlign w:val="bottom"/>
          </w:tcPr>
          <w:p w:rsidR="00300255" w:rsidRPr="002E36F6" w:rsidRDefault="00300255" w:rsidP="00300255">
            <w:pPr>
              <w:spacing w:before="40" w:after="40" w:line="220" w:lineRule="exact"/>
              <w:ind w:left="113" w:right="113"/>
              <w:rPr>
                <w:bCs/>
                <w:lang w:val="en-GB" w:eastAsia="en-US"/>
              </w:rPr>
            </w:pPr>
          </w:p>
        </w:tc>
        <w:tc>
          <w:tcPr>
            <w:tcW w:w="1985" w:type="dxa"/>
            <w:vMerge/>
            <w:shd w:val="clear" w:color="auto" w:fill="auto"/>
            <w:vAlign w:val="bottom"/>
          </w:tcPr>
          <w:p w:rsidR="00300255" w:rsidRPr="002E36F6" w:rsidRDefault="00300255" w:rsidP="00300255">
            <w:pPr>
              <w:spacing w:before="40" w:after="40" w:line="220" w:lineRule="exact"/>
              <w:ind w:left="103" w:right="113"/>
              <w:rPr>
                <w:bCs/>
                <w:lang w:val="en-GB" w:eastAsia="en-US"/>
              </w:rPr>
            </w:pP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Line 1**</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+8°</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-26° to  +26°</w:t>
            </w:r>
          </w:p>
        </w:tc>
        <w:tc>
          <w:tcPr>
            <w:tcW w:w="1417"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90 max</w:t>
            </w:r>
          </w:p>
        </w:tc>
        <w:tc>
          <w:tcPr>
            <w:tcW w:w="1985" w:type="dxa"/>
            <w:shd w:val="clear" w:color="auto" w:fill="auto"/>
            <w:vAlign w:val="bottom"/>
          </w:tcPr>
          <w:p w:rsidR="00300255" w:rsidRPr="002E36F6" w:rsidRDefault="00300255" w:rsidP="00300255">
            <w:pPr>
              <w:spacing w:before="40" w:after="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Line 2**</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+4°</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-26° to  +26°</w:t>
            </w:r>
          </w:p>
        </w:tc>
        <w:tc>
          <w:tcPr>
            <w:tcW w:w="1417"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105 max</w:t>
            </w:r>
          </w:p>
        </w:tc>
        <w:tc>
          <w:tcPr>
            <w:tcW w:w="1985" w:type="dxa"/>
            <w:shd w:val="clear" w:color="auto" w:fill="auto"/>
            <w:vAlign w:val="bottom"/>
          </w:tcPr>
          <w:p w:rsidR="00300255" w:rsidRPr="002E36F6" w:rsidRDefault="00300255" w:rsidP="00300255">
            <w:pPr>
              <w:spacing w:before="40" w:after="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Line 3</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-26° to  +26°</w:t>
            </w:r>
          </w:p>
        </w:tc>
        <w:tc>
          <w:tcPr>
            <w:tcW w:w="1417"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170 max</w:t>
            </w:r>
          </w:p>
        </w:tc>
        <w:tc>
          <w:tcPr>
            <w:tcW w:w="1985" w:type="dxa"/>
            <w:shd w:val="clear" w:color="auto" w:fill="auto"/>
            <w:vAlign w:val="bottom"/>
          </w:tcPr>
          <w:p w:rsidR="00300255" w:rsidRPr="002E36F6" w:rsidRDefault="00300255" w:rsidP="00300255">
            <w:pPr>
              <w:spacing w:before="40" w:after="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Line 4</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+1°</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-26° to  +26°</w:t>
            </w:r>
          </w:p>
        </w:tc>
        <w:tc>
          <w:tcPr>
            <w:tcW w:w="1417"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250 max</w:t>
            </w:r>
          </w:p>
        </w:tc>
        <w:tc>
          <w:tcPr>
            <w:tcW w:w="1985" w:type="dxa"/>
            <w:shd w:val="clear" w:color="auto" w:fill="auto"/>
            <w:vAlign w:val="bottom"/>
          </w:tcPr>
          <w:p w:rsidR="00300255" w:rsidRPr="002E36F6" w:rsidRDefault="00300255" w:rsidP="00300255">
            <w:pPr>
              <w:spacing w:before="40" w:after="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after="40" w:line="220" w:lineRule="exact"/>
              <w:ind w:left="113" w:right="113"/>
              <w:rPr>
                <w:bCs/>
                <w:lang w:val="en-GB" w:eastAsia="en-US"/>
              </w:rPr>
            </w:pPr>
            <w:r w:rsidRPr="002E36F6">
              <w:rPr>
                <w:bCs/>
                <w:lang w:val="en-GB" w:eastAsia="en-US"/>
              </w:rPr>
              <w:t>Line 5</w:t>
            </w:r>
          </w:p>
        </w:tc>
        <w:tc>
          <w:tcPr>
            <w:tcW w:w="1418"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0°</w:t>
            </w:r>
          </w:p>
        </w:tc>
        <w:tc>
          <w:tcPr>
            <w:tcW w:w="1701"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-10° to  +10°</w:t>
            </w:r>
          </w:p>
        </w:tc>
        <w:tc>
          <w:tcPr>
            <w:tcW w:w="1417" w:type="dxa"/>
            <w:shd w:val="clear" w:color="auto" w:fill="auto"/>
            <w:vAlign w:val="bottom"/>
          </w:tcPr>
          <w:p w:rsidR="00300255" w:rsidRPr="002E36F6" w:rsidRDefault="00300255" w:rsidP="00300255">
            <w:pPr>
              <w:spacing w:before="40" w:after="40" w:line="220" w:lineRule="exact"/>
              <w:ind w:left="113" w:right="113"/>
              <w:rPr>
                <w:bCs/>
                <w:lang w:val="en-GB" w:eastAsia="en-US"/>
              </w:rPr>
            </w:pPr>
            <w:r w:rsidRPr="002E36F6">
              <w:rPr>
                <w:bCs/>
                <w:lang w:val="en-GB" w:eastAsia="en-US"/>
              </w:rPr>
              <w:t>340 max</w:t>
            </w:r>
          </w:p>
        </w:tc>
        <w:tc>
          <w:tcPr>
            <w:tcW w:w="1985" w:type="dxa"/>
            <w:shd w:val="clear" w:color="auto" w:fill="auto"/>
            <w:vAlign w:val="bottom"/>
          </w:tcPr>
          <w:p w:rsidR="00300255" w:rsidRPr="002E36F6" w:rsidRDefault="00300255" w:rsidP="00300255">
            <w:pPr>
              <w:spacing w:before="40" w:after="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Line 6***</w:t>
            </w:r>
          </w:p>
        </w:tc>
        <w:tc>
          <w:tcPr>
            <w:tcW w:w="1418" w:type="dxa"/>
            <w:shd w:val="clear" w:color="auto" w:fill="auto"/>
            <w:vAlign w:val="bottom"/>
          </w:tcPr>
          <w:p w:rsidR="00300255" w:rsidRPr="002E36F6" w:rsidRDefault="00300255" w:rsidP="00300255">
            <w:pPr>
              <w:spacing w:before="40" w:line="220" w:lineRule="exact"/>
              <w:ind w:left="113" w:right="113"/>
              <w:rPr>
                <w:bCs/>
                <w:lang w:val="en-GB" w:eastAsia="en-US"/>
              </w:rPr>
            </w:pPr>
            <w:r w:rsidRPr="002E36F6">
              <w:rPr>
                <w:bCs/>
                <w:lang w:val="en-GB" w:eastAsia="en-US"/>
              </w:rPr>
              <w:t>-2.5°</w:t>
            </w:r>
          </w:p>
        </w:tc>
        <w:tc>
          <w:tcPr>
            <w:tcW w:w="1701" w:type="dxa"/>
            <w:shd w:val="clear" w:color="auto" w:fill="auto"/>
            <w:vAlign w:val="bottom"/>
          </w:tcPr>
          <w:p w:rsidR="00300255" w:rsidRPr="002E36F6" w:rsidRDefault="00300255" w:rsidP="00300255">
            <w:pPr>
              <w:spacing w:before="40" w:line="220" w:lineRule="exact"/>
              <w:ind w:left="113" w:right="113"/>
              <w:rPr>
                <w:rStyle w:val="AppendixAmainbodytext2"/>
              </w:rPr>
            </w:pPr>
            <w:r w:rsidRPr="002E36F6">
              <w:rPr>
                <w:rStyle w:val="AppendixAmainbodytext2"/>
              </w:rPr>
              <w:t>-10° to  +10°</w:t>
            </w:r>
          </w:p>
        </w:tc>
        <w:tc>
          <w:tcPr>
            <w:tcW w:w="1417" w:type="dxa"/>
            <w:shd w:val="clear" w:color="auto" w:fill="auto"/>
            <w:vAlign w:val="bottom"/>
          </w:tcPr>
          <w:p w:rsidR="00300255" w:rsidRPr="002E36F6" w:rsidRDefault="003C7033" w:rsidP="00300255">
            <w:pPr>
              <w:spacing w:before="40" w:line="220" w:lineRule="exact"/>
              <w:ind w:left="113" w:right="113"/>
              <w:rPr>
                <w:bCs/>
                <w:lang w:val="en-GB" w:eastAsia="en-US"/>
              </w:rPr>
            </w:pPr>
            <w:r>
              <w:rPr>
                <w:bCs/>
                <w:lang w:val="en-GB" w:eastAsia="en-US"/>
              </w:rPr>
              <w:t>2,0</w:t>
            </w:r>
            <w:r w:rsidR="00300255" w:rsidRPr="002E36F6">
              <w:rPr>
                <w:bCs/>
                <w:lang w:val="en-GB" w:eastAsia="en-US"/>
              </w:rPr>
              <w:t>00 min</w:t>
            </w:r>
          </w:p>
        </w:tc>
        <w:tc>
          <w:tcPr>
            <w:tcW w:w="1985" w:type="dxa"/>
            <w:shd w:val="clear" w:color="auto" w:fill="auto"/>
            <w:vAlign w:val="bottom"/>
          </w:tcPr>
          <w:p w:rsidR="00300255" w:rsidRPr="002E36F6" w:rsidRDefault="00300255" w:rsidP="00300255">
            <w:pPr>
              <w:spacing w:before="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Line 7***</w:t>
            </w:r>
          </w:p>
        </w:tc>
        <w:tc>
          <w:tcPr>
            <w:tcW w:w="1418"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-6.0°</w:t>
            </w:r>
          </w:p>
        </w:tc>
        <w:tc>
          <w:tcPr>
            <w:tcW w:w="1701" w:type="dxa"/>
            <w:shd w:val="clear" w:color="auto" w:fill="auto"/>
          </w:tcPr>
          <w:p w:rsidR="00300255" w:rsidRPr="002E36F6" w:rsidRDefault="00300255" w:rsidP="00300255">
            <w:pPr>
              <w:spacing w:before="40" w:line="220" w:lineRule="exact"/>
              <w:ind w:left="113" w:right="113"/>
              <w:rPr>
                <w:rStyle w:val="AppendixAmainbodytext2"/>
              </w:rPr>
            </w:pPr>
            <w:r w:rsidRPr="002E36F6">
              <w:rPr>
                <w:rStyle w:val="AppendixAmainbodytext2"/>
              </w:rPr>
              <w:t>-10° to  +10°</w:t>
            </w:r>
          </w:p>
        </w:tc>
        <w:tc>
          <w:tcPr>
            <w:tcW w:w="1417" w:type="dxa"/>
            <w:shd w:val="clear" w:color="auto" w:fill="auto"/>
            <w:vAlign w:val="bottom"/>
          </w:tcPr>
          <w:p w:rsidR="00300255" w:rsidRPr="002E36F6" w:rsidRDefault="00300255" w:rsidP="00300255">
            <w:pPr>
              <w:spacing w:before="40" w:line="220" w:lineRule="exact"/>
              <w:ind w:left="113" w:right="113"/>
              <w:rPr>
                <w:bCs/>
                <w:lang w:val="en-US" w:eastAsia="en-US"/>
              </w:rPr>
            </w:pPr>
            <w:r w:rsidRPr="002E36F6">
              <w:rPr>
                <w:bCs/>
                <w:lang w:val="en-US" w:eastAsia="en-US"/>
              </w:rPr>
              <w:t>&lt; 50 % of max. on line 6</w:t>
            </w:r>
          </w:p>
        </w:tc>
        <w:tc>
          <w:tcPr>
            <w:tcW w:w="1985" w:type="dxa"/>
            <w:shd w:val="clear" w:color="auto" w:fill="auto"/>
            <w:vAlign w:val="bottom"/>
          </w:tcPr>
          <w:p w:rsidR="00300255" w:rsidRPr="002E36F6" w:rsidRDefault="00300255" w:rsidP="00300255">
            <w:pPr>
              <w:spacing w:before="40" w:line="220" w:lineRule="exact"/>
              <w:ind w:left="103" w:right="113"/>
              <w:rPr>
                <w:bCs/>
                <w:lang w:val="en-GB" w:eastAsia="en-US"/>
              </w:rPr>
            </w:pPr>
            <w:r w:rsidRPr="002E36F6">
              <w:rPr>
                <w:bCs/>
                <w:lang w:val="en-GB" w:eastAsia="en-US"/>
              </w:rPr>
              <w:t>All line</w:t>
            </w:r>
          </w:p>
        </w:tc>
      </w:tr>
      <w:tr w:rsidR="00300255" w:rsidRPr="002E36F6" w:rsidTr="002E36F6">
        <w:tc>
          <w:tcPr>
            <w:tcW w:w="1984"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Line 8L and R***</w:t>
            </w:r>
          </w:p>
        </w:tc>
        <w:tc>
          <w:tcPr>
            <w:tcW w:w="1418"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-1.5° to -3.5°</w:t>
            </w:r>
          </w:p>
        </w:tc>
        <w:tc>
          <w:tcPr>
            <w:tcW w:w="1701"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-22° and +22°</w:t>
            </w:r>
          </w:p>
        </w:tc>
        <w:tc>
          <w:tcPr>
            <w:tcW w:w="1417"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800 min</w:t>
            </w:r>
          </w:p>
        </w:tc>
        <w:tc>
          <w:tcPr>
            <w:tcW w:w="1985" w:type="dxa"/>
            <w:shd w:val="clear" w:color="auto" w:fill="auto"/>
            <w:vAlign w:val="bottom"/>
          </w:tcPr>
          <w:p w:rsidR="00300255" w:rsidRPr="002E36F6" w:rsidRDefault="00300255" w:rsidP="00300255">
            <w:pPr>
              <w:spacing w:before="40" w:line="220" w:lineRule="exact"/>
              <w:ind w:left="103" w:right="113"/>
              <w:rPr>
                <w:bCs/>
                <w:lang w:val="en-GB" w:eastAsia="en-US"/>
              </w:rPr>
            </w:pPr>
            <w:r w:rsidRPr="002E36F6">
              <w:rPr>
                <w:bCs/>
                <w:lang w:val="en-GB" w:eastAsia="en-US"/>
              </w:rPr>
              <w:t xml:space="preserve">One or more points </w:t>
            </w:r>
          </w:p>
        </w:tc>
      </w:tr>
      <w:tr w:rsidR="00300255" w:rsidRPr="002E36F6" w:rsidTr="002E36F6">
        <w:tc>
          <w:tcPr>
            <w:tcW w:w="1984" w:type="dxa"/>
            <w:shd w:val="clear" w:color="auto" w:fill="auto"/>
          </w:tcPr>
          <w:p w:rsidR="00300255" w:rsidRPr="002E36F6" w:rsidRDefault="00300255" w:rsidP="00300255">
            <w:pPr>
              <w:spacing w:before="40" w:line="200" w:lineRule="exact"/>
              <w:ind w:left="113" w:right="113"/>
              <w:jc w:val="right"/>
              <w:rPr>
                <w:bCs/>
                <w:lang w:val="en-GB" w:eastAsia="en-US"/>
              </w:rPr>
            </w:pPr>
            <w:r w:rsidRPr="002E36F6">
              <w:rPr>
                <w:bCs/>
                <w:lang w:val="en-GB" w:eastAsia="en-US"/>
              </w:rPr>
              <w:t>Line 9L and R***</w:t>
            </w:r>
          </w:p>
        </w:tc>
        <w:tc>
          <w:tcPr>
            <w:tcW w:w="1418"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-1.5° to -4.5°</w:t>
            </w:r>
          </w:p>
        </w:tc>
        <w:tc>
          <w:tcPr>
            <w:tcW w:w="1701"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-35° and +35°</w:t>
            </w:r>
          </w:p>
        </w:tc>
        <w:tc>
          <w:tcPr>
            <w:tcW w:w="1417" w:type="dxa"/>
            <w:shd w:val="clear" w:color="auto" w:fill="auto"/>
          </w:tcPr>
          <w:p w:rsidR="00300255" w:rsidRPr="002E36F6" w:rsidRDefault="00300255" w:rsidP="00300255">
            <w:pPr>
              <w:spacing w:before="40" w:line="220" w:lineRule="exact"/>
              <w:ind w:left="113" w:right="113"/>
              <w:rPr>
                <w:bCs/>
                <w:lang w:val="en-GB" w:eastAsia="en-US"/>
              </w:rPr>
            </w:pPr>
            <w:r w:rsidRPr="002E36F6">
              <w:rPr>
                <w:bCs/>
                <w:lang w:val="en-GB" w:eastAsia="en-US"/>
              </w:rPr>
              <w:t>320 min</w:t>
            </w:r>
          </w:p>
        </w:tc>
        <w:tc>
          <w:tcPr>
            <w:tcW w:w="1985" w:type="dxa"/>
            <w:shd w:val="clear" w:color="auto" w:fill="auto"/>
            <w:vAlign w:val="bottom"/>
          </w:tcPr>
          <w:p w:rsidR="00300255" w:rsidRPr="002E36F6" w:rsidRDefault="00300255" w:rsidP="00300255">
            <w:pPr>
              <w:spacing w:before="40" w:line="220" w:lineRule="exact"/>
              <w:ind w:left="103" w:right="113"/>
              <w:rPr>
                <w:bCs/>
                <w:lang w:val="en-GB" w:eastAsia="en-US"/>
              </w:rPr>
            </w:pPr>
            <w:r w:rsidRPr="002E36F6">
              <w:rPr>
                <w:bCs/>
                <w:lang w:val="en-GB" w:eastAsia="en-US"/>
              </w:rPr>
              <w:t>One or more points</w:t>
            </w:r>
          </w:p>
        </w:tc>
      </w:tr>
      <w:tr w:rsidR="00300255" w:rsidRPr="002E36F6" w:rsidTr="002E36F6">
        <w:tc>
          <w:tcPr>
            <w:tcW w:w="1984" w:type="dxa"/>
            <w:tcBorders>
              <w:bottom w:val="single" w:sz="12" w:space="0" w:color="auto"/>
            </w:tcBorders>
            <w:shd w:val="clear" w:color="auto" w:fill="auto"/>
          </w:tcPr>
          <w:p w:rsidR="00300255" w:rsidRPr="002E36F6" w:rsidRDefault="00300255" w:rsidP="00300255">
            <w:pPr>
              <w:spacing w:before="40" w:line="200" w:lineRule="exact"/>
              <w:ind w:left="113" w:right="113"/>
              <w:rPr>
                <w:bCs/>
                <w:lang w:val="en-GB" w:eastAsia="en-US"/>
              </w:rPr>
            </w:pPr>
            <w:r w:rsidRPr="002E36F6">
              <w:rPr>
                <w:bCs/>
                <w:lang w:val="en-GB" w:eastAsia="en-US"/>
              </w:rPr>
              <w:t>Zone D***</w:t>
            </w:r>
          </w:p>
        </w:tc>
        <w:tc>
          <w:tcPr>
            <w:tcW w:w="1418" w:type="dxa"/>
            <w:tcBorders>
              <w:bottom w:val="single" w:sz="12" w:space="0" w:color="auto"/>
            </w:tcBorders>
            <w:shd w:val="clear" w:color="auto" w:fill="auto"/>
            <w:vAlign w:val="bottom"/>
          </w:tcPr>
          <w:p w:rsidR="00300255" w:rsidRPr="002E36F6" w:rsidRDefault="00300255" w:rsidP="00300255">
            <w:pPr>
              <w:spacing w:before="40" w:line="220" w:lineRule="exact"/>
              <w:ind w:left="113" w:right="113"/>
              <w:rPr>
                <w:bCs/>
                <w:lang w:val="en-US" w:eastAsia="en-US"/>
              </w:rPr>
            </w:pPr>
            <w:r w:rsidRPr="002E36F6">
              <w:rPr>
                <w:bCs/>
                <w:lang w:val="en-US" w:eastAsia="en-US"/>
              </w:rPr>
              <w:t>-1.5° to -</w:t>
            </w:r>
            <w:r w:rsidRPr="002E36F6">
              <w:rPr>
                <w:bCs/>
                <w:lang w:val="en-US" w:eastAsia="en-US"/>
              </w:rPr>
              <w:lastRenderedPageBreak/>
              <w:t>3.5°</w:t>
            </w:r>
          </w:p>
        </w:tc>
        <w:tc>
          <w:tcPr>
            <w:tcW w:w="1701" w:type="dxa"/>
            <w:tcBorders>
              <w:bottom w:val="single" w:sz="12" w:space="0" w:color="auto"/>
            </w:tcBorders>
            <w:shd w:val="clear" w:color="auto" w:fill="auto"/>
            <w:vAlign w:val="bottom"/>
          </w:tcPr>
          <w:p w:rsidR="00300255" w:rsidRPr="002E36F6" w:rsidRDefault="00300255" w:rsidP="00300255">
            <w:pPr>
              <w:spacing w:before="40" w:line="220" w:lineRule="exact"/>
              <w:ind w:left="113" w:right="113"/>
              <w:rPr>
                <w:bCs/>
                <w:lang w:val="en-US" w:eastAsia="en-US"/>
              </w:rPr>
            </w:pPr>
            <w:r w:rsidRPr="002E36F6">
              <w:rPr>
                <w:bCs/>
                <w:lang w:val="en-US" w:eastAsia="en-US"/>
              </w:rPr>
              <w:lastRenderedPageBreak/>
              <w:t>-10° to +10°</w:t>
            </w:r>
          </w:p>
        </w:tc>
        <w:tc>
          <w:tcPr>
            <w:tcW w:w="1417" w:type="dxa"/>
            <w:tcBorders>
              <w:bottom w:val="single" w:sz="12" w:space="0" w:color="auto"/>
            </w:tcBorders>
            <w:shd w:val="clear" w:color="auto" w:fill="auto"/>
            <w:vAlign w:val="bottom"/>
          </w:tcPr>
          <w:p w:rsidR="00300255" w:rsidRPr="002E36F6" w:rsidRDefault="00300255" w:rsidP="00300255">
            <w:pPr>
              <w:spacing w:before="40" w:line="220" w:lineRule="exact"/>
              <w:ind w:left="113" w:right="113"/>
              <w:rPr>
                <w:bCs/>
                <w:lang w:val="en-US" w:eastAsia="en-US"/>
              </w:rPr>
            </w:pPr>
            <w:r w:rsidRPr="002E36F6">
              <w:rPr>
                <w:bCs/>
                <w:lang w:val="en-US" w:eastAsia="en-US"/>
              </w:rPr>
              <w:t>8,400 max</w:t>
            </w:r>
          </w:p>
        </w:tc>
        <w:tc>
          <w:tcPr>
            <w:tcW w:w="1985" w:type="dxa"/>
            <w:tcBorders>
              <w:bottom w:val="single" w:sz="12" w:space="0" w:color="auto"/>
            </w:tcBorders>
            <w:shd w:val="clear" w:color="auto" w:fill="auto"/>
            <w:vAlign w:val="bottom"/>
          </w:tcPr>
          <w:p w:rsidR="00300255" w:rsidRPr="002E36F6" w:rsidRDefault="00300255" w:rsidP="00300255">
            <w:pPr>
              <w:spacing w:before="40" w:line="220" w:lineRule="exact"/>
              <w:ind w:left="103" w:right="113"/>
              <w:rPr>
                <w:bCs/>
                <w:lang w:val="en-US" w:eastAsia="en-US"/>
              </w:rPr>
            </w:pPr>
            <w:r w:rsidRPr="002E36F6">
              <w:rPr>
                <w:bCs/>
                <w:lang w:val="en-US" w:eastAsia="en-US"/>
              </w:rPr>
              <w:t>Whole zone</w:t>
            </w:r>
          </w:p>
        </w:tc>
      </w:tr>
      <w:tr w:rsidR="00300255" w:rsidRPr="002E36F6" w:rsidTr="002E36F6">
        <w:tc>
          <w:tcPr>
            <w:tcW w:w="8505" w:type="dxa"/>
            <w:gridSpan w:val="5"/>
            <w:tcBorders>
              <w:top w:val="single" w:sz="12" w:space="0" w:color="auto"/>
              <w:left w:val="nil"/>
              <w:bottom w:val="nil"/>
              <w:right w:val="nil"/>
            </w:tcBorders>
            <w:shd w:val="clear" w:color="auto" w:fill="auto"/>
          </w:tcPr>
          <w:p w:rsidR="00300255" w:rsidRPr="002E36F6" w:rsidRDefault="00300255" w:rsidP="00300255">
            <w:pPr>
              <w:spacing w:line="220" w:lineRule="exact"/>
              <w:ind w:left="103" w:right="113"/>
              <w:rPr>
                <w:bCs/>
                <w:lang w:val="en-US" w:eastAsia="en-US"/>
              </w:rPr>
            </w:pPr>
            <w:r w:rsidRPr="002E36F6">
              <w:rPr>
                <w:bCs/>
                <w:lang w:val="en-US" w:eastAsia="en-US"/>
              </w:rPr>
              <w:lastRenderedPageBreak/>
              <w:t>*</w:t>
            </w:r>
            <w:r w:rsidRPr="002E36F6">
              <w:rPr>
                <w:bCs/>
                <w:lang w:val="en-US" w:eastAsia="en-US"/>
              </w:rPr>
              <w:tab/>
              <w:t>The co-ordinates are specified in degrees for an angular web with a vertical polar axis.</w:t>
            </w:r>
          </w:p>
          <w:p w:rsidR="00300255" w:rsidRPr="002E36F6" w:rsidRDefault="00300255" w:rsidP="00300255">
            <w:pPr>
              <w:spacing w:line="220" w:lineRule="exact"/>
              <w:ind w:left="103" w:right="113"/>
              <w:rPr>
                <w:bCs/>
                <w:lang w:val="en-GB" w:eastAsia="en-US"/>
              </w:rPr>
            </w:pPr>
            <w:r w:rsidRPr="002E36F6">
              <w:rPr>
                <w:bCs/>
                <w:lang w:val="en-GB" w:eastAsia="en-US"/>
              </w:rPr>
              <w:t>**</w:t>
            </w:r>
            <w:r w:rsidRPr="002E36F6">
              <w:rPr>
                <w:bCs/>
                <w:lang w:val="en-GB" w:eastAsia="en-US"/>
              </w:rPr>
              <w:tab/>
              <w:t xml:space="preserve">See paragraph 6.4.3.4. </w:t>
            </w:r>
            <w:proofErr w:type="gramStart"/>
            <w:r w:rsidRPr="002E36F6">
              <w:rPr>
                <w:bCs/>
                <w:lang w:val="en-GB" w:eastAsia="en-US"/>
              </w:rPr>
              <w:t>below</w:t>
            </w:r>
            <w:proofErr w:type="gramEnd"/>
            <w:r w:rsidRPr="002E36F6">
              <w:rPr>
                <w:bCs/>
                <w:lang w:val="en-GB" w:eastAsia="en-US"/>
              </w:rPr>
              <w:t>.</w:t>
            </w:r>
          </w:p>
          <w:p w:rsidR="00300255" w:rsidRPr="002E36F6" w:rsidRDefault="00300255" w:rsidP="00300255">
            <w:pPr>
              <w:spacing w:line="220" w:lineRule="exact"/>
              <w:ind w:left="103" w:right="113"/>
              <w:rPr>
                <w:lang w:val="en-GB" w:eastAsia="en-US"/>
              </w:rPr>
            </w:pPr>
            <w:r w:rsidRPr="002E36F6">
              <w:rPr>
                <w:bCs/>
                <w:lang w:val="en-GB" w:eastAsia="en-US"/>
              </w:rPr>
              <w:t>***</w:t>
            </w:r>
            <w:r w:rsidRPr="002E36F6">
              <w:rPr>
                <w:bCs/>
                <w:lang w:val="en-GB" w:eastAsia="en-US"/>
              </w:rPr>
              <w:tab/>
              <w:t xml:space="preserve">See paragraph 6.4.3.2. </w:t>
            </w:r>
            <w:proofErr w:type="gramStart"/>
            <w:r w:rsidRPr="002E36F6">
              <w:rPr>
                <w:bCs/>
                <w:lang w:val="en-GB" w:eastAsia="en-US"/>
              </w:rPr>
              <w:t>below</w:t>
            </w:r>
            <w:proofErr w:type="gramEnd"/>
            <w:r w:rsidRPr="002E36F6">
              <w:rPr>
                <w:bCs/>
                <w:lang w:val="en-GB" w:eastAsia="en-US"/>
              </w:rPr>
              <w:t>.</w:t>
            </w:r>
          </w:p>
        </w:tc>
      </w:tr>
    </w:tbl>
    <w:p w:rsidR="00300255" w:rsidRPr="00300255" w:rsidRDefault="00300255" w:rsidP="00CB53A8">
      <w:pPr>
        <w:pStyle w:val="Style10ptJustifiedLeft2cmHanging2cmRight2cm2"/>
        <w:rPr>
          <w:lang w:val="en-GB" w:eastAsia="en-US"/>
        </w:rPr>
      </w:pPr>
      <w:r w:rsidRPr="00300255">
        <w:rPr>
          <w:lang w:val="en-GB" w:eastAsia="en-US"/>
        </w:rPr>
        <w:t>6.4.3.1.</w:t>
      </w:r>
      <w:r w:rsidRPr="00300255">
        <w:rPr>
          <w:lang w:val="en-GB" w:eastAsia="en-US"/>
        </w:rPr>
        <w:tab/>
        <w:t>The luminous intensity shall be measured either with white light or coloured light as prescribed by the applicant for use of the fog lamp in normal service. Variations in homogeneity detrimental to satisfactory visibility in the zone above the line 5 from 10 degrees left to 10 degrees right are not permitted.</w:t>
      </w:r>
    </w:p>
    <w:p w:rsidR="00300255" w:rsidRPr="000F2998" w:rsidRDefault="00300255" w:rsidP="006408EE">
      <w:pPr>
        <w:pStyle w:val="StyleJustifiedLeft2cmHanging2cmRight2cmAfter"/>
        <w:rPr>
          <w:rStyle w:val="AppendixAmainbodytext2"/>
        </w:rPr>
      </w:pPr>
      <w:r w:rsidRPr="000F2998">
        <w:rPr>
          <w:rStyle w:val="AppendixAmainbodytext2"/>
        </w:rPr>
        <w:t xml:space="preserve">6.4.3.2. </w:t>
      </w:r>
      <w:r w:rsidRPr="000F2998">
        <w:rPr>
          <w:rStyle w:val="AppendixAmainbodytext2"/>
        </w:rPr>
        <w:tab/>
        <w:t xml:space="preserve">At the request of the applicant, two front fog lamps constituting a matched pair corresponding to paragraph 4.2.2.5. </w:t>
      </w:r>
      <w:proofErr w:type="gramStart"/>
      <w:r w:rsidRPr="000F2998">
        <w:rPr>
          <w:rStyle w:val="AppendixAmainbodytext2"/>
        </w:rPr>
        <w:t>of</w:t>
      </w:r>
      <w:proofErr w:type="gramEnd"/>
      <w:r w:rsidRPr="000F2998">
        <w:rPr>
          <w:rStyle w:val="AppendixAmainbodytext2"/>
        </w:rPr>
        <w:t xml:space="preserve"> this Regulation may be tested separately. In this case the specified requirements for lines 6, 7, 8, 9 and the Zone D in the table in paragraph 6.4.3. </w:t>
      </w:r>
      <w:proofErr w:type="gramStart"/>
      <w:r w:rsidRPr="000F2998">
        <w:rPr>
          <w:rStyle w:val="AppendixAmainbodytext2"/>
        </w:rPr>
        <w:t>above</w:t>
      </w:r>
      <w:proofErr w:type="gramEnd"/>
      <w:r w:rsidRPr="000F2998">
        <w:rPr>
          <w:rStyle w:val="AppendixAmainbodytext2"/>
        </w:rPr>
        <w:t xml:space="preserve"> apply to half the sum of readings of the right-hand and left-hand side front fog lamp. However each of the two front fog lamps shall meet at least 50 per cent of the minimum value required for line 6. </w:t>
      </w:r>
      <w:proofErr w:type="gramStart"/>
      <w:r w:rsidRPr="00300255">
        <w:rPr>
          <w:color w:val="000000"/>
          <w:sz w:val="20"/>
          <w:lang w:val="en-US" w:eastAsia="en-US"/>
        </w:rPr>
        <w:t>Additionally, each of the two front fog lamps that constitute the matched pair corresponding to paragraph 4.2.2.5.</w:t>
      </w:r>
      <w:proofErr w:type="gramEnd"/>
      <w:r w:rsidRPr="00300255">
        <w:rPr>
          <w:color w:val="000000"/>
          <w:sz w:val="20"/>
          <w:lang w:val="en-US" w:eastAsia="en-US"/>
        </w:rPr>
        <w:t xml:space="preserve"> </w:t>
      </w:r>
      <w:proofErr w:type="gramStart"/>
      <w:r w:rsidRPr="000F2998">
        <w:rPr>
          <w:rStyle w:val="AppendixAmainbodytext2"/>
        </w:rPr>
        <w:t>of</w:t>
      </w:r>
      <w:proofErr w:type="gramEnd"/>
      <w:r w:rsidRPr="000F2998">
        <w:rPr>
          <w:rStyle w:val="AppendixAmainbodytext2"/>
        </w:rPr>
        <w:t xml:space="preserve"> this Regulation </w:t>
      </w:r>
      <w:r w:rsidRPr="00300255">
        <w:rPr>
          <w:color w:val="000000"/>
          <w:sz w:val="20"/>
          <w:lang w:val="en-US" w:eastAsia="en-US"/>
        </w:rPr>
        <w:t xml:space="preserve">are only required to meet the requirements of line 6 and line 7 </w:t>
      </w:r>
      <w:r w:rsidRPr="00300255">
        <w:rPr>
          <w:color w:val="000000"/>
          <w:sz w:val="20"/>
          <w:lang w:val="en-GB" w:eastAsia="en-US"/>
        </w:rPr>
        <w:t>from 5° inwards to 10° outwards.</w:t>
      </w:r>
    </w:p>
    <w:p w:rsidR="00300255" w:rsidRPr="00300255" w:rsidRDefault="00300255" w:rsidP="000200D4">
      <w:pPr>
        <w:pStyle w:val="AppendixAmainbodytext"/>
        <w:rPr>
          <w:lang w:val="en-GB" w:eastAsia="en-US"/>
        </w:rPr>
      </w:pPr>
      <w:r w:rsidRPr="00300255">
        <w:rPr>
          <w:lang w:val="en-GB" w:eastAsia="en-US"/>
        </w:rPr>
        <w:t>6.4.3.3.</w:t>
      </w:r>
      <w:r w:rsidRPr="00300255">
        <w:rPr>
          <w:lang w:val="en-GB" w:eastAsia="en-US"/>
        </w:rPr>
        <w:tab/>
        <w:t>Inside the field between lines 1 to 5 in Figure 3 of Annex 4, the beam pattern should be substantially uniform. Discontinuities in intensities detrimental to satisfactory visibility between the lines 6, 7, 8 and 9 are not permitted.</w:t>
      </w:r>
    </w:p>
    <w:p w:rsidR="00300255" w:rsidRPr="00300255" w:rsidRDefault="00300255" w:rsidP="000200D4">
      <w:pPr>
        <w:pStyle w:val="AppendixAmainbodytext"/>
        <w:rPr>
          <w:lang w:val="en-GB" w:eastAsia="en-US"/>
        </w:rPr>
      </w:pPr>
      <w:r w:rsidRPr="00300255">
        <w:rPr>
          <w:lang w:val="en-GB" w:eastAsia="en-US"/>
        </w:rPr>
        <w:t>6.4.3.4.</w:t>
      </w:r>
      <w:r w:rsidRPr="00300255">
        <w:rPr>
          <w:lang w:val="en-GB" w:eastAsia="en-US"/>
        </w:rPr>
        <w:tab/>
        <w:t>In the light-distribution as specified in the table in paragraph 6.4.3. above, single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rsidR="00300255" w:rsidRPr="000F2998" w:rsidRDefault="00300255" w:rsidP="00670499">
      <w:pPr>
        <w:keepNext/>
        <w:keepLines/>
        <w:suppressAutoHyphens/>
        <w:spacing w:after="100" w:line="240" w:lineRule="atLeast"/>
        <w:ind w:left="1418" w:right="-1" w:hanging="1418"/>
        <w:jc w:val="both"/>
        <w:rPr>
          <w:rStyle w:val="AppendixAmainbodytext2"/>
        </w:rPr>
      </w:pPr>
      <w:r w:rsidRPr="000F2998">
        <w:rPr>
          <w:rStyle w:val="AppendixAmainbodytext2"/>
        </w:rPr>
        <w:t>6.4.3.5.</w:t>
      </w:r>
      <w:r w:rsidRPr="000F2998">
        <w:rPr>
          <w:rStyle w:val="AppendixAmainbodytext2"/>
        </w:rPr>
        <w:tab/>
        <w:t>If the specified luminous intensity requirements are not met, a re-aim of the cut-off position within</w:t>
      </w:r>
      <w:r w:rsidRPr="00300255">
        <w:rPr>
          <w:b/>
          <w:sz w:val="20"/>
          <w:szCs w:val="20"/>
          <w:lang w:val="en-GB" w:eastAsia="en-US"/>
        </w:rPr>
        <w:t xml:space="preserve"> </w:t>
      </w:r>
      <w:r w:rsidRPr="000F2998">
        <w:rPr>
          <w:rStyle w:val="AppendixAmainbodytext2"/>
        </w:rPr>
        <w:t>±0.5° vertical and/or ±2° horizontal is allowed. In the re-aimed position all photometric requirements shall be met.</w:t>
      </w:r>
    </w:p>
    <w:p w:rsidR="00300255" w:rsidRPr="00300255" w:rsidRDefault="00300255" w:rsidP="000200D4">
      <w:pPr>
        <w:pStyle w:val="AppendixAmainbodytext"/>
        <w:rPr>
          <w:lang w:val="en-GB" w:eastAsia="en-US"/>
        </w:rPr>
      </w:pPr>
      <w:r w:rsidRPr="00300255">
        <w:rPr>
          <w:lang w:val="en-GB" w:eastAsia="en-US"/>
        </w:rPr>
        <w:t>6.4.4.</w:t>
      </w:r>
      <w:r w:rsidRPr="00300255">
        <w:rPr>
          <w:lang w:val="en-GB" w:eastAsia="en-US"/>
        </w:rPr>
        <w:tab/>
        <w:t>Other photometric requirements</w:t>
      </w:r>
    </w:p>
    <w:p w:rsidR="00300255" w:rsidRPr="000F2998" w:rsidRDefault="00300255" w:rsidP="006408EE">
      <w:pPr>
        <w:pStyle w:val="StyleJustifiedLeft2cmHanging2cmRight2cmAfter"/>
        <w:rPr>
          <w:rStyle w:val="AppendixAmainbodytext2"/>
          <w:highlight w:val="yellow"/>
        </w:rPr>
      </w:pPr>
      <w:r w:rsidRPr="000F2998">
        <w:rPr>
          <w:rStyle w:val="AppendixAmainbodytext2"/>
        </w:rPr>
        <w:t>6.4.4.1.</w:t>
      </w:r>
      <w:r w:rsidRPr="000F2998">
        <w:rPr>
          <w:rStyle w:val="AppendixAmainbodytext2"/>
        </w:rPr>
        <w:tab/>
        <w:t>In the case of front fog lamps equipped with gas-discharge light sources with the ballast not integrated with the light source, the luminous intensity shall exceed 1,080 cd in the measuring point at 0° horizontal and 2° D vertical, four seconds after activation of the fog lamp which has not been operated for 30 minutes or more.</w:t>
      </w:r>
    </w:p>
    <w:p w:rsidR="00300255" w:rsidRPr="00300255" w:rsidRDefault="00300255" w:rsidP="000200D4">
      <w:pPr>
        <w:pStyle w:val="AppendixAmainbodytext"/>
        <w:rPr>
          <w:lang w:val="en-GB" w:eastAsia="en-US"/>
        </w:rPr>
      </w:pPr>
      <w:r w:rsidRPr="00300255">
        <w:rPr>
          <w:lang w:val="en-GB" w:eastAsia="en-US"/>
        </w:rPr>
        <w:t>6.4.4.2.</w:t>
      </w:r>
      <w:r w:rsidRPr="00300255">
        <w:rPr>
          <w:lang w:val="en-GB" w:eastAsia="en-US"/>
        </w:rPr>
        <w:tab/>
        <w:t>To adapt to dense fog or similar conditions of reduced visibility, it is permitted to automatically vary the luminous intensities provided that:</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An active electronic light source control gear is incorporated into the front fog lamp function system;</w:t>
      </w:r>
    </w:p>
    <w:p w:rsidR="00300255" w:rsidRPr="00300255" w:rsidRDefault="00300255" w:rsidP="006408EE">
      <w:pPr>
        <w:pStyle w:val="AppendixAmainbodytext3"/>
        <w:rPr>
          <w:lang w:val="en-GB" w:eastAsia="en-US"/>
        </w:rPr>
      </w:pPr>
      <w:r w:rsidRPr="00300255">
        <w:rPr>
          <w:lang w:val="en-GB" w:eastAsia="en-US"/>
        </w:rPr>
        <w:lastRenderedPageBreak/>
        <w:t>(b)</w:t>
      </w:r>
      <w:r w:rsidRPr="00300255">
        <w:rPr>
          <w:lang w:val="en-GB" w:eastAsia="en-US"/>
        </w:rPr>
        <w:tab/>
        <w:t>All intensities are varied proportionately.</w:t>
      </w:r>
    </w:p>
    <w:p w:rsidR="00300255" w:rsidRPr="00300255" w:rsidRDefault="00300255" w:rsidP="000200D4">
      <w:pPr>
        <w:pStyle w:val="AppendixAmainbodytext"/>
        <w:rPr>
          <w:lang w:val="en-GB" w:eastAsia="en-US"/>
        </w:rPr>
      </w:pPr>
      <w:r w:rsidRPr="00300255">
        <w:rPr>
          <w:lang w:val="en-GB" w:eastAsia="en-US"/>
        </w:rPr>
        <w:tab/>
        <w:t xml:space="preserve">The system, when checked for compliance according to the provisions of paragraph 6.4.1.1.2. </w:t>
      </w:r>
      <w:proofErr w:type="gramStart"/>
      <w:r w:rsidRPr="00300255">
        <w:rPr>
          <w:lang w:val="en-GB" w:eastAsia="en-US"/>
        </w:rPr>
        <w:t>above</w:t>
      </w:r>
      <w:proofErr w:type="gramEnd"/>
      <w:r w:rsidRPr="00300255">
        <w:rPr>
          <w:lang w:val="en-GB" w:eastAsia="en-US"/>
        </w:rPr>
        <w:t>, is considered acceptable if the luminous intensities remain within 60 per cent and 100 per cent of the values specified in the table in paragraph 6.4.3.</w:t>
      </w:r>
    </w:p>
    <w:p w:rsidR="00300255" w:rsidRPr="00300255" w:rsidRDefault="00300255" w:rsidP="000200D4">
      <w:pPr>
        <w:pStyle w:val="AppendixAmainbodytext"/>
        <w:rPr>
          <w:lang w:val="en-GB" w:eastAsia="en-US"/>
        </w:rPr>
      </w:pPr>
      <w:r w:rsidRPr="00300255">
        <w:rPr>
          <w:lang w:val="en-GB" w:eastAsia="en-US"/>
        </w:rPr>
        <w:t>6.4.4.2.1.</w:t>
      </w:r>
      <w:r w:rsidRPr="00300255">
        <w:rPr>
          <w:lang w:val="en-GB" w:eastAsia="en-US"/>
        </w:rPr>
        <w:tab/>
        <w:t>An indication shall be inserted in the communication form (Annex 1, item 10.).</w:t>
      </w:r>
    </w:p>
    <w:p w:rsidR="00300255" w:rsidRPr="00300255" w:rsidRDefault="00300255" w:rsidP="000200D4">
      <w:pPr>
        <w:pStyle w:val="AppendixAmainbodytext"/>
        <w:rPr>
          <w:lang w:val="en-GB" w:eastAsia="en-US"/>
        </w:rPr>
      </w:pPr>
      <w:r w:rsidRPr="00300255">
        <w:rPr>
          <w:lang w:val="en-GB" w:eastAsia="en-US"/>
        </w:rPr>
        <w:t>6.4.4.2.2.</w:t>
      </w:r>
      <w:r w:rsidRPr="00300255">
        <w:rPr>
          <w:lang w:val="en-GB" w:eastAsia="en-US"/>
        </w:rPr>
        <w:tab/>
        <w:t>The Technical Service responsible for type approval shall verify that the system provides automatic modifications, such that good road illumination is achieved and no discomfort is caused to the driver or to other road users.</w:t>
      </w:r>
    </w:p>
    <w:p w:rsidR="00300255" w:rsidRPr="00300255" w:rsidRDefault="00300255" w:rsidP="000200D4">
      <w:pPr>
        <w:pStyle w:val="AppendixAmainbodytext"/>
        <w:rPr>
          <w:lang w:val="en-GB" w:eastAsia="en-US"/>
        </w:rPr>
      </w:pPr>
      <w:r w:rsidRPr="00300255">
        <w:rPr>
          <w:lang w:val="en-GB" w:eastAsia="en-US"/>
        </w:rPr>
        <w:t>6.4.4.2.3.</w:t>
      </w:r>
      <w:r w:rsidRPr="00300255">
        <w:rPr>
          <w:lang w:val="en-GB" w:eastAsia="en-US"/>
        </w:rPr>
        <w:tab/>
        <w:t>Photometric measurements shall be performed according to the applicant's description.</w:t>
      </w:r>
    </w:p>
    <w:p w:rsidR="00300255" w:rsidRPr="00300255" w:rsidRDefault="00300255" w:rsidP="00D70333">
      <w:pPr>
        <w:pStyle w:val="AppendixATitle"/>
      </w:pPr>
      <w:bookmarkStart w:id="32" w:name="_Toc370290624"/>
      <w:bookmarkStart w:id="33" w:name="_Toc395017262"/>
      <w:bookmarkStart w:id="34" w:name="_Toc395017330"/>
      <w:r w:rsidRPr="00300255">
        <w:t>7.</w:t>
      </w:r>
      <w:r w:rsidRPr="00300255">
        <w:tab/>
      </w:r>
      <w:r w:rsidRPr="00300255">
        <w:tab/>
        <w:t>Colour</w:t>
      </w:r>
      <w:bookmarkEnd w:id="32"/>
      <w:bookmarkEnd w:id="33"/>
      <w:bookmarkEnd w:id="34"/>
    </w:p>
    <w:p w:rsidR="00300255" w:rsidRPr="00300255" w:rsidRDefault="00300255" w:rsidP="000200D4">
      <w:pPr>
        <w:pStyle w:val="AppendixAmainbodytext"/>
        <w:rPr>
          <w:lang w:val="en-US" w:eastAsia="en-US"/>
        </w:rPr>
      </w:pPr>
      <w:r w:rsidRPr="00300255">
        <w:rPr>
          <w:lang w:val="en-US" w:eastAsia="en-US"/>
        </w:rPr>
        <w:tab/>
        <w:t xml:space="preserve">The </w:t>
      </w:r>
      <w:proofErr w:type="spellStart"/>
      <w:r w:rsidRPr="00300255">
        <w:rPr>
          <w:lang w:val="en-US" w:eastAsia="en-US"/>
        </w:rPr>
        <w:t>colour</w:t>
      </w:r>
      <w:proofErr w:type="spellEnd"/>
      <w:r w:rsidRPr="00300255">
        <w:rPr>
          <w:lang w:val="en-US" w:eastAsia="en-US"/>
        </w:rPr>
        <w:t xml:space="preserve"> of the light emitted by the front fog lamp shall be either white or selective yellow by choice of the applicant. The selective yellow </w:t>
      </w:r>
      <w:proofErr w:type="spellStart"/>
      <w:r w:rsidRPr="00300255">
        <w:rPr>
          <w:lang w:val="en-US" w:eastAsia="en-US"/>
        </w:rPr>
        <w:t>colour</w:t>
      </w:r>
      <w:proofErr w:type="spellEnd"/>
      <w:r w:rsidRPr="00300255">
        <w:rPr>
          <w:lang w:val="en-US" w:eastAsia="en-US"/>
        </w:rPr>
        <w:t xml:space="preserve">, if any, of the beam may be obtained either by the </w:t>
      </w:r>
      <w:proofErr w:type="spellStart"/>
      <w:r w:rsidRPr="00300255">
        <w:rPr>
          <w:lang w:val="en-US" w:eastAsia="en-US"/>
        </w:rPr>
        <w:t>colour</w:t>
      </w:r>
      <w:proofErr w:type="spellEnd"/>
      <w:r w:rsidRPr="00300255">
        <w:rPr>
          <w:lang w:val="en-US" w:eastAsia="en-US"/>
        </w:rPr>
        <w:t xml:space="preserve"> of the light source or by the lens of the front fog lamp or by any other suitable means.</w:t>
      </w:r>
    </w:p>
    <w:p w:rsidR="00300255" w:rsidRPr="00300255" w:rsidRDefault="00300255" w:rsidP="000200D4">
      <w:pPr>
        <w:pStyle w:val="AppendixAmainbodytext"/>
        <w:rPr>
          <w:lang w:val="en-GB" w:eastAsia="en-US"/>
        </w:rPr>
      </w:pPr>
      <w:r w:rsidRPr="00300255">
        <w:rPr>
          <w:lang w:val="en-GB" w:eastAsia="en-US"/>
        </w:rPr>
        <w:t>7.1.</w:t>
      </w:r>
      <w:r w:rsidRPr="00300255">
        <w:rPr>
          <w:lang w:val="en-GB" w:eastAsia="en-US"/>
        </w:rPr>
        <w:tab/>
        <w:t xml:space="preserve">The colorimetric characteristics of the front fog lamp shall be measured with voltages as defined in paragraphs 6.3. </w:t>
      </w:r>
      <w:proofErr w:type="gramStart"/>
      <w:r w:rsidRPr="00300255">
        <w:rPr>
          <w:lang w:val="en-GB" w:eastAsia="en-US"/>
        </w:rPr>
        <w:t>and</w:t>
      </w:r>
      <w:proofErr w:type="gramEnd"/>
      <w:r w:rsidRPr="00300255">
        <w:rPr>
          <w:lang w:val="en-GB" w:eastAsia="en-US"/>
        </w:rPr>
        <w:t> 6.4.</w:t>
      </w:r>
      <w:r w:rsidRPr="00300255">
        <w:rPr>
          <w:lang w:val="en-US" w:eastAsia="en-GB"/>
        </w:rPr>
        <w:t xml:space="preserve"> </w:t>
      </w:r>
      <w:proofErr w:type="gramStart"/>
      <w:r w:rsidRPr="00300255">
        <w:rPr>
          <w:lang w:val="en-US" w:eastAsia="en-GB"/>
        </w:rPr>
        <w:t>of</w:t>
      </w:r>
      <w:proofErr w:type="gramEnd"/>
      <w:r w:rsidRPr="00300255">
        <w:rPr>
          <w:lang w:val="en-US" w:eastAsia="en-GB"/>
        </w:rPr>
        <w:t xml:space="preserve"> this Regulation.</w:t>
      </w:r>
    </w:p>
    <w:p w:rsidR="00300255" w:rsidRPr="00300255" w:rsidRDefault="00670499" w:rsidP="00D70333">
      <w:pPr>
        <w:pStyle w:val="AppendixATitle"/>
      </w:pPr>
      <w:bookmarkStart w:id="35" w:name="_Toc370290625"/>
      <w:bookmarkStart w:id="36" w:name="_Toc395017263"/>
      <w:bookmarkStart w:id="37" w:name="_Toc395017331"/>
      <w:r>
        <w:t xml:space="preserve"> </w:t>
      </w:r>
      <w:r w:rsidR="00300255" w:rsidRPr="00300255">
        <w:t>8.</w:t>
      </w:r>
      <w:r w:rsidR="00300255" w:rsidRPr="00300255">
        <w:tab/>
      </w:r>
      <w:r w:rsidR="00300255" w:rsidRPr="00300255">
        <w:tab/>
        <w:t>Determination of discomfort (dazzle)</w:t>
      </w:r>
      <w:bookmarkEnd w:id="35"/>
      <w:bookmarkEnd w:id="36"/>
      <w:bookmarkEnd w:id="37"/>
    </w:p>
    <w:p w:rsidR="00300255" w:rsidRPr="000F2998" w:rsidRDefault="00300255" w:rsidP="006408EE">
      <w:pPr>
        <w:pStyle w:val="StyleJustifiedLeft2cmHanging2cmRight2cmAfter"/>
        <w:rPr>
          <w:rStyle w:val="AppendixAmainbodytext2"/>
        </w:rPr>
      </w:pPr>
      <w:r w:rsidRPr="000F2998">
        <w:rPr>
          <w:rStyle w:val="AppendixAmainbodytext2"/>
        </w:rPr>
        <w:tab/>
        <w:t>The discomfort dazzle caused by the front fog lamp shall be determined.</w:t>
      </w:r>
      <w:r w:rsidRPr="00300255">
        <w:rPr>
          <w:sz w:val="18"/>
          <w:vertAlign w:val="superscript"/>
          <w:lang w:val="en-GB" w:eastAsia="en-US"/>
        </w:rPr>
        <w:footnoteReference w:id="7"/>
      </w:r>
    </w:p>
    <w:p w:rsidR="00300255" w:rsidRPr="00300255" w:rsidRDefault="00300255" w:rsidP="00D70333">
      <w:pPr>
        <w:pStyle w:val="AppendixATitle"/>
      </w:pPr>
      <w:bookmarkStart w:id="38" w:name="_Toc370290626"/>
      <w:bookmarkStart w:id="39" w:name="_Toc395017264"/>
      <w:bookmarkStart w:id="40" w:name="_Toc395017332"/>
      <w:r w:rsidRPr="00300255">
        <w:t>9.</w:t>
      </w:r>
      <w:r w:rsidRPr="00300255">
        <w:tab/>
      </w:r>
      <w:r w:rsidR="00670499">
        <w:tab/>
      </w:r>
      <w:r w:rsidRPr="00300255">
        <w:t>Modifications of the type of front fog lamp and extension of approval</w:t>
      </w:r>
      <w:bookmarkEnd w:id="38"/>
      <w:bookmarkEnd w:id="39"/>
      <w:bookmarkEnd w:id="40"/>
    </w:p>
    <w:p w:rsidR="00300255" w:rsidRPr="00300255" w:rsidRDefault="00300255" w:rsidP="000200D4">
      <w:pPr>
        <w:pStyle w:val="AppendixAmainbodytext"/>
        <w:rPr>
          <w:lang w:val="en-GB" w:eastAsia="en-US"/>
        </w:rPr>
      </w:pPr>
      <w:r w:rsidRPr="00300255">
        <w:rPr>
          <w:lang w:val="en-GB" w:eastAsia="en-US"/>
        </w:rPr>
        <w:t>9.1.</w:t>
      </w:r>
      <w:r w:rsidRPr="00300255">
        <w:rPr>
          <w:lang w:val="en-GB" w:eastAsia="en-US"/>
        </w:rPr>
        <w:tab/>
        <w:t>Every modification of the type of front fog lamp shall be notified to the Type Approval Authority which approved the type of front fog lamp. The Type Approval Authority may then either:</w:t>
      </w:r>
    </w:p>
    <w:p w:rsidR="00300255" w:rsidRPr="00300255" w:rsidRDefault="00300255" w:rsidP="000200D4">
      <w:pPr>
        <w:pStyle w:val="AppendixAmainbodytext"/>
        <w:rPr>
          <w:lang w:val="en-GB" w:eastAsia="en-US"/>
        </w:rPr>
      </w:pPr>
      <w:r w:rsidRPr="00300255">
        <w:rPr>
          <w:lang w:val="en-GB" w:eastAsia="en-US"/>
        </w:rPr>
        <w:t>9.1.1.</w:t>
      </w:r>
      <w:r w:rsidRPr="00300255">
        <w:rPr>
          <w:lang w:val="en-GB" w:eastAsia="en-US"/>
        </w:rPr>
        <w:tab/>
        <w:t>Consider that the modifications made are unlikely to have an appreciable adverse effect and that in any case the front fog lamp still complies with the requirements;</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or</w:t>
      </w:r>
      <w:proofErr w:type="gramEnd"/>
    </w:p>
    <w:p w:rsidR="00300255" w:rsidRPr="00300255" w:rsidRDefault="00300255" w:rsidP="000200D4">
      <w:pPr>
        <w:pStyle w:val="AppendixAmainbodytext"/>
        <w:rPr>
          <w:lang w:val="en-GB" w:eastAsia="en-US"/>
        </w:rPr>
      </w:pPr>
      <w:r w:rsidRPr="00300255">
        <w:rPr>
          <w:lang w:val="en-GB" w:eastAsia="en-US"/>
        </w:rPr>
        <w:t>9.1.2.</w:t>
      </w:r>
      <w:r w:rsidRPr="00300255">
        <w:rPr>
          <w:lang w:val="en-GB" w:eastAsia="en-US"/>
        </w:rPr>
        <w:tab/>
        <w:t>Require a further test report from the Technical Service responsible for conducting the tests.</w:t>
      </w:r>
    </w:p>
    <w:p w:rsidR="00300255" w:rsidRPr="00300255" w:rsidRDefault="00300255" w:rsidP="000200D4">
      <w:pPr>
        <w:pStyle w:val="AppendixAmainbodytext"/>
        <w:rPr>
          <w:lang w:val="en-GB" w:eastAsia="en-US"/>
        </w:rPr>
      </w:pPr>
      <w:r w:rsidRPr="00300255">
        <w:rPr>
          <w:lang w:val="en-GB" w:eastAsia="en-US"/>
        </w:rPr>
        <w:t>9.2.</w:t>
      </w:r>
      <w:r w:rsidRPr="00300255">
        <w:rPr>
          <w:lang w:val="en-GB" w:eastAsia="en-US"/>
        </w:rPr>
        <w:tab/>
        <w:t xml:space="preserve">Confirmation or refusal of approval, specifying the alterations, shall be communicated by the procedure specified in paragraph 4.1.4. </w:t>
      </w:r>
      <w:proofErr w:type="gramStart"/>
      <w:r w:rsidRPr="00300255">
        <w:rPr>
          <w:lang w:val="en-GB" w:eastAsia="en-US"/>
        </w:rPr>
        <w:t>of</w:t>
      </w:r>
      <w:proofErr w:type="gramEnd"/>
      <w:r w:rsidRPr="00300255">
        <w:rPr>
          <w:lang w:val="en-GB" w:eastAsia="en-US"/>
        </w:rPr>
        <w:t xml:space="preserve"> this Regulation to the Parties to the Agreement which apply this Regulation.</w:t>
      </w:r>
    </w:p>
    <w:p w:rsidR="00300255" w:rsidRPr="00300255" w:rsidRDefault="00300255" w:rsidP="000200D4">
      <w:pPr>
        <w:pStyle w:val="AppendixAmainbodytext"/>
        <w:rPr>
          <w:lang w:val="en-GB" w:eastAsia="en-US"/>
        </w:rPr>
      </w:pPr>
      <w:r w:rsidRPr="00300255">
        <w:rPr>
          <w:lang w:val="en-GB" w:eastAsia="en-US"/>
        </w:rPr>
        <w:lastRenderedPageBreak/>
        <w:t>9.3.</w:t>
      </w:r>
      <w:r w:rsidRPr="00300255">
        <w:rPr>
          <w:lang w:val="en-GB" w:eastAsia="en-US"/>
        </w:rPr>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300255" w:rsidRPr="00300255" w:rsidRDefault="00300255" w:rsidP="00D70333">
      <w:pPr>
        <w:pStyle w:val="AppendixATitle"/>
      </w:pPr>
      <w:bookmarkStart w:id="41" w:name="_Toc370290627"/>
      <w:bookmarkStart w:id="42" w:name="_Toc395017265"/>
      <w:bookmarkStart w:id="43" w:name="_Toc395017333"/>
      <w:r w:rsidRPr="00300255">
        <w:t>10.</w:t>
      </w:r>
      <w:r w:rsidR="00670499">
        <w:tab/>
      </w:r>
      <w:r w:rsidRPr="00300255">
        <w:tab/>
        <w:t>Conformity of production</w:t>
      </w:r>
      <w:bookmarkEnd w:id="41"/>
      <w:bookmarkEnd w:id="42"/>
      <w:bookmarkEnd w:id="43"/>
    </w:p>
    <w:p w:rsidR="00300255" w:rsidRPr="00300255" w:rsidRDefault="00300255" w:rsidP="000200D4">
      <w:pPr>
        <w:pStyle w:val="AppendixAmainbodytext"/>
        <w:rPr>
          <w:lang w:val="en-GB" w:eastAsia="en-US"/>
        </w:rPr>
      </w:pPr>
      <w:r w:rsidRPr="00300255">
        <w:rPr>
          <w:lang w:val="en-GB" w:eastAsia="en-US"/>
        </w:rPr>
        <w:t>10.1.</w:t>
      </w:r>
      <w:r w:rsidRPr="00300255">
        <w:rPr>
          <w:lang w:val="en-GB" w:eastAsia="en-US"/>
        </w:rPr>
        <w:tab/>
        <w:t xml:space="preserve">Front fog lamps approved under this Regulation shall be so manufactured as to conform to the type approved by meeting the requirements set forth in paragraphs 6. </w:t>
      </w:r>
      <w:proofErr w:type="gramStart"/>
      <w:r w:rsidRPr="00300255">
        <w:rPr>
          <w:lang w:val="en-GB" w:eastAsia="en-US"/>
        </w:rPr>
        <w:t>and</w:t>
      </w:r>
      <w:proofErr w:type="gramEnd"/>
      <w:r w:rsidRPr="00300255">
        <w:rPr>
          <w:lang w:val="en-GB" w:eastAsia="en-US"/>
        </w:rPr>
        <w:t xml:space="preserve"> 7. </w:t>
      </w:r>
      <w:proofErr w:type="gramStart"/>
      <w:r w:rsidRPr="00300255">
        <w:rPr>
          <w:lang w:val="en-GB" w:eastAsia="en-US"/>
        </w:rPr>
        <w:t>of</w:t>
      </w:r>
      <w:proofErr w:type="gramEnd"/>
      <w:r w:rsidRPr="00300255">
        <w:rPr>
          <w:lang w:val="en-GB" w:eastAsia="en-US"/>
        </w:rPr>
        <w:t xml:space="preserve"> this Regulation and in Annex 7.</w:t>
      </w:r>
    </w:p>
    <w:p w:rsidR="00300255" w:rsidRPr="00300255" w:rsidRDefault="00300255" w:rsidP="000200D4">
      <w:pPr>
        <w:pStyle w:val="AppendixAmainbodytext"/>
        <w:rPr>
          <w:lang w:val="en-GB" w:eastAsia="en-US"/>
        </w:rPr>
      </w:pPr>
      <w:r w:rsidRPr="00300255">
        <w:rPr>
          <w:lang w:val="en-GB" w:eastAsia="en-US"/>
        </w:rPr>
        <w:t>10.2.</w:t>
      </w:r>
      <w:r w:rsidRPr="00300255">
        <w:rPr>
          <w:lang w:val="en-GB" w:eastAsia="en-US"/>
        </w:rPr>
        <w:tab/>
        <w:t xml:space="preserve">In order to verify that the requirements of paragraph 10.1. </w:t>
      </w:r>
      <w:proofErr w:type="gramStart"/>
      <w:r w:rsidRPr="00300255">
        <w:rPr>
          <w:lang w:val="en-GB" w:eastAsia="en-US"/>
        </w:rPr>
        <w:t>above</w:t>
      </w:r>
      <w:proofErr w:type="gramEnd"/>
      <w:r w:rsidRPr="00300255">
        <w:rPr>
          <w:lang w:val="en-GB" w:eastAsia="en-US"/>
        </w:rPr>
        <w:t xml:space="preserve"> are met, suitable controls of the production shall be carried out.</w:t>
      </w:r>
    </w:p>
    <w:p w:rsidR="00300255" w:rsidRPr="00300255" w:rsidRDefault="00300255" w:rsidP="000200D4">
      <w:pPr>
        <w:pStyle w:val="AppendixAmainbodytext"/>
        <w:rPr>
          <w:lang w:val="en-GB" w:eastAsia="en-US"/>
        </w:rPr>
      </w:pPr>
      <w:r w:rsidRPr="00300255">
        <w:rPr>
          <w:lang w:val="en-GB" w:eastAsia="en-US"/>
        </w:rPr>
        <w:t>10.3.</w:t>
      </w:r>
      <w:r w:rsidRPr="00300255">
        <w:rPr>
          <w:lang w:val="en-GB" w:eastAsia="en-US"/>
        </w:rPr>
        <w:tab/>
        <w:t>The holder of the approval shall in particular:</w:t>
      </w:r>
    </w:p>
    <w:p w:rsidR="00300255" w:rsidRPr="00300255" w:rsidRDefault="00300255" w:rsidP="000200D4">
      <w:pPr>
        <w:pStyle w:val="AppendixAmainbodytext"/>
        <w:rPr>
          <w:lang w:val="en-GB" w:eastAsia="en-US"/>
        </w:rPr>
      </w:pPr>
      <w:r w:rsidRPr="00300255">
        <w:rPr>
          <w:lang w:val="en-GB" w:eastAsia="en-US"/>
        </w:rPr>
        <w:t>10.3.1.</w:t>
      </w:r>
      <w:r w:rsidRPr="00300255">
        <w:rPr>
          <w:lang w:val="en-GB" w:eastAsia="en-US"/>
        </w:rPr>
        <w:tab/>
        <w:t>Ensure the existence of procedures for the effective control of the quality of products;</w:t>
      </w:r>
    </w:p>
    <w:p w:rsidR="00300255" w:rsidRPr="00300255" w:rsidRDefault="00300255" w:rsidP="000200D4">
      <w:pPr>
        <w:pStyle w:val="AppendixAmainbodytext"/>
        <w:rPr>
          <w:lang w:val="en-GB" w:eastAsia="en-US"/>
        </w:rPr>
      </w:pPr>
      <w:r w:rsidRPr="00300255">
        <w:rPr>
          <w:lang w:val="en-GB" w:eastAsia="en-US"/>
        </w:rPr>
        <w:t>10.3.2.</w:t>
      </w:r>
      <w:r w:rsidRPr="00300255">
        <w:rPr>
          <w:lang w:val="en-GB" w:eastAsia="en-US"/>
        </w:rPr>
        <w:tab/>
        <w:t xml:space="preserve">Have access to the control equipment necessary for checking the conformity to each approved type; </w:t>
      </w:r>
    </w:p>
    <w:p w:rsidR="00300255" w:rsidRPr="00300255" w:rsidRDefault="00300255" w:rsidP="000200D4">
      <w:pPr>
        <w:pStyle w:val="AppendixAmainbodytext"/>
        <w:rPr>
          <w:lang w:val="en-GB" w:eastAsia="en-US"/>
        </w:rPr>
      </w:pPr>
      <w:r w:rsidRPr="00300255">
        <w:rPr>
          <w:lang w:val="en-GB" w:eastAsia="en-US"/>
        </w:rPr>
        <w:t>10.3.3.</w:t>
      </w:r>
      <w:r w:rsidRPr="00300255">
        <w:rPr>
          <w:lang w:val="en-GB" w:eastAsia="en-US"/>
        </w:rPr>
        <w:tab/>
        <w:t>Ensure that data of test results are recorded and that related documents shall remain available for a period to be determined in accordance with the Type Approval Authority;</w:t>
      </w:r>
    </w:p>
    <w:p w:rsidR="00300255" w:rsidRPr="00300255" w:rsidRDefault="00300255" w:rsidP="000200D4">
      <w:pPr>
        <w:pStyle w:val="AppendixAmainbodytext"/>
        <w:rPr>
          <w:lang w:val="en-GB" w:eastAsia="en-US"/>
        </w:rPr>
      </w:pPr>
      <w:r w:rsidRPr="00300255">
        <w:rPr>
          <w:lang w:val="en-GB" w:eastAsia="en-US"/>
        </w:rPr>
        <w:t>10.3.4.</w:t>
      </w:r>
      <w:r w:rsidRPr="00300255">
        <w:rPr>
          <w:lang w:val="en-GB" w:eastAsia="en-US"/>
        </w:rPr>
        <w:tab/>
        <w:t xml:space="preserve">Analyse the results of each type of test in order to verify and ensure the stability of the product characteristics making allowance for variation of an industrial production; </w:t>
      </w:r>
    </w:p>
    <w:p w:rsidR="00300255" w:rsidRPr="00300255" w:rsidRDefault="00300255" w:rsidP="000200D4">
      <w:pPr>
        <w:pStyle w:val="AppendixAmainbodytext"/>
        <w:rPr>
          <w:lang w:val="en-GB" w:eastAsia="en-US"/>
        </w:rPr>
      </w:pPr>
      <w:r w:rsidRPr="00300255">
        <w:rPr>
          <w:lang w:val="en-GB" w:eastAsia="en-US"/>
        </w:rPr>
        <w:t>10.3.5.</w:t>
      </w:r>
      <w:r w:rsidRPr="00300255">
        <w:rPr>
          <w:lang w:val="en-GB" w:eastAsia="en-US"/>
        </w:rPr>
        <w:tab/>
        <w:t>Ensure that for each type of product at least the tests prescribed in Annex 7 to this Regulation with the tolerances as prescribed in Annex 2 to this Regulation are carried out;</w:t>
      </w:r>
    </w:p>
    <w:p w:rsidR="00300255" w:rsidRPr="00300255" w:rsidRDefault="00300255" w:rsidP="000200D4">
      <w:pPr>
        <w:pStyle w:val="AppendixAmainbodytext"/>
        <w:rPr>
          <w:lang w:val="en-GB" w:eastAsia="en-US"/>
        </w:rPr>
      </w:pPr>
      <w:r w:rsidRPr="00300255">
        <w:rPr>
          <w:lang w:val="en-GB" w:eastAsia="en-US"/>
        </w:rPr>
        <w:t>10.3.6.</w:t>
      </w:r>
      <w:r w:rsidRPr="00300255">
        <w:rPr>
          <w:lang w:val="en-GB" w:eastAsia="en-US"/>
        </w:rPr>
        <w:tab/>
        <w:t>Ensure that any collecting of samples giving evidence of non-conformity with the type of test considered shall give rise to another sampling and another test. All the necessary steps shall be taken to re-establish the conformity of the corresponding production.</w:t>
      </w:r>
    </w:p>
    <w:p w:rsidR="00300255" w:rsidRPr="00300255" w:rsidRDefault="00300255" w:rsidP="000200D4">
      <w:pPr>
        <w:pStyle w:val="AppendixAmainbodytext"/>
        <w:rPr>
          <w:lang w:val="en-GB" w:eastAsia="en-US"/>
        </w:rPr>
      </w:pPr>
      <w:r w:rsidRPr="00300255">
        <w:rPr>
          <w:lang w:val="en-GB" w:eastAsia="en-US"/>
        </w:rPr>
        <w:t>10.4.</w:t>
      </w:r>
      <w:r w:rsidRPr="00300255">
        <w:rPr>
          <w:lang w:val="en-GB" w:eastAsia="en-US"/>
        </w:rPr>
        <w:tab/>
        <w:t>The Type Approval Authority which has granted type approval may at any time verify the conformity control methods applicable to each production unit.</w:t>
      </w:r>
    </w:p>
    <w:p w:rsidR="00300255" w:rsidRPr="00300255" w:rsidRDefault="00300255" w:rsidP="000200D4">
      <w:pPr>
        <w:pStyle w:val="AppendixAmainbodytext"/>
        <w:rPr>
          <w:lang w:val="en-GB" w:eastAsia="en-US"/>
        </w:rPr>
      </w:pPr>
      <w:r w:rsidRPr="00300255">
        <w:rPr>
          <w:lang w:val="en-GB" w:eastAsia="en-US"/>
        </w:rPr>
        <w:t>10.4.1.</w:t>
      </w:r>
      <w:r w:rsidRPr="00300255">
        <w:rPr>
          <w:lang w:val="en-GB" w:eastAsia="en-US"/>
        </w:rPr>
        <w:tab/>
        <w:t>In every inspection, the test books and production survey records shall be presented to the visiting inspector.</w:t>
      </w:r>
    </w:p>
    <w:p w:rsidR="00300255" w:rsidRPr="00300255" w:rsidRDefault="00300255" w:rsidP="000200D4">
      <w:pPr>
        <w:pStyle w:val="AppendixAmainbodytext"/>
        <w:rPr>
          <w:lang w:val="en-GB" w:eastAsia="en-US"/>
        </w:rPr>
      </w:pPr>
      <w:r w:rsidRPr="00300255">
        <w:rPr>
          <w:lang w:val="en-GB" w:eastAsia="en-US"/>
        </w:rPr>
        <w:t>10.4.2.</w:t>
      </w:r>
      <w:r w:rsidRPr="00300255">
        <w:rPr>
          <w:lang w:val="en-GB" w:eastAsia="en-US"/>
        </w:rPr>
        <w:tab/>
        <w:t>The inspector may take samples at random to be tested in the manufacturer's laboratory. The minimum number of samples may be determined in the light of the results of the manufacturer's own checks.</w:t>
      </w:r>
    </w:p>
    <w:p w:rsidR="00300255" w:rsidRPr="00300255" w:rsidRDefault="00300255" w:rsidP="000200D4">
      <w:pPr>
        <w:pStyle w:val="AppendixAmainbodytext"/>
        <w:rPr>
          <w:lang w:val="en-GB" w:eastAsia="en-US"/>
        </w:rPr>
      </w:pPr>
      <w:r w:rsidRPr="00300255">
        <w:rPr>
          <w:lang w:val="en-GB" w:eastAsia="en-US"/>
        </w:rPr>
        <w:t>10.4.3.</w:t>
      </w:r>
      <w:r w:rsidRPr="00300255">
        <w:rPr>
          <w:lang w:val="en-GB" w:eastAsia="en-US"/>
        </w:rPr>
        <w:tab/>
        <w:t xml:space="preserve">When the quality level appears unsatisfactory or when it seems necessary to verify the validity of the tests carried out in the application of paragraph 10.4.2. </w:t>
      </w:r>
      <w:proofErr w:type="gramStart"/>
      <w:r w:rsidRPr="00300255">
        <w:rPr>
          <w:lang w:val="en-GB" w:eastAsia="en-US"/>
        </w:rPr>
        <w:t>above</w:t>
      </w:r>
      <w:proofErr w:type="gramEnd"/>
      <w:r w:rsidRPr="00300255">
        <w:rPr>
          <w:lang w:val="en-GB" w:eastAsia="en-US"/>
        </w:rPr>
        <w:t>, the inspector shall select samples, to be sent to the Technical Service that has conducted the type approval tests, using the criteria of Annex 7 to this Regulation with the tolerances as prescribed in Annex 2 to this Regulation.</w:t>
      </w:r>
    </w:p>
    <w:p w:rsidR="00300255" w:rsidRPr="00300255" w:rsidRDefault="00300255" w:rsidP="000200D4">
      <w:pPr>
        <w:pStyle w:val="AppendixAmainbodytext"/>
        <w:rPr>
          <w:lang w:val="en-GB" w:eastAsia="en-US"/>
        </w:rPr>
      </w:pPr>
      <w:r w:rsidRPr="00300255">
        <w:rPr>
          <w:lang w:val="en-GB" w:eastAsia="en-US"/>
        </w:rPr>
        <w:lastRenderedPageBreak/>
        <w:t>10.4.4.</w:t>
      </w:r>
      <w:r w:rsidRPr="00300255">
        <w:rPr>
          <w:lang w:val="en-GB" w:eastAsia="en-US"/>
        </w:rPr>
        <w:tab/>
        <w:t>The Type Approval Authority may carry out any test prescribed in this Regulation. These tests will be on samples selected at random without causing distortion of the manufacturer's delivery commitments and in accordance with the criteria of Annex 7 to this Regulation with the tolerances as prescribed in Annex 2 to this Regulation.</w:t>
      </w:r>
    </w:p>
    <w:p w:rsidR="00300255" w:rsidRPr="00300255" w:rsidRDefault="00300255" w:rsidP="000200D4">
      <w:pPr>
        <w:pStyle w:val="AppendixAmainbodytext"/>
        <w:rPr>
          <w:lang w:val="en-GB" w:eastAsia="en-US"/>
        </w:rPr>
      </w:pPr>
      <w:r w:rsidRPr="00300255">
        <w:rPr>
          <w:lang w:val="en-GB" w:eastAsia="en-US"/>
        </w:rPr>
        <w:t>10.4.5.</w:t>
      </w:r>
      <w:r w:rsidRPr="00300255">
        <w:rPr>
          <w:lang w:val="en-GB" w:eastAsia="en-US"/>
        </w:rPr>
        <w:tab/>
        <w:t>The Type Approval Authority shall strive to obtain a frequency of inspection of once every two years. However, this is at the discretion of the Type Approval Authority and their confidence in the arrangements for ensuring effective control of the conformity of production. In the case where negative results are recorded, the Type Approval Authority shall ensure that all necessary steps are taken to re-establish the conformity of production as rapidly as possible.</w:t>
      </w:r>
    </w:p>
    <w:p w:rsidR="00300255" w:rsidRPr="00300255" w:rsidRDefault="00300255" w:rsidP="000200D4">
      <w:pPr>
        <w:pStyle w:val="AppendixAmainbodytext"/>
        <w:rPr>
          <w:lang w:val="en-GB" w:eastAsia="en-US"/>
        </w:rPr>
      </w:pPr>
      <w:r w:rsidRPr="00300255">
        <w:rPr>
          <w:lang w:val="en-GB" w:eastAsia="en-US"/>
        </w:rPr>
        <w:t>10.5.</w:t>
      </w:r>
      <w:r w:rsidRPr="00300255">
        <w:rPr>
          <w:lang w:val="en-GB" w:eastAsia="en-US"/>
        </w:rPr>
        <w:tab/>
        <w:t>Front fog lamps with apparent defects are disregarded.</w:t>
      </w:r>
    </w:p>
    <w:p w:rsidR="00300255" w:rsidRPr="00300255" w:rsidRDefault="00300255" w:rsidP="00D70333">
      <w:pPr>
        <w:pStyle w:val="AppendixATitle"/>
      </w:pPr>
      <w:bookmarkStart w:id="44" w:name="_Toc370290628"/>
      <w:bookmarkStart w:id="45" w:name="_Toc395017266"/>
      <w:bookmarkStart w:id="46" w:name="_Toc395017334"/>
      <w:r w:rsidRPr="00300255">
        <w:t>11.</w:t>
      </w:r>
      <w:r w:rsidRPr="00300255">
        <w:tab/>
      </w:r>
      <w:r w:rsidR="00670499">
        <w:tab/>
      </w:r>
      <w:r w:rsidRPr="00300255">
        <w:t>Penalties for non-conformity of production</w:t>
      </w:r>
      <w:bookmarkEnd w:id="44"/>
      <w:bookmarkEnd w:id="45"/>
      <w:bookmarkEnd w:id="46"/>
    </w:p>
    <w:p w:rsidR="00300255" w:rsidRPr="00300255" w:rsidRDefault="00300255" w:rsidP="000200D4">
      <w:pPr>
        <w:pStyle w:val="AppendixAmainbodytext"/>
        <w:rPr>
          <w:lang w:val="en-GB" w:eastAsia="en-US"/>
        </w:rPr>
      </w:pPr>
      <w:r w:rsidRPr="00300255">
        <w:rPr>
          <w:lang w:val="en-GB" w:eastAsia="en-US"/>
        </w:rPr>
        <w:t>11.1.</w:t>
      </w:r>
      <w:r w:rsidRPr="00300255">
        <w:rPr>
          <w:lang w:val="en-GB" w:eastAsia="en-US"/>
        </w:rPr>
        <w:tab/>
        <w:t>The approval granted in respect of a type of front fog lamp pursuant to this Regulation may be withdrawn if the requirements set forth above are not met, or if a front fog lamp bearing the approval mark does not conform to the type approved.</w:t>
      </w:r>
    </w:p>
    <w:p w:rsidR="00300255" w:rsidRPr="00300255" w:rsidRDefault="00300255" w:rsidP="000200D4">
      <w:pPr>
        <w:pStyle w:val="AppendixAmainbodytext"/>
        <w:rPr>
          <w:lang w:val="en-GB" w:eastAsia="en-US"/>
        </w:rPr>
      </w:pPr>
      <w:r w:rsidRPr="00300255">
        <w:rPr>
          <w:lang w:val="en-GB" w:eastAsia="en-US"/>
        </w:rPr>
        <w:t>11.2.</w:t>
      </w:r>
      <w:r w:rsidRPr="00300255">
        <w:rPr>
          <w:lang w:val="en-GB" w:eastAsia="en-US"/>
        </w:rPr>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rsidR="00300255" w:rsidRPr="00300255" w:rsidRDefault="00300255" w:rsidP="00D70333">
      <w:pPr>
        <w:pStyle w:val="AppendixATitle"/>
      </w:pPr>
      <w:bookmarkStart w:id="47" w:name="_Toc370290629"/>
      <w:bookmarkStart w:id="48" w:name="_Toc395017267"/>
      <w:bookmarkStart w:id="49" w:name="_Toc395017335"/>
      <w:r w:rsidRPr="00300255">
        <w:t>12.</w:t>
      </w:r>
      <w:r w:rsidRPr="00300255">
        <w:tab/>
      </w:r>
      <w:r w:rsidR="00670499">
        <w:tab/>
      </w:r>
      <w:r w:rsidR="00670499">
        <w:tab/>
      </w:r>
      <w:r w:rsidRPr="00300255">
        <w:t>Production definitively discontinued</w:t>
      </w:r>
      <w:bookmarkEnd w:id="47"/>
      <w:bookmarkEnd w:id="48"/>
      <w:bookmarkEnd w:id="49"/>
    </w:p>
    <w:p w:rsidR="00300255" w:rsidRPr="00300255" w:rsidRDefault="00300255" w:rsidP="000200D4">
      <w:pPr>
        <w:pStyle w:val="AppendixAmainbodytext"/>
        <w:rPr>
          <w:lang w:val="en-GB" w:eastAsia="en-US"/>
        </w:rPr>
      </w:pPr>
      <w:r w:rsidRPr="00300255">
        <w:rPr>
          <w:lang w:val="en-GB" w:eastAsia="en-US"/>
        </w:rPr>
        <w:tab/>
        <w:t>If the holder of the approval completely ceases to manufacture a front fog lamp approved in accordance with this Regulation, he shall so inform the Type Approval Authority which granted the approval. Upon receiving the relevant communication that Authority shall inform thereof the other Parties to the 1958 Agreement which apply this Regulation, by means of a communication form conforming to the model in Annex 1 to this Regulation.</w:t>
      </w:r>
    </w:p>
    <w:p w:rsidR="00300255" w:rsidRPr="00300255" w:rsidRDefault="00300255" w:rsidP="00D70333">
      <w:pPr>
        <w:pStyle w:val="AppendixATitle"/>
      </w:pPr>
      <w:bookmarkStart w:id="50" w:name="_Toc370290630"/>
      <w:bookmarkStart w:id="51" w:name="_Toc395017268"/>
      <w:bookmarkStart w:id="52" w:name="_Toc395017336"/>
      <w:r w:rsidRPr="00300255">
        <w:t>13.</w:t>
      </w:r>
      <w:r w:rsidRPr="00300255">
        <w:tab/>
      </w:r>
      <w:r w:rsidR="00670499">
        <w:tab/>
      </w:r>
      <w:r w:rsidRPr="00300255">
        <w:t>Names and addresses of Technical Services responsible for conducting approval tests, and of Type Approval Authorities</w:t>
      </w:r>
      <w:bookmarkEnd w:id="50"/>
      <w:bookmarkEnd w:id="51"/>
      <w:bookmarkEnd w:id="52"/>
    </w:p>
    <w:p w:rsidR="00300255" w:rsidRPr="00300255" w:rsidRDefault="00300255" w:rsidP="000200D4">
      <w:pPr>
        <w:pStyle w:val="AppendixAmainbodytext"/>
        <w:rPr>
          <w:lang w:val="en-GB" w:eastAsia="en-US"/>
        </w:rPr>
      </w:pPr>
      <w:r w:rsidRPr="00300255">
        <w:rPr>
          <w:lang w:val="en-GB" w:eastAsia="en-US"/>
        </w:rPr>
        <w:tab/>
        <w:t>The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rsidR="00300255" w:rsidRPr="00300255" w:rsidRDefault="00300255" w:rsidP="00D70333">
      <w:pPr>
        <w:pStyle w:val="AppendixATitle"/>
      </w:pPr>
      <w:bookmarkStart w:id="53" w:name="_Toc370290631"/>
      <w:bookmarkStart w:id="54" w:name="_Toc395017269"/>
      <w:bookmarkStart w:id="55" w:name="_Toc395017337"/>
      <w:r w:rsidRPr="00300255">
        <w:lastRenderedPageBreak/>
        <w:t>14.</w:t>
      </w:r>
      <w:r w:rsidR="00670499">
        <w:tab/>
      </w:r>
      <w:r w:rsidRPr="00300255">
        <w:tab/>
        <w:t>Transitional provisions</w:t>
      </w:r>
      <w:bookmarkEnd w:id="53"/>
      <w:bookmarkEnd w:id="54"/>
      <w:bookmarkEnd w:id="55"/>
    </w:p>
    <w:p w:rsidR="00300255" w:rsidRPr="00300255" w:rsidRDefault="00300255" w:rsidP="000200D4">
      <w:pPr>
        <w:pStyle w:val="AppendixAmainbodytext"/>
        <w:rPr>
          <w:lang w:val="en-GB" w:eastAsia="en-US"/>
        </w:rPr>
      </w:pPr>
      <w:r w:rsidRPr="00300255">
        <w:rPr>
          <w:lang w:val="en-GB" w:eastAsia="en-US"/>
        </w:rPr>
        <w:t>14.1.</w:t>
      </w:r>
      <w:r w:rsidRPr="00300255">
        <w:rPr>
          <w:lang w:val="en-GB" w:eastAsia="en-US"/>
        </w:rPr>
        <w:tab/>
        <w:t>As from the date of entry into force of the 04 series of amendments (9 December 2010) no Contracting Party applying this Regulation shall refuse to grant type approval under this Regulation as amended by the 04 series of amendments.</w:t>
      </w:r>
    </w:p>
    <w:p w:rsidR="00300255" w:rsidRPr="00670499" w:rsidRDefault="00300255" w:rsidP="00670499">
      <w:pPr>
        <w:suppressAutoHyphens/>
        <w:spacing w:after="120" w:line="240" w:lineRule="atLeast"/>
        <w:ind w:left="1418" w:right="-1" w:hanging="1418"/>
        <w:jc w:val="both"/>
        <w:rPr>
          <w:bCs/>
          <w:szCs w:val="20"/>
          <w:lang w:val="en-GB" w:eastAsia="en-US"/>
        </w:rPr>
      </w:pPr>
      <w:r w:rsidRPr="00670499">
        <w:rPr>
          <w:bCs/>
          <w:szCs w:val="20"/>
          <w:lang w:val="en-GB" w:eastAsia="en-US"/>
        </w:rPr>
        <w:t>14.2.</w:t>
      </w:r>
      <w:r w:rsidRPr="00670499">
        <w:rPr>
          <w:bCs/>
          <w:szCs w:val="20"/>
          <w:lang w:val="en-GB" w:eastAsia="en-US"/>
        </w:rPr>
        <w:tab/>
        <w:t>As from the date of entry into force of Supplement 2 to the 04 series of amendments, Contracting Parties applying this Regulation shall refuse to grant approvals for new types of Class B front fog lamps. However, Contracting Parties applying this Regulation, shall continue to issue approvals for Class B front fog lamps on the basis of the 02 and 03 series of amendments provided that these front fog lamps are only intended as replacements for fitting to vehicles in use.</w:t>
      </w:r>
    </w:p>
    <w:p w:rsidR="00300255" w:rsidRPr="00670499" w:rsidRDefault="00300255" w:rsidP="00670499">
      <w:pPr>
        <w:suppressAutoHyphens/>
        <w:spacing w:after="120" w:line="240" w:lineRule="atLeast"/>
        <w:ind w:left="1418" w:right="-1" w:hanging="1418"/>
        <w:jc w:val="both"/>
        <w:rPr>
          <w:bCs/>
          <w:szCs w:val="20"/>
          <w:lang w:val="en-GB" w:eastAsia="en-US"/>
        </w:rPr>
      </w:pPr>
      <w:r w:rsidRPr="00670499">
        <w:rPr>
          <w:bCs/>
          <w:szCs w:val="20"/>
          <w:lang w:val="en-GB" w:eastAsia="en-US"/>
        </w:rPr>
        <w:t>14.3.</w:t>
      </w:r>
      <w:r w:rsidRPr="00670499">
        <w:rPr>
          <w:bCs/>
          <w:szCs w:val="20"/>
          <w:lang w:val="en-GB" w:eastAsia="en-US"/>
        </w:rPr>
        <w:tab/>
        <w:t>Until 60 months from the date of entry into force of the 04 series of amendments (9 December 2015) with regard to the changes introduced by the 04 series of amendments concerning the photometric testing at reference luminous flux at approximately 13.2 volts, and in order to allow the Technical Services to update their testing equipment, no Contracting Party applying this Regulation shall refuse to grant approvals under this Regulation as amended by the 04 series of amendments where existing testing equipment is used, with suitable conversion of the values to the satisfaction of the Type Approval Authority responsible for type approval.</w:t>
      </w:r>
    </w:p>
    <w:p w:rsidR="00300255" w:rsidRPr="00670499" w:rsidRDefault="00300255" w:rsidP="00670499">
      <w:pPr>
        <w:suppressAutoHyphens/>
        <w:spacing w:after="120" w:line="240" w:lineRule="atLeast"/>
        <w:ind w:left="1418" w:right="-1" w:hanging="1418"/>
        <w:jc w:val="both"/>
        <w:rPr>
          <w:bCs/>
          <w:szCs w:val="20"/>
          <w:lang w:val="en-GB" w:eastAsia="en-US"/>
        </w:rPr>
      </w:pPr>
      <w:r w:rsidRPr="00670499">
        <w:rPr>
          <w:bCs/>
          <w:szCs w:val="20"/>
          <w:lang w:val="en-GB" w:eastAsia="en-US"/>
        </w:rPr>
        <w:t>14.4.</w:t>
      </w:r>
      <w:r w:rsidRPr="00670499">
        <w:rPr>
          <w:bCs/>
          <w:szCs w:val="20"/>
          <w:lang w:val="en-GB" w:eastAsia="en-US"/>
        </w:rPr>
        <w:tab/>
        <w:t>Existing approvals for front fog lamps already granted under the preceding series of amendments to this Regulation shall remain valid indefinitely.</w:t>
      </w:r>
    </w:p>
    <w:p w:rsidR="00300255" w:rsidRPr="00670499" w:rsidRDefault="00300255" w:rsidP="00670499">
      <w:pPr>
        <w:suppressAutoHyphens/>
        <w:spacing w:after="120" w:line="240" w:lineRule="atLeast"/>
        <w:ind w:left="1418" w:right="-1" w:hanging="1418"/>
        <w:jc w:val="both"/>
        <w:rPr>
          <w:bCs/>
          <w:szCs w:val="20"/>
          <w:lang w:val="en-GB" w:eastAsia="en-US"/>
        </w:rPr>
      </w:pPr>
      <w:r w:rsidRPr="00670499">
        <w:rPr>
          <w:bCs/>
          <w:szCs w:val="20"/>
          <w:lang w:val="en-GB" w:eastAsia="en-US"/>
        </w:rPr>
        <w:t>14.5.</w:t>
      </w:r>
      <w:r w:rsidRPr="00670499">
        <w:rPr>
          <w:bCs/>
          <w:szCs w:val="20"/>
          <w:lang w:val="en-GB" w:eastAsia="en-US"/>
        </w:rPr>
        <w:tab/>
        <w:t>As from 60 months after the date of entry into force of the 03 series of amendments (11 July 2013), Contracting Parties applying this Regulation shall refuse to grant any extensions of approvals for all Class B front fog lamps except those intended as replacements for fitting to vehicles in use. Contracting Parties applying this Regulation shall continue to grant extensions of approvals for all Class F3 front fog lamps.</w:t>
      </w:r>
    </w:p>
    <w:p w:rsidR="00300255" w:rsidRPr="00300255" w:rsidRDefault="00300255" w:rsidP="000200D4">
      <w:pPr>
        <w:pStyle w:val="AppendixAmainbodytext"/>
        <w:rPr>
          <w:lang w:val="en-GB" w:eastAsia="en-US"/>
        </w:rPr>
        <w:sectPr w:rsidR="00300255" w:rsidRPr="00300255" w:rsidSect="00C161F5">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56" w:name="_Toc370290632"/>
      <w:r w:rsidRPr="00300255">
        <w:rPr>
          <w:b/>
          <w:sz w:val="28"/>
          <w:szCs w:val="20"/>
          <w:lang w:val="en-GB" w:eastAsia="en-US"/>
        </w:rPr>
        <w:lastRenderedPageBreak/>
        <w:t>Annex 1</w:t>
      </w:r>
      <w:bookmarkEnd w:id="56"/>
    </w:p>
    <w:p w:rsidR="00300255" w:rsidRPr="00321FDA" w:rsidRDefault="00300255" w:rsidP="00D70333">
      <w:pPr>
        <w:pStyle w:val="AppendixAAnnexTitle"/>
        <w:rPr>
          <w:sz w:val="24"/>
          <w:szCs w:val="24"/>
        </w:rPr>
      </w:pPr>
      <w:r w:rsidRPr="00300255">
        <w:tab/>
      </w:r>
      <w:r w:rsidRPr="00321FDA">
        <w:rPr>
          <w:sz w:val="24"/>
          <w:szCs w:val="24"/>
        </w:rPr>
        <w:tab/>
      </w:r>
      <w:bookmarkStart w:id="57" w:name="_Toc370290633"/>
      <w:bookmarkStart w:id="58" w:name="_Toc395017433"/>
      <w:bookmarkStart w:id="59" w:name="_Toc395018269"/>
      <w:r w:rsidRPr="00321FDA">
        <w:rPr>
          <w:sz w:val="24"/>
          <w:szCs w:val="24"/>
        </w:rPr>
        <w:t>Communication</w:t>
      </w:r>
      <w:bookmarkEnd w:id="57"/>
      <w:bookmarkEnd w:id="58"/>
      <w:bookmarkEnd w:id="59"/>
    </w:p>
    <w:p w:rsidR="00300255" w:rsidRPr="00321FDA" w:rsidRDefault="00300255" w:rsidP="00300255">
      <w:pPr>
        <w:suppressAutoHyphens/>
        <w:spacing w:line="240" w:lineRule="atLeast"/>
        <w:ind w:left="567" w:right="1139" w:firstLine="567"/>
        <w:rPr>
          <w:lang w:val="en-GB" w:eastAsia="en-US"/>
        </w:rPr>
      </w:pPr>
      <w:r w:rsidRPr="00321FDA">
        <w:rPr>
          <w:lang w:val="en-GB" w:eastAsia="en-US"/>
        </w:rPr>
        <w:t>(Maximum format: A4 (210 x 297 mm))</w:t>
      </w:r>
    </w:p>
    <w:p w:rsidR="00300255" w:rsidRPr="00321FDA" w:rsidRDefault="00636AFB" w:rsidP="00300255">
      <w:pPr>
        <w:suppressAutoHyphens/>
        <w:spacing w:line="240" w:lineRule="atLeast"/>
        <w:ind w:right="1139"/>
        <w:rPr>
          <w:rStyle w:val="AppendixAmainbodytext2"/>
        </w:rPr>
      </w:pPr>
      <w:r w:rsidRPr="00321FDA">
        <w:rPr>
          <w:noProof/>
        </w:rPr>
        <mc:AlternateContent>
          <mc:Choice Requires="wps">
            <w:drawing>
              <wp:anchor distT="0" distB="0" distL="114300" distR="114300" simplePos="0" relativeHeight="251616768" behindDoc="0" locked="0" layoutInCell="1" allowOverlap="1" wp14:anchorId="38DF6D7C" wp14:editId="6E77F23B">
                <wp:simplePos x="0" y="0"/>
                <wp:positionH relativeFrom="column">
                  <wp:posOffset>2730500</wp:posOffset>
                </wp:positionH>
                <wp:positionV relativeFrom="paragraph">
                  <wp:posOffset>114300</wp:posOffset>
                </wp:positionV>
                <wp:extent cx="3471545" cy="9144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gramStart"/>
                            <w:r>
                              <w:t>issued</w:t>
                            </w:r>
                            <w:proofErr w:type="gramEnd"/>
                            <w:r>
                              <w:t xml:space="preserve"> by:</w:t>
                            </w:r>
                            <w:r>
                              <w:rPr>
                                <w:lang w:val="fr-FR"/>
                              </w:rPr>
                              <w:tab/>
                            </w:r>
                            <w:r>
                              <w:rPr>
                                <w:lang w:val="fr-FR"/>
                              </w:rPr>
                              <w:tab/>
                            </w:r>
                            <w:r>
                              <w:t>Name of administration:</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215pt;margin-top:9pt;width:273.35pt;height:1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DOgwIAABM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" stroked="f">
                <v:textbox>
                  <w:txbxContent>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gramStart"/>
                      <w:r>
                        <w:t>issued</w:t>
                      </w:r>
                      <w:proofErr w:type="gramEnd"/>
                      <w:r>
                        <w:t xml:space="preserve"> by:</w:t>
                      </w:r>
                      <w:r>
                        <w:rPr>
                          <w:lang w:val="fr-FR"/>
                        </w:rPr>
                        <w:tab/>
                      </w:r>
                      <w:r>
                        <w:rPr>
                          <w:lang w:val="fr-FR"/>
                        </w:rPr>
                        <w:tab/>
                      </w:r>
                      <w:r>
                        <w:t>Name of administration:</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04F76" w:rsidRDefault="00A04F76" w:rsidP="0030025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300255" w:rsidRPr="00321FDA" w:rsidRDefault="00300255" w:rsidP="00300255">
      <w:pPr>
        <w:suppressAutoHyphens/>
        <w:spacing w:line="240" w:lineRule="atLeast"/>
        <w:ind w:left="1134" w:right="1139" w:firstLine="567"/>
        <w:rPr>
          <w:lang w:val="en-GB" w:eastAsia="en-US"/>
        </w:rPr>
      </w:pPr>
    </w:p>
    <w:p w:rsidR="00300255" w:rsidRPr="00321FDA" w:rsidRDefault="00636AFB" w:rsidP="00300255">
      <w:pPr>
        <w:suppressAutoHyphens/>
        <w:spacing w:line="240" w:lineRule="atLeast"/>
        <w:ind w:left="1200" w:right="1139"/>
        <w:rPr>
          <w:rStyle w:val="AppendixAmainbodytext2"/>
        </w:rPr>
      </w:pPr>
      <w:r w:rsidRPr="00321FDA">
        <w:rPr>
          <w:noProof/>
        </w:rPr>
        <mc:AlternateContent>
          <mc:Choice Requires="wps">
            <w:drawing>
              <wp:anchor distT="0" distB="0" distL="114300" distR="114300" simplePos="0" relativeHeight="251617792" behindDoc="0" locked="0" layoutInCell="1" allowOverlap="1" wp14:anchorId="0A94A684" wp14:editId="03C4CAC8">
                <wp:simplePos x="0" y="0"/>
                <wp:positionH relativeFrom="column">
                  <wp:posOffset>-1337310</wp:posOffset>
                </wp:positionH>
                <wp:positionV relativeFrom="paragraph">
                  <wp:posOffset>109855</wp:posOffset>
                </wp:positionV>
                <wp:extent cx="254000" cy="3429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E0581D" w:rsidRDefault="00A04F76" w:rsidP="00300255">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105.3pt;margin-top:8.65pt;width:20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" stroked="f">
                <v:textbox>
                  <w:txbxContent>
                    <w:p w:rsidR="00A04F76" w:rsidRPr="00E0581D" w:rsidRDefault="00A04F76" w:rsidP="00300255">
                      <w:pPr>
                        <w:rPr>
                          <w:b/>
                        </w:rPr>
                      </w:pPr>
                      <w:r w:rsidRPr="00E0581D">
                        <w:rPr>
                          <w:b/>
                        </w:rPr>
                        <w:t>1</w:t>
                      </w:r>
                    </w:p>
                  </w:txbxContent>
                </v:textbox>
              </v:shape>
            </w:pict>
          </mc:Fallback>
        </mc:AlternateContent>
      </w:r>
      <w:r w:rsidRPr="00321FDA">
        <w:rPr>
          <w:noProof/>
        </w:rPr>
        <mc:AlternateContent>
          <mc:Choice Requires="wps">
            <w:drawing>
              <wp:anchor distT="0" distB="0" distL="114300" distR="114300" simplePos="0" relativeHeight="251618816" behindDoc="0" locked="0" layoutInCell="1" allowOverlap="1" wp14:anchorId="2FA4104E" wp14:editId="44125C46">
                <wp:simplePos x="0" y="0"/>
                <wp:positionH relativeFrom="column">
                  <wp:posOffset>-1440180</wp:posOffset>
                </wp:positionH>
                <wp:positionV relativeFrom="paragraph">
                  <wp:posOffset>92710</wp:posOffset>
                </wp:positionV>
                <wp:extent cx="254000" cy="3429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E0581D" w:rsidRDefault="00A04F76" w:rsidP="00300255">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8" type="#_x0000_t202" style="position:absolute;left:0;text-align:left;margin-left:-113.4pt;margin-top:7.3pt;width:20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" stroked="f">
                <v:textbox>
                  <w:txbxContent>
                    <w:p w:rsidR="00A04F76" w:rsidRPr="00E0581D" w:rsidRDefault="00A04F76" w:rsidP="00300255">
                      <w:pPr>
                        <w:rPr>
                          <w:b/>
                        </w:rPr>
                      </w:pPr>
                      <w:r w:rsidRPr="00E0581D">
                        <w:rPr>
                          <w:b/>
                        </w:rPr>
                        <w:t>1</w:t>
                      </w:r>
                    </w:p>
                  </w:txbxContent>
                </v:textbox>
              </v:shape>
            </w:pict>
          </mc:Fallback>
        </mc:AlternateContent>
      </w:r>
      <w:r w:rsidRPr="00321FDA">
        <w:rPr>
          <w:rStyle w:val="AppendixAmainbodytext2"/>
          <w:noProof/>
        </w:rPr>
        <w:drawing>
          <wp:inline distT="0" distB="0" distL="0" distR="0" wp14:anchorId="0F6ABE67" wp14:editId="0D172826">
            <wp:extent cx="904875" cy="904875"/>
            <wp:effectExtent l="0" t="0" r="9525" b="9525"/>
            <wp:docPr id="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300255" w:rsidRPr="00321FDA" w:rsidRDefault="00300255" w:rsidP="00300255">
      <w:pPr>
        <w:suppressAutoHyphens/>
        <w:spacing w:line="240" w:lineRule="atLeast"/>
        <w:ind w:right="1139"/>
        <w:rPr>
          <w:color w:val="FFFFFF"/>
          <w:lang w:val="en-GB" w:eastAsia="en-US"/>
        </w:rPr>
      </w:pPr>
      <w:r w:rsidRPr="00321FDA">
        <w:rPr>
          <w:color w:val="FFFFFF"/>
          <w:vertAlign w:val="superscript"/>
          <w:lang w:val="en-GB" w:eastAsia="en-US"/>
        </w:rPr>
        <w:footnoteReference w:id="8"/>
      </w:r>
    </w:p>
    <w:p w:rsidR="00300255" w:rsidRPr="00321FDA" w:rsidRDefault="00300255" w:rsidP="00300255">
      <w:pPr>
        <w:suppressAutoHyphens/>
        <w:spacing w:line="240" w:lineRule="atLeast"/>
        <w:ind w:right="1139"/>
        <w:rPr>
          <w:color w:val="FFFFFF"/>
          <w:lang w:val="en-GB" w:eastAsia="en-US"/>
        </w:rPr>
      </w:pPr>
    </w:p>
    <w:p w:rsidR="00300255" w:rsidRPr="00321FDA" w:rsidRDefault="00636AFB" w:rsidP="00300255">
      <w:pPr>
        <w:tabs>
          <w:tab w:val="left" w:pos="2300"/>
        </w:tabs>
        <w:suppressAutoHyphens/>
        <w:spacing w:line="240" w:lineRule="atLeast"/>
        <w:ind w:left="1100" w:right="1139"/>
        <w:rPr>
          <w:rStyle w:val="AppendixAmainbodytext2"/>
        </w:rPr>
      </w:pPr>
      <w:r w:rsidRPr="00321FDA">
        <w:rPr>
          <w:noProof/>
        </w:rPr>
        <mc:AlternateContent>
          <mc:Choice Requires="wps">
            <w:drawing>
              <wp:anchor distT="0" distB="0" distL="114300" distR="114300" simplePos="0" relativeHeight="251619840" behindDoc="0" locked="0" layoutInCell="1" allowOverlap="1" wp14:anchorId="4C6BEC28" wp14:editId="634F96C4">
                <wp:simplePos x="0" y="0"/>
                <wp:positionH relativeFrom="column">
                  <wp:posOffset>-1327150</wp:posOffset>
                </wp:positionH>
                <wp:positionV relativeFrom="paragraph">
                  <wp:posOffset>0</wp:posOffset>
                </wp:positionV>
                <wp:extent cx="254000" cy="2286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E0581D" w:rsidRDefault="00A04F76" w:rsidP="00300255">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9" type="#_x0000_t202" style="position:absolute;left:0;text-align:left;margin-left:-104.5pt;margin-top:0;width:20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" stroked="f">
                <v:textbox>
                  <w:txbxContent>
                    <w:p w:rsidR="00A04F76" w:rsidRPr="00E0581D" w:rsidRDefault="00A04F76" w:rsidP="00300255">
                      <w:pPr>
                        <w:rPr>
                          <w:b/>
                        </w:rPr>
                      </w:pPr>
                      <w:r w:rsidRPr="00E0581D">
                        <w:rPr>
                          <w:b/>
                        </w:rPr>
                        <w:t>1</w:t>
                      </w:r>
                    </w:p>
                  </w:txbxContent>
                </v:textbox>
              </v:shape>
            </w:pict>
          </mc:Fallback>
        </mc:AlternateContent>
      </w:r>
      <w:r w:rsidR="00300255" w:rsidRPr="00321FDA">
        <w:rPr>
          <w:rStyle w:val="AppendixAmainbodytext2"/>
        </w:rPr>
        <w:t>Concerning:</w:t>
      </w:r>
      <w:r w:rsidR="00300255" w:rsidRPr="00321FDA">
        <w:rPr>
          <w:vertAlign w:val="superscript"/>
          <w:lang w:val="en-GB" w:eastAsia="en-US"/>
        </w:rPr>
        <w:footnoteReference w:id="9"/>
      </w:r>
      <w:r w:rsidR="00300255" w:rsidRPr="00321FDA">
        <w:rPr>
          <w:rStyle w:val="AppendixAmainbodytext2"/>
        </w:rPr>
        <w:tab/>
        <w:t>Approval granted</w:t>
      </w:r>
    </w:p>
    <w:p w:rsidR="00300255" w:rsidRPr="00321FDA" w:rsidRDefault="00300255" w:rsidP="00300255">
      <w:pPr>
        <w:tabs>
          <w:tab w:val="left" w:pos="2300"/>
        </w:tabs>
        <w:suppressAutoHyphens/>
        <w:spacing w:line="240" w:lineRule="atLeast"/>
        <w:ind w:left="1100" w:right="1139"/>
        <w:rPr>
          <w:lang w:val="en-GB" w:eastAsia="en-US"/>
        </w:rPr>
      </w:pPr>
      <w:r w:rsidRPr="00321FDA">
        <w:rPr>
          <w:lang w:val="en-GB" w:eastAsia="en-US"/>
        </w:rPr>
        <w:tab/>
        <w:t>Approval extended</w:t>
      </w:r>
    </w:p>
    <w:p w:rsidR="00300255" w:rsidRPr="00321FDA" w:rsidRDefault="00300255" w:rsidP="00300255">
      <w:pPr>
        <w:tabs>
          <w:tab w:val="left" w:pos="2300"/>
        </w:tabs>
        <w:suppressAutoHyphens/>
        <w:spacing w:line="240" w:lineRule="atLeast"/>
        <w:ind w:left="1100" w:right="1139"/>
        <w:rPr>
          <w:lang w:val="en-GB" w:eastAsia="en-US"/>
        </w:rPr>
      </w:pPr>
      <w:r w:rsidRPr="00321FDA">
        <w:rPr>
          <w:lang w:val="en-GB" w:eastAsia="en-US"/>
        </w:rPr>
        <w:tab/>
        <w:t>Approval refused</w:t>
      </w:r>
    </w:p>
    <w:p w:rsidR="00300255" w:rsidRPr="00321FDA" w:rsidRDefault="00300255" w:rsidP="00300255">
      <w:pPr>
        <w:tabs>
          <w:tab w:val="left" w:pos="2300"/>
        </w:tabs>
        <w:suppressAutoHyphens/>
        <w:spacing w:line="240" w:lineRule="atLeast"/>
        <w:ind w:left="1100" w:right="1139"/>
        <w:rPr>
          <w:lang w:val="en-GB" w:eastAsia="en-US"/>
        </w:rPr>
      </w:pPr>
      <w:r w:rsidRPr="00321FDA">
        <w:rPr>
          <w:lang w:val="en-GB" w:eastAsia="en-US"/>
        </w:rPr>
        <w:tab/>
        <w:t>Approval withdrawn</w:t>
      </w:r>
    </w:p>
    <w:p w:rsidR="00300255" w:rsidRPr="00321FDA" w:rsidRDefault="00300255" w:rsidP="00300255">
      <w:pPr>
        <w:tabs>
          <w:tab w:val="left" w:pos="2300"/>
        </w:tabs>
        <w:suppressAutoHyphens/>
        <w:spacing w:after="240" w:line="240" w:lineRule="atLeast"/>
        <w:ind w:left="1100" w:right="1140"/>
        <w:rPr>
          <w:lang w:val="en-GB" w:eastAsia="en-US"/>
        </w:rPr>
      </w:pPr>
      <w:r w:rsidRPr="00321FDA">
        <w:rPr>
          <w:lang w:val="en-GB" w:eastAsia="en-US"/>
        </w:rPr>
        <w:tab/>
        <w:t>Production definitively discontinued</w:t>
      </w:r>
    </w:p>
    <w:p w:rsidR="00300255" w:rsidRPr="00321FDA" w:rsidRDefault="00300255" w:rsidP="000200D4">
      <w:pPr>
        <w:pStyle w:val="AppendixAmainbodytext"/>
        <w:rPr>
          <w:szCs w:val="24"/>
          <w:lang w:val="en-GB" w:eastAsia="en-US"/>
        </w:rPr>
      </w:pPr>
      <w:proofErr w:type="gramStart"/>
      <w:r w:rsidRPr="00321FDA">
        <w:rPr>
          <w:szCs w:val="24"/>
          <w:lang w:val="en-GB" w:eastAsia="en-US"/>
        </w:rPr>
        <w:t>of</w:t>
      </w:r>
      <w:proofErr w:type="gramEnd"/>
      <w:r w:rsidRPr="00321FDA">
        <w:rPr>
          <w:szCs w:val="24"/>
          <w:lang w:val="en-GB" w:eastAsia="en-US"/>
        </w:rPr>
        <w:t xml:space="preserve"> a type of front fog lamp pursuant to Regulation No. 19</w:t>
      </w:r>
    </w:p>
    <w:p w:rsidR="00300255" w:rsidRPr="00321FDA" w:rsidRDefault="00300255" w:rsidP="00300255">
      <w:pPr>
        <w:tabs>
          <w:tab w:val="left" w:pos="1700"/>
          <w:tab w:val="right" w:pos="8500"/>
        </w:tabs>
        <w:suppressAutoHyphens/>
        <w:spacing w:after="240" w:line="240" w:lineRule="atLeast"/>
        <w:ind w:left="1100" w:right="1140"/>
        <w:rPr>
          <w:lang w:val="en-GB" w:eastAsia="en-US"/>
        </w:rPr>
      </w:pPr>
      <w:r w:rsidRPr="00321FDA">
        <w:rPr>
          <w:lang w:val="en-GB" w:eastAsia="en-US"/>
        </w:rPr>
        <w:t>Approval No................................….</w:t>
      </w:r>
      <w:r w:rsidRPr="00321FDA">
        <w:rPr>
          <w:lang w:val="en-GB" w:eastAsia="en-US"/>
        </w:rPr>
        <w:tab/>
        <w:t>Extension No......................................….</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bCs/>
          <w:lang w:val="en-GB" w:eastAsia="en-US"/>
        </w:rPr>
        <w:t>1.</w:t>
      </w:r>
      <w:r w:rsidRPr="00321FDA">
        <w:rPr>
          <w:bCs/>
          <w:lang w:val="en-GB" w:eastAsia="en-US"/>
        </w:rPr>
        <w:tab/>
        <w:t>T</w:t>
      </w:r>
      <w:r w:rsidRPr="00321FDA">
        <w:rPr>
          <w:lang w:val="en-GB" w:eastAsia="en-US"/>
        </w:rPr>
        <w:t xml:space="preserve">rade name or mark of the device: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2.</w:t>
      </w:r>
      <w:r w:rsidRPr="00321FDA">
        <w:rPr>
          <w:lang w:val="en-GB" w:eastAsia="en-US"/>
        </w:rPr>
        <w:tab/>
        <w:t xml:space="preserve">Type of the device: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3.</w:t>
      </w:r>
      <w:r w:rsidRPr="00321FDA">
        <w:rPr>
          <w:lang w:val="en-GB" w:eastAsia="en-US"/>
        </w:rPr>
        <w:tab/>
        <w:t xml:space="preserve">Manufacturer's name for the type of device: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4.</w:t>
      </w:r>
      <w:r w:rsidRPr="00321FDA">
        <w:rPr>
          <w:lang w:val="en-GB" w:eastAsia="en-US"/>
        </w:rPr>
        <w:tab/>
        <w:t xml:space="preserve">Manufacturer's name and address: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5.</w:t>
      </w:r>
      <w:r w:rsidRPr="00321FDA">
        <w:rPr>
          <w:lang w:val="en-GB" w:eastAsia="en-US"/>
        </w:rPr>
        <w:tab/>
        <w:t xml:space="preserve">If applicable, name and address of the manufacturer's representative: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6.</w:t>
      </w:r>
      <w:r w:rsidRPr="00321FDA">
        <w:rPr>
          <w:lang w:val="en-GB" w:eastAsia="en-US"/>
        </w:rPr>
        <w:tab/>
        <w:t xml:space="preserve">Submitted for approval on: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7.</w:t>
      </w:r>
      <w:r w:rsidRPr="00321FDA">
        <w:rPr>
          <w:lang w:val="en-GB" w:eastAsia="en-US"/>
        </w:rPr>
        <w:tab/>
        <w:t xml:space="preserve">Technical Service responsible for conducting approval tests: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8.</w:t>
      </w:r>
      <w:r w:rsidRPr="00321FDA">
        <w:rPr>
          <w:lang w:val="en-GB" w:eastAsia="en-US"/>
        </w:rPr>
        <w:tab/>
        <w:t xml:space="preserve">Date of report issued by that Service: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9.</w:t>
      </w:r>
      <w:r w:rsidRPr="00321FDA">
        <w:rPr>
          <w:lang w:val="en-GB" w:eastAsia="en-US"/>
        </w:rPr>
        <w:tab/>
        <w:t xml:space="preserve">Number of report issued by that Service: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10.</w:t>
      </w:r>
      <w:r w:rsidRPr="00321FDA">
        <w:rPr>
          <w:lang w:val="en-GB" w:eastAsia="en-US"/>
        </w:rPr>
        <w:tab/>
        <w:t xml:space="preserve">Concise description: </w:t>
      </w:r>
      <w:r w:rsidRPr="00321FDA">
        <w:rPr>
          <w:lang w:val="en-GB" w:eastAsia="en-US"/>
        </w:rPr>
        <w:tab/>
      </w:r>
    </w:p>
    <w:p w:rsidR="00300255" w:rsidRPr="00321FDA" w:rsidRDefault="00300255" w:rsidP="00300255">
      <w:pPr>
        <w:keepNext/>
        <w:keepLines/>
        <w:suppressAutoHyphens/>
        <w:spacing w:line="240" w:lineRule="atLeast"/>
        <w:rPr>
          <w:lang w:val="en-GB" w:eastAsia="en-US"/>
        </w:rPr>
      </w:pPr>
      <w:r w:rsidRPr="00321FDA">
        <w:rPr>
          <w:bCs/>
          <w:lang w:val="en-GB" w:eastAsia="en-US"/>
        </w:rPr>
        <w:lastRenderedPageBreak/>
        <w:tab/>
      </w:r>
      <w:r w:rsidRPr="00321FDA">
        <w:rPr>
          <w:bCs/>
          <w:lang w:val="en-GB" w:eastAsia="en-US"/>
        </w:rPr>
        <w:tab/>
      </w:r>
      <w:r w:rsidRPr="00321FDA">
        <w:rPr>
          <w:lang w:val="en-GB" w:eastAsia="en-US"/>
        </w:rPr>
        <w:t>10.1.</w:t>
      </w:r>
      <w:r w:rsidRPr="00321FDA">
        <w:rPr>
          <w:lang w:val="en-GB" w:eastAsia="en-US"/>
        </w:rPr>
        <w:tab/>
        <w:t xml:space="preserve">Class as described by the relevant marking: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ab/>
        <w:t>(B, B/, BPL, B/PL, F3, F3, F3/, F3PL, F3/PL)</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10.2.</w:t>
      </w:r>
      <w:r w:rsidRPr="00321FDA">
        <w:rPr>
          <w:lang w:val="en-GB" w:eastAsia="en-US"/>
        </w:rPr>
        <w:tab/>
        <w:t xml:space="preserve">Number and </w:t>
      </w:r>
      <w:proofErr w:type="gramStart"/>
      <w:r w:rsidRPr="00321FDA">
        <w:rPr>
          <w:lang w:val="en-GB" w:eastAsia="en-US"/>
        </w:rPr>
        <w:t>category(</w:t>
      </w:r>
      <w:proofErr w:type="spellStart"/>
      <w:proofErr w:type="gramEnd"/>
      <w:r w:rsidRPr="00321FDA">
        <w:rPr>
          <w:lang w:val="en-GB" w:eastAsia="en-US"/>
        </w:rPr>
        <w:t>ies</w:t>
      </w:r>
      <w:proofErr w:type="spellEnd"/>
      <w:r w:rsidRPr="00321FDA">
        <w:rPr>
          <w:lang w:val="en-GB" w:eastAsia="en-US"/>
        </w:rPr>
        <w:t xml:space="preserve">) of filament lamp(s):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10.3.</w:t>
      </w:r>
      <w:r w:rsidRPr="00321FDA">
        <w:rPr>
          <w:rStyle w:val="AppendixAmainbodytext2"/>
        </w:rPr>
        <w:tab/>
        <w:t>LED module: yes/no</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10.4.</w:t>
      </w:r>
      <w:r w:rsidRPr="00321FDA">
        <w:rPr>
          <w:rStyle w:val="AppendixAmainbodytext2"/>
        </w:rPr>
        <w:tab/>
        <w:t>Light generator: yes/no</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10.5.</w:t>
      </w:r>
      <w:r w:rsidRPr="00321FDA">
        <w:rPr>
          <w:lang w:val="en-GB" w:eastAsia="en-US"/>
        </w:rPr>
        <w:tab/>
        <w:t xml:space="preserve">LED module or light generator specific identification code: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10.6.</w:t>
      </w:r>
      <w:r w:rsidRPr="00321FDA">
        <w:rPr>
          <w:rStyle w:val="AppendixAmainbodytext2"/>
        </w:rPr>
        <w:tab/>
        <w:t>Application of electronic light source control gear:</w:t>
      </w:r>
      <w:r w:rsidRPr="00321FDA">
        <w:rPr>
          <w:vertAlign w:val="superscript"/>
          <w:lang w:val="en-GB" w:eastAsia="en-US"/>
        </w:rPr>
        <w:footnoteReference w:id="10"/>
      </w:r>
      <w:r w:rsidRPr="00321FDA">
        <w:rPr>
          <w:rStyle w:val="AppendixAmainbodytext2"/>
        </w:rPr>
        <w:t> yes/no</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ab/>
        <w:t xml:space="preserve">Supply to the light source: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ab/>
        <w:t xml:space="preserve">Specification of the light source control gear: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ab/>
        <w:t>Input voltage:</w:t>
      </w:r>
      <w:r w:rsidRPr="00321FDA">
        <w:rPr>
          <w:vertAlign w:val="superscript"/>
          <w:lang w:val="en-GB" w:eastAsia="en-US"/>
        </w:rPr>
        <w:footnoteReference w:id="11"/>
      </w:r>
      <w:r w:rsidRPr="00321FDA">
        <w:rPr>
          <w:rStyle w:val="AppendixAmainbodytext2"/>
        </w:rPr>
        <w:t xml:space="preserve"> </w:t>
      </w:r>
      <w:r w:rsidRPr="00321FDA">
        <w:rPr>
          <w:rStyle w:val="AppendixAmainbodytext2"/>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ab/>
        <w:t>In the case of an electronic light source control gear not being part of the lamp:</w:t>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ab/>
        <w:t xml:space="preserve">Output signal specification: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10.7.</w:t>
      </w:r>
      <w:r w:rsidRPr="00321FDA">
        <w:rPr>
          <w:rStyle w:val="AppendixAmainbodytext2"/>
        </w:rPr>
        <w:tab/>
        <w:t xml:space="preserve">Colour of light emitted: </w:t>
      </w:r>
      <w:r w:rsidRPr="00321FDA">
        <w:rPr>
          <w:rStyle w:val="AppendixAmainbodytext2"/>
        </w:rPr>
        <w:tab/>
        <w:t>white/selective yellow</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line="240" w:lineRule="atLeast"/>
        <w:ind w:left="1100" w:right="1140"/>
        <w:rPr>
          <w:lang w:val="en-GB" w:eastAsia="en-US"/>
        </w:rPr>
      </w:pPr>
      <w:r w:rsidRPr="00321FDA">
        <w:rPr>
          <w:lang w:val="en-GB" w:eastAsia="en-US"/>
        </w:rPr>
        <w:t>10.8.</w:t>
      </w:r>
      <w:r w:rsidRPr="00321FDA">
        <w:rPr>
          <w:lang w:val="en-GB" w:eastAsia="en-US"/>
        </w:rPr>
        <w:tab/>
        <w:t>Luminous flux of the light source (see paragraph 5.9.)</w:t>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ab/>
      </w:r>
      <w:proofErr w:type="gramStart"/>
      <w:r w:rsidRPr="00321FDA">
        <w:rPr>
          <w:rStyle w:val="AppendixAmainbodytext2"/>
        </w:rPr>
        <w:t>greater</w:t>
      </w:r>
      <w:proofErr w:type="gramEnd"/>
      <w:r w:rsidRPr="00321FDA">
        <w:rPr>
          <w:rStyle w:val="AppendixAmainbodytext2"/>
        </w:rPr>
        <w:t xml:space="preserve"> than 2,000 lumens: … yes/no</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10.9.</w:t>
      </w:r>
      <w:r w:rsidRPr="00321FDA">
        <w:rPr>
          <w:rStyle w:val="AppendixAmainbodytext2"/>
        </w:rPr>
        <w:tab/>
        <w:t>Luminous intensity is variable: … yes/no</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10.10.</w:t>
      </w:r>
      <w:r w:rsidRPr="00321FDA">
        <w:rPr>
          <w:rStyle w:val="AppendixAmainbodytext2"/>
        </w:rPr>
        <w:tab/>
        <w:t>The determination of the cut-off gradient (if measured)</w:t>
      </w:r>
      <w:r w:rsidRPr="00321FDA">
        <w:rPr>
          <w:rStyle w:val="AppendixAmainbodytext2"/>
        </w:rPr>
        <w:br/>
      </w:r>
      <w:r w:rsidRPr="00321FDA">
        <w:rPr>
          <w:rStyle w:val="AppendixAmainbodytext2"/>
        </w:rPr>
        <w:tab/>
        <w:t xml:space="preserve">was carried out at </w:t>
      </w:r>
      <w:r w:rsidRPr="00321FDA">
        <w:rPr>
          <w:rStyle w:val="AppendixAmainbodytext2"/>
        </w:rPr>
        <w:tab/>
        <w:t>10 m / 25 m </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11.</w:t>
      </w:r>
      <w:r w:rsidRPr="00321FDA">
        <w:rPr>
          <w:lang w:val="en-GB" w:eastAsia="en-US"/>
        </w:rPr>
        <w:tab/>
        <w:t xml:space="preserve">Position of the approval mark: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bCs/>
          <w:lang w:val="en-GB" w:eastAsia="en-US"/>
        </w:rPr>
      </w:pPr>
      <w:r w:rsidRPr="00321FDA">
        <w:rPr>
          <w:lang w:val="en-GB" w:eastAsia="en-US"/>
        </w:rPr>
        <w:t>12.</w:t>
      </w:r>
      <w:r w:rsidRPr="00321FDA">
        <w:rPr>
          <w:lang w:val="en-GB" w:eastAsia="en-US"/>
        </w:rPr>
        <w:tab/>
        <w:t>Re</w:t>
      </w:r>
      <w:r w:rsidRPr="00321FDA">
        <w:rPr>
          <w:bCs/>
          <w:lang w:val="en-GB" w:eastAsia="en-US"/>
        </w:rPr>
        <w:t xml:space="preserve">ason(s) for extension (if applicable): </w:t>
      </w:r>
      <w:r w:rsidRPr="00321FDA">
        <w:rPr>
          <w:bCs/>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rStyle w:val="AppendixAmainbodytext2"/>
        </w:rPr>
      </w:pPr>
      <w:r w:rsidRPr="00321FDA">
        <w:rPr>
          <w:rStyle w:val="AppendixAmainbodytext2"/>
        </w:rPr>
        <w:t>13.</w:t>
      </w:r>
      <w:r w:rsidRPr="00321FDA">
        <w:rPr>
          <w:rStyle w:val="AppendixAmainbodytext2"/>
        </w:rPr>
        <w:tab/>
        <w:t>Approval granted/extended/refused/withdrawn</w:t>
      </w:r>
      <w:r w:rsidRPr="00321FDA">
        <w:rPr>
          <w:vertAlign w:val="superscript"/>
          <w:lang w:val="en-GB" w:eastAsia="en-US"/>
        </w:rPr>
        <w:t>2</w:t>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14.</w:t>
      </w:r>
      <w:r w:rsidRPr="00321FDA">
        <w:rPr>
          <w:lang w:val="en-GB" w:eastAsia="en-US"/>
        </w:rPr>
        <w:tab/>
        <w:t xml:space="preserve">Place: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15.</w:t>
      </w:r>
      <w:r w:rsidRPr="00321FDA">
        <w:rPr>
          <w:lang w:val="en-GB" w:eastAsia="en-US"/>
        </w:rPr>
        <w:tab/>
        <w:t xml:space="preserve">Date: </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100" w:right="1139"/>
        <w:rPr>
          <w:lang w:val="en-GB" w:eastAsia="en-US"/>
        </w:rPr>
      </w:pPr>
      <w:r w:rsidRPr="00321FDA">
        <w:rPr>
          <w:lang w:val="en-GB" w:eastAsia="en-US"/>
        </w:rPr>
        <w:t>16.</w:t>
      </w:r>
      <w:r w:rsidRPr="00321FDA">
        <w:rPr>
          <w:lang w:val="en-GB" w:eastAsia="en-US"/>
        </w:rPr>
        <w:tab/>
        <w:t>Signature:</w:t>
      </w:r>
      <w:r w:rsidRPr="00321FDA">
        <w:rPr>
          <w:lang w:val="en-GB" w:eastAsia="en-US"/>
        </w:rPr>
        <w:tab/>
      </w:r>
    </w:p>
    <w:p w:rsidR="00300255" w:rsidRPr="00321FDA" w:rsidRDefault="00300255" w:rsidP="00300255">
      <w:pPr>
        <w:widowControl w:val="0"/>
        <w:tabs>
          <w:tab w:val="left" w:pos="1701"/>
          <w:tab w:val="right" w:leader="dot" w:pos="8500"/>
        </w:tabs>
        <w:suppressAutoHyphens/>
        <w:spacing w:after="240" w:line="240" w:lineRule="atLeast"/>
        <w:ind w:left="1722" w:right="1139" w:hanging="622"/>
        <w:rPr>
          <w:lang w:val="en-GB" w:eastAsia="en-US"/>
        </w:rPr>
      </w:pPr>
      <w:r w:rsidRPr="00321FDA">
        <w:rPr>
          <w:lang w:val="en-GB" w:eastAsia="en-US"/>
        </w:rPr>
        <w:t>17.</w:t>
      </w:r>
      <w:r w:rsidRPr="00321FDA">
        <w:rPr>
          <w:lang w:val="en-GB" w:eastAsia="en-US"/>
        </w:rPr>
        <w:tab/>
        <w:t xml:space="preserve">The list of documents deposited with the Type Approval </w:t>
      </w:r>
      <w:r w:rsidRPr="00321FDA">
        <w:rPr>
          <w:lang w:val="en-GB" w:eastAsia="en-US"/>
        </w:rPr>
        <w:lastRenderedPageBreak/>
        <w:t>Authority, which has granted approval, is annexed to this communication and may be obtained on request.</w:t>
      </w:r>
    </w:p>
    <w:p w:rsidR="00300255" w:rsidRPr="00300255" w:rsidRDefault="00300255" w:rsidP="00300255">
      <w:pPr>
        <w:widowControl w:val="0"/>
        <w:tabs>
          <w:tab w:val="left" w:pos="1701"/>
          <w:tab w:val="right" w:leader="dot" w:pos="8500"/>
        </w:tabs>
        <w:suppressAutoHyphens/>
        <w:spacing w:after="240" w:line="240" w:lineRule="atLeast"/>
        <w:ind w:left="1100" w:right="1139"/>
        <w:rPr>
          <w:sz w:val="20"/>
          <w:szCs w:val="20"/>
          <w:lang w:val="en-GB" w:eastAsia="en-US"/>
        </w:rPr>
        <w:sectPr w:rsidR="00300255" w:rsidRPr="00300255" w:rsidSect="00C161F5">
          <w:headerReference w:type="even" r:id="rId19"/>
          <w:headerReference w:type="first" r:id="rId20"/>
          <w:footerReference w:type="first" r:id="rId21"/>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60" w:name="_Toc370290634"/>
      <w:r w:rsidRPr="00300255">
        <w:rPr>
          <w:b/>
          <w:sz w:val="28"/>
          <w:szCs w:val="20"/>
          <w:lang w:val="en-GB" w:eastAsia="en-US"/>
        </w:rPr>
        <w:lastRenderedPageBreak/>
        <w:t>Annex 2</w:t>
      </w:r>
      <w:bookmarkEnd w:id="60"/>
    </w:p>
    <w:p w:rsidR="00300255" w:rsidRPr="00300255" w:rsidRDefault="00300255" w:rsidP="00D70333">
      <w:pPr>
        <w:pStyle w:val="AppendixAAnnexTitle"/>
      </w:pPr>
      <w:r w:rsidRPr="00300255">
        <w:tab/>
      </w:r>
      <w:r w:rsidRPr="00300255">
        <w:tab/>
      </w:r>
      <w:bookmarkStart w:id="61" w:name="_Toc370290635"/>
      <w:bookmarkStart w:id="62" w:name="_Toc395017434"/>
      <w:bookmarkStart w:id="63" w:name="_Toc395018270"/>
      <w:r w:rsidRPr="00300255">
        <w:t>Tolerance requirements for conformity of production</w:t>
      </w:r>
      <w:r w:rsidRPr="00300255">
        <w:br/>
        <w:t>control procedure</w:t>
      </w:r>
      <w:bookmarkEnd w:id="61"/>
      <w:bookmarkEnd w:id="62"/>
      <w:bookmarkEnd w:id="63"/>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In the case of Class B front fog lamps:</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When testing photometric performances of any front fog lamp chosen at random and equipped with a standard filament lamp, no measured value may deviate unfavourably by more than 20 per cent from the value prescribed in this Regulation.</w:t>
      </w:r>
    </w:p>
    <w:p w:rsidR="00300255" w:rsidRPr="000F2998" w:rsidRDefault="00300255" w:rsidP="006408EE">
      <w:pPr>
        <w:pStyle w:val="StyleJustifiedLeft2cmHanging2cmRight2cmAfter"/>
        <w:rPr>
          <w:rStyle w:val="AppendixAmainbodytext2"/>
        </w:rPr>
      </w:pPr>
      <w:r w:rsidRPr="000F2998">
        <w:rPr>
          <w:rStyle w:val="AppendixAmainbodytext2"/>
        </w:rPr>
        <w:t>1.2.</w:t>
      </w:r>
      <w:r w:rsidRPr="000F2998">
        <w:rPr>
          <w:rStyle w:val="AppendixAmainbodytext2"/>
        </w:rPr>
        <w:tab/>
        <w:t>For the periodic records, the reading is limited to points B50</w:t>
      </w:r>
      <w:r w:rsidRPr="00300255">
        <w:rPr>
          <w:sz w:val="18"/>
          <w:vertAlign w:val="superscript"/>
          <w:lang w:val="en-GB" w:eastAsia="en-US"/>
        </w:rPr>
        <w:footnoteReference w:id="12"/>
      </w:r>
      <w:r w:rsidRPr="000F2998">
        <w:rPr>
          <w:rStyle w:val="AppendixAmainbodytext2"/>
        </w:rPr>
        <w:t> and left and right bottom corners of zone D (see Figure 2 in Annex 4).</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In the case of Class F3 front fog lamps:</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 xml:space="preserve">When testing the photometric performances of any front fog lamp chosen at random according to paragraph 6.4. </w:t>
      </w:r>
      <w:proofErr w:type="gramStart"/>
      <w:r w:rsidRPr="00300255">
        <w:rPr>
          <w:lang w:val="en-GB" w:eastAsia="en-US"/>
        </w:rPr>
        <w:t>of</w:t>
      </w:r>
      <w:proofErr w:type="gramEnd"/>
      <w:r w:rsidRPr="00300255">
        <w:rPr>
          <w:lang w:val="en-GB" w:eastAsia="en-US"/>
        </w:rPr>
        <w:t xml:space="preserve"> this Regulation, no measured value of the luminous intensity may deviate unfavourably by more than 20 per cent.</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 xml:space="preserve">When testing the photometric performances of any front fog lamp chosen at random according to paragraph 6.4. </w:t>
      </w:r>
      <w:proofErr w:type="gramStart"/>
      <w:r w:rsidRPr="00300255">
        <w:rPr>
          <w:lang w:val="en-GB" w:eastAsia="en-US"/>
        </w:rPr>
        <w:t>of</w:t>
      </w:r>
      <w:proofErr w:type="gramEnd"/>
      <w:r w:rsidRPr="00300255">
        <w:rPr>
          <w:lang w:val="en-GB" w:eastAsia="en-US"/>
        </w:rPr>
        <w:t xml:space="preserve"> this Regulation, no measured value of the luminous intensity may deviate unfavourably by more than 20 per cent.</w:t>
      </w:r>
    </w:p>
    <w:p w:rsidR="00300255" w:rsidRDefault="00300255" w:rsidP="000200D4">
      <w:pPr>
        <w:pStyle w:val="AppendixAmainbodytext"/>
        <w:rPr>
          <w:lang w:val="en-GB" w:eastAsia="en-US"/>
        </w:rPr>
      </w:pPr>
      <w:r w:rsidRPr="00300255">
        <w:rPr>
          <w:lang w:val="en-GB" w:eastAsia="en-US"/>
        </w:rPr>
        <w:t>2.3.</w:t>
      </w:r>
      <w:r w:rsidRPr="00300255">
        <w:rPr>
          <w:lang w:val="en-GB" w:eastAsia="en-US"/>
        </w:rPr>
        <w:tab/>
        <w:t xml:space="preserve">For the measured values in the table according to paragraph 6.4.3. </w:t>
      </w:r>
      <w:proofErr w:type="gramStart"/>
      <w:r w:rsidRPr="00300255">
        <w:rPr>
          <w:lang w:val="en-GB" w:eastAsia="en-US"/>
        </w:rPr>
        <w:t>of</w:t>
      </w:r>
      <w:proofErr w:type="gramEnd"/>
      <w:r w:rsidRPr="00300255">
        <w:rPr>
          <w:lang w:val="en-GB" w:eastAsia="en-US"/>
        </w:rPr>
        <w:t xml:space="preserve"> this Regulation the respective maximum deviations may be:</w:t>
      </w:r>
    </w:p>
    <w:p w:rsidR="00C06255" w:rsidRPr="00300255" w:rsidRDefault="00C06255" w:rsidP="000200D4">
      <w:pPr>
        <w:pStyle w:val="AppendixAmainbodytext"/>
        <w:rPr>
          <w:lang w:val="en-GB" w:eastAsia="en-US"/>
        </w:rPr>
      </w:pPr>
    </w:p>
    <w:tbl>
      <w:tblPr>
        <w:tblpPr w:leftFromText="180" w:rightFromText="180" w:vertAnchor="text" w:horzAnchor="margin" w:tblpXSpec="right" w:tblpY="-43"/>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1539"/>
        <w:gridCol w:w="1403"/>
        <w:gridCol w:w="1500"/>
        <w:gridCol w:w="1200"/>
        <w:gridCol w:w="1090"/>
        <w:gridCol w:w="1206"/>
      </w:tblGrid>
      <w:tr w:rsidR="00321FDA" w:rsidRPr="00300255" w:rsidTr="00321FDA">
        <w:trPr>
          <w:trHeight w:val="555"/>
          <w:tblHeader/>
        </w:trPr>
        <w:tc>
          <w:tcPr>
            <w:tcW w:w="1539" w:type="dxa"/>
            <w:vMerge w:val="restart"/>
            <w:vAlign w:val="center"/>
          </w:tcPr>
          <w:p w:rsidR="00321FDA" w:rsidRPr="00300255" w:rsidRDefault="00321FDA" w:rsidP="00321FDA">
            <w:pPr>
              <w:pStyle w:val="Style8ptItalicBefore4ptAfter4ptLinespacingExa"/>
              <w:rPr>
                <w:lang w:val="fr-FR" w:eastAsia="en-US"/>
              </w:rPr>
            </w:pPr>
            <w:proofErr w:type="spellStart"/>
            <w:r w:rsidRPr="00300255">
              <w:rPr>
                <w:lang w:val="fr-FR" w:eastAsia="en-US"/>
              </w:rPr>
              <w:t>Designated</w:t>
            </w:r>
            <w:proofErr w:type="spellEnd"/>
            <w:r w:rsidRPr="00300255">
              <w:rPr>
                <w:lang w:val="fr-FR" w:eastAsia="en-US"/>
              </w:rPr>
              <w:t xml:space="preserve"> </w:t>
            </w:r>
            <w:proofErr w:type="spellStart"/>
            <w:r w:rsidRPr="00300255">
              <w:rPr>
                <w:lang w:val="fr-FR" w:eastAsia="en-US"/>
              </w:rPr>
              <w:t>lines</w:t>
            </w:r>
            <w:proofErr w:type="spellEnd"/>
            <w:r w:rsidRPr="00300255">
              <w:rPr>
                <w:lang w:val="fr-FR" w:eastAsia="en-US"/>
              </w:rPr>
              <w:t xml:space="preserve"> or zones</w:t>
            </w:r>
          </w:p>
        </w:tc>
        <w:tc>
          <w:tcPr>
            <w:tcW w:w="1403" w:type="dxa"/>
            <w:vMerge w:val="restart"/>
            <w:vAlign w:val="center"/>
          </w:tcPr>
          <w:p w:rsidR="00321FDA" w:rsidRPr="00300255" w:rsidRDefault="00321FDA" w:rsidP="00321FDA">
            <w:pPr>
              <w:pStyle w:val="Style8ptItalicBefore4ptAfter4ptLinespacingExa"/>
              <w:rPr>
                <w:lang w:val="fr-FR" w:eastAsia="en-US"/>
              </w:rPr>
            </w:pPr>
            <w:r w:rsidRPr="00300255">
              <w:rPr>
                <w:lang w:val="fr-FR" w:eastAsia="en-US"/>
              </w:rPr>
              <w:t>Vertical position*</w:t>
            </w:r>
          </w:p>
          <w:p w:rsidR="00321FDA" w:rsidRPr="00300255" w:rsidRDefault="00321FDA" w:rsidP="00321FDA">
            <w:pPr>
              <w:pStyle w:val="Style8ptItalicBefore4ptAfter4ptLinespacingExa"/>
              <w:rPr>
                <w:lang w:val="fr-FR" w:eastAsia="en-US"/>
              </w:rPr>
            </w:pPr>
            <w:proofErr w:type="spellStart"/>
            <w:r w:rsidRPr="00300255">
              <w:rPr>
                <w:lang w:val="fr-FR" w:eastAsia="en-US"/>
              </w:rPr>
              <w:t>above</w:t>
            </w:r>
            <w:proofErr w:type="spellEnd"/>
            <w:r w:rsidRPr="00300255">
              <w:rPr>
                <w:lang w:val="fr-FR" w:eastAsia="en-US"/>
              </w:rPr>
              <w:t xml:space="preserve"> h +</w:t>
            </w:r>
          </w:p>
          <w:p w:rsidR="00321FDA" w:rsidRPr="00300255" w:rsidRDefault="00321FDA" w:rsidP="00321FDA">
            <w:pPr>
              <w:pStyle w:val="Style8ptItalicBefore4ptAfter4ptLinespacingExa"/>
              <w:rPr>
                <w:lang w:val="fr-FR" w:eastAsia="en-US"/>
              </w:rPr>
            </w:pPr>
            <w:proofErr w:type="spellStart"/>
            <w:r w:rsidRPr="00300255">
              <w:rPr>
                <w:lang w:val="fr-FR" w:eastAsia="en-US"/>
              </w:rPr>
              <w:t>below</w:t>
            </w:r>
            <w:proofErr w:type="spellEnd"/>
            <w:r w:rsidRPr="00300255">
              <w:rPr>
                <w:lang w:val="fr-FR" w:eastAsia="en-US"/>
              </w:rPr>
              <w:t xml:space="preserve"> h -</w:t>
            </w:r>
          </w:p>
        </w:tc>
        <w:tc>
          <w:tcPr>
            <w:tcW w:w="1500" w:type="dxa"/>
            <w:vMerge w:val="restart"/>
            <w:vAlign w:val="center"/>
          </w:tcPr>
          <w:p w:rsidR="00321FDA" w:rsidRPr="00300255" w:rsidRDefault="00321FDA" w:rsidP="00321FDA">
            <w:pPr>
              <w:pStyle w:val="Style8ptItalicBefore4ptAfter4ptLinespacingExa"/>
              <w:rPr>
                <w:lang w:val="fr-FR" w:eastAsia="en-US"/>
              </w:rPr>
            </w:pPr>
            <w:r w:rsidRPr="00300255">
              <w:rPr>
                <w:lang w:val="fr-FR" w:eastAsia="en-US"/>
              </w:rPr>
              <w:t>Horizontal position*</w:t>
            </w:r>
          </w:p>
          <w:p w:rsidR="00321FDA" w:rsidRPr="00300255" w:rsidRDefault="00321FDA" w:rsidP="00321FDA">
            <w:pPr>
              <w:pStyle w:val="Style8ptItalicBefore4ptAfter4ptLinespacingExa"/>
              <w:rPr>
                <w:lang w:val="fr-FR" w:eastAsia="en-US"/>
              </w:rPr>
            </w:pPr>
            <w:proofErr w:type="spellStart"/>
            <w:r w:rsidRPr="00300255">
              <w:rPr>
                <w:lang w:val="fr-FR" w:eastAsia="en-US"/>
              </w:rPr>
              <w:t>left</w:t>
            </w:r>
            <w:proofErr w:type="spellEnd"/>
            <w:r w:rsidRPr="00300255">
              <w:rPr>
                <w:lang w:val="fr-FR" w:eastAsia="en-US"/>
              </w:rPr>
              <w:t xml:space="preserve"> of v: -</w:t>
            </w:r>
          </w:p>
          <w:p w:rsidR="00321FDA" w:rsidRPr="00300255" w:rsidRDefault="00321FDA" w:rsidP="00321FDA">
            <w:pPr>
              <w:pStyle w:val="Style8ptItalicBefore4ptAfter4ptLinespacingExa"/>
              <w:rPr>
                <w:lang w:val="fr-FR" w:eastAsia="en-US"/>
              </w:rPr>
            </w:pPr>
            <w:r w:rsidRPr="00300255">
              <w:rPr>
                <w:lang w:val="fr-FR" w:eastAsia="en-US"/>
              </w:rPr>
              <w:t>right of v: +</w:t>
            </w:r>
          </w:p>
        </w:tc>
        <w:tc>
          <w:tcPr>
            <w:tcW w:w="2290" w:type="dxa"/>
            <w:gridSpan w:val="2"/>
            <w:vAlign w:val="center"/>
          </w:tcPr>
          <w:p w:rsidR="00321FDA" w:rsidRPr="00300255" w:rsidRDefault="00321FDA" w:rsidP="00321FDA">
            <w:pPr>
              <w:pStyle w:val="Style8ptItalicBefore4ptAfter4ptLinespacingExa"/>
              <w:rPr>
                <w:lang w:val="fr-FR" w:eastAsia="en-US"/>
              </w:rPr>
            </w:pPr>
            <w:proofErr w:type="spellStart"/>
            <w:r w:rsidRPr="00300255">
              <w:rPr>
                <w:lang w:val="fr-FR" w:eastAsia="en-US"/>
              </w:rPr>
              <w:t>Luminous</w:t>
            </w:r>
            <w:proofErr w:type="spellEnd"/>
            <w:r w:rsidRPr="00300255">
              <w:rPr>
                <w:lang w:val="fr-FR" w:eastAsia="en-US"/>
              </w:rPr>
              <w:t xml:space="preserve"> </w:t>
            </w:r>
            <w:proofErr w:type="spellStart"/>
            <w:r w:rsidRPr="00300255">
              <w:rPr>
                <w:lang w:val="fr-FR" w:eastAsia="en-US"/>
              </w:rPr>
              <w:t>intensity</w:t>
            </w:r>
            <w:proofErr w:type="spellEnd"/>
            <w:r w:rsidRPr="00300255">
              <w:rPr>
                <w:lang w:val="fr-FR" w:eastAsia="en-US"/>
              </w:rPr>
              <w:t xml:space="preserve"> candela</w:t>
            </w:r>
          </w:p>
        </w:tc>
        <w:tc>
          <w:tcPr>
            <w:tcW w:w="1206" w:type="dxa"/>
            <w:vMerge w:val="restart"/>
            <w:vAlign w:val="center"/>
          </w:tcPr>
          <w:p w:rsidR="00321FDA" w:rsidRPr="00300255" w:rsidRDefault="00321FDA" w:rsidP="00321FDA">
            <w:pPr>
              <w:pStyle w:val="Style8ptItalicBefore4ptAfter4ptLinespacingExa"/>
              <w:rPr>
                <w:lang w:val="fr-FR" w:eastAsia="en-US"/>
              </w:rPr>
            </w:pPr>
            <w:r w:rsidRPr="00300255">
              <w:rPr>
                <w:lang w:val="fr-FR" w:eastAsia="en-US"/>
              </w:rPr>
              <w:t xml:space="preserve">To </w:t>
            </w:r>
            <w:proofErr w:type="spellStart"/>
            <w:r w:rsidRPr="00300255">
              <w:rPr>
                <w:lang w:val="fr-FR" w:eastAsia="en-US"/>
              </w:rPr>
              <w:t>comply</w:t>
            </w:r>
            <w:proofErr w:type="spellEnd"/>
          </w:p>
        </w:tc>
      </w:tr>
      <w:tr w:rsidR="00321FDA" w:rsidRPr="00300255" w:rsidTr="00321FDA">
        <w:trPr>
          <w:trHeight w:val="178"/>
          <w:tblHeader/>
        </w:trPr>
        <w:tc>
          <w:tcPr>
            <w:tcW w:w="1539" w:type="dxa"/>
            <w:vMerge/>
            <w:tcBorders>
              <w:bottom w:val="single" w:sz="12" w:space="0" w:color="auto"/>
            </w:tcBorders>
            <w:vAlign w:val="center"/>
          </w:tcPr>
          <w:p w:rsidR="00321FDA" w:rsidRPr="00300255" w:rsidRDefault="00321FDA" w:rsidP="00321FDA">
            <w:pPr>
              <w:suppressAutoHyphens/>
              <w:spacing w:before="80" w:after="80" w:line="200" w:lineRule="exact"/>
              <w:rPr>
                <w:i/>
                <w:sz w:val="16"/>
                <w:szCs w:val="16"/>
                <w:lang w:val="fr-FR" w:eastAsia="en-US"/>
              </w:rPr>
            </w:pPr>
          </w:p>
        </w:tc>
        <w:tc>
          <w:tcPr>
            <w:tcW w:w="1403" w:type="dxa"/>
            <w:vMerge/>
            <w:tcBorders>
              <w:bottom w:val="single" w:sz="12" w:space="0" w:color="auto"/>
            </w:tcBorders>
            <w:vAlign w:val="center"/>
          </w:tcPr>
          <w:p w:rsidR="00321FDA" w:rsidRPr="00300255" w:rsidRDefault="00321FDA" w:rsidP="00321FDA">
            <w:pPr>
              <w:suppressAutoHyphens/>
              <w:spacing w:before="80" w:after="80" w:line="200" w:lineRule="exact"/>
              <w:rPr>
                <w:i/>
                <w:sz w:val="16"/>
                <w:szCs w:val="16"/>
                <w:lang w:val="fr-FR" w:eastAsia="en-US"/>
              </w:rPr>
            </w:pPr>
          </w:p>
        </w:tc>
        <w:tc>
          <w:tcPr>
            <w:tcW w:w="1500" w:type="dxa"/>
            <w:vMerge/>
            <w:tcBorders>
              <w:bottom w:val="single" w:sz="12" w:space="0" w:color="auto"/>
            </w:tcBorders>
            <w:vAlign w:val="center"/>
          </w:tcPr>
          <w:p w:rsidR="00321FDA" w:rsidRPr="00300255" w:rsidRDefault="00321FDA" w:rsidP="00321FDA">
            <w:pPr>
              <w:suppressAutoHyphens/>
              <w:spacing w:before="80" w:after="80" w:line="200" w:lineRule="exact"/>
              <w:rPr>
                <w:i/>
                <w:sz w:val="16"/>
                <w:szCs w:val="16"/>
                <w:lang w:val="fr-FR" w:eastAsia="en-US"/>
              </w:rPr>
            </w:pPr>
          </w:p>
        </w:tc>
        <w:tc>
          <w:tcPr>
            <w:tcW w:w="1200" w:type="dxa"/>
            <w:tcBorders>
              <w:bottom w:val="single" w:sz="12" w:space="0" w:color="auto"/>
            </w:tcBorders>
            <w:vAlign w:val="center"/>
          </w:tcPr>
          <w:p w:rsidR="00321FDA" w:rsidRPr="00300255" w:rsidRDefault="00321FDA" w:rsidP="00321FDA">
            <w:pPr>
              <w:pStyle w:val="Style8ptItalicBefore4ptAfter4ptLinespacingExa"/>
              <w:rPr>
                <w:lang w:val="fr-FR" w:eastAsia="en-US"/>
              </w:rPr>
            </w:pPr>
            <w:r w:rsidRPr="00300255">
              <w:rPr>
                <w:lang w:val="fr-FR" w:eastAsia="en-US"/>
              </w:rPr>
              <w:t>Equivalent</w:t>
            </w:r>
          </w:p>
          <w:p w:rsidR="00321FDA" w:rsidRPr="00300255" w:rsidRDefault="00321FDA" w:rsidP="00321FDA">
            <w:pPr>
              <w:pStyle w:val="Style8ptItalicBefore4ptAfter4ptLinespacingExa"/>
              <w:rPr>
                <w:lang w:val="fr-FR" w:eastAsia="en-US"/>
              </w:rPr>
            </w:pPr>
            <w:r w:rsidRPr="00300255">
              <w:rPr>
                <w:lang w:val="fr-FR" w:eastAsia="en-US"/>
              </w:rPr>
              <w:t>20 per cent</w:t>
            </w:r>
          </w:p>
        </w:tc>
        <w:tc>
          <w:tcPr>
            <w:tcW w:w="1090" w:type="dxa"/>
            <w:tcBorders>
              <w:bottom w:val="single" w:sz="12" w:space="0" w:color="auto"/>
            </w:tcBorders>
            <w:vAlign w:val="center"/>
          </w:tcPr>
          <w:p w:rsidR="00321FDA" w:rsidRPr="00300255" w:rsidRDefault="00321FDA" w:rsidP="00321FDA">
            <w:pPr>
              <w:pStyle w:val="Style8ptItalicBefore4ptAfter4ptLinespacingExa"/>
              <w:rPr>
                <w:lang w:val="fr-FR" w:eastAsia="en-US"/>
              </w:rPr>
            </w:pPr>
            <w:r w:rsidRPr="00300255">
              <w:rPr>
                <w:lang w:val="fr-FR" w:eastAsia="en-US"/>
              </w:rPr>
              <w:t>Equivalent</w:t>
            </w:r>
          </w:p>
          <w:p w:rsidR="00321FDA" w:rsidRPr="00300255" w:rsidRDefault="00321FDA" w:rsidP="00321FDA">
            <w:pPr>
              <w:pStyle w:val="Style8ptItalicBefore4ptAfter4ptLinespacingExa"/>
              <w:rPr>
                <w:lang w:val="fr-FR" w:eastAsia="en-US"/>
              </w:rPr>
            </w:pPr>
            <w:r w:rsidRPr="00300255">
              <w:rPr>
                <w:lang w:val="fr-FR" w:eastAsia="en-US"/>
              </w:rPr>
              <w:t>30 per cent</w:t>
            </w:r>
          </w:p>
        </w:tc>
        <w:tc>
          <w:tcPr>
            <w:tcW w:w="1206" w:type="dxa"/>
            <w:vMerge/>
            <w:tcBorders>
              <w:bottom w:val="single" w:sz="12" w:space="0" w:color="auto"/>
            </w:tcBorders>
            <w:vAlign w:val="center"/>
          </w:tcPr>
          <w:p w:rsidR="00321FDA" w:rsidRPr="00300255" w:rsidRDefault="00321FDA" w:rsidP="00321FDA">
            <w:pPr>
              <w:suppressAutoHyphens/>
              <w:spacing w:before="80" w:after="80" w:line="200" w:lineRule="exact"/>
              <w:rPr>
                <w:i/>
                <w:sz w:val="16"/>
                <w:szCs w:val="16"/>
                <w:lang w:val="fr-FR" w:eastAsia="en-US"/>
              </w:rPr>
            </w:pPr>
          </w:p>
        </w:tc>
      </w:tr>
      <w:tr w:rsidR="00321FDA" w:rsidRPr="00300255" w:rsidTr="00321FDA">
        <w:tc>
          <w:tcPr>
            <w:tcW w:w="1539" w:type="dxa"/>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Point 1, 2**</w:t>
            </w:r>
          </w:p>
        </w:tc>
        <w:tc>
          <w:tcPr>
            <w:tcW w:w="1403" w:type="dxa"/>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+60°</w:t>
            </w:r>
          </w:p>
        </w:tc>
        <w:tc>
          <w:tcPr>
            <w:tcW w:w="1500" w:type="dxa"/>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±45°</w:t>
            </w:r>
          </w:p>
        </w:tc>
        <w:tc>
          <w:tcPr>
            <w:tcW w:w="1200" w:type="dxa"/>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115 max</w:t>
            </w:r>
          </w:p>
        </w:tc>
        <w:tc>
          <w:tcPr>
            <w:tcW w:w="1090" w:type="dxa"/>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130 max</w:t>
            </w:r>
          </w:p>
        </w:tc>
        <w:tc>
          <w:tcPr>
            <w:tcW w:w="1206" w:type="dxa"/>
            <w:vMerge w:val="restart"/>
            <w:tcBorders>
              <w:top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points</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Point 3, 4**</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+40°</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±30°</w:t>
            </w:r>
          </w:p>
        </w:tc>
        <w:tc>
          <w:tcPr>
            <w:tcW w:w="1200" w:type="dxa"/>
            <w:vMerge w:val="restart"/>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090" w:type="dxa"/>
            <w:vMerge w:val="restart"/>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206"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Point 5, 6**</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+30°</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±60°</w:t>
            </w:r>
          </w:p>
        </w:tc>
        <w:tc>
          <w:tcPr>
            <w:tcW w:w="120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09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206"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Point 7, 10**</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+20°</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±40°</w:t>
            </w:r>
          </w:p>
        </w:tc>
        <w:tc>
          <w:tcPr>
            <w:tcW w:w="120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09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206"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Point 8, 9**</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+20°</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±15°</w:t>
            </w:r>
          </w:p>
        </w:tc>
        <w:tc>
          <w:tcPr>
            <w:tcW w:w="120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090"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c>
          <w:tcPr>
            <w:tcW w:w="1206" w:type="dxa"/>
            <w:vMerge/>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1**</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+8°</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-26° to +26°</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160 max</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170 max</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2**</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-26° to +26°</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180 max</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195 max</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3</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-26° to +26°</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295 max</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320 max</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4</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-26° to +26°</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435 max</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470 max</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5</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0°</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-10° to +10°</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585 max</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630 max</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lastRenderedPageBreak/>
              <w:t xml:space="preserve">Line 6*** </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-2.5°</w:t>
            </w:r>
          </w:p>
        </w:tc>
        <w:tc>
          <w:tcPr>
            <w:tcW w:w="1500" w:type="dxa"/>
            <w:vAlign w:val="center"/>
          </w:tcPr>
          <w:p w:rsidR="00321FDA" w:rsidRPr="00300255" w:rsidRDefault="00321FDA" w:rsidP="00321FDA">
            <w:pPr>
              <w:keepNext/>
              <w:keepLines/>
              <w:suppressAutoHyphens/>
              <w:spacing w:before="40" w:after="120" w:line="240" w:lineRule="atLeast"/>
              <w:ind w:right="113"/>
              <w:rPr>
                <w:sz w:val="20"/>
                <w:szCs w:val="20"/>
                <w:lang w:val="en-GB" w:eastAsia="ja-JP"/>
              </w:rPr>
            </w:pPr>
            <w:r w:rsidRPr="00300255">
              <w:rPr>
                <w:rFonts w:hint="eastAsia"/>
                <w:sz w:val="20"/>
                <w:szCs w:val="20"/>
                <w:lang w:val="en-GB" w:eastAsia="ja-JP"/>
              </w:rPr>
              <w:t>from 5</w:t>
            </w:r>
            <w:r w:rsidRPr="00300255">
              <w:rPr>
                <w:sz w:val="20"/>
                <w:szCs w:val="20"/>
                <w:lang w:val="en-GB" w:eastAsia="en-US"/>
              </w:rPr>
              <w:t>°</w:t>
            </w:r>
            <w:r w:rsidRPr="00300255">
              <w:rPr>
                <w:rFonts w:hint="eastAsia"/>
                <w:sz w:val="20"/>
                <w:szCs w:val="20"/>
                <w:lang w:val="en-GB" w:eastAsia="ja-JP"/>
              </w:rPr>
              <w:t xml:space="preserve"> inwards</w:t>
            </w:r>
          </w:p>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rFonts w:hint="eastAsia"/>
                <w:sz w:val="20"/>
                <w:szCs w:val="20"/>
                <w:lang w:val="en-GB" w:eastAsia="ja-JP"/>
              </w:rPr>
              <w:t>to 10</w:t>
            </w:r>
            <w:r w:rsidRPr="00300255">
              <w:rPr>
                <w:sz w:val="20"/>
                <w:szCs w:val="20"/>
                <w:lang w:val="en-GB" w:eastAsia="en-US"/>
              </w:rPr>
              <w:t>°</w:t>
            </w:r>
            <w:r w:rsidRPr="00300255">
              <w:rPr>
                <w:rFonts w:hint="eastAsia"/>
                <w:sz w:val="20"/>
                <w:szCs w:val="20"/>
                <w:lang w:val="en-GB" w:eastAsia="ja-JP"/>
              </w:rPr>
              <w:t xml:space="preserve"> outwards</w:t>
            </w:r>
            <w:r w:rsidRPr="00300255">
              <w:rPr>
                <w:sz w:val="20"/>
                <w:szCs w:val="20"/>
                <w:lang w:val="fr-FR" w:eastAsia="en-US"/>
              </w:rPr>
              <w:t xml:space="preserve"> </w:t>
            </w:r>
          </w:p>
        </w:tc>
        <w:tc>
          <w:tcPr>
            <w:tcW w:w="1200" w:type="dxa"/>
            <w:vAlign w:val="center"/>
          </w:tcPr>
          <w:p w:rsidR="00321FDA" w:rsidRPr="00300255" w:rsidRDefault="00321FDA" w:rsidP="00321FDA">
            <w:pPr>
              <w:suppressAutoHyphens/>
              <w:spacing w:before="40" w:after="120" w:line="200" w:lineRule="exact"/>
              <w:ind w:left="884" w:right="113" w:hanging="884"/>
              <w:rPr>
                <w:bCs/>
                <w:sz w:val="20"/>
                <w:szCs w:val="20"/>
                <w:lang w:val="en-GB" w:eastAsia="en-US"/>
              </w:rPr>
            </w:pPr>
          </w:p>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bCs/>
                <w:sz w:val="20"/>
                <w:szCs w:val="20"/>
                <w:lang w:val="en-GB" w:eastAsia="en-US"/>
              </w:rPr>
              <w:t xml:space="preserve">2,160 min </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 xml:space="preserve">1,890 min </w:t>
            </w:r>
          </w:p>
        </w:tc>
        <w:tc>
          <w:tcPr>
            <w:tcW w:w="1206"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bCs/>
                <w:sz w:val="20"/>
                <w:szCs w:val="20"/>
                <w:lang w:val="en-GB" w:eastAsia="en-US"/>
              </w:rPr>
              <w:t>All line</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8</w:t>
            </w:r>
          </w:p>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 and R***</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-1.5° to -3.5°</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-22° and +22°</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880 min</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770 min</w:t>
            </w:r>
          </w:p>
        </w:tc>
        <w:tc>
          <w:tcPr>
            <w:tcW w:w="1206" w:type="dxa"/>
            <w:vAlign w:val="center"/>
          </w:tcPr>
          <w:p w:rsidR="00321FDA" w:rsidRPr="00300255" w:rsidRDefault="00321FDA" w:rsidP="00321FDA">
            <w:pPr>
              <w:suppressAutoHyphens/>
              <w:spacing w:before="40" w:after="120" w:line="200" w:lineRule="exact"/>
              <w:ind w:left="-4" w:right="113"/>
              <w:rPr>
                <w:sz w:val="20"/>
                <w:szCs w:val="20"/>
                <w:lang w:val="fr-FR" w:eastAsia="en-US"/>
              </w:rPr>
            </w:pPr>
            <w:r w:rsidRPr="00300255">
              <w:rPr>
                <w:sz w:val="20"/>
                <w:szCs w:val="20"/>
                <w:lang w:val="fr-FR" w:eastAsia="en-US"/>
              </w:rPr>
              <w:t>One or more points</w:t>
            </w:r>
          </w:p>
        </w:tc>
      </w:tr>
      <w:tr w:rsidR="00321FDA" w:rsidRPr="00300255" w:rsidTr="00321FDA">
        <w:tc>
          <w:tcPr>
            <w:tcW w:w="1539"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Line 9</w:t>
            </w:r>
          </w:p>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L and R***</w:t>
            </w:r>
          </w:p>
        </w:tc>
        <w:tc>
          <w:tcPr>
            <w:tcW w:w="1403"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-1.5° to -4.5°</w:t>
            </w:r>
          </w:p>
        </w:tc>
        <w:tc>
          <w:tcPr>
            <w:tcW w:w="15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-35° and +35°</w:t>
            </w:r>
          </w:p>
        </w:tc>
        <w:tc>
          <w:tcPr>
            <w:tcW w:w="120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360 min</w:t>
            </w:r>
          </w:p>
        </w:tc>
        <w:tc>
          <w:tcPr>
            <w:tcW w:w="1090" w:type="dxa"/>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315 min</w:t>
            </w:r>
          </w:p>
        </w:tc>
        <w:tc>
          <w:tcPr>
            <w:tcW w:w="1206" w:type="dxa"/>
            <w:vAlign w:val="center"/>
          </w:tcPr>
          <w:p w:rsidR="00321FDA" w:rsidRPr="00300255" w:rsidRDefault="00321FDA" w:rsidP="00321FDA">
            <w:pPr>
              <w:suppressAutoHyphens/>
              <w:spacing w:before="40" w:after="120" w:line="200" w:lineRule="exact"/>
              <w:ind w:left="-4" w:right="113"/>
              <w:rPr>
                <w:sz w:val="20"/>
                <w:szCs w:val="20"/>
                <w:lang w:val="fr-FR" w:eastAsia="en-US"/>
              </w:rPr>
            </w:pPr>
            <w:r w:rsidRPr="00300255">
              <w:rPr>
                <w:sz w:val="20"/>
                <w:szCs w:val="20"/>
                <w:lang w:val="fr-FR" w:eastAsia="en-US"/>
              </w:rPr>
              <w:t>One or more points</w:t>
            </w:r>
          </w:p>
        </w:tc>
      </w:tr>
      <w:tr w:rsidR="00321FDA" w:rsidRPr="00300255" w:rsidTr="00321FDA">
        <w:tc>
          <w:tcPr>
            <w:tcW w:w="1539" w:type="dxa"/>
            <w:tcBorders>
              <w:bottom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Zone D</w:t>
            </w:r>
          </w:p>
        </w:tc>
        <w:tc>
          <w:tcPr>
            <w:tcW w:w="1403" w:type="dxa"/>
            <w:tcBorders>
              <w:bottom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-1.5° to -3.5 °</w:t>
            </w:r>
          </w:p>
        </w:tc>
        <w:tc>
          <w:tcPr>
            <w:tcW w:w="1500" w:type="dxa"/>
            <w:tcBorders>
              <w:bottom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-10° to +10°</w:t>
            </w:r>
          </w:p>
        </w:tc>
        <w:tc>
          <w:tcPr>
            <w:tcW w:w="1200" w:type="dxa"/>
            <w:tcBorders>
              <w:bottom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r w:rsidRPr="00300255">
              <w:rPr>
                <w:sz w:val="20"/>
                <w:szCs w:val="20"/>
                <w:lang w:val="fr-FR" w:eastAsia="en-US"/>
              </w:rPr>
              <w:t>14,400 max</w:t>
            </w:r>
          </w:p>
        </w:tc>
        <w:tc>
          <w:tcPr>
            <w:tcW w:w="1090" w:type="dxa"/>
            <w:tcBorders>
              <w:bottom w:val="single" w:sz="12" w:space="0" w:color="auto"/>
            </w:tcBorders>
            <w:vAlign w:val="center"/>
          </w:tcPr>
          <w:p w:rsidR="00321FDA" w:rsidRPr="00300255" w:rsidRDefault="00321FDA" w:rsidP="00321FDA">
            <w:pPr>
              <w:suppressAutoHyphens/>
              <w:spacing w:before="40" w:after="120" w:line="200" w:lineRule="exact"/>
              <w:rPr>
                <w:sz w:val="20"/>
                <w:szCs w:val="20"/>
                <w:lang w:val="fr-FR" w:eastAsia="en-US"/>
              </w:rPr>
            </w:pPr>
            <w:r w:rsidRPr="00300255">
              <w:rPr>
                <w:sz w:val="20"/>
                <w:szCs w:val="20"/>
                <w:lang w:val="fr-FR" w:eastAsia="en-US"/>
              </w:rPr>
              <w:t>15,600 max</w:t>
            </w:r>
          </w:p>
        </w:tc>
        <w:tc>
          <w:tcPr>
            <w:tcW w:w="1206" w:type="dxa"/>
            <w:tcBorders>
              <w:bottom w:val="single" w:sz="12" w:space="0" w:color="auto"/>
            </w:tcBorders>
            <w:vAlign w:val="center"/>
          </w:tcPr>
          <w:p w:rsidR="00321FDA" w:rsidRPr="00300255" w:rsidRDefault="00321FDA" w:rsidP="00321FDA">
            <w:pPr>
              <w:suppressAutoHyphens/>
              <w:spacing w:before="40" w:after="120" w:line="200" w:lineRule="exact"/>
              <w:ind w:left="884" w:right="113" w:hanging="884"/>
              <w:rPr>
                <w:sz w:val="20"/>
                <w:szCs w:val="20"/>
                <w:lang w:val="fr-FR" w:eastAsia="en-US"/>
              </w:rPr>
            </w:pPr>
            <w:proofErr w:type="spellStart"/>
            <w:r w:rsidRPr="00300255">
              <w:rPr>
                <w:sz w:val="20"/>
                <w:szCs w:val="20"/>
                <w:lang w:val="fr-FR" w:eastAsia="en-US"/>
              </w:rPr>
              <w:t>Whole</w:t>
            </w:r>
            <w:proofErr w:type="spellEnd"/>
            <w:r w:rsidRPr="00300255">
              <w:rPr>
                <w:sz w:val="20"/>
                <w:szCs w:val="20"/>
                <w:lang w:val="fr-FR" w:eastAsia="en-US"/>
              </w:rPr>
              <w:t xml:space="preserve"> zone</w:t>
            </w:r>
          </w:p>
        </w:tc>
      </w:tr>
      <w:tr w:rsidR="00321FDA" w:rsidRPr="00300255" w:rsidTr="00321FDA">
        <w:tc>
          <w:tcPr>
            <w:tcW w:w="7938" w:type="dxa"/>
            <w:gridSpan w:val="6"/>
            <w:tcBorders>
              <w:top w:val="single" w:sz="12" w:space="0" w:color="auto"/>
              <w:left w:val="nil"/>
              <w:bottom w:val="nil"/>
              <w:right w:val="nil"/>
            </w:tcBorders>
            <w:vAlign w:val="center"/>
          </w:tcPr>
          <w:p w:rsidR="00321FDA" w:rsidRPr="00300255" w:rsidRDefault="00321FDA" w:rsidP="00321FDA">
            <w:pPr>
              <w:suppressAutoHyphens/>
              <w:spacing w:before="40" w:line="200" w:lineRule="exact"/>
              <w:ind w:left="885" w:right="113" w:hanging="885"/>
              <w:rPr>
                <w:sz w:val="18"/>
                <w:szCs w:val="18"/>
                <w:lang w:val="en-US" w:eastAsia="en-US"/>
              </w:rPr>
            </w:pPr>
            <w:r w:rsidRPr="00300255">
              <w:rPr>
                <w:sz w:val="18"/>
                <w:szCs w:val="18"/>
                <w:lang w:val="en-US" w:eastAsia="en-US"/>
              </w:rPr>
              <w:t>*</w:t>
            </w:r>
            <w:r w:rsidRPr="00300255">
              <w:rPr>
                <w:sz w:val="18"/>
                <w:szCs w:val="18"/>
                <w:lang w:val="en-US" w:eastAsia="en-US"/>
              </w:rPr>
              <w:tab/>
              <w:t>The co-ordinates are specified in degrees for an angular web with a vertical polar axis.</w:t>
            </w:r>
          </w:p>
          <w:p w:rsidR="00321FDA" w:rsidRPr="00300255" w:rsidRDefault="00321FDA" w:rsidP="00321FDA">
            <w:pPr>
              <w:suppressAutoHyphens/>
              <w:spacing w:before="40" w:line="200" w:lineRule="exact"/>
              <w:ind w:left="885" w:right="113" w:hanging="885"/>
              <w:rPr>
                <w:sz w:val="18"/>
                <w:szCs w:val="18"/>
                <w:lang w:val="en-US" w:eastAsia="en-US"/>
              </w:rPr>
            </w:pPr>
            <w:r w:rsidRPr="00300255">
              <w:rPr>
                <w:sz w:val="18"/>
                <w:szCs w:val="18"/>
                <w:lang w:val="en-US" w:eastAsia="en-US"/>
              </w:rPr>
              <w:t>**</w:t>
            </w:r>
            <w:r w:rsidRPr="00300255">
              <w:rPr>
                <w:sz w:val="18"/>
                <w:szCs w:val="18"/>
                <w:lang w:val="en-US" w:eastAsia="en-US"/>
              </w:rPr>
              <w:tab/>
              <w:t xml:space="preserve">See paragraph 6.4.3.4. </w:t>
            </w:r>
            <w:proofErr w:type="gramStart"/>
            <w:r w:rsidRPr="00300255">
              <w:rPr>
                <w:sz w:val="18"/>
                <w:szCs w:val="18"/>
                <w:lang w:val="en-US" w:eastAsia="en-US"/>
              </w:rPr>
              <w:t>of</w:t>
            </w:r>
            <w:proofErr w:type="gramEnd"/>
            <w:r w:rsidRPr="00300255">
              <w:rPr>
                <w:sz w:val="18"/>
                <w:szCs w:val="18"/>
                <w:lang w:val="en-US" w:eastAsia="en-US"/>
              </w:rPr>
              <w:t xml:space="preserve"> this Regulation.</w:t>
            </w:r>
          </w:p>
          <w:p w:rsidR="00321FDA" w:rsidRPr="00300255" w:rsidRDefault="00321FDA" w:rsidP="00321FDA">
            <w:pPr>
              <w:suppressAutoHyphens/>
              <w:spacing w:before="40" w:line="200" w:lineRule="exact"/>
              <w:ind w:left="885" w:right="113" w:hanging="885"/>
              <w:rPr>
                <w:sz w:val="18"/>
                <w:szCs w:val="18"/>
                <w:lang w:val="en-US" w:eastAsia="en-US"/>
              </w:rPr>
            </w:pPr>
            <w:r w:rsidRPr="00300255">
              <w:rPr>
                <w:sz w:val="18"/>
                <w:szCs w:val="18"/>
                <w:lang w:val="en-US" w:eastAsia="en-US"/>
              </w:rPr>
              <w:t>***</w:t>
            </w:r>
            <w:r w:rsidRPr="00300255">
              <w:rPr>
                <w:sz w:val="18"/>
                <w:szCs w:val="18"/>
                <w:lang w:val="en-US" w:eastAsia="en-US"/>
              </w:rPr>
              <w:tab/>
              <w:t xml:space="preserve">See paragraph 6.4.3.2. </w:t>
            </w:r>
            <w:proofErr w:type="gramStart"/>
            <w:r w:rsidRPr="00300255">
              <w:rPr>
                <w:sz w:val="18"/>
                <w:szCs w:val="18"/>
                <w:lang w:val="en-US" w:eastAsia="en-US"/>
              </w:rPr>
              <w:t>of</w:t>
            </w:r>
            <w:proofErr w:type="gramEnd"/>
            <w:r w:rsidRPr="00300255">
              <w:rPr>
                <w:sz w:val="18"/>
                <w:szCs w:val="18"/>
                <w:lang w:val="en-US" w:eastAsia="en-US"/>
              </w:rPr>
              <w:t xml:space="preserve"> this Regulation.</w:t>
            </w:r>
          </w:p>
        </w:tc>
      </w:tr>
    </w:tbl>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C06255" w:rsidRDefault="00C06255" w:rsidP="00C06255">
      <w:pPr>
        <w:tabs>
          <w:tab w:val="left" w:pos="1418"/>
        </w:tabs>
        <w:suppressAutoHyphens/>
        <w:spacing w:before="240" w:line="240" w:lineRule="atLeast"/>
        <w:ind w:right="-1"/>
        <w:jc w:val="both"/>
        <w:rPr>
          <w:sz w:val="20"/>
          <w:szCs w:val="20"/>
          <w:lang w:val="en-GB" w:eastAsia="en-US"/>
        </w:rPr>
      </w:pPr>
    </w:p>
    <w:p w:rsidR="00300255" w:rsidRPr="00C06255" w:rsidRDefault="00C06255" w:rsidP="00C06255">
      <w:pPr>
        <w:tabs>
          <w:tab w:val="left" w:pos="1418"/>
        </w:tabs>
        <w:suppressAutoHyphens/>
        <w:spacing w:before="240" w:line="240" w:lineRule="atLeast"/>
        <w:ind w:left="720" w:right="-1" w:hanging="720"/>
        <w:jc w:val="both"/>
        <w:rPr>
          <w:lang w:val="en-GB" w:eastAsia="en-US"/>
        </w:rPr>
      </w:pPr>
      <w:r w:rsidRPr="00C06255">
        <w:rPr>
          <w:lang w:val="en-GB" w:eastAsia="en-US"/>
        </w:rPr>
        <w:t>2</w:t>
      </w:r>
      <w:r w:rsidR="00300255" w:rsidRPr="00C06255">
        <w:rPr>
          <w:lang w:val="en-GB" w:eastAsia="en-US"/>
        </w:rPr>
        <w:t>.4.</w:t>
      </w:r>
      <w:r w:rsidR="00300255" w:rsidRPr="00C06255">
        <w:rPr>
          <w:lang w:val="en-GB" w:eastAsia="en-US"/>
        </w:rPr>
        <w:tab/>
        <w:t xml:space="preserve">For the periodic records, the photometric measurements for verification of conformity shall at least yield data for the points 8 and 9, and the lines 1, 5, 6, 8 and 9 as specified in paragraph 6.4.3. </w:t>
      </w:r>
      <w:proofErr w:type="gramStart"/>
      <w:r w:rsidR="00300255" w:rsidRPr="00C06255">
        <w:rPr>
          <w:lang w:val="en-GB" w:eastAsia="en-US"/>
        </w:rPr>
        <w:t>of</w:t>
      </w:r>
      <w:proofErr w:type="gramEnd"/>
      <w:r w:rsidR="00300255" w:rsidRPr="00C06255">
        <w:rPr>
          <w:lang w:val="en-GB" w:eastAsia="en-US"/>
        </w:rPr>
        <w:t xml:space="preserve"> this Regulation.</w:t>
      </w:r>
    </w:p>
    <w:p w:rsidR="00300255" w:rsidRPr="00C06255" w:rsidRDefault="00300255" w:rsidP="000200D4">
      <w:pPr>
        <w:pStyle w:val="AppendixAmainbodytext"/>
        <w:rPr>
          <w:szCs w:val="24"/>
          <w:lang w:val="en-GB" w:eastAsia="en-US"/>
        </w:rPr>
      </w:pP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22"/>
          <w:headerReference w:type="first" r:id="rId23"/>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64" w:name="_Toc370290636"/>
      <w:r w:rsidRPr="00300255">
        <w:rPr>
          <w:b/>
          <w:sz w:val="28"/>
          <w:szCs w:val="20"/>
          <w:lang w:val="en-GB" w:eastAsia="en-US"/>
        </w:rPr>
        <w:lastRenderedPageBreak/>
        <w:t>Annex 3</w:t>
      </w:r>
      <w:bookmarkEnd w:id="64"/>
    </w:p>
    <w:p w:rsidR="00300255" w:rsidRPr="00300255" w:rsidRDefault="00D430F1" w:rsidP="00D430F1">
      <w:pPr>
        <w:pStyle w:val="AppendixAAnnexTitle"/>
        <w:ind w:left="0" w:right="-1" w:firstLine="0"/>
      </w:pPr>
      <w:bookmarkStart w:id="65" w:name="_Toc370290637"/>
      <w:bookmarkStart w:id="66" w:name="_Toc395017435"/>
      <w:bookmarkStart w:id="67" w:name="_Toc395018271"/>
      <w:r>
        <w:tab/>
      </w:r>
      <w:r w:rsidR="00300255" w:rsidRPr="00300255">
        <w:t>Examples of arr</w:t>
      </w:r>
      <w:r w:rsidR="00696331">
        <w:t xml:space="preserve">angements of approval marks for </w:t>
      </w:r>
      <w:r w:rsidR="00300255" w:rsidRPr="00300255">
        <w:t>front fog lamps of Class B and Class F3</w:t>
      </w:r>
      <w:bookmarkEnd w:id="65"/>
      <w:bookmarkEnd w:id="66"/>
      <w:bookmarkEnd w:id="67"/>
    </w:p>
    <w:p w:rsidR="00300255" w:rsidRPr="00300255" w:rsidRDefault="00300255" w:rsidP="008A75FE">
      <w:pPr>
        <w:pStyle w:val="Style10ptLeft2cm"/>
        <w:rPr>
          <w:lang w:val="en-GB" w:eastAsia="en-US"/>
        </w:rPr>
      </w:pPr>
      <w:bookmarkStart w:id="68" w:name="_Toc370290638"/>
      <w:r w:rsidRPr="00300255">
        <w:rPr>
          <w:lang w:val="en-GB" w:eastAsia="en-US"/>
        </w:rPr>
        <w:t>Figure 1</w:t>
      </w:r>
      <w:bookmarkEnd w:id="68"/>
    </w:p>
    <w:p w:rsidR="00300255" w:rsidRPr="00300255" w:rsidRDefault="00300255" w:rsidP="00300255">
      <w:pPr>
        <w:suppressAutoHyphens/>
        <w:spacing w:line="240" w:lineRule="atLeast"/>
        <w:rPr>
          <w:bCs/>
          <w:sz w:val="20"/>
          <w:szCs w:val="20"/>
          <w:lang w:val="en-GB" w:eastAsia="en-US"/>
        </w:rPr>
      </w:pPr>
    </w:p>
    <w:p w:rsidR="00300255" w:rsidRPr="000F2998" w:rsidRDefault="00636AFB" w:rsidP="00300255">
      <w:pPr>
        <w:suppressAutoHyphens/>
        <w:spacing w:line="240" w:lineRule="atLeast"/>
        <w:ind w:left="1200"/>
        <w:rPr>
          <w:rStyle w:val="AppendixAmainbodytext2"/>
        </w:rPr>
      </w:pPr>
      <w:r>
        <w:rPr>
          <w:noProof/>
        </w:rPr>
        <mc:AlternateContent>
          <mc:Choice Requires="wps">
            <w:drawing>
              <wp:anchor distT="0" distB="0" distL="114300" distR="114300" simplePos="0" relativeHeight="251620864" behindDoc="0" locked="0" layoutInCell="1" allowOverlap="1" wp14:anchorId="7F57CE0B" wp14:editId="66886AF6">
                <wp:simplePos x="0" y="0"/>
                <wp:positionH relativeFrom="column">
                  <wp:posOffset>3444240</wp:posOffset>
                </wp:positionH>
                <wp:positionV relativeFrom="paragraph">
                  <wp:posOffset>615950</wp:posOffset>
                </wp:positionV>
                <wp:extent cx="1381760" cy="342900"/>
                <wp:effectExtent l="0" t="0" r="889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ind w:left="700"/>
                            </w:pPr>
                            <w:proofErr w:type="gramStart"/>
                            <w:r>
                              <w:t>a</w:t>
                            </w:r>
                            <w:proofErr w:type="gramEnd"/>
                            <w:r>
                              <w:t xml:space="preserve"> </w:t>
                            </w:r>
                            <w:r>
                              <w:rPr>
                                <w:u w:val="single"/>
                              </w:rPr>
                              <w:t>&gt;</w:t>
                            </w:r>
                            <w:r>
                              <w:t xml:space="preserve"> 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0" type="#_x0000_t202" style="position:absolute;left:0;text-align:left;margin-left:271.2pt;margin-top:48.5pt;width:108.8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suh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" stroked="f">
                <v:textbox>
                  <w:txbxContent>
                    <w:p w:rsidR="00A04F76" w:rsidRDefault="00A04F76" w:rsidP="00300255">
                      <w:pPr>
                        <w:ind w:left="700"/>
                      </w:pPr>
                      <w:proofErr w:type="gramStart"/>
                      <w:r>
                        <w:t>a</w:t>
                      </w:r>
                      <w:proofErr w:type="gramEnd"/>
                      <w:r>
                        <w:t xml:space="preserve"> </w:t>
                      </w:r>
                      <w:r>
                        <w:rPr>
                          <w:u w:val="single"/>
                        </w:rPr>
                        <w:t>&gt;</w:t>
                      </w:r>
                      <w:r>
                        <w:t xml:space="preserve"> 5 mm</w:t>
                      </w:r>
                    </w:p>
                  </w:txbxContent>
                </v:textbox>
                <w10:wrap type="square"/>
              </v:shape>
            </w:pict>
          </mc:Fallback>
        </mc:AlternateContent>
      </w:r>
      <w:r w:rsidRPr="000F2998">
        <w:rPr>
          <w:rStyle w:val="AppendixAmainbodytext2"/>
          <w:noProof/>
        </w:rPr>
        <w:drawing>
          <wp:inline distT="0" distB="0" distL="0" distR="0" wp14:anchorId="1A7C6006" wp14:editId="307C74F0">
            <wp:extent cx="2257425" cy="2162175"/>
            <wp:effectExtent l="0" t="0" r="9525" b="9525"/>
            <wp:docPr id="20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2162175"/>
                    </a:xfrm>
                    <a:prstGeom prst="rect">
                      <a:avLst/>
                    </a:prstGeom>
                    <a:noFill/>
                    <a:ln>
                      <a:noFill/>
                    </a:ln>
                  </pic:spPr>
                </pic:pic>
              </a:graphicData>
            </a:graphic>
          </wp:inline>
        </w:drawing>
      </w:r>
    </w:p>
    <w:p w:rsidR="00300255" w:rsidRPr="00C161F5" w:rsidRDefault="00300255" w:rsidP="00C161F5">
      <w:pPr>
        <w:pStyle w:val="Style10ptJustifiedLeft2cmRight2cmAfter6ptLi"/>
      </w:pPr>
      <w:r w:rsidRPr="00C161F5">
        <w:tab/>
        <w:t>The device bearing the above approval marking is a fog lamp of Class "B" approved in the Germany (E 1) under number 221, in accordance with this Regulation.</w:t>
      </w:r>
    </w:p>
    <w:p w:rsidR="00300255" w:rsidRPr="00C161F5" w:rsidRDefault="00300255" w:rsidP="00C161F5">
      <w:pPr>
        <w:pStyle w:val="Style10ptJustifiedLeft2cmRight2cmAfter6ptLi"/>
      </w:pPr>
      <w:r w:rsidRPr="00C161F5">
        <w:t>The number mentioned close to the symbol "B" indicates that the approval was granted in accordance with the requirements of this Regulation as amended by the 04 series of amendments.</w:t>
      </w:r>
    </w:p>
    <w:p w:rsidR="00300255" w:rsidRPr="00C161F5" w:rsidRDefault="00300255" w:rsidP="00C161F5">
      <w:pPr>
        <w:pStyle w:val="Style10ptJustifiedLeft2cmRight2cmAfter6ptLi"/>
      </w:pPr>
      <w:r w:rsidRPr="00C161F5">
        <w:t>Figure 1 indicates that the device is a front fog lamp, which can be lit simultaneously with any other lamp with which it may be reciprocally incorporated.</w:t>
      </w:r>
    </w:p>
    <w:p w:rsidR="00300255" w:rsidRPr="00300255" w:rsidRDefault="00300255" w:rsidP="008A75FE">
      <w:pPr>
        <w:pStyle w:val="Style10ptLeft2cm"/>
        <w:rPr>
          <w:lang w:val="en-GB" w:eastAsia="en-US"/>
        </w:rPr>
      </w:pPr>
      <w:bookmarkStart w:id="69" w:name="_Toc370290639"/>
      <w:r w:rsidRPr="00300255">
        <w:rPr>
          <w:lang w:val="en-GB" w:eastAsia="en-US"/>
        </w:rPr>
        <w:t>Figure 2a</w:t>
      </w:r>
      <w:bookmarkEnd w:id="69"/>
    </w:p>
    <w:p w:rsidR="00300255" w:rsidRPr="00300255" w:rsidRDefault="00300255" w:rsidP="008A75FE">
      <w:pPr>
        <w:pStyle w:val="Style10ptLeft2cm"/>
        <w:rPr>
          <w:lang w:val="en-GB" w:eastAsia="en-US"/>
        </w:rPr>
      </w:pPr>
    </w:p>
    <w:p w:rsidR="00300255" w:rsidRPr="000F2998" w:rsidRDefault="00636AFB" w:rsidP="00300255">
      <w:pPr>
        <w:suppressAutoHyphens/>
        <w:spacing w:line="240" w:lineRule="atLeast"/>
        <w:ind w:left="1100"/>
        <w:rPr>
          <w:rStyle w:val="AppendixAmainbodytext2"/>
        </w:rPr>
      </w:pPr>
      <w:r w:rsidRPr="000F2998">
        <w:rPr>
          <w:rStyle w:val="AppendixAmainbodytext2"/>
          <w:noProof/>
        </w:rPr>
        <w:drawing>
          <wp:inline distT="0" distB="0" distL="0" distR="0" wp14:anchorId="319EDBDA" wp14:editId="36650AAB">
            <wp:extent cx="1933575" cy="381000"/>
            <wp:effectExtent l="0" t="0" r="9525" b="0"/>
            <wp:docPr id="20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381000"/>
                    </a:xfrm>
                    <a:prstGeom prst="rect">
                      <a:avLst/>
                    </a:prstGeom>
                    <a:noFill/>
                    <a:ln>
                      <a:noFill/>
                    </a:ln>
                  </pic:spPr>
                </pic:pic>
              </a:graphicData>
            </a:graphic>
          </wp:inline>
        </w:drawing>
      </w:r>
      <w:r>
        <w:rPr>
          <w:noProof/>
        </w:rPr>
        <mc:AlternateContent>
          <mc:Choice Requires="wps">
            <w:drawing>
              <wp:anchor distT="0" distB="0" distL="114300" distR="114300" simplePos="0" relativeHeight="251621888" behindDoc="0" locked="0" layoutInCell="1" allowOverlap="1" wp14:anchorId="5D571F1B" wp14:editId="7251389B">
                <wp:simplePos x="0" y="0"/>
                <wp:positionH relativeFrom="column">
                  <wp:posOffset>-3616960</wp:posOffset>
                </wp:positionH>
                <wp:positionV relativeFrom="paragraph">
                  <wp:posOffset>11430</wp:posOffset>
                </wp:positionV>
                <wp:extent cx="1388745" cy="457200"/>
                <wp:effectExtent l="0" t="0" r="190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685723" w:rsidRDefault="00A04F76" w:rsidP="00300255">
                            <w:pPr>
                              <w:rPr>
                                <w:rFonts w:ascii="Arial" w:hAnsi="Arial" w:cs="Arial"/>
                                <w:sz w:val="36"/>
                                <w:szCs w:val="36"/>
                                <w:lang w:val="fr-CH"/>
                              </w:rPr>
                            </w:pPr>
                            <w:r w:rsidRPr="00685723">
                              <w:rPr>
                                <w:rFonts w:ascii="Arial" w:hAnsi="Arial" w:cs="Arial"/>
                                <w:sz w:val="36"/>
                                <w:szCs w:val="36"/>
                                <w:lang w:val="fr-CH"/>
                              </w:rPr>
                              <w:t>04 B /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1" type="#_x0000_t202" style="position:absolute;left:0;text-align:left;margin-left:-284.8pt;margin-top:.9pt;width:109.35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1NhQIAABo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" stroked="f">
                <v:textbox>
                  <w:txbxContent>
                    <w:p w:rsidR="00A04F76" w:rsidRPr="00685723" w:rsidRDefault="00A04F76" w:rsidP="00300255">
                      <w:pPr>
                        <w:rPr>
                          <w:rFonts w:ascii="Arial" w:hAnsi="Arial" w:cs="Arial"/>
                          <w:sz w:val="36"/>
                          <w:szCs w:val="36"/>
                          <w:lang w:val="fr-CH"/>
                        </w:rPr>
                      </w:pPr>
                      <w:r w:rsidRPr="00685723">
                        <w:rPr>
                          <w:rFonts w:ascii="Arial" w:hAnsi="Arial" w:cs="Arial"/>
                          <w:sz w:val="36"/>
                          <w:szCs w:val="36"/>
                          <w:lang w:val="fr-CH"/>
                        </w:rPr>
                        <w:t>04 B / PL</w:t>
                      </w:r>
                    </w:p>
                  </w:txbxContent>
                </v:textbox>
              </v:shape>
            </w:pict>
          </mc:Fallback>
        </mc:AlternateContent>
      </w:r>
    </w:p>
    <w:p w:rsidR="00300255" w:rsidRPr="00300255" w:rsidRDefault="00300255" w:rsidP="00300255">
      <w:pPr>
        <w:suppressAutoHyphens/>
        <w:spacing w:line="240" w:lineRule="atLeast"/>
        <w:ind w:left="2700"/>
        <w:rPr>
          <w:sz w:val="20"/>
          <w:szCs w:val="20"/>
          <w:lang w:val="en-GB" w:eastAsia="en-US"/>
        </w:rPr>
      </w:pPr>
    </w:p>
    <w:p w:rsidR="00300255" w:rsidRPr="000F2998" w:rsidRDefault="00636AFB" w:rsidP="00300255">
      <w:pPr>
        <w:suppressAutoHyphens/>
        <w:spacing w:line="240" w:lineRule="atLeast"/>
        <w:ind w:left="1134"/>
        <w:rPr>
          <w:rStyle w:val="AppendixAmainbodytext2"/>
        </w:rPr>
      </w:pPr>
      <w:r>
        <w:rPr>
          <w:noProof/>
        </w:rPr>
        <mc:AlternateContent>
          <mc:Choice Requires="wps">
            <w:drawing>
              <wp:anchor distT="0" distB="0" distL="114300" distR="114300" simplePos="0" relativeHeight="251622912" behindDoc="0" locked="0" layoutInCell="1" allowOverlap="1" wp14:anchorId="30F57E6E" wp14:editId="55001FFF">
                <wp:simplePos x="0" y="0"/>
                <wp:positionH relativeFrom="column">
                  <wp:posOffset>3702050</wp:posOffset>
                </wp:positionH>
                <wp:positionV relativeFrom="paragraph">
                  <wp:posOffset>58420</wp:posOffset>
                </wp:positionV>
                <wp:extent cx="1028700" cy="342900"/>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roofErr w:type="gramStart"/>
                            <w:r>
                              <w:t>a</w:t>
                            </w:r>
                            <w:proofErr w:type="gramEnd"/>
                            <w:r>
                              <w:t xml:space="preserve"> </w:t>
                            </w:r>
                            <w:r>
                              <w:rPr>
                                <w:u w:val="single"/>
                              </w:rPr>
                              <w:t>&gt;</w:t>
                            </w:r>
                            <w:r>
                              <w:t xml:space="preserve"> 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left:0;text-align:left;margin-left:291.5pt;margin-top:4.6pt;width:81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" stroked="f">
                <v:textbox>
                  <w:txbxContent>
                    <w:p w:rsidR="00A04F76" w:rsidRDefault="00A04F76" w:rsidP="00300255">
                      <w:proofErr w:type="gramStart"/>
                      <w:r>
                        <w:t>a</w:t>
                      </w:r>
                      <w:proofErr w:type="gramEnd"/>
                      <w:r>
                        <w:t xml:space="preserve"> </w:t>
                      </w:r>
                      <w:r>
                        <w:rPr>
                          <w:u w:val="single"/>
                        </w:rPr>
                        <w:t>&gt;</w:t>
                      </w:r>
                      <w:r>
                        <w:t xml:space="preserve"> 5 mm</w:t>
                      </w:r>
                    </w:p>
                  </w:txbxContent>
                </v:textbox>
                <w10:wrap type="square"/>
              </v:shape>
            </w:pict>
          </mc:Fallback>
        </mc:AlternateContent>
      </w:r>
      <w:r w:rsidRPr="000F2998">
        <w:rPr>
          <w:rStyle w:val="AppendixAmainbodytext2"/>
          <w:noProof/>
        </w:rPr>
        <w:drawing>
          <wp:inline distT="0" distB="0" distL="0" distR="0" wp14:anchorId="00D851E8" wp14:editId="05CAE3B6">
            <wp:extent cx="1838325" cy="895350"/>
            <wp:effectExtent l="0" t="0" r="9525" b="0"/>
            <wp:docPr id="20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ln>
                      <a:noFill/>
                    </a:ln>
                  </pic:spPr>
                </pic:pic>
              </a:graphicData>
            </a:graphic>
          </wp:inline>
        </w:drawing>
      </w:r>
    </w:p>
    <w:p w:rsidR="00300255" w:rsidRPr="00300255" w:rsidRDefault="00636AFB" w:rsidP="00300255">
      <w:pPr>
        <w:suppressAutoHyphens/>
        <w:spacing w:line="240" w:lineRule="atLeast"/>
        <w:ind w:left="1100"/>
        <w:rPr>
          <w:sz w:val="20"/>
          <w:szCs w:val="20"/>
          <w:lang w:val="en-GB" w:eastAsia="en-US"/>
        </w:rPr>
      </w:pPr>
      <w:r>
        <w:rPr>
          <w:noProof/>
          <w:sz w:val="20"/>
          <w:szCs w:val="20"/>
        </w:rPr>
        <w:drawing>
          <wp:inline distT="0" distB="0" distL="0" distR="0" wp14:anchorId="538E79F6" wp14:editId="1BE9A43B">
            <wp:extent cx="1209675" cy="514350"/>
            <wp:effectExtent l="0" t="0" r="9525" b="0"/>
            <wp:docPr id="20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51435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br w:type="page"/>
      </w:r>
    </w:p>
    <w:p w:rsidR="00300255" w:rsidRDefault="00300255" w:rsidP="00300255">
      <w:pPr>
        <w:suppressAutoHyphens/>
        <w:ind w:left="1134"/>
        <w:outlineLvl w:val="0"/>
        <w:rPr>
          <w:rStyle w:val="AppendixAmainbodytext2"/>
        </w:rPr>
      </w:pPr>
      <w:bookmarkStart w:id="70" w:name="_Toc370290640"/>
      <w:r w:rsidRPr="000F2998">
        <w:rPr>
          <w:rStyle w:val="AppendixAmainbodytext2"/>
        </w:rPr>
        <w:lastRenderedPageBreak/>
        <w:t>Figure 2b</w:t>
      </w:r>
      <w:bookmarkEnd w:id="70"/>
    </w:p>
    <w:p w:rsidR="00696331" w:rsidRPr="000F2998" w:rsidRDefault="00696331" w:rsidP="00300255">
      <w:pPr>
        <w:suppressAutoHyphens/>
        <w:ind w:left="1134"/>
        <w:outlineLvl w:val="0"/>
        <w:rPr>
          <w:rStyle w:val="AppendixAmainbodytext2"/>
        </w:rPr>
      </w:pPr>
      <w:r>
        <w:rPr>
          <w:noProof/>
        </w:rPr>
        <mc:AlternateContent>
          <mc:Choice Requires="wps">
            <w:drawing>
              <wp:anchor distT="0" distB="0" distL="114300" distR="114300" simplePos="0" relativeHeight="251623936" behindDoc="0" locked="0" layoutInCell="1" allowOverlap="1" wp14:anchorId="6D4E1CBC" wp14:editId="68B14611">
                <wp:simplePos x="0" y="0"/>
                <wp:positionH relativeFrom="column">
                  <wp:posOffset>613410</wp:posOffset>
                </wp:positionH>
                <wp:positionV relativeFrom="paragraph">
                  <wp:posOffset>95250</wp:posOffset>
                </wp:positionV>
                <wp:extent cx="5062220" cy="881380"/>
                <wp:effectExtent l="0" t="0" r="762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220" cy="88138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bookmarkStart w:id="71" w:name="_MON_1382448862"/>
                          <w:bookmarkStart w:id="72" w:name="_MON_1382448921"/>
                          <w:bookmarkStart w:id="73" w:name="_MON_1383050092"/>
                          <w:bookmarkStart w:id="74" w:name="_MON_1384776561"/>
                          <w:bookmarkStart w:id="75" w:name="_MON_1198928025"/>
                          <w:bookmarkStart w:id="76" w:name="_MON_1198929078"/>
                          <w:bookmarkEnd w:id="71"/>
                          <w:bookmarkEnd w:id="72"/>
                          <w:bookmarkEnd w:id="73"/>
                          <w:bookmarkEnd w:id="74"/>
                          <w:bookmarkEnd w:id="75"/>
                          <w:bookmarkEnd w:id="76"/>
                          <w:bookmarkStart w:id="77" w:name="_MON_1382448836"/>
                          <w:bookmarkEnd w:id="77"/>
                          <w:p w:rsidR="00A04F76" w:rsidRDefault="00A04F76" w:rsidP="00674472">
                            <w:pPr>
                              <w:ind w:left="-426"/>
                            </w:pPr>
                            <w:r>
                              <w:object w:dxaOrig="7201" w:dyaOrig="1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15pt;height:62.25pt" o:ole="">
                                  <v:imagedata r:id="rId28" o:title=""/>
                                </v:shape>
                                <o:OLEObject Type="Embed" ProgID="Word.Picture.8" ShapeID="_x0000_i1026" DrawAspect="Content" ObjectID="_1474817464"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48.3pt;margin-top:7.5pt;width:398.6pt;height:69.4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" stroked="f">
                <v:stroke dashstyle="1 1" endcap="round"/>
                <v:textbox style="mso-fit-shape-to-text:t">
                  <w:txbxContent>
                    <w:bookmarkStart w:id="78" w:name="_MON_1382448836"/>
                    <w:bookmarkStart w:id="79" w:name="_MON_1382448862"/>
                    <w:bookmarkStart w:id="80" w:name="_MON_1382448921"/>
                    <w:bookmarkStart w:id="81" w:name="_MON_1383050092"/>
                    <w:bookmarkStart w:id="82" w:name="_MON_1384776561"/>
                    <w:bookmarkStart w:id="83" w:name="_MON_1198928025"/>
                    <w:bookmarkEnd w:id="78"/>
                    <w:bookmarkEnd w:id="79"/>
                    <w:bookmarkEnd w:id="80"/>
                    <w:bookmarkEnd w:id="81"/>
                    <w:bookmarkEnd w:id="82"/>
                    <w:bookmarkEnd w:id="83"/>
                    <w:bookmarkStart w:id="84" w:name="_MON_1198929078"/>
                    <w:bookmarkEnd w:id="84"/>
                    <w:p w:rsidR="00A04F76" w:rsidRDefault="00A04F76" w:rsidP="00674472">
                      <w:pPr>
                        <w:ind w:left="-426"/>
                      </w:pPr>
                      <w:r>
                        <w:object w:dxaOrig="7201" w:dyaOrig="1246">
                          <v:shape id="_x0000_i1026" type="#_x0000_t75" style="width:384.15pt;height:62.25pt" o:ole="">
                            <v:imagedata r:id="rId30" o:title=""/>
                          </v:shape>
                          <o:OLEObject Type="Embed" ProgID="Word.Picture.8" ShapeID="_x0000_i1026" DrawAspect="Content" ObjectID="_1471776710" r:id="rId31"/>
                        </w:object>
                      </w:r>
                    </w:p>
                  </w:txbxContent>
                </v:textbox>
              </v:shape>
            </w:pict>
          </mc:Fallback>
        </mc:AlternateContent>
      </w:r>
    </w:p>
    <w:p w:rsidR="00300255" w:rsidRPr="00300255" w:rsidRDefault="00300255" w:rsidP="00300255">
      <w:pPr>
        <w:suppressAutoHyphens/>
        <w:spacing w:line="240" w:lineRule="atLeast"/>
        <w:rPr>
          <w:sz w:val="20"/>
          <w:szCs w:val="20"/>
          <w:u w:val="single"/>
          <w:lang w:val="en-GB" w:eastAsia="en-US"/>
        </w:rPr>
      </w:pPr>
    </w:p>
    <w:p w:rsidR="00300255" w:rsidRPr="00300255" w:rsidRDefault="00300255" w:rsidP="00300255">
      <w:pPr>
        <w:suppressAutoHyphens/>
        <w:spacing w:line="240" w:lineRule="atLeast"/>
        <w:rPr>
          <w:b/>
          <w:bCs/>
          <w:sz w:val="20"/>
          <w:szCs w:val="20"/>
          <w:lang w:val="en-GB" w:eastAsia="en-US"/>
        </w:rPr>
      </w:pPr>
    </w:p>
    <w:p w:rsidR="00300255" w:rsidRPr="00300255" w:rsidRDefault="00300255" w:rsidP="00300255">
      <w:pPr>
        <w:suppressAutoHyphens/>
        <w:spacing w:line="240" w:lineRule="atLeast"/>
        <w:rPr>
          <w:b/>
          <w:bCs/>
          <w:sz w:val="20"/>
          <w:szCs w:val="20"/>
          <w:lang w:val="en-GB" w:eastAsia="en-US"/>
        </w:rPr>
      </w:pPr>
    </w:p>
    <w:p w:rsidR="00300255" w:rsidRPr="00300255" w:rsidRDefault="00300255" w:rsidP="00300255">
      <w:pPr>
        <w:suppressAutoHyphens/>
        <w:spacing w:line="240" w:lineRule="atLeast"/>
        <w:rPr>
          <w:b/>
          <w:bCs/>
          <w:sz w:val="20"/>
          <w:szCs w:val="20"/>
          <w:lang w:val="en-GB" w:eastAsia="en-US"/>
        </w:rPr>
      </w:pPr>
    </w:p>
    <w:p w:rsidR="00300255" w:rsidRPr="00300255" w:rsidRDefault="00300255" w:rsidP="00300255">
      <w:pPr>
        <w:suppressAutoHyphens/>
        <w:spacing w:line="240" w:lineRule="atLeast"/>
        <w:rPr>
          <w:b/>
          <w:bCs/>
          <w:sz w:val="20"/>
          <w:szCs w:val="20"/>
          <w:lang w:val="en-GB" w:eastAsia="en-US"/>
        </w:rPr>
      </w:pPr>
    </w:p>
    <w:p w:rsidR="00300255" w:rsidRPr="00300255" w:rsidRDefault="00300255" w:rsidP="00300255">
      <w:pPr>
        <w:suppressAutoHyphens/>
        <w:spacing w:line="240" w:lineRule="atLeast"/>
        <w:rPr>
          <w:b/>
          <w:bCs/>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C161F5" w:rsidRDefault="00300255" w:rsidP="00C161F5">
      <w:pPr>
        <w:pStyle w:val="Style10ptJustifiedLeft2cmRight2cmAfter6ptLi"/>
      </w:pPr>
      <w:r w:rsidRPr="00C161F5">
        <w:tab/>
        <w:t>Figures 2a and 2b indicate that the device is a front fog lamp approved in the France (E 2) under number </w:t>
      </w:r>
      <w:proofErr w:type="gramStart"/>
      <w:r w:rsidRPr="00C161F5">
        <w:t>222,</w:t>
      </w:r>
      <w:proofErr w:type="gramEnd"/>
      <w:r w:rsidRPr="00C161F5">
        <w:t xml:space="preserve"> in accordance with this Regulation</w:t>
      </w:r>
      <w:r w:rsidRPr="00C161F5" w:rsidDel="002E7022">
        <w:t xml:space="preserve"> </w:t>
      </w:r>
      <w:r w:rsidRPr="00C161F5">
        <w:t>incorporating a lens of plastic material and that it cannot be lit simultaneously with any other lamp with which it may be reciprocally incorporated.</w:t>
      </w:r>
    </w:p>
    <w:p w:rsidR="00300255" w:rsidRPr="000F2998" w:rsidRDefault="00300255" w:rsidP="00D430F1">
      <w:pPr>
        <w:suppressAutoHyphens/>
        <w:spacing w:after="120" w:line="240" w:lineRule="atLeast"/>
        <w:ind w:right="-1"/>
        <w:jc w:val="both"/>
        <w:rPr>
          <w:rStyle w:val="AppendixAmainbodytext2"/>
        </w:rPr>
      </w:pPr>
      <w:r w:rsidRPr="006408EE">
        <w:rPr>
          <w:rStyle w:val="AppendixAmainbodytext5"/>
        </w:rPr>
        <w:t>Note:</w:t>
      </w:r>
      <w:r w:rsidRPr="000F2998">
        <w:rPr>
          <w:rStyle w:val="AppendixAmainbodytext2"/>
        </w:rPr>
        <w:t xml:space="preserve"> The approval number and the additional symbols shall be placed close to the circle and either above or below the letter "E", or to the right or left of that letter. The digits of the approval number shall be on the same side of the letter "E" and face the same direction. The use of Roman numerals as approval numbers should be avoided so as to prevent any confusion with other symbols.</w:t>
      </w:r>
    </w:p>
    <w:p w:rsidR="00300255" w:rsidRPr="00C161F5" w:rsidRDefault="00300255" w:rsidP="005D12FB">
      <w:pPr>
        <w:suppressAutoHyphens/>
        <w:outlineLvl w:val="0"/>
        <w:rPr>
          <w:rStyle w:val="Style10pt"/>
        </w:rPr>
      </w:pPr>
      <w:r w:rsidRPr="00C161F5">
        <w:rPr>
          <w:rStyle w:val="Style10pt"/>
        </w:rPr>
        <w:br w:type="page"/>
      </w:r>
      <w:bookmarkStart w:id="78" w:name="_Toc370290641"/>
      <w:r w:rsidRPr="00C161F5">
        <w:rPr>
          <w:rStyle w:val="Style10pt"/>
        </w:rPr>
        <w:lastRenderedPageBreak/>
        <w:t>Figure 3</w:t>
      </w:r>
      <w:bookmarkEnd w:id="78"/>
    </w:p>
    <w:p w:rsidR="00300255" w:rsidRPr="00300255" w:rsidRDefault="00300255" w:rsidP="00696331">
      <w:pPr>
        <w:pStyle w:val="Style10ptBoldLeft2cm"/>
        <w:rPr>
          <w:lang w:val="en-GB" w:eastAsia="en-US"/>
        </w:rPr>
      </w:pPr>
      <w:bookmarkStart w:id="79" w:name="_Toc370290642"/>
      <w:r w:rsidRPr="00300255">
        <w:rPr>
          <w:lang w:val="en-GB" w:eastAsia="en-US"/>
        </w:rPr>
        <w:t>Examples of possible markings for grouped, combined or reciprocally</w:t>
      </w:r>
      <w:bookmarkEnd w:id="79"/>
      <w:r w:rsidRPr="00300255">
        <w:rPr>
          <w:lang w:val="en-GB" w:eastAsia="en-US"/>
        </w:rPr>
        <w:t xml:space="preserve"> </w:t>
      </w:r>
      <w:bookmarkStart w:id="80" w:name="_Toc370290643"/>
      <w:r w:rsidRPr="00300255">
        <w:rPr>
          <w:lang w:val="en-GB" w:eastAsia="en-US"/>
        </w:rPr>
        <w:t>incorporated lamps situated on the front of a vehicle</w:t>
      </w:r>
      <w:bookmarkEnd w:id="80"/>
    </w:p>
    <w:p w:rsidR="00300255" w:rsidRPr="00300255" w:rsidRDefault="00300255" w:rsidP="00300255">
      <w:pPr>
        <w:suppressAutoHyphens/>
        <w:spacing w:line="240" w:lineRule="atLeast"/>
        <w:rPr>
          <w:sz w:val="20"/>
          <w:szCs w:val="20"/>
          <w:lang w:val="en-GB" w:eastAsia="en-US"/>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300255" w:rsidRPr="00300255" w:rsidTr="005D12FB">
        <w:trPr>
          <w:trHeight w:val="8460"/>
        </w:trPr>
        <w:tc>
          <w:tcPr>
            <w:tcW w:w="8505" w:type="dxa"/>
          </w:tcPr>
          <w:p w:rsidR="00300255" w:rsidRPr="00300255" w:rsidRDefault="00300255" w:rsidP="00300255">
            <w:pPr>
              <w:suppressAutoHyphens/>
              <w:spacing w:line="240" w:lineRule="atLeast"/>
              <w:ind w:left="34"/>
              <w:rPr>
                <w:sz w:val="20"/>
                <w:szCs w:val="20"/>
                <w:lang w:val="en-GB" w:eastAsia="en-US"/>
              </w:rPr>
            </w:pPr>
          </w:p>
          <w:tbl>
            <w:tblPr>
              <w:tblW w:w="8221"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374"/>
              <w:gridCol w:w="1035"/>
              <w:gridCol w:w="3686"/>
              <w:gridCol w:w="992"/>
              <w:gridCol w:w="1134"/>
            </w:tblGrid>
            <w:tr w:rsidR="00300255" w:rsidRPr="00300255" w:rsidTr="005D12FB">
              <w:trPr>
                <w:trHeight w:val="1800"/>
              </w:trPr>
              <w:tc>
                <w:tcPr>
                  <w:tcW w:w="1374" w:type="dxa"/>
                  <w:shd w:val="clear" w:color="auto" w:fill="auto"/>
                </w:tcPr>
                <w:tbl>
                  <w:tblPr>
                    <w:tblpPr w:leftFromText="180" w:rightFromText="180" w:vertAnchor="text" w:horzAnchor="margin" w:tblpY="1095"/>
                    <w:tblOverlap w:val="never"/>
                    <w:tblW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00"/>
                  </w:tblGrid>
                  <w:tr w:rsidR="00300255" w:rsidRPr="00300255" w:rsidTr="005D12FB">
                    <w:trPr>
                      <w:trHeight w:val="706"/>
                    </w:trPr>
                    <w:tc>
                      <w:tcPr>
                        <w:tcW w:w="1000" w:type="dxa"/>
                        <w:tcBorders>
                          <w:top w:val="nil"/>
                          <w:left w:val="nil"/>
                          <w:bottom w:val="nil"/>
                          <w:right w:val="nil"/>
                        </w:tcBorders>
                        <w:shd w:val="clear" w:color="auto" w:fill="FFFFFF"/>
                        <w:vAlign w:val="bottom"/>
                      </w:tcPr>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t>Model A</w:t>
                        </w:r>
                      </w:p>
                    </w:tc>
                  </w:tr>
                </w:tbl>
                <w:p w:rsidR="00300255" w:rsidRPr="00300255" w:rsidRDefault="00300255" w:rsidP="00300255">
                  <w:pPr>
                    <w:suppressAutoHyphens/>
                    <w:spacing w:line="240" w:lineRule="atLeast"/>
                    <w:jc w:val="center"/>
                    <w:rPr>
                      <w:sz w:val="20"/>
                      <w:szCs w:val="20"/>
                      <w:lang w:val="en-GB" w:eastAsia="en-US"/>
                    </w:rPr>
                  </w:pPr>
                </w:p>
              </w:tc>
              <w:tc>
                <w:tcPr>
                  <w:tcW w:w="1035" w:type="dxa"/>
                  <w:shd w:val="clear" w:color="auto" w:fill="CCFFFF"/>
                </w:tcPr>
                <w:p w:rsidR="00300255" w:rsidRPr="00300255" w:rsidRDefault="00300255" w:rsidP="00300255">
                  <w:pPr>
                    <w:suppressAutoHyphens/>
                    <w:spacing w:line="240" w:lineRule="atLeast"/>
                    <w:rPr>
                      <w:sz w:val="20"/>
                      <w:szCs w:val="20"/>
                      <w:lang w:val="en-GB" w:eastAsia="en-US"/>
                    </w:rPr>
                  </w:pPr>
                </w:p>
              </w:tc>
              <w:tc>
                <w:tcPr>
                  <w:tcW w:w="3686" w:type="dxa"/>
                  <w:shd w:val="clear" w:color="auto" w:fill="CCFFFF"/>
                </w:tcPr>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24960" behindDoc="0" locked="0" layoutInCell="1" allowOverlap="1" wp14:anchorId="73D9D80F" wp14:editId="0742A825">
                            <wp:simplePos x="0" y="0"/>
                            <wp:positionH relativeFrom="column">
                              <wp:posOffset>563880</wp:posOffset>
                            </wp:positionH>
                            <wp:positionV relativeFrom="paragraph">
                              <wp:posOffset>160020</wp:posOffset>
                            </wp:positionV>
                            <wp:extent cx="267970" cy="28765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margin-left:44.4pt;margin-top:12.6pt;width:21.1pt;height:2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" fillcolor="#cff" stroked="f">
                            <v:textbo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v:textbox>
                          </v:shape>
                        </w:pict>
                      </mc:Fallback>
                    </mc:AlternateContent>
                  </w:r>
                  <w:r>
                    <w:rPr>
                      <w:noProof/>
                    </w:rPr>
                    <mc:AlternateContent>
                      <mc:Choice Requires="wpc">
                        <w:drawing>
                          <wp:inline distT="0" distB="0" distL="0" distR="0" wp14:anchorId="23394E1D" wp14:editId="68766AA0">
                            <wp:extent cx="800100" cy="457200"/>
                            <wp:effectExtent l="0" t="0" r="3810" b="12065"/>
                            <wp:docPr id="253"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Oval 6"/>
                                    <wps:cNvSpPr>
                                      <a:spLocks noChangeArrowheads="1"/>
                                    </wps:cNvSpPr>
                                    <wps:spPr bwMode="auto">
                                      <a:xfrm>
                                        <a:off x="114300" y="11430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wps:txbx>
                                    <wps:bodyPr rot="0" vert="horz" wrap="square" lIns="91440" tIns="45720" rIns="91440" bIns="45720" anchor="t" anchorCtr="0" upright="1">
                                      <a:noAutofit/>
                                    </wps:bodyPr>
                                  </wps:wsp>
                                </wpc:wpc>
                              </a:graphicData>
                            </a:graphic>
                          </wp:inline>
                        </w:drawing>
                      </mc:Choice>
                      <mc:Fallback>
                        <w:pict>
                          <v:group id="Canvas 97" o:spid="_x0000_s1035" editas="canvas" style="width:63pt;height:36pt;mso-position-horizontal-relative:char;mso-position-vertical-relative:line" coordsize="80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">
                            <v:shape id="_x0000_s1036" type="#_x0000_t75" style="position:absolute;width:8001;height:4572;visibility:visible;mso-wrap-style:square">
                              <v:fill o:detectmouseclick="t"/>
                              <v:path o:connecttype="none"/>
                            </v:shape>
                            <v:oval id="Oval 6" o:spid="_x0000_s1037" style="position:absolute;left:1143;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v:textbox>
                            </v:oval>
                            <w10:anchorlock/>
                          </v:group>
                        </w:pict>
                      </mc:Fallback>
                    </mc:AlternateContent>
                  </w:r>
                  <w:r w:rsidR="00300255" w:rsidRPr="000F2998">
                    <w:rPr>
                      <w:rStyle w:val="AppendixAmainbodytext2"/>
                    </w:rPr>
                    <w:t xml:space="preserve"> </w:t>
                  </w:r>
                </w:p>
                <w:p w:rsidR="00300255" w:rsidRPr="00300255" w:rsidRDefault="00300255" w:rsidP="00300255">
                  <w:pPr>
                    <w:suppressAutoHyphens/>
                    <w:spacing w:line="240" w:lineRule="atLeast"/>
                    <w:rPr>
                      <w:rFonts w:ascii="Arial" w:hAnsi="Arial" w:cs="Arial"/>
                      <w:sz w:val="22"/>
                      <w:szCs w:val="22"/>
                      <w:lang w:val="en-GB" w:eastAsia="en-US"/>
                    </w:rPr>
                  </w:pPr>
                  <w:r w:rsidRPr="000F2998">
                    <w:rPr>
                      <w:rStyle w:val="AppendixAmainbodytext2"/>
                    </w:rPr>
                    <w:t xml:space="preserve">  </w:t>
                  </w:r>
                  <w:r w:rsidRPr="00300255">
                    <w:rPr>
                      <w:rFonts w:ascii="Arial" w:hAnsi="Arial" w:cs="Arial"/>
                      <w:sz w:val="22"/>
                      <w:szCs w:val="22"/>
                      <w:lang w:val="en-GB" w:eastAsia="en-US"/>
                    </w:rPr>
                    <w:t xml:space="preserve"> 17120</w: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rFonts w:ascii="Arial" w:hAnsi="Arial" w:cs="Arial"/>
                      <w:lang w:val="fr-CH" w:eastAsia="en-US"/>
                    </w:rPr>
                  </w:pPr>
                  <w:r w:rsidRPr="00300255">
                    <w:rPr>
                      <w:rFonts w:ascii="Arial" w:hAnsi="Arial" w:cs="Arial"/>
                      <w:lang w:val="fr-CH" w:eastAsia="en-US"/>
                    </w:rPr>
                    <w:t xml:space="preserve">  02   A                     00 HCR PL</w:t>
                  </w:r>
                </w:p>
                <w:p w:rsidR="00300255" w:rsidRPr="00300255" w:rsidRDefault="00636AFB" w:rsidP="00300255">
                  <w:pPr>
                    <w:suppressAutoHyphens/>
                    <w:spacing w:line="240" w:lineRule="atLeast"/>
                    <w:rPr>
                      <w:lang w:val="en-GB" w:eastAsia="en-US"/>
                    </w:rPr>
                  </w:pPr>
                  <w:r>
                    <w:rPr>
                      <w:noProof/>
                    </w:rPr>
                    <mc:AlternateContent>
                      <mc:Choice Requires="wps">
                        <w:drawing>
                          <wp:anchor distT="0" distB="0" distL="114300" distR="114300" simplePos="0" relativeHeight="251625984" behindDoc="0" locked="0" layoutInCell="1" allowOverlap="1" wp14:anchorId="21E56FE4" wp14:editId="7A0249A7">
                            <wp:simplePos x="0" y="0"/>
                            <wp:positionH relativeFrom="column">
                              <wp:posOffset>1559560</wp:posOffset>
                            </wp:positionH>
                            <wp:positionV relativeFrom="paragraph">
                              <wp:posOffset>20320</wp:posOffset>
                            </wp:positionV>
                            <wp:extent cx="378460" cy="10160"/>
                            <wp:effectExtent l="38100" t="76200" r="21590" b="8509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460" cy="101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1.6pt" to="15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">
                            <v:stroke startarrow="block" endarrow="block"/>
                          </v:line>
                        </w:pict>
                      </mc:Fallback>
                    </mc:AlternateContent>
                  </w:r>
                  <w:r>
                    <w:rPr>
                      <w:noProof/>
                    </w:rPr>
                    <mc:AlternateContent>
                      <mc:Choice Requires="wps">
                        <w:drawing>
                          <wp:anchor distT="0" distB="0" distL="114300" distR="114300" simplePos="0" relativeHeight="251627008" behindDoc="0" locked="0" layoutInCell="1" allowOverlap="1" wp14:anchorId="44D084FA" wp14:editId="0E8A47A9">
                            <wp:simplePos x="0" y="0"/>
                            <wp:positionH relativeFrom="column">
                              <wp:posOffset>134620</wp:posOffset>
                            </wp:positionH>
                            <wp:positionV relativeFrom="paragraph">
                              <wp:posOffset>24765</wp:posOffset>
                            </wp:positionV>
                            <wp:extent cx="572135" cy="635"/>
                            <wp:effectExtent l="0" t="76200" r="18415" b="9461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1.95pt" to="5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">
                            <v:stroke endarrow="block"/>
                          </v:line>
                        </w:pict>
                      </mc:Fallback>
                    </mc:AlternateContent>
                  </w:r>
                </w:p>
              </w:tc>
              <w:tc>
                <w:tcPr>
                  <w:tcW w:w="992"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ind w:left="-77"/>
                    <w:rPr>
                      <w:sz w:val="20"/>
                      <w:szCs w:val="20"/>
                      <w:lang w:val="en-GB" w:eastAsia="en-US"/>
                    </w:rPr>
                  </w:pPr>
                  <w:r w:rsidRPr="00300255">
                    <w:rPr>
                      <w:rFonts w:ascii="Arial" w:hAnsi="Arial" w:cs="Arial"/>
                      <w:lang w:val="fr-CH" w:eastAsia="en-US"/>
                    </w:rPr>
                    <w:t>04 B PL</w:t>
                  </w:r>
                </w:p>
              </w:tc>
              <w:tc>
                <w:tcPr>
                  <w:tcW w:w="1134"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636AFB" w:rsidP="00300255">
                  <w:pPr>
                    <w:suppressAutoHyphens/>
                    <w:spacing w:line="240" w:lineRule="atLeast"/>
                    <w:rPr>
                      <w:rFonts w:ascii="Arial" w:hAnsi="Arial" w:cs="Arial"/>
                      <w:lang w:val="en-GB" w:eastAsia="en-US"/>
                    </w:rPr>
                  </w:pPr>
                  <w:r>
                    <w:rPr>
                      <w:noProof/>
                    </w:rPr>
                    <mc:AlternateContent>
                      <mc:Choice Requires="wps">
                        <w:drawing>
                          <wp:anchor distT="0" distB="0" distL="114300" distR="114300" simplePos="0" relativeHeight="251628032" behindDoc="0" locked="0" layoutInCell="1" allowOverlap="1" wp14:anchorId="69EBD3E4" wp14:editId="172CC632">
                            <wp:simplePos x="0" y="0"/>
                            <wp:positionH relativeFrom="column">
                              <wp:posOffset>140335</wp:posOffset>
                            </wp:positionH>
                            <wp:positionV relativeFrom="paragraph">
                              <wp:posOffset>211455</wp:posOffset>
                            </wp:positionV>
                            <wp:extent cx="356235" cy="3810"/>
                            <wp:effectExtent l="0" t="76200" r="24765" b="9144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16.65pt" to="39.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">
                            <v:stroke endarrow="block"/>
                          </v:line>
                        </w:pict>
                      </mc:Fallback>
                    </mc:AlternateContent>
                  </w:r>
                  <w:r w:rsidR="00300255" w:rsidRPr="00300255">
                    <w:rPr>
                      <w:rFonts w:ascii="Arial" w:hAnsi="Arial" w:cs="Arial"/>
                      <w:lang w:val="en-GB" w:eastAsia="en-US"/>
                    </w:rPr>
                    <w:t>02 1a</w:t>
                  </w:r>
                </w:p>
              </w:tc>
            </w:tr>
          </w:tbl>
          <w:p w:rsidR="00300255" w:rsidRPr="00300255" w:rsidRDefault="00300255" w:rsidP="00300255">
            <w:pPr>
              <w:suppressAutoHyphens/>
              <w:spacing w:line="240" w:lineRule="atLeast"/>
              <w:rPr>
                <w:sz w:val="20"/>
                <w:szCs w:val="20"/>
                <w:lang w:val="en-GB" w:eastAsia="en-US"/>
              </w:rPr>
            </w:pPr>
          </w:p>
          <w:tbl>
            <w:tblPr>
              <w:tblW w:w="9078"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374"/>
              <w:gridCol w:w="894"/>
              <w:gridCol w:w="3969"/>
              <w:gridCol w:w="850"/>
              <w:gridCol w:w="1991"/>
            </w:tblGrid>
            <w:tr w:rsidR="00300255" w:rsidRPr="00300255" w:rsidTr="005D12FB">
              <w:trPr>
                <w:trHeight w:val="1800"/>
              </w:trPr>
              <w:tc>
                <w:tcPr>
                  <w:tcW w:w="1374" w:type="dxa"/>
                  <w:shd w:val="clear" w:color="auto" w:fill="auto"/>
                </w:tcPr>
                <w:tbl>
                  <w:tblPr>
                    <w:tblpPr w:leftFromText="180" w:rightFromText="180" w:vertAnchor="text" w:horzAnchor="margin" w:tblpY="1023"/>
                    <w:tblOverlap w:val="never"/>
                    <w:tblW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00"/>
                  </w:tblGrid>
                  <w:tr w:rsidR="00300255" w:rsidRPr="00300255" w:rsidTr="005D12FB">
                    <w:trPr>
                      <w:trHeight w:val="711"/>
                    </w:trPr>
                    <w:tc>
                      <w:tcPr>
                        <w:tcW w:w="1000" w:type="dxa"/>
                        <w:tcBorders>
                          <w:top w:val="nil"/>
                          <w:left w:val="nil"/>
                          <w:bottom w:val="nil"/>
                          <w:right w:val="nil"/>
                        </w:tcBorders>
                        <w:shd w:val="clear" w:color="auto" w:fill="FFFFFF"/>
                        <w:vAlign w:val="bottom"/>
                      </w:tcPr>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t>Model B</w:t>
                        </w:r>
                      </w:p>
                    </w:tc>
                  </w:tr>
                </w:tbl>
                <w:p w:rsidR="00300255" w:rsidRPr="00300255" w:rsidRDefault="00300255" w:rsidP="00300255">
                  <w:pPr>
                    <w:suppressAutoHyphens/>
                    <w:spacing w:line="240" w:lineRule="atLeast"/>
                    <w:jc w:val="center"/>
                    <w:rPr>
                      <w:sz w:val="20"/>
                      <w:szCs w:val="20"/>
                      <w:lang w:val="en-GB" w:eastAsia="en-US"/>
                    </w:rPr>
                  </w:pPr>
                </w:p>
              </w:tc>
              <w:tc>
                <w:tcPr>
                  <w:tcW w:w="894" w:type="dxa"/>
                  <w:shd w:val="clear" w:color="auto" w:fill="CCFFFF"/>
                </w:tcPr>
                <w:p w:rsidR="00300255" w:rsidRPr="00300255" w:rsidRDefault="00300255" w:rsidP="00300255">
                  <w:pPr>
                    <w:suppressAutoHyphens/>
                    <w:spacing w:line="240" w:lineRule="atLeast"/>
                    <w:rPr>
                      <w:sz w:val="20"/>
                      <w:szCs w:val="20"/>
                      <w:lang w:val="en-GB" w:eastAsia="en-US"/>
                    </w:rPr>
                  </w:pPr>
                </w:p>
              </w:tc>
              <w:tc>
                <w:tcPr>
                  <w:tcW w:w="3969" w:type="dxa"/>
                  <w:shd w:val="clear" w:color="auto" w:fill="CCFFFF"/>
                </w:tcPr>
                <w:p w:rsidR="00300255" w:rsidRPr="00300255" w:rsidRDefault="00300255" w:rsidP="00300255">
                  <w:pPr>
                    <w:suppressAutoHyphens/>
                    <w:spacing w:line="240" w:lineRule="atLeast"/>
                    <w:rPr>
                      <w:rFonts w:ascii="Arial" w:hAnsi="Arial" w:cs="Arial"/>
                      <w:sz w:val="12"/>
                      <w:szCs w:val="12"/>
                      <w:lang w:val="fr-CH" w:eastAsia="en-US"/>
                    </w:rPr>
                  </w:pPr>
                </w:p>
                <w:p w:rsidR="00300255" w:rsidRPr="00300255" w:rsidRDefault="00300255" w:rsidP="00300255">
                  <w:pPr>
                    <w:suppressAutoHyphens/>
                    <w:spacing w:line="240" w:lineRule="atLeast"/>
                    <w:rPr>
                      <w:rFonts w:ascii="Arial" w:hAnsi="Arial" w:cs="Arial"/>
                      <w:lang w:val="fr-CH" w:eastAsia="en-US"/>
                    </w:rPr>
                  </w:pPr>
                  <w:r w:rsidRPr="00300255">
                    <w:rPr>
                      <w:rFonts w:ascii="Arial" w:hAnsi="Arial" w:cs="Arial"/>
                      <w:lang w:val="fr-CH" w:eastAsia="en-US"/>
                    </w:rPr>
                    <w:t>02 A    00 HCR PL    04 B PL    02 1a</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29056" behindDoc="0" locked="0" layoutInCell="1" allowOverlap="1" wp14:anchorId="2BBC2303" wp14:editId="6B98026E">
                            <wp:simplePos x="0" y="0"/>
                            <wp:positionH relativeFrom="column">
                              <wp:posOffset>1281430</wp:posOffset>
                            </wp:positionH>
                            <wp:positionV relativeFrom="paragraph">
                              <wp:posOffset>132715</wp:posOffset>
                            </wp:positionV>
                            <wp:extent cx="267970" cy="2876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8" type="#_x0000_t202" style="position:absolute;margin-left:100.9pt;margin-top:10.45pt;width:21.1pt;height:2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" fillcolor="#cff" stroked="f">
                            <v:textbo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v:textbox>
                          </v:shape>
                        </w:pict>
                      </mc:Fallback>
                    </mc:AlternateContent>
                  </w:r>
                  <w:r>
                    <w:rPr>
                      <w:noProof/>
                    </w:rPr>
                    <mc:AlternateContent>
                      <mc:Choice Requires="wps">
                        <w:drawing>
                          <wp:anchor distT="4294967295" distB="4294967295" distL="114300" distR="114300" simplePos="0" relativeHeight="251630080" behindDoc="0" locked="0" layoutInCell="1" allowOverlap="1" wp14:anchorId="41A215B8" wp14:editId="022812EF">
                            <wp:simplePos x="0" y="0"/>
                            <wp:positionH relativeFrom="column">
                              <wp:posOffset>575310</wp:posOffset>
                            </wp:positionH>
                            <wp:positionV relativeFrom="paragraph">
                              <wp:posOffset>45719</wp:posOffset>
                            </wp:positionV>
                            <wp:extent cx="457200" cy="0"/>
                            <wp:effectExtent l="38100" t="76200" r="19050" b="952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3pt,3.6pt" to="8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">
                            <v:stroke startarrow="block" endarrow="block"/>
                          </v:line>
                        </w:pict>
                      </mc:Fallback>
                    </mc:AlternateContent>
                  </w:r>
                  <w:r>
                    <w:rPr>
                      <w:noProof/>
                    </w:rPr>
                    <mc:AlternateContent>
                      <mc:Choice Requires="wps">
                        <w:drawing>
                          <wp:anchor distT="0" distB="0" distL="114300" distR="114300" simplePos="0" relativeHeight="251631104" behindDoc="0" locked="0" layoutInCell="1" allowOverlap="1" wp14:anchorId="566AFB31" wp14:editId="613372A0">
                            <wp:simplePos x="0" y="0"/>
                            <wp:positionH relativeFrom="column">
                              <wp:posOffset>780415</wp:posOffset>
                            </wp:positionH>
                            <wp:positionV relativeFrom="paragraph">
                              <wp:posOffset>77470</wp:posOffset>
                            </wp:positionV>
                            <wp:extent cx="342900" cy="342900"/>
                            <wp:effectExtent l="0" t="0" r="19050" b="1905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39" style="position:absolute;margin-left:61.45pt;margin-top:6.1pt;width:27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v:textbox>
                          </v:oval>
                        </w:pict>
                      </mc:Fallback>
                    </mc:AlternateContent>
                  </w:r>
                  <w:r>
                    <w:rPr>
                      <w:noProof/>
                    </w:rPr>
                    <mc:AlternateContent>
                      <mc:Choice Requires="wps">
                        <w:drawing>
                          <wp:anchor distT="0" distB="0" distL="114300" distR="114300" simplePos="0" relativeHeight="251632128" behindDoc="0" locked="0" layoutInCell="1" allowOverlap="1" wp14:anchorId="0DC13D38" wp14:editId="49563FB2">
                            <wp:simplePos x="0" y="0"/>
                            <wp:positionH relativeFrom="column">
                              <wp:posOffset>2771140</wp:posOffset>
                            </wp:positionH>
                            <wp:positionV relativeFrom="paragraph">
                              <wp:posOffset>27305</wp:posOffset>
                            </wp:positionV>
                            <wp:extent cx="168910" cy="1270"/>
                            <wp:effectExtent l="0" t="76200" r="21590" b="9398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pt,2.15pt" to="23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XxO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">
                            <v:stroke endarrow="block"/>
                          </v:line>
                        </w:pict>
                      </mc:Fallback>
                    </mc:AlternateContent>
                  </w:r>
                  <w:r>
                    <w:rPr>
                      <w:noProof/>
                    </w:rPr>
                    <mc:AlternateContent>
                      <mc:Choice Requires="wps">
                        <w:drawing>
                          <wp:anchor distT="0" distB="0" distL="114300" distR="114300" simplePos="0" relativeHeight="251633152" behindDoc="0" locked="0" layoutInCell="1" allowOverlap="1" wp14:anchorId="0CD66BE7" wp14:editId="18F64766">
                            <wp:simplePos x="0" y="0"/>
                            <wp:positionH relativeFrom="column">
                              <wp:posOffset>13970</wp:posOffset>
                            </wp:positionH>
                            <wp:positionV relativeFrom="paragraph">
                              <wp:posOffset>31115</wp:posOffset>
                            </wp:positionV>
                            <wp:extent cx="401320" cy="1270"/>
                            <wp:effectExtent l="0" t="76200" r="17780" b="9398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45pt" to="32.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">
                            <v:stroke endarrow="block"/>
                          </v:line>
                        </w:pict>
                      </mc:Fallback>
                    </mc:AlternateContent>
                  </w:r>
                  <w:r>
                    <w:rPr>
                      <w:noProof/>
                    </w:rPr>
                    <mc:AlternateContent>
                      <mc:Choice Requires="wpc">
                        <w:drawing>
                          <wp:inline distT="0" distB="0" distL="0" distR="0" wp14:anchorId="3B1DDCA9" wp14:editId="03A7199D">
                            <wp:extent cx="1143000" cy="457200"/>
                            <wp:effectExtent l="0" t="0" r="0" b="0"/>
                            <wp:docPr id="243" name="Canvas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87" o:spid="_x0000_s1026" editas="canvas" style="width:90pt;height:36pt;mso-position-horizontal-relative:char;mso-position-vertical-relative:line" coordsize="1143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">
                            <v:shape id="_x0000_s1027" type="#_x0000_t75" style="position:absolute;width:11430;height:4572;visibility:visible;mso-wrap-style:square">
                              <v:fill o:detectmouseclick="t"/>
                              <v:path o:connecttype="none"/>
                            </v:shape>
                            <w10:anchorlock/>
                          </v:group>
                        </w:pict>
                      </mc:Fallback>
                    </mc:AlternateContent>
                  </w:r>
                </w:p>
                <w:p w:rsidR="00300255" w:rsidRPr="00300255" w:rsidRDefault="00300255" w:rsidP="00300255">
                  <w:pPr>
                    <w:suppressAutoHyphens/>
                    <w:spacing w:line="240" w:lineRule="atLeast"/>
                    <w:rPr>
                      <w:lang w:val="en-GB" w:eastAsia="en-US"/>
                    </w:rPr>
                  </w:pPr>
                  <w:r w:rsidRPr="00300255">
                    <w:rPr>
                      <w:rFonts w:ascii="Arial" w:hAnsi="Arial" w:cs="Arial"/>
                      <w:sz w:val="22"/>
                      <w:szCs w:val="22"/>
                      <w:lang w:val="en-GB" w:eastAsia="en-US"/>
                    </w:rPr>
                    <w:t xml:space="preserve">                    17120</w:t>
                  </w:r>
                </w:p>
              </w:tc>
              <w:tc>
                <w:tcPr>
                  <w:tcW w:w="850"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ind w:left="-77"/>
                    <w:rPr>
                      <w:sz w:val="20"/>
                      <w:szCs w:val="20"/>
                      <w:lang w:val="en-GB" w:eastAsia="en-US"/>
                    </w:rPr>
                  </w:pPr>
                </w:p>
              </w:tc>
              <w:tc>
                <w:tcPr>
                  <w:tcW w:w="1991"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rFonts w:ascii="Arial" w:hAnsi="Arial" w:cs="Arial"/>
                      <w:lang w:val="en-GB" w:eastAsia="en-US"/>
                    </w:rPr>
                  </w:pPr>
                </w:p>
              </w:tc>
            </w:tr>
          </w:tbl>
          <w:p w:rsidR="00300255" w:rsidRPr="00300255" w:rsidRDefault="00300255" w:rsidP="00300255">
            <w:pPr>
              <w:suppressAutoHyphens/>
              <w:spacing w:line="240" w:lineRule="atLeast"/>
              <w:rPr>
                <w:sz w:val="20"/>
                <w:szCs w:val="20"/>
                <w:lang w:val="en-GB" w:eastAsia="en-US"/>
              </w:rPr>
            </w:pPr>
          </w:p>
          <w:tbl>
            <w:tblPr>
              <w:tblW w:w="9087"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374"/>
              <w:gridCol w:w="417"/>
              <w:gridCol w:w="586"/>
              <w:gridCol w:w="409"/>
              <w:gridCol w:w="616"/>
              <w:gridCol w:w="2835"/>
              <w:gridCol w:w="2850"/>
            </w:tblGrid>
            <w:tr w:rsidR="00300255" w:rsidRPr="00300255" w:rsidTr="00C161F5">
              <w:trPr>
                <w:trHeight w:val="768"/>
              </w:trPr>
              <w:tc>
                <w:tcPr>
                  <w:tcW w:w="1374" w:type="dxa"/>
                  <w:vMerge w:val="restart"/>
                  <w:shd w:val="clear" w:color="auto" w:fill="auto"/>
                </w:tcPr>
                <w:tbl>
                  <w:tblPr>
                    <w:tblpPr w:leftFromText="180" w:rightFromText="180" w:vertAnchor="text" w:horzAnchor="margin" w:tblpY="1295"/>
                    <w:tblOverlap w:val="never"/>
                    <w:tblW w:w="1000" w:type="dxa"/>
                    <w:shd w:val="clear" w:color="auto" w:fill="FFFFFF"/>
                    <w:tblLayout w:type="fixed"/>
                    <w:tblLook w:val="0000" w:firstRow="0" w:lastRow="0" w:firstColumn="0" w:lastColumn="0" w:noHBand="0" w:noVBand="0"/>
                  </w:tblPr>
                  <w:tblGrid>
                    <w:gridCol w:w="1000"/>
                  </w:tblGrid>
                  <w:tr w:rsidR="00300255" w:rsidRPr="00300255" w:rsidTr="005D12FB">
                    <w:trPr>
                      <w:trHeight w:val="563"/>
                    </w:trPr>
                    <w:tc>
                      <w:tcPr>
                        <w:tcW w:w="1000" w:type="dxa"/>
                        <w:shd w:val="clear" w:color="auto" w:fill="FFFFFF"/>
                        <w:vAlign w:val="bottom"/>
                      </w:tcPr>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t>Model C</w:t>
                        </w:r>
                      </w:p>
                    </w:tc>
                  </w:tr>
                </w:tbl>
                <w:p w:rsidR="00300255" w:rsidRPr="00300255" w:rsidRDefault="00300255" w:rsidP="00300255">
                  <w:pPr>
                    <w:suppressAutoHyphens/>
                    <w:spacing w:line="240" w:lineRule="atLeast"/>
                    <w:jc w:val="center"/>
                    <w:rPr>
                      <w:rFonts w:ascii="Arial" w:hAnsi="Arial" w:cs="Arial"/>
                      <w:sz w:val="20"/>
                      <w:szCs w:val="20"/>
                      <w:lang w:val="en-GB" w:eastAsia="en-US"/>
                    </w:rPr>
                  </w:pPr>
                </w:p>
              </w:tc>
              <w:tc>
                <w:tcPr>
                  <w:tcW w:w="417" w:type="dxa"/>
                  <w:shd w:val="clear" w:color="auto" w:fill="CCFFFF"/>
                </w:tcPr>
                <w:p w:rsidR="00300255" w:rsidRPr="00300255" w:rsidRDefault="00300255" w:rsidP="00300255">
                  <w:pPr>
                    <w:suppressAutoHyphens/>
                    <w:spacing w:line="240" w:lineRule="atLeast"/>
                    <w:jc w:val="center"/>
                    <w:rPr>
                      <w:rFonts w:ascii="Arial" w:hAnsi="Arial" w:cs="Arial"/>
                      <w:sz w:val="18"/>
                      <w:szCs w:val="18"/>
                      <w:lang w:val="en-GB" w:eastAsia="en-US"/>
                    </w:rPr>
                  </w:pPr>
                  <w:r w:rsidRPr="00300255">
                    <w:rPr>
                      <w:rFonts w:ascii="Arial" w:hAnsi="Arial" w:cs="Arial"/>
                      <w:sz w:val="18"/>
                      <w:szCs w:val="18"/>
                      <w:lang w:val="en-GB" w:eastAsia="en-US"/>
                    </w:rPr>
                    <w:t>A</w:t>
                  </w:r>
                </w:p>
                <w:p w:rsidR="00300255" w:rsidRPr="00300255" w:rsidRDefault="00636AFB" w:rsidP="00300255">
                  <w:pPr>
                    <w:suppressAutoHyphens/>
                    <w:spacing w:line="240" w:lineRule="atLeast"/>
                    <w:jc w:val="center"/>
                    <w:rPr>
                      <w:sz w:val="18"/>
                      <w:szCs w:val="18"/>
                      <w:lang w:val="en-GB" w:eastAsia="en-US"/>
                    </w:rPr>
                  </w:pPr>
                  <w:r>
                    <w:rPr>
                      <w:noProof/>
                    </w:rPr>
                    <mc:AlternateContent>
                      <mc:Choice Requires="wps">
                        <w:drawing>
                          <wp:anchor distT="0" distB="0" distL="114300" distR="114300" simplePos="0" relativeHeight="251634176" behindDoc="0" locked="0" layoutInCell="1" allowOverlap="1" wp14:anchorId="3C8E43D3" wp14:editId="38CCBA70">
                            <wp:simplePos x="0" y="0"/>
                            <wp:positionH relativeFrom="column">
                              <wp:posOffset>203200</wp:posOffset>
                            </wp:positionH>
                            <wp:positionV relativeFrom="paragraph">
                              <wp:posOffset>290830</wp:posOffset>
                            </wp:positionV>
                            <wp:extent cx="343535" cy="635"/>
                            <wp:effectExtent l="38100" t="76200" r="18415" b="9461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2.9pt" to="43.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">
                            <v:stroke startarrow="block" endarrow="block"/>
                          </v:line>
                        </w:pict>
                      </mc:Fallback>
                    </mc:AlternateContent>
                  </w:r>
                  <w:r>
                    <w:rPr>
                      <w:noProof/>
                    </w:rPr>
                    <mc:AlternateContent>
                      <mc:Choice Requires="wps">
                        <w:drawing>
                          <wp:anchor distT="0" distB="0" distL="114300" distR="114300" simplePos="0" relativeHeight="251635200" behindDoc="0" locked="0" layoutInCell="1" allowOverlap="1" wp14:anchorId="21192ACA" wp14:editId="5D8B4187">
                            <wp:simplePos x="0" y="0"/>
                            <wp:positionH relativeFrom="column">
                              <wp:posOffset>5080</wp:posOffset>
                            </wp:positionH>
                            <wp:positionV relativeFrom="paragraph">
                              <wp:posOffset>290830</wp:posOffset>
                            </wp:positionV>
                            <wp:extent cx="168910" cy="1270"/>
                            <wp:effectExtent l="0" t="76200" r="21590" b="939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9pt" to="13.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TCO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">
                            <v:stroke endarrow="block"/>
                          </v:line>
                        </w:pict>
                      </mc:Fallback>
                    </mc:AlternateContent>
                  </w:r>
                  <w:r w:rsidR="00300255" w:rsidRPr="00300255">
                    <w:rPr>
                      <w:rFonts w:ascii="Arial" w:hAnsi="Arial" w:cs="Arial"/>
                      <w:sz w:val="18"/>
                      <w:szCs w:val="18"/>
                      <w:lang w:val="en-GB" w:eastAsia="en-US"/>
                    </w:rPr>
                    <w:t>02</w:t>
                  </w:r>
                </w:p>
              </w:tc>
              <w:tc>
                <w:tcPr>
                  <w:tcW w:w="586" w:type="dxa"/>
                  <w:shd w:val="clear" w:color="auto" w:fill="CCFFFF"/>
                </w:tcPr>
                <w:p w:rsidR="00300255" w:rsidRPr="00300255" w:rsidRDefault="00300255" w:rsidP="00300255">
                  <w:pPr>
                    <w:suppressAutoHyphens/>
                    <w:spacing w:line="240" w:lineRule="atLeast"/>
                    <w:ind w:left="-68" w:right="-52"/>
                    <w:jc w:val="center"/>
                    <w:rPr>
                      <w:rFonts w:ascii="Arial" w:hAnsi="Arial" w:cs="Arial"/>
                      <w:sz w:val="18"/>
                      <w:szCs w:val="18"/>
                      <w:lang w:val="en-GB" w:eastAsia="en-US"/>
                    </w:rPr>
                  </w:pPr>
                  <w:r w:rsidRPr="00300255">
                    <w:rPr>
                      <w:rFonts w:ascii="Arial" w:hAnsi="Arial" w:cs="Arial"/>
                      <w:sz w:val="18"/>
                      <w:szCs w:val="18"/>
                      <w:lang w:val="en-GB" w:eastAsia="en-US"/>
                    </w:rPr>
                    <w:t>HCR     PL</w:t>
                  </w:r>
                </w:p>
                <w:p w:rsidR="00300255" w:rsidRPr="00300255" w:rsidRDefault="00300255" w:rsidP="00300255">
                  <w:pPr>
                    <w:suppressAutoHyphens/>
                    <w:spacing w:line="240" w:lineRule="atLeast"/>
                    <w:jc w:val="center"/>
                    <w:rPr>
                      <w:rFonts w:ascii="Arial" w:hAnsi="Arial" w:cs="Arial"/>
                      <w:sz w:val="18"/>
                      <w:szCs w:val="18"/>
                      <w:lang w:val="en-GB" w:eastAsia="en-US"/>
                    </w:rPr>
                  </w:pPr>
                  <w:r w:rsidRPr="00300255">
                    <w:rPr>
                      <w:rFonts w:ascii="Arial" w:hAnsi="Arial" w:cs="Arial"/>
                      <w:sz w:val="18"/>
                      <w:szCs w:val="18"/>
                      <w:lang w:val="en-GB" w:eastAsia="en-US"/>
                    </w:rPr>
                    <w:t>00</w:t>
                  </w:r>
                </w:p>
              </w:tc>
              <w:tc>
                <w:tcPr>
                  <w:tcW w:w="409" w:type="dxa"/>
                  <w:shd w:val="clear" w:color="auto" w:fill="CCFFFF"/>
                </w:tcPr>
                <w:p w:rsidR="00300255" w:rsidRPr="00300255" w:rsidRDefault="00300255" w:rsidP="00300255">
                  <w:pPr>
                    <w:suppressAutoHyphens/>
                    <w:spacing w:line="240" w:lineRule="atLeast"/>
                    <w:ind w:left="-80" w:right="-52"/>
                    <w:jc w:val="center"/>
                    <w:rPr>
                      <w:rFonts w:ascii="Arial" w:hAnsi="Arial" w:cs="Arial"/>
                      <w:sz w:val="18"/>
                      <w:szCs w:val="18"/>
                      <w:lang w:val="en-GB" w:eastAsia="en-US"/>
                    </w:rPr>
                  </w:pPr>
                  <w:r w:rsidRPr="00300255">
                    <w:rPr>
                      <w:rFonts w:ascii="Arial" w:hAnsi="Arial" w:cs="Arial"/>
                      <w:sz w:val="18"/>
                      <w:szCs w:val="18"/>
                      <w:lang w:val="en-GB" w:eastAsia="en-US"/>
                    </w:rPr>
                    <w:t>B PL 04</w:t>
                  </w:r>
                </w:p>
              </w:tc>
              <w:tc>
                <w:tcPr>
                  <w:tcW w:w="616" w:type="dxa"/>
                  <w:shd w:val="clear" w:color="auto" w:fill="CCFFFF"/>
                </w:tcPr>
                <w:p w:rsidR="00300255" w:rsidRPr="00300255" w:rsidRDefault="00300255" w:rsidP="00300255">
                  <w:pPr>
                    <w:suppressAutoHyphens/>
                    <w:spacing w:line="240" w:lineRule="atLeast"/>
                    <w:ind w:left="-66" w:right="-52"/>
                    <w:rPr>
                      <w:rFonts w:ascii="Arial" w:hAnsi="Arial" w:cs="Arial"/>
                      <w:sz w:val="18"/>
                      <w:szCs w:val="18"/>
                      <w:lang w:val="en-GB" w:eastAsia="en-US"/>
                    </w:rPr>
                  </w:pPr>
                  <w:r w:rsidRPr="00300255">
                    <w:rPr>
                      <w:rFonts w:ascii="Arial" w:hAnsi="Arial" w:cs="Arial"/>
                      <w:sz w:val="18"/>
                      <w:szCs w:val="18"/>
                      <w:lang w:val="en-GB" w:eastAsia="en-US"/>
                    </w:rPr>
                    <w:t>1a 02</w:t>
                  </w:r>
                </w:p>
              </w:tc>
              <w:tc>
                <w:tcPr>
                  <w:tcW w:w="2835" w:type="dxa"/>
                  <w:vMerge w:val="restart"/>
                  <w:shd w:val="clear" w:color="auto" w:fill="CCFFFF"/>
                </w:tcPr>
                <w:p w:rsidR="00300255" w:rsidRPr="00300255" w:rsidRDefault="00300255" w:rsidP="00300255">
                  <w:pPr>
                    <w:suppressAutoHyphens/>
                    <w:spacing w:line="240" w:lineRule="atLeast"/>
                    <w:ind w:left="-77"/>
                    <w:rPr>
                      <w:sz w:val="20"/>
                      <w:szCs w:val="20"/>
                      <w:lang w:val="en-GB" w:eastAsia="en-US"/>
                    </w:rPr>
                  </w:pPr>
                </w:p>
              </w:tc>
              <w:tc>
                <w:tcPr>
                  <w:tcW w:w="2850" w:type="dxa"/>
                  <w:vMerge w:val="restart"/>
                  <w:shd w:val="clear" w:color="auto" w:fill="CCFFFF"/>
                </w:tcPr>
                <w:p w:rsidR="00300255" w:rsidRPr="00300255" w:rsidRDefault="00300255" w:rsidP="00300255">
                  <w:pPr>
                    <w:suppressAutoHyphens/>
                    <w:spacing w:line="240" w:lineRule="atLeast"/>
                    <w:rPr>
                      <w:rFonts w:ascii="Arial" w:hAnsi="Arial" w:cs="Arial"/>
                      <w:lang w:val="en-GB" w:eastAsia="en-US"/>
                    </w:rPr>
                  </w:pPr>
                </w:p>
              </w:tc>
            </w:tr>
            <w:tr w:rsidR="00300255" w:rsidRPr="00300255" w:rsidTr="00C161F5">
              <w:trPr>
                <w:trHeight w:val="1020"/>
              </w:trPr>
              <w:tc>
                <w:tcPr>
                  <w:tcW w:w="1374" w:type="dxa"/>
                  <w:vMerge/>
                  <w:shd w:val="clear" w:color="auto" w:fill="auto"/>
                </w:tcPr>
                <w:p w:rsidR="00300255" w:rsidRPr="00300255" w:rsidRDefault="00300255" w:rsidP="00300255">
                  <w:pPr>
                    <w:suppressAutoHyphens/>
                    <w:spacing w:line="240" w:lineRule="atLeast"/>
                    <w:rPr>
                      <w:noProof/>
                      <w:sz w:val="20"/>
                      <w:szCs w:val="20"/>
                      <w:lang w:val="en-US" w:eastAsia="en-US"/>
                    </w:rPr>
                  </w:pPr>
                </w:p>
              </w:tc>
              <w:tc>
                <w:tcPr>
                  <w:tcW w:w="2028" w:type="dxa"/>
                  <w:gridSpan w:val="4"/>
                  <w:shd w:val="clear" w:color="auto" w:fill="CCFFFF"/>
                </w:tcPr>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36224" behindDoc="0" locked="0" layoutInCell="1" allowOverlap="1" wp14:anchorId="425DB015" wp14:editId="1F38FFE1">
                            <wp:simplePos x="0" y="0"/>
                            <wp:positionH relativeFrom="column">
                              <wp:posOffset>279400</wp:posOffset>
                            </wp:positionH>
                            <wp:positionV relativeFrom="paragraph">
                              <wp:posOffset>115570</wp:posOffset>
                            </wp:positionV>
                            <wp:extent cx="342900" cy="342900"/>
                            <wp:effectExtent l="0" t="0" r="19050" b="1905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40" style="position:absolute;margin-left:22pt;margin-top:9.1pt;width:27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v:textbox>
                          </v:oval>
                        </w:pict>
                      </mc:Fallback>
                    </mc:AlternateConten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37248" behindDoc="0" locked="0" layoutInCell="1" allowOverlap="1" wp14:anchorId="68BD23F1" wp14:editId="3B18C026">
                            <wp:simplePos x="0" y="0"/>
                            <wp:positionH relativeFrom="column">
                              <wp:posOffset>622935</wp:posOffset>
                            </wp:positionH>
                            <wp:positionV relativeFrom="paragraph">
                              <wp:posOffset>24130</wp:posOffset>
                            </wp:positionV>
                            <wp:extent cx="366395" cy="28765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5F1884" w:rsidRDefault="00A04F76" w:rsidP="00300255">
                                        <w:pPr>
                                          <w:ind w:left="-284"/>
                                          <w:jc w:val="right"/>
                                          <w:rPr>
                                            <w:rFonts w:ascii="Arial" w:hAnsi="Arial" w:cs="Arial"/>
                                            <w:lang w:val="fr-CH"/>
                                          </w:rPr>
                                        </w:pPr>
                                        <w:r w:rsidRPr="005F1884">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1" type="#_x0000_t202" style="position:absolute;margin-left:49.05pt;margin-top:1.9pt;width:28.85pt;height:2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" fillcolor="#cff" stroked="f">
                            <v:textbox>
                              <w:txbxContent>
                                <w:p w:rsidR="00A04F76" w:rsidRPr="005F1884" w:rsidRDefault="00A04F76" w:rsidP="00300255">
                                  <w:pPr>
                                    <w:ind w:left="-284"/>
                                    <w:jc w:val="right"/>
                                    <w:rPr>
                                      <w:rFonts w:ascii="Arial" w:hAnsi="Arial" w:cs="Arial"/>
                                      <w:lang w:val="fr-CH"/>
                                    </w:rPr>
                                  </w:pPr>
                                  <w:r w:rsidRPr="005F1884">
                                    <w:rPr>
                                      <w:rFonts w:ascii="Arial" w:hAnsi="Arial" w:cs="Arial"/>
                                      <w:lang w:val="fr-CH"/>
                                    </w:rPr>
                                    <w:t>30</w:t>
                                  </w:r>
                                </w:p>
                              </w:txbxContent>
                            </v:textbox>
                          </v:shape>
                        </w:pict>
                      </mc:Fallback>
                    </mc:AlternateConten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before="120" w:line="240" w:lineRule="atLeast"/>
                    <w:ind w:left="-318"/>
                    <w:jc w:val="center"/>
                    <w:rPr>
                      <w:rFonts w:ascii="Arial" w:hAnsi="Arial" w:cs="Arial"/>
                      <w:sz w:val="20"/>
                      <w:szCs w:val="20"/>
                      <w:lang w:val="en-GB" w:eastAsia="en-US"/>
                    </w:rPr>
                  </w:pPr>
                  <w:r w:rsidRPr="00300255">
                    <w:rPr>
                      <w:rFonts w:ascii="Arial" w:hAnsi="Arial" w:cs="Arial"/>
                      <w:sz w:val="20"/>
                      <w:szCs w:val="20"/>
                      <w:lang w:val="en-GB" w:eastAsia="en-US"/>
                    </w:rPr>
                    <w:t>17122</w:t>
                  </w:r>
                </w:p>
              </w:tc>
              <w:tc>
                <w:tcPr>
                  <w:tcW w:w="2835" w:type="dxa"/>
                  <w:vMerge/>
                  <w:shd w:val="clear" w:color="auto" w:fill="CCFFFF"/>
                </w:tcPr>
                <w:p w:rsidR="00300255" w:rsidRPr="00300255" w:rsidRDefault="00300255" w:rsidP="00300255">
                  <w:pPr>
                    <w:suppressAutoHyphens/>
                    <w:spacing w:line="240" w:lineRule="atLeast"/>
                    <w:rPr>
                      <w:sz w:val="20"/>
                      <w:szCs w:val="20"/>
                      <w:lang w:val="en-GB" w:eastAsia="en-US"/>
                    </w:rPr>
                  </w:pPr>
                </w:p>
              </w:tc>
              <w:tc>
                <w:tcPr>
                  <w:tcW w:w="2850" w:type="dxa"/>
                  <w:vMerge/>
                  <w:shd w:val="clear" w:color="auto" w:fill="CCFFFF"/>
                </w:tcPr>
                <w:p w:rsidR="00300255" w:rsidRPr="00300255" w:rsidRDefault="00300255" w:rsidP="00300255">
                  <w:pPr>
                    <w:suppressAutoHyphens/>
                    <w:spacing w:line="240" w:lineRule="atLeast"/>
                    <w:rPr>
                      <w:sz w:val="20"/>
                      <w:szCs w:val="20"/>
                      <w:lang w:val="en-GB" w:eastAsia="en-US"/>
                    </w:rPr>
                  </w:pPr>
                </w:p>
              </w:tc>
            </w:tr>
          </w:tbl>
          <w:p w:rsidR="00300255" w:rsidRPr="00300255" w:rsidRDefault="00300255" w:rsidP="00300255">
            <w:pPr>
              <w:suppressAutoHyphens/>
              <w:spacing w:line="240" w:lineRule="atLeast"/>
              <w:rPr>
                <w:sz w:val="20"/>
                <w:szCs w:val="20"/>
                <w:lang w:val="en-GB" w:eastAsia="en-US"/>
              </w:rPr>
            </w:pPr>
          </w:p>
          <w:tbl>
            <w:tblPr>
              <w:tblW w:w="9078"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374"/>
              <w:gridCol w:w="1672"/>
              <w:gridCol w:w="4183"/>
              <w:gridCol w:w="567"/>
              <w:gridCol w:w="1282"/>
            </w:tblGrid>
            <w:tr w:rsidR="00300255" w:rsidRPr="00300255" w:rsidTr="00C161F5">
              <w:trPr>
                <w:trHeight w:val="1800"/>
              </w:trPr>
              <w:tc>
                <w:tcPr>
                  <w:tcW w:w="1374" w:type="dxa"/>
                  <w:shd w:val="clear" w:color="auto" w:fill="auto"/>
                </w:tcPr>
                <w:tbl>
                  <w:tblPr>
                    <w:tblpPr w:leftFromText="180" w:rightFromText="180" w:vertAnchor="text" w:horzAnchor="margin" w:tblpY="1419"/>
                    <w:tblOverlap w:val="never"/>
                    <w:tblW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00"/>
                  </w:tblGrid>
                  <w:tr w:rsidR="00300255" w:rsidRPr="00300255" w:rsidTr="005D12FB">
                    <w:trPr>
                      <w:trHeight w:val="360"/>
                    </w:trPr>
                    <w:tc>
                      <w:tcPr>
                        <w:tcW w:w="1000" w:type="dxa"/>
                        <w:tcBorders>
                          <w:top w:val="nil"/>
                          <w:left w:val="nil"/>
                          <w:bottom w:val="nil"/>
                          <w:right w:val="nil"/>
                        </w:tcBorders>
                        <w:shd w:val="clear" w:color="auto" w:fill="auto"/>
                        <w:vAlign w:val="bottom"/>
                      </w:tcPr>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t>Model D</w:t>
                        </w:r>
                      </w:p>
                    </w:tc>
                  </w:tr>
                </w:tbl>
                <w:p w:rsidR="00300255" w:rsidRPr="00300255" w:rsidRDefault="00300255" w:rsidP="00300255">
                  <w:pPr>
                    <w:suppressAutoHyphens/>
                    <w:spacing w:line="240" w:lineRule="atLeast"/>
                    <w:rPr>
                      <w:sz w:val="20"/>
                      <w:szCs w:val="20"/>
                      <w:lang w:val="en-GB" w:eastAsia="en-US"/>
                    </w:rPr>
                  </w:pPr>
                </w:p>
              </w:tc>
              <w:tc>
                <w:tcPr>
                  <w:tcW w:w="1672" w:type="dxa"/>
                  <w:shd w:val="clear" w:color="auto" w:fill="CCFFFF"/>
                </w:tcPr>
                <w:p w:rsidR="00300255" w:rsidRPr="00300255" w:rsidRDefault="00300255" w:rsidP="00300255">
                  <w:pPr>
                    <w:suppressAutoHyphens/>
                    <w:spacing w:line="240" w:lineRule="atLeast"/>
                    <w:rPr>
                      <w:sz w:val="20"/>
                      <w:szCs w:val="20"/>
                      <w:lang w:val="en-GB" w:eastAsia="en-US"/>
                    </w:rPr>
                  </w:pPr>
                </w:p>
              </w:tc>
              <w:tc>
                <w:tcPr>
                  <w:tcW w:w="4183" w:type="dxa"/>
                  <w:shd w:val="clear" w:color="auto" w:fill="CCFFFF"/>
                </w:tcPr>
                <w:p w:rsidR="00300255" w:rsidRPr="00300255" w:rsidRDefault="00636AFB" w:rsidP="00300255">
                  <w:pPr>
                    <w:suppressAutoHyphens/>
                    <w:spacing w:line="240" w:lineRule="atLeast"/>
                    <w:rPr>
                      <w:rFonts w:ascii="Arial" w:hAnsi="Arial" w:cs="Arial"/>
                      <w:sz w:val="12"/>
                      <w:szCs w:val="12"/>
                      <w:lang w:val="fr-CH" w:eastAsia="en-US"/>
                    </w:rPr>
                  </w:pPr>
                  <w:r>
                    <w:rPr>
                      <w:noProof/>
                    </w:rPr>
                    <mc:AlternateContent>
                      <mc:Choice Requires="wps">
                        <w:drawing>
                          <wp:anchor distT="0" distB="0" distL="114300" distR="114300" simplePos="0" relativeHeight="251638272" behindDoc="0" locked="0" layoutInCell="1" allowOverlap="1" wp14:anchorId="3F90455A" wp14:editId="1CC1557B">
                            <wp:simplePos x="0" y="0"/>
                            <wp:positionH relativeFrom="column">
                              <wp:posOffset>374650</wp:posOffset>
                            </wp:positionH>
                            <wp:positionV relativeFrom="paragraph">
                              <wp:posOffset>71755</wp:posOffset>
                            </wp:positionV>
                            <wp:extent cx="342900" cy="342900"/>
                            <wp:effectExtent l="0" t="0" r="19050" b="1905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42" style="position:absolute;margin-left:29.5pt;margin-top:5.65pt;width:2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v:textbox>
                          </v:oval>
                        </w:pict>
                      </mc:Fallback>
                    </mc:AlternateContent>
                  </w:r>
                </w:p>
                <w:p w:rsidR="00300255" w:rsidRPr="00300255" w:rsidRDefault="00300255" w:rsidP="00300255">
                  <w:pPr>
                    <w:suppressAutoHyphens/>
                    <w:spacing w:line="240" w:lineRule="atLeast"/>
                    <w:rPr>
                      <w:rFonts w:ascii="Arial" w:hAnsi="Arial" w:cs="Arial"/>
                      <w:sz w:val="20"/>
                      <w:szCs w:val="20"/>
                      <w:lang w:val="fr-CH" w:eastAsia="en-US"/>
                    </w:rPr>
                  </w:pPr>
                  <w:r w:rsidRPr="00300255">
                    <w:rPr>
                      <w:rFonts w:ascii="Arial" w:hAnsi="Arial" w:cs="Arial"/>
                      <w:sz w:val="20"/>
                      <w:szCs w:val="20"/>
                      <w:lang w:val="fr-CH" w:eastAsia="en-US"/>
                    </w:rPr>
                    <w:t>02 A             30  17122  00 HCRPL  04 B PL  02 1a</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39296" behindDoc="0" locked="0" layoutInCell="1" allowOverlap="1" wp14:anchorId="3FF9039C" wp14:editId="4F0C4CCA">
                            <wp:simplePos x="0" y="0"/>
                            <wp:positionH relativeFrom="column">
                              <wp:posOffset>-20320</wp:posOffset>
                            </wp:positionH>
                            <wp:positionV relativeFrom="paragraph">
                              <wp:posOffset>33020</wp:posOffset>
                            </wp:positionV>
                            <wp:extent cx="401320" cy="1270"/>
                            <wp:effectExtent l="0" t="76200" r="17780" b="9398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6pt" to="3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WhNwIAAFw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">
                            <v:stroke endarrow="block"/>
                          </v:line>
                        </w:pict>
                      </mc:Fallback>
                    </mc:AlternateContent>
                  </w:r>
                  <w:r>
                    <w:rPr>
                      <w:noProof/>
                    </w:rPr>
                    <mc:AlternateContent>
                      <mc:Choice Requires="wps">
                        <w:drawing>
                          <wp:anchor distT="0" distB="0" distL="114300" distR="114300" simplePos="0" relativeHeight="251640320" behindDoc="0" locked="0" layoutInCell="1" allowOverlap="1" wp14:anchorId="25EAC869" wp14:editId="3B17349E">
                            <wp:simplePos x="0" y="0"/>
                            <wp:positionH relativeFrom="column">
                              <wp:posOffset>1361440</wp:posOffset>
                            </wp:positionH>
                            <wp:positionV relativeFrom="paragraph">
                              <wp:posOffset>18415</wp:posOffset>
                            </wp:positionV>
                            <wp:extent cx="557530" cy="5080"/>
                            <wp:effectExtent l="38100" t="76200" r="13970" b="9017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530" cy="5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45pt" to="15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">
                            <v:stroke startarrow="block" endarrow="block"/>
                          </v:line>
                        </w:pict>
                      </mc:Fallback>
                    </mc:AlternateContent>
                  </w:r>
                  <w:r>
                    <w:rPr>
                      <w:noProof/>
                    </w:rPr>
                    <mc:AlternateContent>
                      <mc:Choice Requires="wps">
                        <w:drawing>
                          <wp:anchor distT="0" distB="0" distL="114300" distR="114300" simplePos="0" relativeHeight="251641344" behindDoc="0" locked="0" layoutInCell="1" allowOverlap="1" wp14:anchorId="044A6E63" wp14:editId="36798F67">
                            <wp:simplePos x="0" y="0"/>
                            <wp:positionH relativeFrom="column">
                              <wp:posOffset>2698750</wp:posOffset>
                            </wp:positionH>
                            <wp:positionV relativeFrom="paragraph">
                              <wp:posOffset>29210</wp:posOffset>
                            </wp:positionV>
                            <wp:extent cx="168910" cy="1270"/>
                            <wp:effectExtent l="0" t="76200" r="21590" b="939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2.3pt" to="225.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wrO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">
                            <v:stroke endarrow="block"/>
                          </v:line>
                        </w:pict>
                      </mc:Fallback>
                    </mc:AlternateContent>
                  </w:r>
                </w:p>
                <w:p w:rsidR="00300255" w:rsidRPr="00300255" w:rsidRDefault="00300255" w:rsidP="00300255">
                  <w:pPr>
                    <w:suppressAutoHyphens/>
                    <w:spacing w:line="240" w:lineRule="atLeast"/>
                    <w:rPr>
                      <w:lang w:val="en-GB" w:eastAsia="en-US"/>
                    </w:rPr>
                  </w:pPr>
                </w:p>
              </w:tc>
              <w:tc>
                <w:tcPr>
                  <w:tcW w:w="567" w:type="dxa"/>
                  <w:shd w:val="clear" w:color="auto" w:fill="CCFFFF"/>
                </w:tcPr>
                <w:p w:rsidR="00300255" w:rsidRPr="00300255" w:rsidRDefault="00300255" w:rsidP="00300255">
                  <w:pPr>
                    <w:suppressAutoHyphens/>
                    <w:spacing w:line="240" w:lineRule="atLeast"/>
                    <w:ind w:left="-77"/>
                    <w:rPr>
                      <w:sz w:val="20"/>
                      <w:szCs w:val="20"/>
                      <w:lang w:val="en-GB" w:eastAsia="en-US"/>
                    </w:rPr>
                  </w:pPr>
                </w:p>
              </w:tc>
              <w:tc>
                <w:tcPr>
                  <w:tcW w:w="1282" w:type="dxa"/>
                  <w:shd w:val="clear" w:color="auto" w:fill="CCFFFF"/>
                </w:tcPr>
                <w:p w:rsidR="00300255" w:rsidRPr="00300255" w:rsidRDefault="00300255" w:rsidP="00300255">
                  <w:pPr>
                    <w:suppressAutoHyphens/>
                    <w:spacing w:line="240" w:lineRule="atLeast"/>
                    <w:rPr>
                      <w:rFonts w:ascii="Arial" w:hAnsi="Arial" w:cs="Arial"/>
                      <w:lang w:val="en-GB" w:eastAsia="en-US"/>
                    </w:rPr>
                  </w:pPr>
                </w:p>
              </w:tc>
            </w:tr>
          </w:tbl>
          <w:p w:rsidR="00300255" w:rsidRPr="00300255" w:rsidRDefault="00300255" w:rsidP="00300255">
            <w:pPr>
              <w:suppressAutoHyphens/>
              <w:spacing w:line="240" w:lineRule="atLeast"/>
              <w:ind w:left="153"/>
              <w:rPr>
                <w:sz w:val="20"/>
                <w:szCs w:val="20"/>
                <w:lang w:val="en-GB" w:eastAsia="en-US"/>
              </w:rPr>
            </w:pPr>
          </w:p>
        </w:tc>
      </w:tr>
    </w:tbl>
    <w:p w:rsidR="00300255" w:rsidRPr="00300255" w:rsidRDefault="00300255" w:rsidP="000200D4">
      <w:pPr>
        <w:pStyle w:val="AppendixAmainbodytext"/>
        <w:rPr>
          <w:lang w:val="en-GB" w:eastAsia="en-US"/>
        </w:rPr>
      </w:pPr>
    </w:p>
    <w:p w:rsidR="00300255" w:rsidRPr="00C161F5" w:rsidRDefault="00300255" w:rsidP="00C161F5">
      <w:pPr>
        <w:pStyle w:val="Style10ptJustifiedLeft2cmRight2cmAfter6ptLi"/>
      </w:pPr>
      <w:r w:rsidRPr="00C161F5">
        <w:tab/>
        <w:t>The vertical and horizontal lines indicate a schematic view of the shape of the light-signalling device. These are not part of the approval mark.</w:t>
      </w:r>
    </w:p>
    <w:p w:rsidR="00300255" w:rsidRPr="00C161F5" w:rsidRDefault="00300255" w:rsidP="00C161F5">
      <w:pPr>
        <w:pStyle w:val="Style10ptJustifiedLeft2cmRight2cmAfter6ptLi"/>
      </w:pPr>
      <w:r w:rsidRPr="00C161F5">
        <w:t>The devices shown in Model A and Model B of Figure 3 bear the approval markings for a fog lamp approved in Italy (E 3) under number 17120, in accordance with this Regulation.</w:t>
      </w:r>
    </w:p>
    <w:p w:rsidR="00300255" w:rsidRPr="00C161F5" w:rsidRDefault="00300255" w:rsidP="00C161F5">
      <w:pPr>
        <w:pStyle w:val="Style10ptJustifiedLeft2cmRight2cmAfter6ptLi"/>
      </w:pPr>
      <w:r w:rsidRPr="00C161F5">
        <w:t>The devices shown in Model C and Model D of Figure 3 bear the approval markings for a fog lamp approved in the Netherlands (E 4) under number 17122, in accordance with this Regulation.</w:t>
      </w:r>
    </w:p>
    <w:p w:rsidR="00300255" w:rsidRPr="000F2998" w:rsidRDefault="00300255" w:rsidP="00D430F1">
      <w:pPr>
        <w:suppressAutoHyphens/>
        <w:spacing w:after="120" w:line="240" w:lineRule="atLeast"/>
        <w:ind w:right="-1"/>
        <w:jc w:val="both"/>
        <w:rPr>
          <w:rStyle w:val="AppendixAmainbodytext2"/>
        </w:rPr>
      </w:pPr>
      <w:r w:rsidRPr="006408EE">
        <w:rPr>
          <w:rStyle w:val="AppendixAmainbodytext5"/>
        </w:rPr>
        <w:t>Note:</w:t>
      </w:r>
      <w:r w:rsidRPr="000F2998">
        <w:rPr>
          <w:rStyle w:val="AppendixAmainbodytext2"/>
        </w:rPr>
        <w:t xml:space="preserve"> The four examples shown in Figure 3 correspond to a lighting device bearing an approval mark relating to:</w:t>
      </w:r>
    </w:p>
    <w:p w:rsidR="00300255" w:rsidRPr="000F2998" w:rsidRDefault="00300255" w:rsidP="00D430F1">
      <w:pPr>
        <w:pStyle w:val="StyleJustifiedLeft2cmHanging2cmRight2cmAfter"/>
        <w:ind w:left="0" w:right="-1"/>
        <w:rPr>
          <w:rStyle w:val="AppendixAmainbodytext2"/>
        </w:rPr>
      </w:pPr>
      <w:r w:rsidRPr="000F2998">
        <w:rPr>
          <w:rStyle w:val="AppendixAmainbodytext2"/>
        </w:rPr>
        <w:tab/>
      </w:r>
      <w:r w:rsidRPr="006408EE">
        <w:rPr>
          <w:rStyle w:val="AppendixAmainbodytext5"/>
        </w:rPr>
        <w:t>A front position lamp</w:t>
      </w:r>
      <w:r w:rsidRPr="000F2998">
        <w:rPr>
          <w:rStyle w:val="AppendixAmainbodytext2"/>
        </w:rPr>
        <w:t xml:space="preserve"> approved in accordance with the 02 series of amendments to Regulation No.7;</w:t>
      </w:r>
    </w:p>
    <w:p w:rsidR="00300255" w:rsidRPr="000F2998" w:rsidRDefault="00300255" w:rsidP="00D430F1">
      <w:pPr>
        <w:pStyle w:val="StyleJustifiedLeft2cmHanging2cmRight2cmAfter"/>
        <w:ind w:left="0" w:right="-1"/>
        <w:rPr>
          <w:rStyle w:val="AppendixAmainbodytext2"/>
        </w:rPr>
      </w:pPr>
      <w:r w:rsidRPr="000F2998">
        <w:rPr>
          <w:rStyle w:val="AppendixAmainbodytext2"/>
        </w:rPr>
        <w:lastRenderedPageBreak/>
        <w:tab/>
      </w:r>
      <w:r w:rsidRPr="006408EE">
        <w:rPr>
          <w:rStyle w:val="AppendixAmainbodytext5"/>
        </w:rPr>
        <w:t>A headlamp</w:t>
      </w:r>
      <w:r w:rsidRPr="000F2998">
        <w:rPr>
          <w:rStyle w:val="AppendixAmainbodytext2"/>
        </w:rPr>
        <w:t xml:space="preserve"> with a passing-beam designed for right-hand and left-hand traffic and a driving-beam with a maximum intensity comprised between 86,250 and 101,250 candelas (as indicated by the number 30) approved in accordance with the 00 series of amendments to Regulation No. 112 and incorporating a lens of plastic material;</w:t>
      </w:r>
    </w:p>
    <w:p w:rsidR="00300255" w:rsidRPr="000F2998" w:rsidRDefault="00300255" w:rsidP="00D430F1">
      <w:pPr>
        <w:pStyle w:val="StyleJustifiedLeft2cmHanging2cmRight2cmAfter"/>
        <w:ind w:left="0" w:right="-1" w:firstLine="0"/>
        <w:rPr>
          <w:rStyle w:val="AppendixAmainbodytext2"/>
        </w:rPr>
      </w:pPr>
      <w:r w:rsidRPr="006408EE">
        <w:rPr>
          <w:rStyle w:val="AppendixAmainbodytext5"/>
        </w:rPr>
        <w:tab/>
        <w:t>A front fog lamp</w:t>
      </w:r>
      <w:r w:rsidRPr="000F2998">
        <w:rPr>
          <w:rStyle w:val="AppendixAmainbodytext2"/>
        </w:rPr>
        <w:t xml:space="preserve"> approved in accordance with the 04 series of amendments to this Regulation and incorporating a lens of plastic material;</w:t>
      </w:r>
    </w:p>
    <w:p w:rsidR="00300255" w:rsidRPr="000F2998" w:rsidRDefault="00300255" w:rsidP="00D430F1">
      <w:pPr>
        <w:pStyle w:val="StyleJustifiedLeft2cmHanging2cmRight2cmAfter"/>
        <w:ind w:left="0" w:right="-1"/>
        <w:rPr>
          <w:rStyle w:val="AppendixAmainbodytext2"/>
        </w:rPr>
      </w:pPr>
      <w:r w:rsidRPr="006408EE">
        <w:rPr>
          <w:rStyle w:val="AppendixAmainbodytext5"/>
        </w:rPr>
        <w:tab/>
        <w:t>A front direction indicator lamp</w:t>
      </w:r>
      <w:r w:rsidRPr="000F2998">
        <w:rPr>
          <w:rStyle w:val="AppendixAmainbodytext2"/>
        </w:rPr>
        <w:t xml:space="preserve"> of category 1a approved in accordance with the 02 series of amendments to Regulation No. 6.</w:t>
      </w:r>
    </w:p>
    <w:p w:rsidR="00300255" w:rsidRPr="00300255" w:rsidRDefault="00300255" w:rsidP="00D430F1">
      <w:pPr>
        <w:suppressAutoHyphens/>
        <w:ind w:right="-1"/>
        <w:outlineLvl w:val="0"/>
        <w:rPr>
          <w:sz w:val="20"/>
          <w:szCs w:val="20"/>
          <w:lang w:val="en-GB" w:eastAsia="en-US"/>
        </w:rPr>
      </w:pPr>
      <w:bookmarkStart w:id="81" w:name="_Toc370290644"/>
      <w:r w:rsidRPr="00300255">
        <w:rPr>
          <w:sz w:val="20"/>
          <w:szCs w:val="20"/>
          <w:lang w:val="en-GB" w:eastAsia="en-US"/>
        </w:rPr>
        <w:t>Figure 4</w:t>
      </w:r>
      <w:bookmarkEnd w:id="81"/>
    </w:p>
    <w:p w:rsidR="00300255" w:rsidRPr="00300255" w:rsidRDefault="00300255" w:rsidP="00D430F1">
      <w:pPr>
        <w:pStyle w:val="Style10ptBoldLeft2cm"/>
        <w:ind w:right="-1"/>
        <w:rPr>
          <w:lang w:val="en-GB" w:eastAsia="en-US"/>
        </w:rPr>
      </w:pPr>
      <w:bookmarkStart w:id="82" w:name="_Toc370290645"/>
      <w:r w:rsidRPr="00300255">
        <w:rPr>
          <w:lang w:val="en-GB" w:eastAsia="en-US"/>
        </w:rPr>
        <w:t>Lamp reciprocally incorporated with a headlamp</w:t>
      </w:r>
      <w:bookmarkEnd w:id="82"/>
    </w:p>
    <w:p w:rsidR="00300255" w:rsidRPr="00300255" w:rsidRDefault="00300255" w:rsidP="00D430F1">
      <w:pPr>
        <w:suppressAutoHyphens/>
        <w:spacing w:line="240" w:lineRule="atLeast"/>
        <w:ind w:right="-1"/>
        <w:rPr>
          <w:sz w:val="20"/>
          <w:szCs w:val="20"/>
          <w:lang w:val="en-GB" w:eastAsia="en-US"/>
        </w:rPr>
      </w:pPr>
    </w:p>
    <w:p w:rsidR="00300255" w:rsidRPr="00300255" w:rsidRDefault="00300255" w:rsidP="00D430F1">
      <w:pPr>
        <w:suppressAutoHyphens/>
        <w:spacing w:line="240" w:lineRule="atLeast"/>
        <w:ind w:right="-1"/>
        <w:rPr>
          <w:sz w:val="20"/>
          <w:szCs w:val="20"/>
          <w:lang w:val="en-GB" w:eastAsia="en-US"/>
        </w:rPr>
      </w:pPr>
    </w:p>
    <w:p w:rsidR="00300255" w:rsidRPr="000F2998" w:rsidRDefault="00636AFB" w:rsidP="00D430F1">
      <w:pPr>
        <w:suppressAutoHyphens/>
        <w:spacing w:line="240" w:lineRule="atLeast"/>
        <w:ind w:right="-1"/>
        <w:jc w:val="center"/>
        <w:rPr>
          <w:rStyle w:val="AppendixAmainbodytext2"/>
        </w:rPr>
      </w:pPr>
      <w:r>
        <w:rPr>
          <w:noProof/>
        </w:rPr>
        <mc:AlternateContent>
          <mc:Choice Requires="wps">
            <w:drawing>
              <wp:anchor distT="4294967295" distB="4294967295" distL="114300" distR="114300" simplePos="0" relativeHeight="251642368" behindDoc="0" locked="0" layoutInCell="1" allowOverlap="1" wp14:anchorId="707F282C" wp14:editId="5935244E">
                <wp:simplePos x="0" y="0"/>
                <wp:positionH relativeFrom="column">
                  <wp:posOffset>4254500</wp:posOffset>
                </wp:positionH>
                <wp:positionV relativeFrom="paragraph">
                  <wp:posOffset>355599</wp:posOffset>
                </wp:positionV>
                <wp:extent cx="635000" cy="0"/>
                <wp:effectExtent l="38100" t="76200" r="12700" b="952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28pt" to="3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">
                <v:stroke startarrow="block" endarrow="block"/>
              </v:line>
            </w:pict>
          </mc:Fallback>
        </mc:AlternateContent>
      </w:r>
      <w:r>
        <w:rPr>
          <w:noProof/>
        </w:rPr>
        <mc:AlternateContent>
          <mc:Choice Requires="wps">
            <w:drawing>
              <wp:anchor distT="4294967295" distB="4294967295" distL="114300" distR="114300" simplePos="0" relativeHeight="251643392" behindDoc="0" locked="0" layoutInCell="1" allowOverlap="1" wp14:anchorId="66BEBBFF" wp14:editId="3E3F028C">
                <wp:simplePos x="0" y="0"/>
                <wp:positionH relativeFrom="column">
                  <wp:posOffset>3556000</wp:posOffset>
                </wp:positionH>
                <wp:positionV relativeFrom="paragraph">
                  <wp:posOffset>355599</wp:posOffset>
                </wp:positionV>
                <wp:extent cx="571500" cy="0"/>
                <wp:effectExtent l="38100" t="76200" r="19050" b="952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pt,28pt" to="3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">
                <v:stroke startarrow="block" endarrow="block"/>
              </v:line>
            </w:pict>
          </mc:Fallback>
        </mc:AlternateContent>
      </w:r>
      <w:r>
        <w:rPr>
          <w:noProof/>
        </w:rPr>
        <mc:AlternateContent>
          <mc:Choice Requires="wps">
            <w:drawing>
              <wp:anchor distT="4294967295" distB="4294967295" distL="114300" distR="114300" simplePos="0" relativeHeight="251644416" behindDoc="0" locked="0" layoutInCell="1" allowOverlap="1" wp14:anchorId="125197B1" wp14:editId="5F352B2E">
                <wp:simplePos x="0" y="0"/>
                <wp:positionH relativeFrom="column">
                  <wp:posOffset>2222500</wp:posOffset>
                </wp:positionH>
                <wp:positionV relativeFrom="paragraph">
                  <wp:posOffset>355599</wp:posOffset>
                </wp:positionV>
                <wp:extent cx="254000" cy="0"/>
                <wp:effectExtent l="38100" t="76200" r="0" b="952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pt,28pt" to="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XG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">
                <v:stroke endarrow="block"/>
              </v:line>
            </w:pict>
          </mc:Fallback>
        </mc:AlternateContent>
      </w:r>
      <w:r w:rsidRPr="000F2998">
        <w:rPr>
          <w:rStyle w:val="AppendixAmainbodytext2"/>
          <w:noProof/>
        </w:rPr>
        <w:drawing>
          <wp:inline distT="0" distB="0" distL="0" distR="0" wp14:anchorId="15C6614D" wp14:editId="768F756D">
            <wp:extent cx="4019550" cy="1276350"/>
            <wp:effectExtent l="0" t="0" r="0" b="0"/>
            <wp:docPr id="2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p w:rsidR="00300255" w:rsidRPr="00300255" w:rsidRDefault="00300255" w:rsidP="00D430F1">
      <w:pPr>
        <w:suppressAutoHyphens/>
        <w:spacing w:line="240" w:lineRule="atLeast"/>
        <w:ind w:right="-1"/>
        <w:rPr>
          <w:sz w:val="20"/>
          <w:szCs w:val="20"/>
          <w:lang w:val="en-GB" w:eastAsia="en-US"/>
        </w:rPr>
      </w:pPr>
    </w:p>
    <w:p w:rsidR="00300255" w:rsidRPr="00C161F5" w:rsidRDefault="00300255" w:rsidP="00C161F5">
      <w:pPr>
        <w:pStyle w:val="Style10ptJustifiedLeft2cmRight2cmAfter6ptLi"/>
      </w:pPr>
      <w:r w:rsidRPr="00C161F5">
        <w:tab/>
        <w:t>The example in Figure 4 corresponds to the marking of a lens of plastic material intended for use in different types of headlamps, namely:</w:t>
      </w:r>
    </w:p>
    <w:p w:rsidR="00300255" w:rsidRPr="00C161F5" w:rsidRDefault="00300255" w:rsidP="00C161F5">
      <w:pPr>
        <w:pStyle w:val="Style10ptJustifiedLeft2cmRight2cmAfter6ptLi"/>
      </w:pPr>
      <w:r w:rsidRPr="00C161F5">
        <w:t>Either:</w:t>
      </w:r>
    </w:p>
    <w:p w:rsidR="00300255" w:rsidRPr="00C161F5" w:rsidRDefault="00300255" w:rsidP="00C161F5">
      <w:pPr>
        <w:pStyle w:val="Style10ptJustifiedLeft2cmRight2cmAfter6ptLi"/>
      </w:pPr>
      <w:r w:rsidRPr="00C161F5">
        <w:t>A headlamp with a passing-beam designed for right-hand and left-hand traffic and a driving-beam with a maximum intensity comprised between 86,250 and 101,250 candelas, approved in Sweden (E 5) in accordance with the requirements of Regulation No. 112 as amended by the 00 series of amendments, which is reciprocally incorporated with a front fog lamp approved in accordance with the 04 series of amendments to this Regulation;</w:t>
      </w:r>
    </w:p>
    <w:p w:rsidR="00300255" w:rsidRPr="00C161F5" w:rsidRDefault="00300255" w:rsidP="00C161F5">
      <w:pPr>
        <w:pStyle w:val="Style10ptJustifiedLeft2cmRight2cmAfter6ptLi"/>
      </w:pPr>
      <w:r w:rsidRPr="00C161F5">
        <w:t>Or:</w:t>
      </w:r>
    </w:p>
    <w:p w:rsidR="00300255" w:rsidRPr="00C161F5" w:rsidRDefault="00300255" w:rsidP="00C161F5">
      <w:pPr>
        <w:pStyle w:val="Style10ptJustifiedLeft2cmRight2cmAfter6ptLi"/>
      </w:pPr>
      <w:r w:rsidRPr="00C161F5">
        <w:t>A headlamp with a passing-beam designed for right-hand and left-hand traffic and a driving-beam, approved in Sweden (E 5) in accordance with the requirements of Regulation No. 98 as amended by the 00 series of amendments, which is reciprocally incorporated with the same front fog lamp as above;</w:t>
      </w:r>
    </w:p>
    <w:p w:rsidR="00300255" w:rsidRPr="00C161F5" w:rsidRDefault="00300255" w:rsidP="00C161F5">
      <w:pPr>
        <w:pStyle w:val="Style10ptJustifiedLeft2cmRight2cmAfter6ptLi"/>
      </w:pPr>
      <w:r w:rsidRPr="00C161F5">
        <w:t>Or even:</w:t>
      </w:r>
    </w:p>
    <w:p w:rsidR="00300255" w:rsidRPr="00C161F5" w:rsidRDefault="00300255" w:rsidP="00C161F5">
      <w:pPr>
        <w:pStyle w:val="Style10ptJustifiedLeft2cmRight2cmAfter6ptLi"/>
      </w:pPr>
      <w:r w:rsidRPr="00C161F5">
        <w:t>Either of the above-mentioned headlamps approved as a single lamp.</w:t>
      </w:r>
    </w:p>
    <w:p w:rsidR="00300255" w:rsidRPr="00C161F5" w:rsidRDefault="00300255" w:rsidP="00C161F5">
      <w:pPr>
        <w:pStyle w:val="Style10ptJustifiedLeft2cmRight2cmAfter6ptLi"/>
      </w:pPr>
      <w:r w:rsidRPr="00C161F5">
        <w:t>The main body of the headlamp shall bear only the valid approval number. Examples of such valid markings are shown in Figure 5.</w:t>
      </w:r>
    </w:p>
    <w:p w:rsidR="00300255" w:rsidRPr="00300255" w:rsidRDefault="00300255" w:rsidP="008A75FE">
      <w:pPr>
        <w:pStyle w:val="Style10ptLeft2cm"/>
        <w:rPr>
          <w:lang w:val="en-GB" w:eastAsia="en-US"/>
        </w:rPr>
      </w:pPr>
      <w:r w:rsidRPr="00300255">
        <w:rPr>
          <w:lang w:val="en-GB" w:eastAsia="en-US"/>
        </w:rPr>
        <w:br w:type="page"/>
      </w:r>
    </w:p>
    <w:p w:rsidR="00300255" w:rsidRPr="00C161F5" w:rsidRDefault="00300255" w:rsidP="00C161F5">
      <w:pPr>
        <w:suppressAutoHyphens/>
        <w:outlineLvl w:val="0"/>
        <w:rPr>
          <w:rStyle w:val="Style10pt"/>
        </w:rPr>
      </w:pPr>
      <w:bookmarkStart w:id="83" w:name="_Toc370290646"/>
      <w:r w:rsidRPr="00C161F5">
        <w:rPr>
          <w:rStyle w:val="Style10pt"/>
        </w:rPr>
        <w:lastRenderedPageBreak/>
        <w:t>Figure 5</w:t>
      </w:r>
      <w:bookmarkEnd w:id="83"/>
    </w:p>
    <w:p w:rsidR="00300255" w:rsidRPr="00300255" w:rsidRDefault="00300255" w:rsidP="00696331">
      <w:pPr>
        <w:pStyle w:val="Style10ptBoldLeft2cm"/>
        <w:rPr>
          <w:lang w:val="en-GB" w:eastAsia="en-US"/>
        </w:rPr>
      </w:pPr>
      <w:bookmarkStart w:id="84" w:name="_Toc370290647"/>
      <w:r w:rsidRPr="00300255">
        <w:rPr>
          <w:lang w:val="en-GB" w:eastAsia="en-US"/>
        </w:rPr>
        <w:t>Lighting device used either as front fog lamp or as reversing lamp</w:t>
      </w:r>
      <w:bookmarkEnd w:id="84"/>
    </w:p>
    <w:p w:rsidR="00300255" w:rsidRPr="00300255" w:rsidRDefault="00300255" w:rsidP="00300255">
      <w:pPr>
        <w:suppressAutoHyphens/>
        <w:spacing w:line="240" w:lineRule="atLeast"/>
        <w:rPr>
          <w:sz w:val="20"/>
          <w:szCs w:val="20"/>
          <w:lang w:val="en-GB" w:eastAsia="en-US"/>
        </w:rPr>
      </w:pPr>
    </w:p>
    <w:p w:rsidR="00300255" w:rsidRPr="00300255" w:rsidRDefault="00636AFB" w:rsidP="00300255">
      <w:pPr>
        <w:suppressAutoHyphens/>
        <w:spacing w:line="240" w:lineRule="atLeast"/>
        <w:ind w:left="1100"/>
        <w:rPr>
          <w:sz w:val="20"/>
          <w:szCs w:val="20"/>
          <w:lang w:val="en-GB" w:eastAsia="en-US"/>
        </w:rPr>
      </w:pPr>
      <w:r>
        <w:rPr>
          <w:noProof/>
          <w:sz w:val="20"/>
          <w:szCs w:val="20"/>
        </w:rPr>
        <w:drawing>
          <wp:inline distT="0" distB="0" distL="0" distR="0" wp14:anchorId="7898C81C" wp14:editId="1841E192">
            <wp:extent cx="4543425" cy="1276350"/>
            <wp:effectExtent l="0" t="0" r="9525" b="0"/>
            <wp:docPr id="2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127635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p>
    <w:p w:rsidR="00300255" w:rsidRPr="00300255" w:rsidRDefault="00300255" w:rsidP="00C161F5">
      <w:pPr>
        <w:pStyle w:val="Style10ptJustifiedLeft2cmFirstline1cmRight2c"/>
        <w:rPr>
          <w:lang w:val="en-GB" w:eastAsia="en-US"/>
        </w:rPr>
      </w:pPr>
      <w:r w:rsidRPr="00300255">
        <w:rPr>
          <w:lang w:val="en-GB" w:eastAsia="en-US"/>
        </w:rPr>
        <w:t>The device bearing the approval marking in Figure 6 is a lamp approved in Belgium (E 6) under number 17120 and 17122, in accordance with this Regulation and, in accordance with Regulation No. 23 (reversing lamps):</w:t>
      </w:r>
    </w:p>
    <w:p w:rsidR="00300255" w:rsidRPr="00300255" w:rsidRDefault="00300255" w:rsidP="00300255">
      <w:pPr>
        <w:suppressAutoHyphens/>
        <w:spacing w:line="240" w:lineRule="atLeast"/>
        <w:rPr>
          <w:sz w:val="20"/>
          <w:szCs w:val="20"/>
          <w:lang w:val="en-GB" w:eastAsia="en-US"/>
        </w:rPr>
      </w:pPr>
    </w:p>
    <w:p w:rsidR="00300255" w:rsidRPr="00C161F5" w:rsidRDefault="00300255" w:rsidP="00C161F5">
      <w:pPr>
        <w:suppressAutoHyphens/>
        <w:outlineLvl w:val="0"/>
        <w:rPr>
          <w:szCs w:val="20"/>
          <w:lang w:val="en-GB" w:eastAsia="en-US"/>
        </w:rPr>
      </w:pPr>
      <w:bookmarkStart w:id="85" w:name="_Toc370290648"/>
      <w:r w:rsidRPr="00C161F5">
        <w:rPr>
          <w:szCs w:val="20"/>
          <w:lang w:val="en-GB" w:eastAsia="en-US"/>
        </w:rPr>
        <w:t>Figure 6</w:t>
      </w:r>
      <w:bookmarkEnd w:id="85"/>
    </w:p>
    <w:p w:rsidR="00300255" w:rsidRPr="00C161F5" w:rsidRDefault="00300255" w:rsidP="00C161F5">
      <w:pPr>
        <w:pStyle w:val="Style10ptJustifiedLeft2cmRight2cmAfter6ptLi"/>
      </w:pPr>
    </w:p>
    <w:p w:rsidR="00300255" w:rsidRPr="00300255" w:rsidRDefault="00636AFB" w:rsidP="00300255">
      <w:pPr>
        <w:suppressAutoHyphens/>
        <w:spacing w:line="240" w:lineRule="atLeast"/>
        <w:ind w:left="1100"/>
        <w:rPr>
          <w:sz w:val="20"/>
          <w:szCs w:val="20"/>
          <w:lang w:val="en-GB" w:eastAsia="en-US"/>
        </w:rPr>
      </w:pPr>
      <w:r>
        <w:rPr>
          <w:noProof/>
          <w:sz w:val="20"/>
          <w:szCs w:val="20"/>
        </w:rPr>
        <w:drawing>
          <wp:inline distT="0" distB="0" distL="0" distR="0" wp14:anchorId="32775A35" wp14:editId="27CC77A0">
            <wp:extent cx="2381250" cy="1247775"/>
            <wp:effectExtent l="0" t="0" r="0" b="9525"/>
            <wp:docPr id="2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p>
    <w:p w:rsidR="00300255" w:rsidRPr="00300255" w:rsidRDefault="00300255" w:rsidP="00C161F5">
      <w:pPr>
        <w:pStyle w:val="Style10ptJustifiedLeft2cmFirstline1cmRight2c"/>
        <w:rPr>
          <w:lang w:val="en-GB" w:eastAsia="en-US"/>
        </w:rPr>
      </w:pPr>
      <w:r w:rsidRPr="00300255">
        <w:rPr>
          <w:lang w:val="en-GB" w:eastAsia="en-US"/>
        </w:rPr>
        <w:t>One of the above-mentioned lamps approved as a single lamp can be used only as a front fog lamp or as a reversing lamp.</w:t>
      </w:r>
    </w:p>
    <w:p w:rsidR="00300255" w:rsidRPr="00300255" w:rsidRDefault="00300255" w:rsidP="00C161F5">
      <w:pPr>
        <w:suppressAutoHyphens/>
        <w:outlineLvl w:val="0"/>
        <w:rPr>
          <w:sz w:val="20"/>
          <w:szCs w:val="20"/>
          <w:lang w:val="en-GB" w:eastAsia="en-US"/>
        </w:rPr>
      </w:pPr>
      <w:bookmarkStart w:id="86" w:name="_Toc370290649"/>
      <w:r w:rsidRPr="00C161F5">
        <w:rPr>
          <w:szCs w:val="20"/>
          <w:lang w:val="en-GB" w:eastAsia="en-US"/>
        </w:rPr>
        <w:t>Figure</w:t>
      </w:r>
      <w:r w:rsidRPr="00300255">
        <w:rPr>
          <w:sz w:val="20"/>
          <w:szCs w:val="20"/>
          <w:lang w:val="en-GB" w:eastAsia="en-US"/>
        </w:rPr>
        <w:t xml:space="preserve"> 7</w:t>
      </w:r>
      <w:bookmarkEnd w:id="86"/>
    </w:p>
    <w:p w:rsidR="00300255" w:rsidRPr="00300255" w:rsidRDefault="00300255" w:rsidP="00696331">
      <w:pPr>
        <w:pStyle w:val="Style10ptBoldLeft2cm"/>
        <w:rPr>
          <w:lang w:val="en-GB" w:eastAsia="en-US"/>
        </w:rPr>
      </w:pPr>
      <w:bookmarkStart w:id="87" w:name="_Toc370290650"/>
      <w:r w:rsidRPr="00300255">
        <w:rPr>
          <w:lang w:val="en-GB" w:eastAsia="en-US"/>
        </w:rPr>
        <w:t>Examples of arrangements of approval marks for</w:t>
      </w:r>
      <w:bookmarkEnd w:id="87"/>
      <w:r w:rsidRPr="00300255">
        <w:rPr>
          <w:lang w:val="en-GB" w:eastAsia="en-US"/>
        </w:rPr>
        <w:t xml:space="preserve"> </w:t>
      </w:r>
      <w:bookmarkStart w:id="88" w:name="_Toc370290651"/>
      <w:r w:rsidRPr="00300255">
        <w:rPr>
          <w:lang w:val="en-GB" w:eastAsia="en-US"/>
        </w:rPr>
        <w:t>front fog lamps of Class "F3"</w:t>
      </w:r>
      <w:bookmarkEnd w:id="88"/>
    </w:p>
    <w:p w:rsidR="00300255" w:rsidRPr="00300255" w:rsidRDefault="00300255" w:rsidP="00300255">
      <w:pPr>
        <w:suppressAutoHyphens/>
        <w:spacing w:line="240" w:lineRule="atLeast"/>
        <w:rPr>
          <w:sz w:val="20"/>
          <w:szCs w:val="20"/>
          <w:lang w:val="en-GB" w:eastAsia="en-US"/>
        </w:rPr>
      </w:pPr>
    </w:p>
    <w:p w:rsidR="00300255" w:rsidRPr="000F2998" w:rsidRDefault="00636AFB" w:rsidP="00300255">
      <w:pPr>
        <w:suppressAutoHyphens/>
        <w:spacing w:line="240" w:lineRule="atLeast"/>
        <w:ind w:left="1134"/>
        <w:rPr>
          <w:rStyle w:val="AppendixAmainbodytext2"/>
        </w:rPr>
      </w:pPr>
      <w:r>
        <w:rPr>
          <w:noProof/>
        </w:rPr>
        <mc:AlternateContent>
          <mc:Choice Requires="wps">
            <w:drawing>
              <wp:anchor distT="0" distB="0" distL="114300" distR="114300" simplePos="0" relativeHeight="251645440" behindDoc="0" locked="0" layoutInCell="1" allowOverlap="1" wp14:anchorId="6A15FCD4" wp14:editId="68914AB2">
                <wp:simplePos x="0" y="0"/>
                <wp:positionH relativeFrom="column">
                  <wp:posOffset>4064000</wp:posOffset>
                </wp:positionH>
                <wp:positionV relativeFrom="paragraph">
                  <wp:posOffset>678180</wp:posOffset>
                </wp:positionV>
                <wp:extent cx="1028700" cy="34290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roofErr w:type="gramStart"/>
                            <w:r>
                              <w:t>a</w:t>
                            </w:r>
                            <w:proofErr w:type="gramEnd"/>
                            <w:r>
                              <w:t xml:space="preserve"> </w:t>
                            </w:r>
                            <w:r>
                              <w:rPr>
                                <w:u w:val="single"/>
                              </w:rPr>
                              <w:t>&gt;</w:t>
                            </w:r>
                            <w:r>
                              <w:t xml:space="preserve"> 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3" type="#_x0000_t202" style="position:absolute;left:0;text-align:left;margin-left:320pt;margin-top:53.4pt;width:81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S/hAIAABk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" stroked="f">
                <v:textbox>
                  <w:txbxContent>
                    <w:p w:rsidR="00A04F76" w:rsidRDefault="00A04F76" w:rsidP="00300255">
                      <w:proofErr w:type="gramStart"/>
                      <w:r>
                        <w:t>a</w:t>
                      </w:r>
                      <w:proofErr w:type="gramEnd"/>
                      <w:r>
                        <w:t xml:space="preserve"> </w:t>
                      </w:r>
                      <w:r>
                        <w:rPr>
                          <w:u w:val="single"/>
                        </w:rPr>
                        <w:t>&gt;</w:t>
                      </w:r>
                      <w:r>
                        <w:t xml:space="preserve"> 5 mm</w:t>
                      </w:r>
                    </w:p>
                  </w:txbxContent>
                </v:textbox>
                <w10:wrap type="square"/>
              </v:shape>
            </w:pict>
          </mc:Fallback>
        </mc:AlternateContent>
      </w:r>
      <w:r w:rsidRPr="000F2998">
        <w:rPr>
          <w:rStyle w:val="AppendixAmainbodytext2"/>
          <w:noProof/>
        </w:rPr>
        <w:drawing>
          <wp:inline distT="0" distB="0" distL="0" distR="0" wp14:anchorId="28EB8E45" wp14:editId="6FBDAD5A">
            <wp:extent cx="1809750" cy="1847850"/>
            <wp:effectExtent l="0" t="0" r="0" b="0"/>
            <wp:docPr id="2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84785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p>
    <w:p w:rsidR="00300255" w:rsidRPr="000F2998" w:rsidRDefault="00300255" w:rsidP="00C161F5">
      <w:pPr>
        <w:tabs>
          <w:tab w:val="left" w:pos="8364"/>
        </w:tabs>
        <w:suppressAutoHyphens/>
        <w:spacing w:after="120" w:line="240" w:lineRule="atLeast"/>
        <w:ind w:right="-1"/>
        <w:jc w:val="both"/>
        <w:rPr>
          <w:rStyle w:val="AppendixAmainbodytext2"/>
        </w:rPr>
      </w:pPr>
      <w:r w:rsidRPr="000F2998">
        <w:rPr>
          <w:rStyle w:val="AppendixAmainbodytext2"/>
        </w:rPr>
        <w:t>The device bearing the approval marking shown in Figure 7 is a fog lamp of Class "F3"</w:t>
      </w:r>
      <w:r w:rsidRPr="00300255">
        <w:rPr>
          <w:b/>
          <w:bCs/>
          <w:sz w:val="20"/>
          <w:szCs w:val="20"/>
          <w:lang w:val="en-GB" w:eastAsia="en-US"/>
        </w:rPr>
        <w:t xml:space="preserve"> </w:t>
      </w:r>
      <w:r w:rsidRPr="000F2998">
        <w:rPr>
          <w:rStyle w:val="AppendixAmainbodytext2"/>
        </w:rPr>
        <w:t>approved in Germany (E 1) under number 221, in accordance with this Regulation.</w:t>
      </w:r>
    </w:p>
    <w:p w:rsidR="00300255" w:rsidRPr="00C161F5" w:rsidRDefault="00300255" w:rsidP="00C161F5">
      <w:pPr>
        <w:pStyle w:val="Style10ptJustifiedLeft2cmRight2cmAfter6ptLi"/>
      </w:pPr>
      <w:r w:rsidRPr="00C161F5">
        <w:t>The number mentioned close to the symbol "F3" indicates that the approval was granted in accordance with the requirements of this Regulation as amended by the 04 series of amendments.</w:t>
      </w:r>
    </w:p>
    <w:p w:rsidR="00300255" w:rsidRPr="00C161F5" w:rsidRDefault="00300255" w:rsidP="00C161F5">
      <w:pPr>
        <w:pStyle w:val="Style10ptJustifiedLeft2cmRight2cmAfter6ptLi"/>
      </w:pPr>
      <w:r w:rsidRPr="00C161F5">
        <w:t>The marking in Figure 7 indicates that the device is a front fog lamp, which can be lit simultaneously with any other lamp with which it may be reciprocally incorporated.</w:t>
      </w:r>
    </w:p>
    <w:p w:rsidR="00300255" w:rsidRPr="00C161F5" w:rsidRDefault="00300255" w:rsidP="00C161F5">
      <w:pPr>
        <w:pStyle w:val="Style10ptJustifiedLeft2cmRight2cmAfter6ptLi"/>
      </w:pPr>
    </w:p>
    <w:p w:rsidR="00300255" w:rsidRPr="000F2998" w:rsidRDefault="00636AFB" w:rsidP="00300255">
      <w:pPr>
        <w:suppressAutoHyphens/>
        <w:spacing w:after="120" w:line="240" w:lineRule="atLeast"/>
        <w:ind w:left="1134" w:right="1134"/>
        <w:jc w:val="both"/>
        <w:rPr>
          <w:rStyle w:val="AppendixAmainbodytext2"/>
        </w:rPr>
      </w:pPr>
      <w:r>
        <w:rPr>
          <w:noProof/>
        </w:rPr>
        <mc:AlternateContent>
          <mc:Choice Requires="wps">
            <w:drawing>
              <wp:anchor distT="0" distB="0" distL="114300" distR="114300" simplePos="0" relativeHeight="251646464" behindDoc="0" locked="0" layoutInCell="1" allowOverlap="1" wp14:anchorId="5AB0500D" wp14:editId="38FBF464">
                <wp:simplePos x="0" y="0"/>
                <wp:positionH relativeFrom="column">
                  <wp:posOffset>3768725</wp:posOffset>
                </wp:positionH>
                <wp:positionV relativeFrom="paragraph">
                  <wp:posOffset>3810</wp:posOffset>
                </wp:positionV>
                <wp:extent cx="1028700" cy="34734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75076E" w:rsidRDefault="00A04F76" w:rsidP="00300255">
                            <w:pPr>
                              <w:tabs>
                                <w:tab w:val="left" w:pos="168"/>
                                <w:tab w:val="left" w:pos="532"/>
                                <w:tab w:val="left" w:pos="1718"/>
                                <w:tab w:val="left" w:pos="3912"/>
                                <w:tab w:val="left" w:pos="6312"/>
                                <w:tab w:val="left" w:pos="9180"/>
                              </w:tabs>
                              <w:jc w:val="center"/>
                            </w:pPr>
                            <w:r w:rsidRPr="0075076E">
                              <w:t>Figure 8b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left:0;text-align:left;margin-left:296.75pt;margin-top:.3pt;width:81pt;height:27.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6t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" stroked="f">
                <v:textbox>
                  <w:txbxContent>
                    <w:p w:rsidR="00A04F76" w:rsidRPr="0075076E" w:rsidRDefault="00A04F76" w:rsidP="00300255">
                      <w:pPr>
                        <w:tabs>
                          <w:tab w:val="left" w:pos="168"/>
                          <w:tab w:val="left" w:pos="532"/>
                          <w:tab w:val="left" w:pos="1718"/>
                          <w:tab w:val="left" w:pos="3912"/>
                          <w:tab w:val="left" w:pos="6312"/>
                          <w:tab w:val="left" w:pos="9180"/>
                        </w:tabs>
                        <w:jc w:val="center"/>
                      </w:pPr>
                      <w:r w:rsidRPr="0075076E">
                        <w:t>Figure 8b</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4DB68DC" wp14:editId="6052932A">
                <wp:simplePos x="0" y="0"/>
                <wp:positionH relativeFrom="column">
                  <wp:posOffset>662940</wp:posOffset>
                </wp:positionH>
                <wp:positionV relativeFrom="paragraph">
                  <wp:posOffset>0</wp:posOffset>
                </wp:positionV>
                <wp:extent cx="914400" cy="35115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F76" w:rsidRPr="0075076E" w:rsidRDefault="00A04F76" w:rsidP="00300255">
                            <w:pPr>
                              <w:tabs>
                                <w:tab w:val="left" w:pos="168"/>
                                <w:tab w:val="left" w:pos="532"/>
                                <w:tab w:val="left" w:pos="1718"/>
                                <w:tab w:val="left" w:pos="3912"/>
                                <w:tab w:val="left" w:pos="6312"/>
                                <w:tab w:val="left" w:pos="9180"/>
                              </w:tabs>
                              <w:jc w:val="center"/>
                            </w:pPr>
                            <w:r w:rsidRPr="0075076E">
                              <w:t>Figure 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left:0;text-align:left;margin-left:52.2pt;margin-top:0;width:1in;height:2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aAuA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" filled="f" stroked="f">
                <v:textbox>
                  <w:txbxContent>
                    <w:p w:rsidR="00A04F76" w:rsidRPr="0075076E" w:rsidRDefault="00A04F76" w:rsidP="00300255">
                      <w:pPr>
                        <w:tabs>
                          <w:tab w:val="left" w:pos="168"/>
                          <w:tab w:val="left" w:pos="532"/>
                          <w:tab w:val="left" w:pos="1718"/>
                          <w:tab w:val="left" w:pos="3912"/>
                          <w:tab w:val="left" w:pos="6312"/>
                          <w:tab w:val="left" w:pos="9180"/>
                        </w:tabs>
                        <w:jc w:val="center"/>
                      </w:pPr>
                      <w:r w:rsidRPr="0075076E">
                        <w:t>Figure 8a</w:t>
                      </w:r>
                    </w:p>
                  </w:txbxContent>
                </v:textbox>
                <w10:wrap type="square"/>
              </v:shape>
            </w:pict>
          </mc:Fallback>
        </mc:AlternateContent>
      </w:r>
    </w:p>
    <w:p w:rsidR="00300255" w:rsidRPr="000F2998" w:rsidRDefault="00636AFB" w:rsidP="00300255">
      <w:pPr>
        <w:suppressAutoHyphens/>
        <w:spacing w:after="120" w:line="240" w:lineRule="atLeast"/>
        <w:ind w:left="1134" w:right="1134"/>
        <w:jc w:val="both"/>
        <w:rPr>
          <w:rStyle w:val="AppendixAmainbodytext2"/>
        </w:rPr>
      </w:pPr>
      <w:r>
        <w:rPr>
          <w:noProof/>
        </w:rPr>
        <w:drawing>
          <wp:anchor distT="0" distB="0" distL="114300" distR="114300" simplePos="0" relativeHeight="251648512" behindDoc="0" locked="0" layoutInCell="1" allowOverlap="1" wp14:anchorId="5AE4AAE4" wp14:editId="117CD79B">
            <wp:simplePos x="0" y="0"/>
            <wp:positionH relativeFrom="column">
              <wp:posOffset>539115</wp:posOffset>
            </wp:positionH>
            <wp:positionV relativeFrom="paragraph">
              <wp:posOffset>251460</wp:posOffset>
            </wp:positionV>
            <wp:extent cx="1165860" cy="1219200"/>
            <wp:effectExtent l="0" t="0" r="0" b="0"/>
            <wp:wrapSquare wrapText="right"/>
            <wp:docPr id="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58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255" w:rsidRPr="00C161F5" w:rsidRDefault="00300255" w:rsidP="00C161F5">
      <w:pPr>
        <w:pStyle w:val="Style10ptJustifiedLeft2cmRight2cmAfter6ptLi"/>
      </w:pPr>
    </w:p>
    <w:p w:rsidR="00300255" w:rsidRPr="00300255" w:rsidRDefault="00636AFB" w:rsidP="00C161F5">
      <w:pPr>
        <w:suppressAutoHyphens/>
        <w:spacing w:after="120" w:line="240" w:lineRule="atLeast"/>
        <w:ind w:left="1134" w:right="-1"/>
        <w:jc w:val="right"/>
        <w:rPr>
          <w:sz w:val="20"/>
          <w:szCs w:val="20"/>
          <w:lang w:val="en-GB" w:eastAsia="en-US"/>
        </w:rPr>
      </w:pPr>
      <w:r>
        <w:rPr>
          <w:noProof/>
          <w:sz w:val="20"/>
          <w:szCs w:val="20"/>
        </w:rPr>
        <w:drawing>
          <wp:inline distT="0" distB="0" distL="0" distR="0" wp14:anchorId="7D680290" wp14:editId="1A37436E">
            <wp:extent cx="3105150" cy="647700"/>
            <wp:effectExtent l="0" t="0" r="0" b="0"/>
            <wp:docPr id="21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647700"/>
                    </a:xfrm>
                    <a:prstGeom prst="rect">
                      <a:avLst/>
                    </a:prstGeom>
                    <a:noFill/>
                    <a:ln>
                      <a:noFill/>
                    </a:ln>
                  </pic:spPr>
                </pic:pic>
              </a:graphicData>
            </a:graphic>
          </wp:inline>
        </w:drawing>
      </w:r>
    </w:p>
    <w:p w:rsidR="00300255" w:rsidRPr="00C161F5" w:rsidRDefault="00300255" w:rsidP="00C161F5">
      <w:pPr>
        <w:pStyle w:val="Style10ptJustifiedLeft2cmRight2cmAfter6ptLi"/>
      </w:pPr>
    </w:p>
    <w:p w:rsidR="00300255" w:rsidRPr="000F2998" w:rsidRDefault="00636AFB" w:rsidP="00300255">
      <w:pPr>
        <w:suppressAutoHyphens/>
        <w:spacing w:after="120" w:line="240" w:lineRule="atLeast"/>
        <w:ind w:left="1134" w:right="1134"/>
        <w:jc w:val="both"/>
        <w:rPr>
          <w:rStyle w:val="AppendixAmainbodytext2"/>
        </w:rPr>
      </w:pPr>
      <w:r>
        <w:rPr>
          <w:noProof/>
        </w:rPr>
        <mc:AlternateContent>
          <mc:Choice Requires="wps">
            <w:drawing>
              <wp:anchor distT="0" distB="0" distL="114300" distR="114300" simplePos="0" relativeHeight="251649536" behindDoc="0" locked="0" layoutInCell="1" allowOverlap="1" wp14:anchorId="552282D7" wp14:editId="28024E92">
                <wp:simplePos x="0" y="0"/>
                <wp:positionH relativeFrom="column">
                  <wp:posOffset>-1233170</wp:posOffset>
                </wp:positionH>
                <wp:positionV relativeFrom="paragraph">
                  <wp:posOffset>143510</wp:posOffset>
                </wp:positionV>
                <wp:extent cx="4441190" cy="342900"/>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jc w:val="right"/>
                            </w:pPr>
                            <w:proofErr w:type="gramStart"/>
                            <w:r>
                              <w:t>a</w:t>
                            </w:r>
                            <w:proofErr w:type="gramEnd"/>
                            <w:r>
                              <w:t xml:space="preserve"> </w:t>
                            </w:r>
                            <w:r>
                              <w:rPr>
                                <w:u w:val="single"/>
                              </w:rPr>
                              <w:t>&gt;</w:t>
                            </w:r>
                            <w:r>
                              <w:t xml:space="preserve"> 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6" type="#_x0000_t202" style="position:absolute;left:0;text-align:left;margin-left:-97.1pt;margin-top:11.3pt;width:349.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" stroked="f">
                <v:textbox>
                  <w:txbxContent>
                    <w:p w:rsidR="00A04F76" w:rsidRDefault="00A04F76" w:rsidP="00300255">
                      <w:pPr>
                        <w:jc w:val="right"/>
                      </w:pPr>
                      <w:proofErr w:type="gramStart"/>
                      <w:r>
                        <w:t>a</w:t>
                      </w:r>
                      <w:proofErr w:type="gramEnd"/>
                      <w:r>
                        <w:t xml:space="preserve"> </w:t>
                      </w:r>
                      <w:r>
                        <w:rPr>
                          <w:u w:val="single"/>
                        </w:rPr>
                        <w:t>&gt;</w:t>
                      </w:r>
                      <w:r>
                        <w:t xml:space="preserve"> 5 mm</w:t>
                      </w:r>
                    </w:p>
                  </w:txbxContent>
                </v:textbox>
                <w10:wrap type="square"/>
              </v:shape>
            </w:pict>
          </mc:Fallback>
        </mc:AlternateContent>
      </w:r>
    </w:p>
    <w:p w:rsidR="00300255" w:rsidRPr="00C161F5" w:rsidRDefault="00300255" w:rsidP="00C161F5">
      <w:pPr>
        <w:pStyle w:val="Style10ptJustifiedLeft2cmRight2cmAfter6ptLi"/>
      </w:pPr>
    </w:p>
    <w:p w:rsidR="00300255" w:rsidRPr="00C161F5" w:rsidRDefault="00300255" w:rsidP="00C161F5">
      <w:pPr>
        <w:pStyle w:val="Style10ptJustifiedLeft2cmRight2cmAfter6ptLi"/>
      </w:pPr>
      <w:r w:rsidRPr="00C161F5">
        <w:tab/>
        <w:t xml:space="preserve">The device bearing the approval marking shown in Figures 8a and 8b is a fog lamp of Class "F3", having a plastic lens and approved in France (E 2) under number 222, in accordance with this Regulation. The number mentioned close to the symbol "F3" indicates that the approval was granted in accordance with the requirements of this Regulation as amended by the 04 series of amendments. </w:t>
      </w:r>
    </w:p>
    <w:p w:rsidR="00300255" w:rsidRPr="00C161F5" w:rsidRDefault="00300255" w:rsidP="00C161F5">
      <w:pPr>
        <w:pStyle w:val="Style10ptJustifiedLeft2cmRight2cmAfter6ptLi"/>
      </w:pPr>
      <w:r w:rsidRPr="00C161F5">
        <w:t>Figures 8a and 8b indicate that the device is a front fog lamp incorporating a lens of plastic material and that it cannot be lit simultaneously with any other lamp with which it may be reciprocally incorporated.</w:t>
      </w:r>
    </w:p>
    <w:p w:rsidR="00300255" w:rsidRPr="000F2998" w:rsidRDefault="00300255" w:rsidP="00C161F5">
      <w:pPr>
        <w:suppressAutoHyphens/>
        <w:spacing w:after="120" w:line="240" w:lineRule="atLeast"/>
        <w:ind w:right="-1"/>
        <w:jc w:val="both"/>
        <w:rPr>
          <w:rStyle w:val="AppendixAmainbodytext2"/>
        </w:rPr>
      </w:pPr>
      <w:r w:rsidRPr="006408EE">
        <w:rPr>
          <w:rStyle w:val="AppendixAmainbodytext5"/>
        </w:rPr>
        <w:t>Note:</w:t>
      </w:r>
      <w:r w:rsidRPr="000F2998">
        <w:rPr>
          <w:rStyle w:val="AppendixAmainbodytext2"/>
        </w:rPr>
        <w:t xml:space="preserve"> The approval number and the additional symbols shall be placed close to the circle and either above or below the letter "E", or to the right or left of that letter. The digits of the approval number shall be on the same side of the letter "E" and face the same direction. The use of Roman numerals as approval numbers should be avoided so as to prevent any confusion with other symbols.</w:t>
      </w:r>
    </w:p>
    <w:p w:rsidR="00300255" w:rsidRPr="00300255" w:rsidRDefault="00300255" w:rsidP="008A75FE">
      <w:pPr>
        <w:pStyle w:val="Style10ptLeft2cm"/>
        <w:rPr>
          <w:lang w:val="en-GB" w:eastAsia="en-US"/>
        </w:rPr>
      </w:pPr>
      <w:r w:rsidRPr="00300255">
        <w:rPr>
          <w:bCs/>
          <w:lang w:val="en-GB" w:eastAsia="en-US"/>
        </w:rPr>
        <w:br w:type="page"/>
      </w:r>
      <w:bookmarkStart w:id="89" w:name="_Toc370290652"/>
      <w:r w:rsidRPr="00300255">
        <w:rPr>
          <w:lang w:val="en-GB" w:eastAsia="en-US"/>
        </w:rPr>
        <w:lastRenderedPageBreak/>
        <w:t>Figure 9</w:t>
      </w:r>
      <w:bookmarkEnd w:id="89"/>
    </w:p>
    <w:p w:rsidR="00300255" w:rsidRPr="00300255" w:rsidRDefault="00300255" w:rsidP="00696331">
      <w:pPr>
        <w:pStyle w:val="Style10ptBoldLeft2cm"/>
        <w:rPr>
          <w:lang w:val="en-GB" w:eastAsia="en-US"/>
        </w:rPr>
      </w:pPr>
      <w:bookmarkStart w:id="90" w:name="_Toc370290653"/>
      <w:r w:rsidRPr="00300255">
        <w:rPr>
          <w:lang w:val="en-GB" w:eastAsia="en-US"/>
        </w:rPr>
        <w:t>Examples of possible markings for grouped, combined or reciprocally incorporated lamps situated on the front of a vehicle</w:t>
      </w:r>
      <w:bookmarkEnd w:id="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1846"/>
        <w:gridCol w:w="4515"/>
        <w:gridCol w:w="1026"/>
        <w:gridCol w:w="1018"/>
      </w:tblGrid>
      <w:tr w:rsidR="00300255" w:rsidRPr="00300255" w:rsidTr="00C161F5">
        <w:trPr>
          <w:trHeight w:val="1800"/>
        </w:trPr>
        <w:tc>
          <w:tcPr>
            <w:tcW w:w="1846" w:type="dxa"/>
            <w:shd w:val="clear" w:color="auto" w:fill="CCFFFF"/>
          </w:tcPr>
          <w:tbl>
            <w:tblPr>
              <w:tblpPr w:leftFromText="180" w:rightFromText="180" w:vertAnchor="text" w:horzAnchor="page" w:tblpX="13" w:tblpY="1357"/>
              <w:tblW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620"/>
            </w:tblGrid>
            <w:tr w:rsidR="00300255" w:rsidRPr="00300255" w:rsidTr="0048461D">
              <w:trPr>
                <w:trHeight w:val="360"/>
              </w:trPr>
              <w:tc>
                <w:tcPr>
                  <w:tcW w:w="1620" w:type="dxa"/>
                  <w:shd w:val="clear" w:color="auto" w:fill="FFFFFF"/>
                </w:tcPr>
                <w:p w:rsidR="00300255" w:rsidRPr="00300255" w:rsidRDefault="00300255" w:rsidP="00300255">
                  <w:pPr>
                    <w:suppressAutoHyphens/>
                    <w:spacing w:line="240" w:lineRule="atLeast"/>
                    <w:jc w:val="center"/>
                    <w:rPr>
                      <w:sz w:val="20"/>
                      <w:szCs w:val="20"/>
                      <w:lang w:val="en-GB" w:eastAsia="en-US"/>
                    </w:rPr>
                  </w:pPr>
                  <w:r w:rsidRPr="00300255">
                    <w:rPr>
                      <w:sz w:val="20"/>
                      <w:szCs w:val="20"/>
                      <w:lang w:val="en-GB" w:eastAsia="en-US"/>
                    </w:rPr>
                    <w:t>Model A</w:t>
                  </w:r>
                </w:p>
              </w:tc>
            </w:tr>
          </w:tbl>
          <w:p w:rsidR="00300255" w:rsidRPr="00300255" w:rsidRDefault="00300255" w:rsidP="00300255">
            <w:pPr>
              <w:suppressAutoHyphens/>
              <w:spacing w:line="240" w:lineRule="atLeast"/>
              <w:rPr>
                <w:sz w:val="20"/>
                <w:szCs w:val="20"/>
                <w:lang w:val="en-GB" w:eastAsia="en-US"/>
              </w:rPr>
            </w:pPr>
          </w:p>
        </w:tc>
        <w:tc>
          <w:tcPr>
            <w:tcW w:w="4515" w:type="dxa"/>
            <w:shd w:val="clear" w:color="auto" w:fill="CCFFFF"/>
          </w:tcPr>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50560" behindDoc="0" locked="0" layoutInCell="1" allowOverlap="1" wp14:anchorId="7B8CF00E" wp14:editId="68E2520D">
                      <wp:simplePos x="0" y="0"/>
                      <wp:positionH relativeFrom="column">
                        <wp:posOffset>563880</wp:posOffset>
                      </wp:positionH>
                      <wp:positionV relativeFrom="paragraph">
                        <wp:posOffset>160020</wp:posOffset>
                      </wp:positionV>
                      <wp:extent cx="267970" cy="28765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7" type="#_x0000_t202" style="position:absolute;margin-left:44.4pt;margin-top:12.6pt;width:21.1pt;height:2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" fillcolor="#cff" stroked="f">
                      <v:textbo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v:textbox>
                    </v:shape>
                  </w:pict>
                </mc:Fallback>
              </mc:AlternateContent>
            </w:r>
            <w:r>
              <w:rPr>
                <w:noProof/>
              </w:rPr>
              <mc:AlternateContent>
                <mc:Choice Requires="wpc">
                  <w:drawing>
                    <wp:inline distT="0" distB="0" distL="0" distR="0" wp14:anchorId="4D72BE6C" wp14:editId="46001F2F">
                      <wp:extent cx="800100" cy="457200"/>
                      <wp:effectExtent l="0" t="1905" r="3175" b="7620"/>
                      <wp:docPr id="3"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Oval 9"/>
                              <wps:cNvSpPr>
                                <a:spLocks noChangeArrowheads="1"/>
                              </wps:cNvSpPr>
                              <wps:spPr bwMode="auto">
                                <a:xfrm>
                                  <a:off x="114300" y="11430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wps:txbx>
                              <wps:bodyPr rot="0" vert="horz" wrap="square" lIns="91440" tIns="45720" rIns="91440" bIns="45720" anchor="t" anchorCtr="0" upright="1">
                                <a:noAutofit/>
                              </wps:bodyPr>
                            </wps:wsp>
                          </wpc:wpc>
                        </a:graphicData>
                      </a:graphic>
                    </wp:inline>
                  </w:drawing>
                </mc:Choice>
                <mc:Fallback>
                  <w:pict>
                    <v:group id="Canvas 69" o:spid="_x0000_s1048" editas="canvas" style="width:63pt;height:36pt;mso-position-horizontal-relative:char;mso-position-vertical-relative:line" coordsize="80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">
                      <v:shape id="_x0000_s1049" type="#_x0000_t75" style="position:absolute;width:8001;height:4572;visibility:visible;mso-wrap-style:square">
                        <v:fill o:detectmouseclick="t"/>
                        <v:path o:connecttype="none"/>
                      </v:shape>
                      <v:oval id="Oval 9" o:spid="_x0000_s1050" style="position:absolute;left:1143;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v:textbox>
                      </v:oval>
                      <w10:anchorlock/>
                    </v:group>
                  </w:pict>
                </mc:Fallback>
              </mc:AlternateContent>
            </w:r>
            <w:r w:rsidR="00300255" w:rsidRPr="000F2998">
              <w:rPr>
                <w:rStyle w:val="AppendixAmainbodytext2"/>
              </w:rPr>
              <w:t xml:space="preserve"> </w:t>
            </w:r>
          </w:p>
          <w:p w:rsidR="00300255" w:rsidRPr="00300255" w:rsidRDefault="00300255" w:rsidP="00300255">
            <w:pPr>
              <w:suppressAutoHyphens/>
              <w:spacing w:line="240" w:lineRule="atLeast"/>
              <w:rPr>
                <w:rFonts w:ascii="Arial" w:hAnsi="Arial" w:cs="Arial"/>
                <w:sz w:val="22"/>
                <w:szCs w:val="22"/>
                <w:lang w:val="en-GB" w:eastAsia="en-US"/>
              </w:rPr>
            </w:pPr>
            <w:r w:rsidRPr="000F2998">
              <w:rPr>
                <w:rStyle w:val="AppendixAmainbodytext2"/>
              </w:rPr>
              <w:t xml:space="preserve"> </w:t>
            </w:r>
            <w:r w:rsidRPr="00300255">
              <w:rPr>
                <w:rFonts w:ascii="Arial" w:hAnsi="Arial" w:cs="Arial"/>
                <w:sz w:val="22"/>
                <w:szCs w:val="22"/>
                <w:lang w:val="en-GB" w:eastAsia="en-US"/>
              </w:rPr>
              <w:t xml:space="preserve"> 17120</w: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rFonts w:ascii="Arial" w:hAnsi="Arial" w:cs="Arial"/>
                <w:lang w:val="fr-CH" w:eastAsia="en-US"/>
              </w:rPr>
            </w:pPr>
            <w:r w:rsidRPr="00300255">
              <w:rPr>
                <w:rFonts w:ascii="Arial" w:hAnsi="Arial" w:cs="Arial"/>
                <w:lang w:val="fr-CH" w:eastAsia="en-US"/>
              </w:rPr>
              <w:t xml:space="preserve"> 02  A           00 HCR PL</w:t>
            </w:r>
          </w:p>
          <w:p w:rsidR="00300255" w:rsidRPr="00300255" w:rsidRDefault="00636AFB" w:rsidP="00300255">
            <w:pPr>
              <w:suppressAutoHyphens/>
              <w:spacing w:line="240" w:lineRule="atLeast"/>
              <w:rPr>
                <w:lang w:val="en-GB" w:eastAsia="en-US"/>
              </w:rPr>
            </w:pPr>
            <w:r>
              <w:rPr>
                <w:noProof/>
              </w:rPr>
              <mc:AlternateContent>
                <mc:Choice Requires="wps">
                  <w:drawing>
                    <wp:anchor distT="0" distB="0" distL="114300" distR="114300" simplePos="0" relativeHeight="251651584" behindDoc="0" locked="0" layoutInCell="1" allowOverlap="1" wp14:anchorId="0DB921C6" wp14:editId="1251584A">
                      <wp:simplePos x="0" y="0"/>
                      <wp:positionH relativeFrom="column">
                        <wp:posOffset>138430</wp:posOffset>
                      </wp:positionH>
                      <wp:positionV relativeFrom="paragraph">
                        <wp:posOffset>46355</wp:posOffset>
                      </wp:positionV>
                      <wp:extent cx="572135" cy="635"/>
                      <wp:effectExtent l="0" t="76200" r="18415" b="9461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3.65pt" to="55.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">
                      <v:stroke endarrow="block"/>
                    </v:line>
                  </w:pict>
                </mc:Fallback>
              </mc:AlternateContent>
            </w:r>
            <w:r>
              <w:rPr>
                <w:noProof/>
              </w:rPr>
              <mc:AlternateContent>
                <mc:Choice Requires="wps">
                  <w:drawing>
                    <wp:anchor distT="0" distB="0" distL="114300" distR="114300" simplePos="0" relativeHeight="251652608" behindDoc="0" locked="0" layoutInCell="1" allowOverlap="1" wp14:anchorId="55B4BA91" wp14:editId="1166228C">
                      <wp:simplePos x="0" y="0"/>
                      <wp:positionH relativeFrom="column">
                        <wp:posOffset>1040130</wp:posOffset>
                      </wp:positionH>
                      <wp:positionV relativeFrom="paragraph">
                        <wp:posOffset>36195</wp:posOffset>
                      </wp:positionV>
                      <wp:extent cx="381000" cy="635"/>
                      <wp:effectExtent l="38100" t="76200" r="19050" b="9461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2.85pt" to="111.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">
                      <v:stroke startarrow="block" endarrow="block"/>
                    </v:line>
                  </w:pict>
                </mc:Fallback>
              </mc:AlternateContent>
            </w:r>
          </w:p>
        </w:tc>
        <w:tc>
          <w:tcPr>
            <w:tcW w:w="1026"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ind w:left="-77"/>
              <w:rPr>
                <w:sz w:val="20"/>
                <w:szCs w:val="20"/>
                <w:lang w:val="en-GB" w:eastAsia="en-US"/>
              </w:rPr>
            </w:pPr>
            <w:r w:rsidRPr="00300255">
              <w:rPr>
                <w:rFonts w:ascii="Arial" w:hAnsi="Arial" w:cs="Arial"/>
                <w:lang w:val="fr-CH" w:eastAsia="en-US"/>
              </w:rPr>
              <w:t>04F3 PL</w:t>
            </w:r>
          </w:p>
        </w:tc>
        <w:tc>
          <w:tcPr>
            <w:tcW w:w="1018"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636AFB" w:rsidP="00300255">
            <w:pPr>
              <w:suppressAutoHyphens/>
              <w:spacing w:line="240" w:lineRule="atLeast"/>
              <w:rPr>
                <w:rFonts w:ascii="Arial" w:hAnsi="Arial" w:cs="Arial"/>
                <w:lang w:val="en-GB" w:eastAsia="en-US"/>
              </w:rPr>
            </w:pPr>
            <w:r>
              <w:rPr>
                <w:noProof/>
              </w:rPr>
              <mc:AlternateContent>
                <mc:Choice Requires="wps">
                  <w:drawing>
                    <wp:anchor distT="0" distB="0" distL="114300" distR="114300" simplePos="0" relativeHeight="251653632" behindDoc="0" locked="0" layoutInCell="1" allowOverlap="1" wp14:anchorId="16480E7B" wp14:editId="6560524F">
                      <wp:simplePos x="0" y="0"/>
                      <wp:positionH relativeFrom="column">
                        <wp:posOffset>86995</wp:posOffset>
                      </wp:positionH>
                      <wp:positionV relativeFrom="paragraph">
                        <wp:posOffset>226695</wp:posOffset>
                      </wp:positionV>
                      <wp:extent cx="356235" cy="3810"/>
                      <wp:effectExtent l="0" t="76200" r="24765" b="9144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7.85pt" to="34.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">
                      <v:stroke endarrow="block"/>
                    </v:line>
                  </w:pict>
                </mc:Fallback>
              </mc:AlternateContent>
            </w:r>
            <w:r w:rsidR="00300255" w:rsidRPr="00300255">
              <w:rPr>
                <w:rFonts w:ascii="Arial" w:hAnsi="Arial" w:cs="Arial"/>
                <w:lang w:val="en-GB" w:eastAsia="en-US"/>
              </w:rPr>
              <w:t>02 1a</w:t>
            </w:r>
          </w:p>
        </w:tc>
      </w:tr>
    </w:tbl>
    <w:p w:rsidR="00300255" w:rsidRPr="00300255" w:rsidRDefault="00300255" w:rsidP="00300255">
      <w:pPr>
        <w:suppressAutoHyphens/>
        <w:spacing w:line="240" w:lineRule="atLeast"/>
        <w:rPr>
          <w:sz w:val="20"/>
          <w:szCs w:val="20"/>
          <w:lang w:val="en-GB"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1846"/>
        <w:gridCol w:w="4498"/>
        <w:gridCol w:w="1032"/>
        <w:gridCol w:w="1029"/>
      </w:tblGrid>
      <w:tr w:rsidR="00300255" w:rsidRPr="00300255" w:rsidTr="00C161F5">
        <w:trPr>
          <w:trHeight w:val="1800"/>
        </w:trPr>
        <w:tc>
          <w:tcPr>
            <w:tcW w:w="1846" w:type="dxa"/>
            <w:shd w:val="clear" w:color="auto" w:fill="CCFFFF"/>
          </w:tcPr>
          <w:tbl>
            <w:tblPr>
              <w:tblpPr w:leftFromText="180" w:rightFromText="180" w:vertAnchor="text" w:horzAnchor="page" w:tblpX="13" w:tblpY="1357"/>
              <w:tblW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620"/>
            </w:tblGrid>
            <w:tr w:rsidR="00300255" w:rsidRPr="00300255" w:rsidTr="0048461D">
              <w:trPr>
                <w:trHeight w:val="360"/>
              </w:trPr>
              <w:tc>
                <w:tcPr>
                  <w:tcW w:w="1620" w:type="dxa"/>
                  <w:shd w:val="clear" w:color="auto" w:fill="FFFFFF"/>
                </w:tcPr>
                <w:p w:rsidR="00300255" w:rsidRPr="00300255" w:rsidRDefault="00300255" w:rsidP="00300255">
                  <w:pPr>
                    <w:suppressAutoHyphens/>
                    <w:spacing w:line="240" w:lineRule="atLeast"/>
                    <w:jc w:val="center"/>
                    <w:rPr>
                      <w:sz w:val="20"/>
                      <w:szCs w:val="20"/>
                      <w:lang w:val="en-GB" w:eastAsia="en-US"/>
                    </w:rPr>
                  </w:pPr>
                  <w:r w:rsidRPr="00300255">
                    <w:rPr>
                      <w:sz w:val="20"/>
                      <w:szCs w:val="20"/>
                      <w:lang w:val="en-GB" w:eastAsia="en-US"/>
                    </w:rPr>
                    <w:t>Model B</w:t>
                  </w:r>
                </w:p>
              </w:tc>
            </w:tr>
          </w:tbl>
          <w:p w:rsidR="00300255" w:rsidRPr="00300255" w:rsidRDefault="00300255" w:rsidP="00C161F5">
            <w:pPr>
              <w:suppressAutoHyphens/>
              <w:spacing w:line="240" w:lineRule="atLeast"/>
              <w:ind w:left="-108" w:firstLine="315"/>
              <w:rPr>
                <w:sz w:val="20"/>
                <w:szCs w:val="20"/>
                <w:lang w:val="en-GB" w:eastAsia="en-US"/>
              </w:rPr>
            </w:pPr>
          </w:p>
        </w:tc>
        <w:tc>
          <w:tcPr>
            <w:tcW w:w="4498" w:type="dxa"/>
            <w:shd w:val="clear" w:color="auto" w:fill="CCFFFF"/>
          </w:tcPr>
          <w:p w:rsidR="00300255" w:rsidRPr="00300255" w:rsidRDefault="00300255" w:rsidP="00300255">
            <w:pPr>
              <w:suppressAutoHyphens/>
              <w:spacing w:line="240" w:lineRule="atLeast"/>
              <w:rPr>
                <w:rFonts w:ascii="Arial" w:hAnsi="Arial" w:cs="Arial"/>
                <w:sz w:val="12"/>
                <w:szCs w:val="12"/>
                <w:lang w:val="fr-CH" w:eastAsia="en-US"/>
              </w:rPr>
            </w:pPr>
          </w:p>
          <w:p w:rsidR="00300255" w:rsidRPr="00300255" w:rsidRDefault="00300255" w:rsidP="00300255">
            <w:pPr>
              <w:suppressAutoHyphens/>
              <w:spacing w:line="240" w:lineRule="atLeast"/>
              <w:rPr>
                <w:rFonts w:ascii="Arial" w:hAnsi="Arial" w:cs="Arial"/>
                <w:lang w:val="fr-CH" w:eastAsia="en-US"/>
              </w:rPr>
            </w:pPr>
            <w:r w:rsidRPr="00300255">
              <w:rPr>
                <w:rFonts w:ascii="Arial" w:hAnsi="Arial" w:cs="Arial"/>
                <w:lang w:val="fr-CH" w:eastAsia="en-US"/>
              </w:rPr>
              <w:t>02 A     00 HCR PL   04 F3 PL    02 1a</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54656" behindDoc="0" locked="0" layoutInCell="1" allowOverlap="1" wp14:anchorId="3B42816F" wp14:editId="016C45E9">
                      <wp:simplePos x="0" y="0"/>
                      <wp:positionH relativeFrom="column">
                        <wp:posOffset>2390140</wp:posOffset>
                      </wp:positionH>
                      <wp:positionV relativeFrom="paragraph">
                        <wp:posOffset>51435</wp:posOffset>
                      </wp:positionV>
                      <wp:extent cx="168910" cy="1270"/>
                      <wp:effectExtent l="0" t="76200" r="21590" b="9398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pt,4.05pt" to="2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smNw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1655680" behindDoc="0" locked="0" layoutInCell="1" allowOverlap="1" wp14:anchorId="31C2B32B" wp14:editId="156042F4">
                      <wp:simplePos x="0" y="0"/>
                      <wp:positionH relativeFrom="column">
                        <wp:posOffset>708025</wp:posOffset>
                      </wp:positionH>
                      <wp:positionV relativeFrom="paragraph">
                        <wp:posOffset>46990</wp:posOffset>
                      </wp:positionV>
                      <wp:extent cx="381000" cy="635"/>
                      <wp:effectExtent l="38100" t="76200" r="19050" b="9461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3.7pt" to="85.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">
                      <v:stroke startarrow="block" endarrow="block"/>
                    </v:line>
                  </w:pict>
                </mc:Fallback>
              </mc:AlternateContent>
            </w:r>
            <w:r>
              <w:rPr>
                <w:noProof/>
              </w:rPr>
              <mc:AlternateContent>
                <mc:Choice Requires="wps">
                  <w:drawing>
                    <wp:anchor distT="0" distB="0" distL="114300" distR="114300" simplePos="0" relativeHeight="251656704" behindDoc="0" locked="0" layoutInCell="1" allowOverlap="1" wp14:anchorId="28F550D0" wp14:editId="662A064D">
                      <wp:simplePos x="0" y="0"/>
                      <wp:positionH relativeFrom="column">
                        <wp:posOffset>17780</wp:posOffset>
                      </wp:positionH>
                      <wp:positionV relativeFrom="paragraph">
                        <wp:posOffset>50800</wp:posOffset>
                      </wp:positionV>
                      <wp:extent cx="401320" cy="1270"/>
                      <wp:effectExtent l="0" t="76200" r="17780" b="9398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pt" to="3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WNwIAAFw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">
                      <v:stroke endarrow="block"/>
                    </v:line>
                  </w:pict>
                </mc:Fallback>
              </mc:AlternateContent>
            </w:r>
            <w:r>
              <w:rPr>
                <w:noProof/>
              </w:rPr>
              <mc:AlternateContent>
                <mc:Choice Requires="wps">
                  <w:drawing>
                    <wp:anchor distT="0" distB="0" distL="114300" distR="114300" simplePos="0" relativeHeight="251657728" behindDoc="0" locked="0" layoutInCell="1" allowOverlap="1" wp14:anchorId="7540AC25" wp14:editId="4D190CD0">
                      <wp:simplePos x="0" y="0"/>
                      <wp:positionH relativeFrom="column">
                        <wp:posOffset>1001395</wp:posOffset>
                      </wp:positionH>
                      <wp:positionV relativeFrom="paragraph">
                        <wp:posOffset>115570</wp:posOffset>
                      </wp:positionV>
                      <wp:extent cx="342900" cy="342900"/>
                      <wp:effectExtent l="0" t="0" r="19050" b="1905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spacing w:line="200" w:lineRule="atLeast"/>
                                    <w:ind w:left="-142" w:right="-113"/>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51" style="position:absolute;margin-left:78.85pt;margin-top:9.1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">
                      <v:textbox>
                        <w:txbxContent>
                          <w:p w:rsidR="00A04F76" w:rsidRPr="0082107E" w:rsidRDefault="00A04F76" w:rsidP="00300255">
                            <w:pPr>
                              <w:spacing w:line="200" w:lineRule="atLeast"/>
                              <w:ind w:left="-142" w:right="-113"/>
                              <w:jc w:val="center"/>
                              <w:rPr>
                                <w:rFonts w:ascii="Arial" w:hAnsi="Arial" w:cs="Arial"/>
                                <w:lang w:val="fr-CH"/>
                              </w:rPr>
                            </w:pPr>
                            <w:r w:rsidRPr="0082107E">
                              <w:rPr>
                                <w:rFonts w:ascii="Arial" w:hAnsi="Arial" w:cs="Arial"/>
                                <w:sz w:val="28"/>
                                <w:szCs w:val="28"/>
                                <w:lang w:val="fr-CH"/>
                              </w:rPr>
                              <w:t>E</w:t>
                            </w:r>
                            <w:r>
                              <w:rPr>
                                <w:rFonts w:ascii="Arial" w:hAnsi="Arial" w:cs="Arial"/>
                                <w:lang w:val="fr-CH"/>
                              </w:rPr>
                              <w:t>3</w:t>
                            </w:r>
                          </w:p>
                        </w:txbxContent>
                      </v:textbox>
                    </v:oval>
                  </w:pict>
                </mc:Fallback>
              </mc:AlternateConten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58752" behindDoc="0" locked="0" layoutInCell="1" allowOverlap="1" wp14:anchorId="550D6DB0" wp14:editId="7F35E8E0">
                      <wp:simplePos x="0" y="0"/>
                      <wp:positionH relativeFrom="column">
                        <wp:posOffset>1460500</wp:posOffset>
                      </wp:positionH>
                      <wp:positionV relativeFrom="paragraph">
                        <wp:posOffset>-12700</wp:posOffset>
                      </wp:positionV>
                      <wp:extent cx="267970" cy="28765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2" type="#_x0000_t202" style="position:absolute;margin-left:115pt;margin-top:-1pt;width:21.1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" fillcolor="#cff" stroked="f">
                      <v:textbox>
                        <w:txbxContent>
                          <w:p w:rsidR="00A04F76" w:rsidRPr="00253C62" w:rsidRDefault="00A04F76" w:rsidP="00300255">
                            <w:pPr>
                              <w:ind w:left="-142"/>
                              <w:rPr>
                                <w:rFonts w:ascii="Arial" w:hAnsi="Arial" w:cs="Arial"/>
                                <w:lang w:val="fr-CH"/>
                              </w:rPr>
                            </w:pPr>
                            <w:r w:rsidRPr="00253C62">
                              <w:rPr>
                                <w:rFonts w:ascii="Arial" w:hAnsi="Arial" w:cs="Arial"/>
                                <w:lang w:val="fr-CH"/>
                              </w:rPr>
                              <w:t>30</w:t>
                            </w:r>
                          </w:p>
                        </w:txbxContent>
                      </v:textbox>
                    </v:shape>
                  </w:pict>
                </mc:Fallback>
              </mc:AlternateContent>
            </w:r>
          </w:p>
          <w:p w:rsidR="00300255" w:rsidRPr="00300255" w:rsidRDefault="00300255" w:rsidP="00300255">
            <w:pPr>
              <w:suppressAutoHyphens/>
              <w:spacing w:line="240" w:lineRule="atLeast"/>
              <w:rPr>
                <w:sz w:val="20"/>
                <w:szCs w:val="20"/>
                <w:lang w:val="en-GB" w:eastAsia="en-US"/>
              </w:rPr>
            </w:pPr>
          </w:p>
          <w:p w:rsidR="00300255" w:rsidRPr="000F2998" w:rsidRDefault="00300255" w:rsidP="00300255">
            <w:pPr>
              <w:suppressAutoHyphens/>
              <w:spacing w:line="240" w:lineRule="atLeast"/>
              <w:rPr>
                <w:rStyle w:val="AppendixAmainbodytext2"/>
              </w:rPr>
            </w:pPr>
            <w:r w:rsidRPr="000F2998">
              <w:rPr>
                <w:rStyle w:val="AppendixAmainbodytext2"/>
              </w:rPr>
              <w:t xml:space="preserve"> </w:t>
            </w:r>
          </w:p>
          <w:p w:rsidR="00300255" w:rsidRPr="00300255" w:rsidRDefault="00300255" w:rsidP="00300255">
            <w:pPr>
              <w:suppressAutoHyphens/>
              <w:spacing w:line="240" w:lineRule="atLeast"/>
              <w:rPr>
                <w:lang w:val="en-GB" w:eastAsia="en-US"/>
              </w:rPr>
            </w:pPr>
            <w:r w:rsidRPr="000F2998">
              <w:rPr>
                <w:rStyle w:val="AppendixAmainbodytext2"/>
              </w:rPr>
              <w:t xml:space="preserve"> </w:t>
            </w:r>
            <w:r w:rsidRPr="00300255">
              <w:rPr>
                <w:rFonts w:ascii="Arial" w:hAnsi="Arial" w:cs="Arial"/>
                <w:sz w:val="22"/>
                <w:szCs w:val="22"/>
                <w:lang w:val="en-GB" w:eastAsia="en-US"/>
              </w:rPr>
              <w:t xml:space="preserve">            17120</w:t>
            </w:r>
          </w:p>
        </w:tc>
        <w:tc>
          <w:tcPr>
            <w:tcW w:w="1032"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ind w:left="-77"/>
              <w:rPr>
                <w:sz w:val="20"/>
                <w:szCs w:val="20"/>
                <w:lang w:val="en-GB" w:eastAsia="en-US"/>
              </w:rPr>
            </w:pPr>
            <w:r w:rsidRPr="00300255">
              <w:rPr>
                <w:rFonts w:ascii="Arial" w:hAnsi="Arial" w:cs="Arial"/>
                <w:lang w:val="fr-CH" w:eastAsia="en-US"/>
              </w:rPr>
              <w:t>04F3 PL</w:t>
            </w:r>
          </w:p>
        </w:tc>
        <w:tc>
          <w:tcPr>
            <w:tcW w:w="1029" w:type="dxa"/>
            <w:shd w:val="clear" w:color="auto" w:fill="CCFFFF"/>
          </w:tcPr>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rFonts w:ascii="Arial" w:hAnsi="Arial" w:cs="Arial"/>
                <w:lang w:val="en-GB" w:eastAsia="en-US"/>
              </w:rPr>
            </w:pPr>
            <w:r w:rsidRPr="00300255">
              <w:rPr>
                <w:rFonts w:ascii="Arial" w:hAnsi="Arial" w:cs="Arial"/>
                <w:lang w:val="en-GB" w:eastAsia="en-US"/>
              </w:rPr>
              <w:t>02 1a</w:t>
            </w:r>
          </w:p>
        </w:tc>
      </w:tr>
    </w:tbl>
    <w:p w:rsidR="00300255" w:rsidRPr="00300255" w:rsidRDefault="00300255" w:rsidP="00300255">
      <w:pPr>
        <w:suppressAutoHyphens/>
        <w:spacing w:line="240" w:lineRule="atLeast"/>
        <w:rPr>
          <w:sz w:val="20"/>
          <w:szCs w:val="20"/>
          <w:lang w:val="en-GB" w:eastAsia="en-US"/>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439"/>
        <w:gridCol w:w="544"/>
        <w:gridCol w:w="434"/>
        <w:gridCol w:w="420"/>
        <w:gridCol w:w="6100"/>
        <w:gridCol w:w="427"/>
      </w:tblGrid>
      <w:tr w:rsidR="00300255" w:rsidRPr="00300255" w:rsidTr="00C161F5">
        <w:trPr>
          <w:trHeight w:val="768"/>
        </w:trPr>
        <w:tc>
          <w:tcPr>
            <w:tcW w:w="439" w:type="dxa"/>
            <w:shd w:val="clear" w:color="auto" w:fill="CCFFFF"/>
          </w:tcPr>
          <w:p w:rsidR="00300255" w:rsidRPr="00300255" w:rsidRDefault="00300255" w:rsidP="00300255">
            <w:pPr>
              <w:suppressAutoHyphens/>
              <w:spacing w:line="200" w:lineRule="atLeast"/>
              <w:jc w:val="center"/>
              <w:rPr>
                <w:rFonts w:ascii="Arial" w:hAnsi="Arial" w:cs="Arial"/>
                <w:sz w:val="18"/>
                <w:szCs w:val="18"/>
                <w:lang w:val="en-GB" w:eastAsia="en-US"/>
              </w:rPr>
            </w:pPr>
            <w:r w:rsidRPr="00300255">
              <w:rPr>
                <w:rFonts w:ascii="Arial" w:hAnsi="Arial" w:cs="Arial"/>
                <w:sz w:val="18"/>
                <w:szCs w:val="18"/>
                <w:lang w:val="en-GB" w:eastAsia="en-US"/>
              </w:rPr>
              <w:t>A</w:t>
            </w:r>
          </w:p>
          <w:p w:rsidR="00300255" w:rsidRPr="00300255" w:rsidRDefault="00636AFB" w:rsidP="00300255">
            <w:pPr>
              <w:suppressAutoHyphens/>
              <w:spacing w:line="200" w:lineRule="atLeast"/>
              <w:jc w:val="center"/>
              <w:rPr>
                <w:sz w:val="20"/>
                <w:szCs w:val="20"/>
                <w:lang w:val="en-GB" w:eastAsia="en-US"/>
              </w:rPr>
            </w:pPr>
            <w:r>
              <w:rPr>
                <w:noProof/>
              </w:rPr>
              <mc:AlternateContent>
                <mc:Choice Requires="wps">
                  <w:drawing>
                    <wp:anchor distT="0" distB="0" distL="114300" distR="114300" simplePos="0" relativeHeight="251659776" behindDoc="0" locked="0" layoutInCell="1" allowOverlap="1" wp14:anchorId="5233E7D0" wp14:editId="2C50FBF1">
                      <wp:simplePos x="0" y="0"/>
                      <wp:positionH relativeFrom="column">
                        <wp:posOffset>10160</wp:posOffset>
                      </wp:positionH>
                      <wp:positionV relativeFrom="paragraph">
                        <wp:posOffset>307975</wp:posOffset>
                      </wp:positionV>
                      <wp:extent cx="168910" cy="1270"/>
                      <wp:effectExtent l="0" t="76200" r="21590" b="939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4.25pt" to="14.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AEO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">
                      <v:stroke endarrow="block"/>
                    </v:line>
                  </w:pict>
                </mc:Fallback>
              </mc:AlternateContent>
            </w:r>
            <w:r>
              <w:rPr>
                <w:noProof/>
              </w:rPr>
              <mc:AlternateContent>
                <mc:Choice Requires="wps">
                  <w:drawing>
                    <wp:anchor distT="0" distB="0" distL="114300" distR="114300" simplePos="0" relativeHeight="251660800" behindDoc="0" locked="0" layoutInCell="1" allowOverlap="1" wp14:anchorId="39DE1D2D" wp14:editId="19120BE9">
                      <wp:simplePos x="0" y="0"/>
                      <wp:positionH relativeFrom="column">
                        <wp:posOffset>203200</wp:posOffset>
                      </wp:positionH>
                      <wp:positionV relativeFrom="paragraph">
                        <wp:posOffset>306070</wp:posOffset>
                      </wp:positionV>
                      <wp:extent cx="343535" cy="635"/>
                      <wp:effectExtent l="38100" t="76200" r="18415" b="946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4.1pt" to="43.0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">
                      <v:stroke startarrow="block" endarrow="block"/>
                    </v:line>
                  </w:pict>
                </mc:Fallback>
              </mc:AlternateContent>
            </w:r>
            <w:r w:rsidR="00300255" w:rsidRPr="00300255">
              <w:rPr>
                <w:rFonts w:ascii="Arial" w:hAnsi="Arial" w:cs="Arial"/>
                <w:sz w:val="18"/>
                <w:szCs w:val="18"/>
                <w:lang w:val="en-GB" w:eastAsia="en-US"/>
              </w:rPr>
              <w:t>02</w:t>
            </w:r>
          </w:p>
        </w:tc>
        <w:tc>
          <w:tcPr>
            <w:tcW w:w="544" w:type="dxa"/>
            <w:shd w:val="clear" w:color="auto" w:fill="CCFFFF"/>
          </w:tcPr>
          <w:p w:rsidR="00300255" w:rsidRPr="00300255" w:rsidRDefault="00300255" w:rsidP="00300255">
            <w:pPr>
              <w:suppressAutoHyphens/>
              <w:spacing w:line="200" w:lineRule="atLeast"/>
              <w:ind w:left="-68" w:right="-52"/>
              <w:jc w:val="center"/>
              <w:rPr>
                <w:rFonts w:ascii="Arial" w:hAnsi="Arial" w:cs="Arial"/>
                <w:sz w:val="18"/>
                <w:szCs w:val="18"/>
                <w:lang w:val="en-GB" w:eastAsia="en-US"/>
              </w:rPr>
            </w:pPr>
            <w:r w:rsidRPr="00300255">
              <w:rPr>
                <w:rFonts w:ascii="Arial" w:hAnsi="Arial" w:cs="Arial"/>
                <w:sz w:val="18"/>
                <w:szCs w:val="18"/>
                <w:lang w:val="en-GB" w:eastAsia="en-US"/>
              </w:rPr>
              <w:t>HCR   PL</w:t>
            </w:r>
          </w:p>
          <w:p w:rsidR="00300255" w:rsidRPr="00300255" w:rsidRDefault="00300255" w:rsidP="00300255">
            <w:pPr>
              <w:suppressAutoHyphens/>
              <w:spacing w:line="200" w:lineRule="atLeast"/>
              <w:jc w:val="center"/>
              <w:rPr>
                <w:rFonts w:ascii="Arial" w:hAnsi="Arial" w:cs="Arial"/>
                <w:sz w:val="20"/>
                <w:szCs w:val="20"/>
                <w:lang w:val="en-GB" w:eastAsia="en-US"/>
              </w:rPr>
            </w:pPr>
            <w:r w:rsidRPr="00300255">
              <w:rPr>
                <w:rFonts w:ascii="Arial" w:hAnsi="Arial" w:cs="Arial"/>
                <w:sz w:val="18"/>
                <w:szCs w:val="18"/>
                <w:lang w:val="en-GB" w:eastAsia="en-US"/>
              </w:rPr>
              <w:t>00</w:t>
            </w:r>
          </w:p>
        </w:tc>
        <w:tc>
          <w:tcPr>
            <w:tcW w:w="434" w:type="dxa"/>
            <w:shd w:val="clear" w:color="auto" w:fill="CCFFFF"/>
          </w:tcPr>
          <w:p w:rsidR="00300255" w:rsidRPr="00300255" w:rsidRDefault="00300255" w:rsidP="00300255">
            <w:pPr>
              <w:suppressAutoHyphens/>
              <w:spacing w:line="200" w:lineRule="atLeast"/>
              <w:ind w:left="-80" w:right="-52"/>
              <w:jc w:val="center"/>
              <w:rPr>
                <w:rFonts w:ascii="Arial" w:hAnsi="Arial" w:cs="Arial"/>
                <w:sz w:val="18"/>
                <w:szCs w:val="18"/>
                <w:lang w:val="en-GB" w:eastAsia="en-US"/>
              </w:rPr>
            </w:pPr>
            <w:r w:rsidRPr="00300255">
              <w:rPr>
                <w:rFonts w:ascii="Arial" w:hAnsi="Arial" w:cs="Arial"/>
                <w:sz w:val="18"/>
                <w:szCs w:val="18"/>
                <w:lang w:val="en-GB" w:eastAsia="en-US"/>
              </w:rPr>
              <w:t>F3 PL 04</w:t>
            </w:r>
          </w:p>
        </w:tc>
        <w:tc>
          <w:tcPr>
            <w:tcW w:w="420" w:type="dxa"/>
            <w:shd w:val="clear" w:color="auto" w:fill="CCFFFF"/>
          </w:tcPr>
          <w:p w:rsidR="00300255" w:rsidRPr="00300255" w:rsidRDefault="00300255" w:rsidP="00300255">
            <w:pPr>
              <w:suppressAutoHyphens/>
              <w:spacing w:line="200" w:lineRule="atLeast"/>
              <w:ind w:left="-66" w:right="-52"/>
              <w:rPr>
                <w:rFonts w:ascii="Arial" w:hAnsi="Arial" w:cs="Arial"/>
                <w:sz w:val="18"/>
                <w:szCs w:val="18"/>
                <w:lang w:val="en-GB" w:eastAsia="en-US"/>
              </w:rPr>
            </w:pPr>
            <w:r w:rsidRPr="00300255">
              <w:rPr>
                <w:rFonts w:ascii="Arial" w:hAnsi="Arial" w:cs="Arial"/>
                <w:sz w:val="18"/>
                <w:szCs w:val="18"/>
                <w:lang w:val="en-GB" w:eastAsia="en-US"/>
              </w:rPr>
              <w:t>1a 02</w:t>
            </w:r>
          </w:p>
        </w:tc>
        <w:tc>
          <w:tcPr>
            <w:tcW w:w="6100" w:type="dxa"/>
            <w:vMerge w:val="restart"/>
            <w:shd w:val="clear" w:color="auto" w:fill="CCFFFF"/>
          </w:tcPr>
          <w:tbl>
            <w:tblPr>
              <w:tblpPr w:leftFromText="180" w:rightFromText="180" w:vertAnchor="text" w:horzAnchor="margin" w:tblpXSpec="right" w:tblpY="1119"/>
              <w:tblOverlap w:val="never"/>
              <w:tblW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620"/>
            </w:tblGrid>
            <w:tr w:rsidR="00300255" w:rsidRPr="00300255" w:rsidTr="0048461D">
              <w:trPr>
                <w:trHeight w:val="360"/>
              </w:trPr>
              <w:tc>
                <w:tcPr>
                  <w:tcW w:w="1620" w:type="dxa"/>
                  <w:shd w:val="clear" w:color="auto" w:fill="FFFFFF"/>
                </w:tcPr>
                <w:p w:rsidR="00300255" w:rsidRPr="00300255" w:rsidRDefault="00300255" w:rsidP="00300255">
                  <w:pPr>
                    <w:suppressAutoHyphens/>
                    <w:spacing w:line="240" w:lineRule="atLeast"/>
                    <w:jc w:val="center"/>
                    <w:rPr>
                      <w:sz w:val="20"/>
                      <w:szCs w:val="20"/>
                      <w:lang w:val="en-GB" w:eastAsia="en-US"/>
                    </w:rPr>
                  </w:pPr>
                  <w:r w:rsidRPr="00300255">
                    <w:rPr>
                      <w:sz w:val="20"/>
                      <w:szCs w:val="20"/>
                      <w:lang w:val="en-GB" w:eastAsia="en-US"/>
                    </w:rPr>
                    <w:t>Model C</w:t>
                  </w:r>
                </w:p>
              </w:tc>
            </w:tr>
          </w:tbl>
          <w:p w:rsidR="00300255" w:rsidRPr="00300255" w:rsidRDefault="00300255" w:rsidP="00300255">
            <w:pPr>
              <w:suppressAutoHyphens/>
              <w:spacing w:line="240" w:lineRule="atLeast"/>
              <w:ind w:left="-77"/>
              <w:rPr>
                <w:sz w:val="20"/>
                <w:szCs w:val="20"/>
                <w:lang w:val="en-GB" w:eastAsia="en-US"/>
              </w:rPr>
            </w:pPr>
          </w:p>
        </w:tc>
        <w:tc>
          <w:tcPr>
            <w:tcW w:w="427" w:type="dxa"/>
            <w:vMerge w:val="restart"/>
            <w:shd w:val="clear" w:color="auto" w:fill="CCFFFF"/>
          </w:tcPr>
          <w:p w:rsidR="00300255" w:rsidRPr="00300255" w:rsidRDefault="00300255" w:rsidP="00300255">
            <w:pPr>
              <w:suppressAutoHyphens/>
              <w:spacing w:line="240" w:lineRule="atLeast"/>
              <w:rPr>
                <w:rFonts w:ascii="Arial" w:hAnsi="Arial" w:cs="Arial"/>
                <w:lang w:val="en-GB" w:eastAsia="en-US"/>
              </w:rPr>
            </w:pPr>
          </w:p>
        </w:tc>
      </w:tr>
      <w:tr w:rsidR="00300255" w:rsidRPr="00300255" w:rsidTr="00C161F5">
        <w:trPr>
          <w:trHeight w:val="1020"/>
        </w:trPr>
        <w:tc>
          <w:tcPr>
            <w:tcW w:w="1837" w:type="dxa"/>
            <w:gridSpan w:val="4"/>
            <w:shd w:val="clear" w:color="auto" w:fill="CCFFFF"/>
          </w:tcPr>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61824" behindDoc="0" locked="0" layoutInCell="1" allowOverlap="1" wp14:anchorId="645FA4D6" wp14:editId="4443929D">
                      <wp:simplePos x="0" y="0"/>
                      <wp:positionH relativeFrom="column">
                        <wp:posOffset>279400</wp:posOffset>
                      </wp:positionH>
                      <wp:positionV relativeFrom="paragraph">
                        <wp:posOffset>115570</wp:posOffset>
                      </wp:positionV>
                      <wp:extent cx="342900" cy="342900"/>
                      <wp:effectExtent l="0" t="0" r="19050"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53" style="position:absolute;margin-left:22pt;margin-top:9.1pt;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v:textbox>
                    </v:oval>
                  </w:pict>
                </mc:Fallback>
              </mc:AlternateConten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62848" behindDoc="0" locked="0" layoutInCell="1" allowOverlap="1" wp14:anchorId="6F5C67F3" wp14:editId="470CCA17">
                      <wp:simplePos x="0" y="0"/>
                      <wp:positionH relativeFrom="column">
                        <wp:posOffset>751840</wp:posOffset>
                      </wp:positionH>
                      <wp:positionV relativeFrom="paragraph">
                        <wp:posOffset>22225</wp:posOffset>
                      </wp:positionV>
                      <wp:extent cx="267970" cy="28765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8765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5F1884" w:rsidRDefault="00A04F76" w:rsidP="00300255">
                                  <w:pPr>
                                    <w:ind w:left="-142"/>
                                    <w:rPr>
                                      <w:rFonts w:ascii="Arial" w:hAnsi="Arial" w:cs="Arial"/>
                                      <w:lang w:val="fr-CH"/>
                                    </w:rPr>
                                  </w:pPr>
                                  <w:r w:rsidRPr="005F1884">
                                    <w:rPr>
                                      <w:rFonts w:ascii="Arial" w:hAnsi="Arial" w:cs="Arial"/>
                                      <w:lang w:val="fr-CH"/>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margin-left:59.2pt;margin-top:1.75pt;width:21.1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" fillcolor="#cff" stroked="f">
                      <v:textbox>
                        <w:txbxContent>
                          <w:p w:rsidR="00A04F76" w:rsidRPr="005F1884" w:rsidRDefault="00A04F76" w:rsidP="00300255">
                            <w:pPr>
                              <w:ind w:left="-142"/>
                              <w:rPr>
                                <w:rFonts w:ascii="Arial" w:hAnsi="Arial" w:cs="Arial"/>
                                <w:lang w:val="fr-CH"/>
                              </w:rPr>
                            </w:pPr>
                            <w:r w:rsidRPr="005F1884">
                              <w:rPr>
                                <w:rFonts w:ascii="Arial" w:hAnsi="Arial" w:cs="Arial"/>
                                <w:lang w:val="fr-CH"/>
                              </w:rPr>
                              <w:t>30</w:t>
                            </w:r>
                          </w:p>
                        </w:txbxContent>
                      </v:textbox>
                    </v:shape>
                  </w:pict>
                </mc:Fallback>
              </mc:AlternateConten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before="120" w:line="240" w:lineRule="atLeast"/>
              <w:ind w:left="-318"/>
              <w:jc w:val="center"/>
              <w:rPr>
                <w:rFonts w:ascii="Arial" w:hAnsi="Arial" w:cs="Arial"/>
                <w:sz w:val="20"/>
                <w:szCs w:val="20"/>
                <w:lang w:val="en-GB" w:eastAsia="en-US"/>
              </w:rPr>
            </w:pPr>
            <w:r w:rsidRPr="00300255">
              <w:rPr>
                <w:rFonts w:ascii="Arial" w:hAnsi="Arial" w:cs="Arial"/>
                <w:sz w:val="20"/>
                <w:szCs w:val="20"/>
                <w:lang w:val="en-GB" w:eastAsia="en-US"/>
              </w:rPr>
              <w:t>17122</w:t>
            </w:r>
          </w:p>
        </w:tc>
        <w:tc>
          <w:tcPr>
            <w:tcW w:w="6100" w:type="dxa"/>
            <w:vMerge/>
            <w:shd w:val="clear" w:color="auto" w:fill="CCFFFF"/>
          </w:tcPr>
          <w:p w:rsidR="00300255" w:rsidRPr="00300255" w:rsidRDefault="00300255" w:rsidP="00300255">
            <w:pPr>
              <w:suppressAutoHyphens/>
              <w:spacing w:line="240" w:lineRule="atLeast"/>
              <w:rPr>
                <w:sz w:val="20"/>
                <w:szCs w:val="20"/>
                <w:lang w:val="en-GB" w:eastAsia="en-US"/>
              </w:rPr>
            </w:pPr>
          </w:p>
        </w:tc>
        <w:tc>
          <w:tcPr>
            <w:tcW w:w="427" w:type="dxa"/>
            <w:vMerge/>
            <w:shd w:val="clear" w:color="auto" w:fill="CCFFFF"/>
          </w:tcPr>
          <w:p w:rsidR="00300255" w:rsidRPr="00300255" w:rsidRDefault="00300255" w:rsidP="00300255">
            <w:pPr>
              <w:suppressAutoHyphens/>
              <w:spacing w:line="240" w:lineRule="atLeast"/>
              <w:rPr>
                <w:sz w:val="20"/>
                <w:szCs w:val="20"/>
                <w:lang w:val="en-GB" w:eastAsia="en-US"/>
              </w:rPr>
            </w:pPr>
          </w:p>
        </w:tc>
      </w:tr>
    </w:tbl>
    <w:p w:rsidR="00300255" w:rsidRPr="00300255" w:rsidRDefault="00300255" w:rsidP="00300255">
      <w:pPr>
        <w:suppressAutoHyphens/>
        <w:spacing w:line="240" w:lineRule="atLeast"/>
        <w:rPr>
          <w:sz w:val="20"/>
          <w:szCs w:val="20"/>
          <w:lang w:val="en-GB"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1846"/>
        <w:gridCol w:w="5097"/>
        <w:gridCol w:w="454"/>
        <w:gridCol w:w="1008"/>
      </w:tblGrid>
      <w:tr w:rsidR="00300255" w:rsidRPr="00300255" w:rsidTr="00C161F5">
        <w:trPr>
          <w:trHeight w:val="1800"/>
        </w:trPr>
        <w:tc>
          <w:tcPr>
            <w:tcW w:w="1846" w:type="dxa"/>
            <w:shd w:val="clear" w:color="auto" w:fill="CCFFFF"/>
          </w:tcPr>
          <w:tbl>
            <w:tblPr>
              <w:tblpPr w:leftFromText="180" w:rightFromText="180" w:vertAnchor="text" w:horzAnchor="page" w:tblpX="13" w:tblpY="1357"/>
              <w:tblW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620"/>
            </w:tblGrid>
            <w:tr w:rsidR="00300255" w:rsidRPr="00300255" w:rsidTr="0048461D">
              <w:trPr>
                <w:trHeight w:val="360"/>
              </w:trPr>
              <w:tc>
                <w:tcPr>
                  <w:tcW w:w="1620" w:type="dxa"/>
                  <w:shd w:val="clear" w:color="auto" w:fill="FFFFFF"/>
                </w:tcPr>
                <w:p w:rsidR="00300255" w:rsidRPr="00300255" w:rsidRDefault="00300255" w:rsidP="00300255">
                  <w:pPr>
                    <w:suppressAutoHyphens/>
                    <w:spacing w:line="240" w:lineRule="atLeast"/>
                    <w:jc w:val="center"/>
                    <w:rPr>
                      <w:sz w:val="20"/>
                      <w:szCs w:val="20"/>
                      <w:lang w:val="en-GB" w:eastAsia="en-US"/>
                    </w:rPr>
                  </w:pPr>
                  <w:r w:rsidRPr="00300255">
                    <w:rPr>
                      <w:sz w:val="20"/>
                      <w:szCs w:val="20"/>
                      <w:lang w:val="en-GB" w:eastAsia="en-US"/>
                    </w:rPr>
                    <w:t>Model D</w:t>
                  </w:r>
                </w:p>
              </w:tc>
            </w:tr>
          </w:tbl>
          <w:p w:rsidR="00300255" w:rsidRPr="00300255" w:rsidRDefault="00300255" w:rsidP="00300255">
            <w:pPr>
              <w:suppressAutoHyphens/>
              <w:spacing w:line="240" w:lineRule="atLeast"/>
              <w:rPr>
                <w:sz w:val="20"/>
                <w:szCs w:val="20"/>
                <w:lang w:val="en-GB" w:eastAsia="en-US"/>
              </w:rPr>
            </w:pPr>
          </w:p>
        </w:tc>
        <w:tc>
          <w:tcPr>
            <w:tcW w:w="5097" w:type="dxa"/>
            <w:shd w:val="clear" w:color="auto" w:fill="CCFFFF"/>
          </w:tcPr>
          <w:p w:rsidR="00300255" w:rsidRPr="00300255" w:rsidRDefault="00636AFB" w:rsidP="00300255">
            <w:pPr>
              <w:suppressAutoHyphens/>
              <w:spacing w:line="240" w:lineRule="atLeast"/>
              <w:rPr>
                <w:rFonts w:ascii="Arial" w:hAnsi="Arial" w:cs="Arial"/>
                <w:sz w:val="12"/>
                <w:szCs w:val="12"/>
                <w:lang w:val="fr-CH" w:eastAsia="en-US"/>
              </w:rPr>
            </w:pPr>
            <w:r>
              <w:rPr>
                <w:noProof/>
              </w:rPr>
              <mc:AlternateContent>
                <mc:Choice Requires="wps">
                  <w:drawing>
                    <wp:anchor distT="0" distB="0" distL="114300" distR="114300" simplePos="0" relativeHeight="251663872" behindDoc="0" locked="0" layoutInCell="1" allowOverlap="1" wp14:anchorId="50B1B516" wp14:editId="4C7CF9F0">
                      <wp:simplePos x="0" y="0"/>
                      <wp:positionH relativeFrom="column">
                        <wp:posOffset>412750</wp:posOffset>
                      </wp:positionH>
                      <wp:positionV relativeFrom="paragraph">
                        <wp:posOffset>71755</wp:posOffset>
                      </wp:positionV>
                      <wp:extent cx="342900" cy="342900"/>
                      <wp:effectExtent l="0" t="0" r="19050" b="1905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55" style="position:absolute;margin-left:32.5pt;margin-top:5.65pt;width:2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">
                      <v:textbox>
                        <w:txbxContent>
                          <w:p w:rsidR="00A04F76" w:rsidRPr="0082107E" w:rsidRDefault="00A04F76" w:rsidP="00300255">
                            <w:pPr>
                              <w:ind w:left="-142" w:right="-116"/>
                              <w:jc w:val="center"/>
                              <w:rPr>
                                <w:rFonts w:ascii="Arial" w:hAnsi="Arial" w:cs="Arial"/>
                                <w:lang w:val="fr-CH"/>
                              </w:rPr>
                            </w:pPr>
                            <w:r w:rsidRPr="0082107E">
                              <w:rPr>
                                <w:rFonts w:ascii="Arial" w:hAnsi="Arial" w:cs="Arial"/>
                                <w:sz w:val="28"/>
                                <w:szCs w:val="28"/>
                                <w:lang w:val="fr-CH"/>
                              </w:rPr>
                              <w:t>E</w:t>
                            </w:r>
                            <w:r>
                              <w:rPr>
                                <w:rFonts w:ascii="Arial" w:hAnsi="Arial" w:cs="Arial"/>
                                <w:lang w:val="fr-CH"/>
                              </w:rPr>
                              <w:t>4</w:t>
                            </w:r>
                          </w:p>
                        </w:txbxContent>
                      </v:textbox>
                    </v:oval>
                  </w:pict>
                </mc:Fallback>
              </mc:AlternateContent>
            </w:r>
          </w:p>
          <w:p w:rsidR="00300255" w:rsidRPr="00300255" w:rsidRDefault="00300255" w:rsidP="00300255">
            <w:pPr>
              <w:suppressAutoHyphens/>
              <w:spacing w:line="240" w:lineRule="atLeast"/>
              <w:rPr>
                <w:rFonts w:ascii="Arial" w:hAnsi="Arial" w:cs="Arial"/>
                <w:sz w:val="22"/>
                <w:szCs w:val="22"/>
                <w:lang w:val="fr-CH" w:eastAsia="en-US"/>
              </w:rPr>
            </w:pPr>
            <w:r w:rsidRPr="00300255">
              <w:rPr>
                <w:rFonts w:ascii="Arial" w:hAnsi="Arial" w:cs="Arial"/>
                <w:sz w:val="22"/>
                <w:szCs w:val="22"/>
                <w:lang w:val="fr-CH" w:eastAsia="en-US"/>
              </w:rPr>
              <w:t>02 A       30 17122 00 HCRPL 04 F3 PL 02 1a</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64896" behindDoc="0" locked="0" layoutInCell="1" allowOverlap="1" wp14:anchorId="718D4A12" wp14:editId="545F853B">
                      <wp:simplePos x="0" y="0"/>
                      <wp:positionH relativeFrom="column">
                        <wp:posOffset>2611120</wp:posOffset>
                      </wp:positionH>
                      <wp:positionV relativeFrom="paragraph">
                        <wp:posOffset>53975</wp:posOffset>
                      </wp:positionV>
                      <wp:extent cx="168910" cy="1270"/>
                      <wp:effectExtent l="0" t="76200" r="21590" b="9398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4.25pt" to="218.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eNw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">
                      <v:stroke endarrow="block"/>
                    </v:line>
                  </w:pict>
                </mc:Fallback>
              </mc:AlternateContent>
            </w:r>
            <w:r>
              <w:rPr>
                <w:noProof/>
              </w:rPr>
              <mc:AlternateContent>
                <mc:Choice Requires="wps">
                  <w:drawing>
                    <wp:anchor distT="4294967295" distB="4294967295" distL="114300" distR="114300" simplePos="0" relativeHeight="251665920" behindDoc="0" locked="0" layoutInCell="1" allowOverlap="1" wp14:anchorId="6F870977" wp14:editId="2A82FCB0">
                      <wp:simplePos x="0" y="0"/>
                      <wp:positionH relativeFrom="column">
                        <wp:posOffset>1172210</wp:posOffset>
                      </wp:positionH>
                      <wp:positionV relativeFrom="paragraph">
                        <wp:posOffset>40004</wp:posOffset>
                      </wp:positionV>
                      <wp:extent cx="698500" cy="0"/>
                      <wp:effectExtent l="38100" t="76200" r="2540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3pt,3.15pt" to="14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j3NQIAAHs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">
                      <v:stroke startarrow="block" endarrow="block"/>
                    </v:line>
                  </w:pict>
                </mc:Fallback>
              </mc:AlternateContent>
            </w:r>
            <w:r>
              <w:rPr>
                <w:noProof/>
              </w:rPr>
              <mc:AlternateContent>
                <mc:Choice Requires="wps">
                  <w:drawing>
                    <wp:anchor distT="0" distB="0" distL="114300" distR="114300" simplePos="0" relativeHeight="251666944" behindDoc="0" locked="0" layoutInCell="1" allowOverlap="1" wp14:anchorId="7E24B956" wp14:editId="61E70A6E">
                      <wp:simplePos x="0" y="0"/>
                      <wp:positionH relativeFrom="column">
                        <wp:posOffset>17780</wp:posOffset>
                      </wp:positionH>
                      <wp:positionV relativeFrom="paragraph">
                        <wp:posOffset>52070</wp:posOffset>
                      </wp:positionV>
                      <wp:extent cx="401320" cy="1270"/>
                      <wp:effectExtent l="0" t="76200" r="17780" b="9398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1pt" to="3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guNwIAAFw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">
                      <v:stroke endarrow="block"/>
                    </v:line>
                  </w:pict>
                </mc:Fallback>
              </mc:AlternateContent>
            </w:r>
          </w:p>
          <w:p w:rsidR="00300255" w:rsidRPr="00300255" w:rsidRDefault="00300255" w:rsidP="00300255">
            <w:pPr>
              <w:suppressAutoHyphens/>
              <w:spacing w:line="240" w:lineRule="atLeast"/>
              <w:rPr>
                <w:lang w:val="en-GB" w:eastAsia="en-US"/>
              </w:rPr>
            </w:pPr>
          </w:p>
        </w:tc>
        <w:tc>
          <w:tcPr>
            <w:tcW w:w="454" w:type="dxa"/>
            <w:shd w:val="clear" w:color="auto" w:fill="CCFFFF"/>
          </w:tcPr>
          <w:p w:rsidR="00300255" w:rsidRPr="00300255" w:rsidRDefault="00300255" w:rsidP="00300255">
            <w:pPr>
              <w:suppressAutoHyphens/>
              <w:spacing w:line="240" w:lineRule="atLeast"/>
              <w:ind w:left="-77"/>
              <w:rPr>
                <w:sz w:val="20"/>
                <w:szCs w:val="20"/>
                <w:lang w:val="en-GB" w:eastAsia="en-US"/>
              </w:rPr>
            </w:pPr>
          </w:p>
        </w:tc>
        <w:tc>
          <w:tcPr>
            <w:tcW w:w="1008" w:type="dxa"/>
            <w:shd w:val="clear" w:color="auto" w:fill="CCFFFF"/>
          </w:tcPr>
          <w:p w:rsidR="00300255" w:rsidRPr="00300255" w:rsidRDefault="00300255" w:rsidP="00300255">
            <w:pPr>
              <w:suppressAutoHyphens/>
              <w:spacing w:line="240" w:lineRule="atLeast"/>
              <w:rPr>
                <w:rFonts w:ascii="Arial" w:hAnsi="Arial" w:cs="Arial"/>
                <w:lang w:val="en-GB" w:eastAsia="en-US"/>
              </w:rPr>
            </w:pPr>
          </w:p>
        </w:tc>
      </w:tr>
    </w:tbl>
    <w:p w:rsidR="00300255" w:rsidRPr="00300255" w:rsidRDefault="00300255" w:rsidP="00300255">
      <w:pPr>
        <w:suppressAutoHyphens/>
        <w:spacing w:line="240" w:lineRule="atLeast"/>
        <w:rPr>
          <w:sz w:val="20"/>
          <w:szCs w:val="20"/>
          <w:lang w:val="en-GB" w:eastAsia="en-US"/>
        </w:rPr>
      </w:pPr>
    </w:p>
    <w:p w:rsidR="00300255" w:rsidRPr="00C161F5" w:rsidRDefault="00300255" w:rsidP="00C161F5">
      <w:pPr>
        <w:pStyle w:val="Style10ptJustifiedLeft2cmRight2cmAfter6ptLi"/>
      </w:pPr>
      <w:r w:rsidRPr="00C161F5">
        <w:tab/>
        <w:t>The vertical and horizontal lines indicate a schematic view of the shape of the light-signalling device. These are not part of the approval mark.</w:t>
      </w:r>
    </w:p>
    <w:p w:rsidR="00300255" w:rsidRPr="000F2998" w:rsidRDefault="00300255" w:rsidP="00C161F5">
      <w:pPr>
        <w:suppressAutoHyphens/>
        <w:spacing w:after="120" w:line="240" w:lineRule="atLeast"/>
        <w:ind w:right="140"/>
        <w:jc w:val="both"/>
        <w:rPr>
          <w:rStyle w:val="AppendixAmainbodytext2"/>
        </w:rPr>
      </w:pPr>
      <w:r w:rsidRPr="000F2998">
        <w:rPr>
          <w:rStyle w:val="AppendixAmainbodytext2"/>
        </w:rPr>
        <w:t>The device bearing the approval marking shown in Models A and B in Figure 9 is a fog lamp approved in Italy (E 3) under number 17120 and comprising:</w:t>
      </w:r>
    </w:p>
    <w:p w:rsidR="00300255" w:rsidRPr="000F2998" w:rsidRDefault="00300255" w:rsidP="00C161F5">
      <w:pPr>
        <w:suppressAutoHyphens/>
        <w:spacing w:after="120" w:line="240" w:lineRule="atLeast"/>
        <w:ind w:right="140"/>
        <w:jc w:val="both"/>
        <w:rPr>
          <w:rStyle w:val="AppendixAmainbodytext2"/>
        </w:rPr>
      </w:pPr>
      <w:r w:rsidRPr="006408EE">
        <w:rPr>
          <w:rStyle w:val="AppendixAmainbodytext5"/>
        </w:rPr>
        <w:t>A front position lamp</w:t>
      </w:r>
      <w:r w:rsidRPr="000F2998">
        <w:rPr>
          <w:rStyle w:val="AppendixAmainbodytext2"/>
        </w:rPr>
        <w:t xml:space="preserve"> approved in accordance with the 02 series of amendments to Regulation No. 7;</w:t>
      </w:r>
    </w:p>
    <w:p w:rsidR="00300255" w:rsidRPr="000F2998" w:rsidRDefault="00300255" w:rsidP="00C161F5">
      <w:pPr>
        <w:suppressAutoHyphens/>
        <w:spacing w:after="120" w:line="240" w:lineRule="atLeast"/>
        <w:ind w:right="140"/>
        <w:jc w:val="both"/>
        <w:rPr>
          <w:rStyle w:val="AppendixAmainbodytext2"/>
        </w:rPr>
      </w:pPr>
      <w:r w:rsidRPr="006408EE">
        <w:rPr>
          <w:rStyle w:val="AppendixAmainbodytext5"/>
        </w:rPr>
        <w:t>A headlamp</w:t>
      </w:r>
      <w:r w:rsidRPr="000F2998">
        <w:rPr>
          <w:rStyle w:val="AppendixAmainbodytext2"/>
        </w:rPr>
        <w:t xml:space="preserve"> with a passing-beam designed for right-hand and left-hand traffic and a driving-beam with a maximum intensity comprised between 86,250 and 101,250 candelas (as indicated by the number 30) approved in accordance with the 00 series of amendments to Regulation No. 112 and incorporating a lens of plastic material;</w:t>
      </w:r>
    </w:p>
    <w:p w:rsidR="00300255" w:rsidRPr="000F2998" w:rsidRDefault="00300255" w:rsidP="00C161F5">
      <w:pPr>
        <w:suppressAutoHyphens/>
        <w:spacing w:after="120" w:line="240" w:lineRule="atLeast"/>
        <w:ind w:right="-1"/>
        <w:jc w:val="both"/>
        <w:rPr>
          <w:rStyle w:val="AppendixAmainbodytext2"/>
        </w:rPr>
      </w:pPr>
      <w:r w:rsidRPr="006408EE">
        <w:rPr>
          <w:rStyle w:val="AppendixAmainbodytext5"/>
        </w:rPr>
        <w:t>A front fog lamp</w:t>
      </w:r>
      <w:r w:rsidRPr="000F2998">
        <w:rPr>
          <w:rStyle w:val="AppendixAmainbodytext2"/>
        </w:rPr>
        <w:t xml:space="preserve"> approved in accordance with the 04 series of amendments to this Regulation and incorporating a lens of plastic material;</w:t>
      </w:r>
    </w:p>
    <w:p w:rsidR="00300255" w:rsidRPr="000F2998" w:rsidRDefault="00300255" w:rsidP="00C161F5">
      <w:pPr>
        <w:suppressAutoHyphens/>
        <w:spacing w:after="120" w:line="240" w:lineRule="atLeast"/>
        <w:ind w:right="-1"/>
        <w:jc w:val="both"/>
        <w:rPr>
          <w:rStyle w:val="AppendixAmainbodytext2"/>
        </w:rPr>
      </w:pPr>
      <w:r w:rsidRPr="006408EE">
        <w:rPr>
          <w:rStyle w:val="AppendixAmainbodytext5"/>
        </w:rPr>
        <w:lastRenderedPageBreak/>
        <w:t xml:space="preserve">A front direction indicator lamp </w:t>
      </w:r>
      <w:r w:rsidRPr="000F2998">
        <w:rPr>
          <w:rStyle w:val="AppendixAmainbodytext2"/>
        </w:rPr>
        <w:t>of category 1a approved in accordance with the 02 series of amendments to Regulation No. 6.</w:t>
      </w:r>
    </w:p>
    <w:p w:rsidR="00300255" w:rsidRPr="00C161F5" w:rsidRDefault="00300255" w:rsidP="00C161F5">
      <w:pPr>
        <w:pStyle w:val="Style10ptJustifiedLeft2cmRight2cmAfter6ptLi"/>
      </w:pPr>
      <w:r w:rsidRPr="00C161F5">
        <w:t>The device bearing the approval marking in Models C and D in Figure 9 is a device approved in the Netherlands (E 4) under number 17122, in accordance with this Regulation used and shows a slightly different arrangement to that shown in Models A and B.</w:t>
      </w:r>
    </w:p>
    <w:p w:rsidR="00300255" w:rsidRPr="00C161F5" w:rsidRDefault="00300255" w:rsidP="00C161F5">
      <w:pPr>
        <w:pStyle w:val="Style10ptJustifiedLeft2cmRight2cmAfter6ptLi"/>
      </w:pPr>
      <w:r w:rsidRPr="00C161F5">
        <w:t>Lighting device used either as front fog lamp or as reversing lamp</w:t>
      </w:r>
    </w:p>
    <w:p w:rsidR="00300255" w:rsidRPr="00C161F5" w:rsidRDefault="00300255" w:rsidP="00C161F5">
      <w:pPr>
        <w:pStyle w:val="Style10ptJustifiedLeft2cmRight2cmAfter6ptLi"/>
      </w:pPr>
      <w:r w:rsidRPr="00C161F5">
        <w:t>The device bearing the approval marking shown in Figure 10 is a lamp approved in Sweden (E 5) under number 17120 and 17122, in accordance with Regulation No. 19 and, in accordance with Regulation No. 23 (reversing lamps):</w:t>
      </w:r>
    </w:p>
    <w:p w:rsidR="00300255" w:rsidRPr="00300255" w:rsidRDefault="00300255" w:rsidP="000200D4">
      <w:pPr>
        <w:pStyle w:val="AppendixAmainbodytext"/>
        <w:rPr>
          <w:lang w:val="en-GB" w:eastAsia="en-US"/>
        </w:rPr>
      </w:pPr>
      <w:r w:rsidRPr="00300255">
        <w:rPr>
          <w:lang w:val="en-GB" w:eastAsia="en-US"/>
        </w:rPr>
        <w:t>Figure 10</w:t>
      </w:r>
    </w:p>
    <w:p w:rsidR="00300255" w:rsidRPr="00300255" w:rsidRDefault="00300255" w:rsidP="008A75FE">
      <w:pPr>
        <w:pStyle w:val="Style10ptLeft2cm"/>
        <w:rPr>
          <w:lang w:val="en-GB" w:eastAsia="en-US"/>
        </w:rPr>
      </w:pPr>
    </w:p>
    <w:p w:rsidR="00300255" w:rsidRPr="00300255" w:rsidRDefault="00636AFB" w:rsidP="00300255">
      <w:pPr>
        <w:suppressAutoHyphens/>
        <w:spacing w:line="240" w:lineRule="atLeast"/>
        <w:ind w:left="1100"/>
        <w:rPr>
          <w:sz w:val="20"/>
          <w:szCs w:val="20"/>
          <w:lang w:val="en-GB" w:eastAsia="en-US"/>
        </w:rPr>
      </w:pPr>
      <w:r>
        <w:rPr>
          <w:noProof/>
          <w:sz w:val="20"/>
          <w:szCs w:val="20"/>
        </w:rPr>
        <w:drawing>
          <wp:inline distT="0" distB="0" distL="0" distR="0" wp14:anchorId="77881744" wp14:editId="3AF18ED4">
            <wp:extent cx="2514600" cy="1333500"/>
            <wp:effectExtent l="0" t="0" r="0" b="0"/>
            <wp:docPr id="2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p>
    <w:p w:rsidR="00300255" w:rsidRPr="00C161F5" w:rsidRDefault="00300255" w:rsidP="00C161F5">
      <w:pPr>
        <w:pStyle w:val="Style10ptJustifiedLeft2cmRight2cmAfter6ptLi"/>
      </w:pPr>
      <w:r w:rsidRPr="00C161F5">
        <w:tab/>
        <w:t>One of the above-mentioned lamps approved as a single lamp can be used only as a front fog lamp or as a reversing lamp.</w:t>
      </w:r>
    </w:p>
    <w:p w:rsidR="00300255" w:rsidRPr="00C161F5" w:rsidRDefault="00300255" w:rsidP="00C161F5">
      <w:pPr>
        <w:pStyle w:val="Style10ptJustifiedLeft2cmRight2cmAfter6ptLi"/>
      </w:pPr>
      <w:r w:rsidRPr="00C161F5">
        <w:t>Front fog lamp reciprocally incorporated with a headlamp</w:t>
      </w:r>
    </w:p>
    <w:p w:rsidR="00300255" w:rsidRPr="00C161F5" w:rsidRDefault="00300255" w:rsidP="00C161F5">
      <w:pPr>
        <w:pStyle w:val="Style10ptJustifiedLeft2cmRight2cmAfter6ptLi"/>
      </w:pPr>
      <w:r w:rsidRPr="00C161F5">
        <w:t>The devices bearing the approval marking shown in Figure 11 have been approved in Belgium (E 6) under number 17120 or 17122, in accordance with the relevant Regulations.</w:t>
      </w:r>
    </w:p>
    <w:p w:rsidR="00300255" w:rsidRPr="00300255" w:rsidRDefault="00300255" w:rsidP="008A75FE">
      <w:pPr>
        <w:pStyle w:val="Style10ptLeft2cm"/>
        <w:rPr>
          <w:lang w:val="en-GB" w:eastAsia="en-US"/>
        </w:rPr>
      </w:pPr>
      <w:bookmarkStart w:id="91" w:name="_Toc370290654"/>
      <w:r w:rsidRPr="00300255">
        <w:rPr>
          <w:lang w:val="en-GB" w:eastAsia="en-US"/>
        </w:rPr>
        <w:t>Figure 11</w:t>
      </w:r>
      <w:bookmarkEnd w:id="91"/>
    </w:p>
    <w:p w:rsidR="00300255" w:rsidRPr="00300255" w:rsidRDefault="00300255" w:rsidP="008A75FE">
      <w:pPr>
        <w:pStyle w:val="Style10ptLeft2cm"/>
        <w:rPr>
          <w:lang w:val="en-GB" w:eastAsia="en-US"/>
        </w:rPr>
      </w:pPr>
    </w:p>
    <w:p w:rsidR="00300255" w:rsidRPr="00300255" w:rsidRDefault="00636AFB" w:rsidP="00300255">
      <w:pPr>
        <w:suppressAutoHyphens/>
        <w:spacing w:line="240" w:lineRule="atLeast"/>
        <w:ind w:left="1100"/>
        <w:rPr>
          <w:sz w:val="20"/>
          <w:szCs w:val="20"/>
          <w:lang w:val="en-GB" w:eastAsia="en-US"/>
        </w:rPr>
      </w:pPr>
      <w:r>
        <w:rPr>
          <w:noProof/>
          <w:sz w:val="20"/>
          <w:szCs w:val="20"/>
        </w:rPr>
        <w:drawing>
          <wp:inline distT="0" distB="0" distL="0" distR="0" wp14:anchorId="60012FE8" wp14:editId="2897CFC5">
            <wp:extent cx="4171950" cy="1104900"/>
            <wp:effectExtent l="0" t="0" r="0" b="0"/>
            <wp:docPr id="2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0" cy="110490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p>
    <w:p w:rsidR="00300255" w:rsidRPr="00C161F5" w:rsidRDefault="00300255" w:rsidP="00C161F5">
      <w:pPr>
        <w:pStyle w:val="Style10ptJustifiedLeft2cmRight2cmAfter6ptLi"/>
      </w:pPr>
      <w:r w:rsidRPr="00C161F5">
        <w:tab/>
        <w:t>The above example corresponds to the marking of a lens of plastic material to be used in different types of headlamps, namely:</w:t>
      </w:r>
    </w:p>
    <w:p w:rsidR="00300255" w:rsidRPr="00300255" w:rsidRDefault="00300255" w:rsidP="000200D4">
      <w:pPr>
        <w:pStyle w:val="AppendixAmainbodytext"/>
        <w:rPr>
          <w:lang w:val="en-GB" w:eastAsia="en-US"/>
        </w:rPr>
      </w:pPr>
      <w:r w:rsidRPr="00300255">
        <w:rPr>
          <w:lang w:val="en-GB" w:eastAsia="en-US"/>
        </w:rPr>
        <w:t>Either:</w:t>
      </w:r>
    </w:p>
    <w:p w:rsidR="00300255" w:rsidRPr="00C161F5" w:rsidRDefault="00300255" w:rsidP="00C161F5">
      <w:pPr>
        <w:pStyle w:val="Style10ptJustifiedLeft2cmRight2cmAfter6ptLi"/>
      </w:pPr>
      <w:r w:rsidRPr="00C161F5">
        <w:t>A headlamp with a passing-beam designed for right-hand and left-hand traffic and a driving-beam with a maximum intensity comprised between 86,250 and 101,250 candelas, approved in Belgium (E 6) in accordance with the requirements of Regulation No. 112 (Table B) as amended by the 00 series of amendments, which is reciprocally incorporated with a front fog lamp approved in accordance with the 04 series of amendments to this Regulation;</w:t>
      </w:r>
    </w:p>
    <w:p w:rsidR="00300255" w:rsidRPr="00300255" w:rsidRDefault="00300255" w:rsidP="000200D4">
      <w:pPr>
        <w:pStyle w:val="AppendixAmainbodytext"/>
        <w:rPr>
          <w:lang w:val="en-GB" w:eastAsia="en-US"/>
        </w:rPr>
      </w:pPr>
      <w:r w:rsidRPr="00300255">
        <w:rPr>
          <w:lang w:val="en-GB" w:eastAsia="en-US"/>
        </w:rPr>
        <w:t>Or:</w:t>
      </w:r>
    </w:p>
    <w:p w:rsidR="00300255" w:rsidRPr="00C161F5" w:rsidRDefault="00300255" w:rsidP="00C161F5">
      <w:pPr>
        <w:pStyle w:val="Style10ptJustifiedLeft2cmRight2cmAfter6ptLi"/>
      </w:pPr>
      <w:r w:rsidRPr="00C161F5">
        <w:lastRenderedPageBreak/>
        <w:t>A headlamp with a passing-beam designed for right-hand and left-hand traffic and a driving-beam, approved in Belgium (E6) in accordance with the requirements of Regulation No. 98 as amended by the 00 series of amendments, which is reciprocally incorporated with the same front fog lamp as above;</w:t>
      </w:r>
    </w:p>
    <w:p w:rsidR="00300255" w:rsidRPr="00300255" w:rsidRDefault="00300255" w:rsidP="000200D4">
      <w:pPr>
        <w:pStyle w:val="AppendixAmainbodytext"/>
        <w:rPr>
          <w:lang w:val="en-GB" w:eastAsia="en-US"/>
        </w:rPr>
      </w:pPr>
      <w:r w:rsidRPr="00300255">
        <w:rPr>
          <w:lang w:val="en-GB" w:eastAsia="en-US"/>
        </w:rPr>
        <w:t>Or even:</w:t>
      </w:r>
    </w:p>
    <w:p w:rsidR="00300255" w:rsidRPr="00300255" w:rsidRDefault="00300255" w:rsidP="000200D4">
      <w:pPr>
        <w:pStyle w:val="AppendixAmainbodytext"/>
        <w:rPr>
          <w:lang w:val="en-GB" w:eastAsia="en-US"/>
        </w:rPr>
      </w:pPr>
      <w:r w:rsidRPr="00300255">
        <w:rPr>
          <w:lang w:val="en-GB" w:eastAsia="en-US"/>
        </w:rPr>
        <w:t>Either of the above-mentioned headlamps approved as a single lamp.</w:t>
      </w:r>
    </w:p>
    <w:p w:rsidR="00300255" w:rsidRPr="00C161F5" w:rsidRDefault="00300255" w:rsidP="00C161F5">
      <w:pPr>
        <w:pStyle w:val="Style10ptJustifiedLeft2cmRight2cmAfter6ptLi"/>
      </w:pPr>
      <w:r w:rsidRPr="00C161F5">
        <w:t>The main body of the headlamp shall bear only the valid approval number. Examples of such valid markings are shown in Figure 12.</w:t>
      </w:r>
    </w:p>
    <w:p w:rsidR="00300255" w:rsidRPr="00300255" w:rsidRDefault="00300255" w:rsidP="008A75FE">
      <w:pPr>
        <w:pStyle w:val="Style10ptLeft2cm"/>
        <w:rPr>
          <w:lang w:val="en-GB" w:eastAsia="en-US"/>
        </w:rPr>
      </w:pPr>
      <w:bookmarkStart w:id="92" w:name="_Toc370290655"/>
      <w:r w:rsidRPr="00300255">
        <w:rPr>
          <w:lang w:val="en-GB" w:eastAsia="en-US"/>
        </w:rPr>
        <w:t>Figure 12</w:t>
      </w:r>
      <w:bookmarkEnd w:id="92"/>
    </w:p>
    <w:p w:rsidR="00300255" w:rsidRPr="00300255" w:rsidRDefault="00300255" w:rsidP="00300255">
      <w:pPr>
        <w:suppressAutoHyphens/>
        <w:spacing w:line="240" w:lineRule="atLeast"/>
        <w:rPr>
          <w:sz w:val="20"/>
          <w:szCs w:val="20"/>
          <w:u w:val="single"/>
          <w:lang w:val="en-GB" w:eastAsia="en-US"/>
        </w:rPr>
      </w:pPr>
    </w:p>
    <w:p w:rsidR="00300255" w:rsidRPr="00300255" w:rsidRDefault="00636AFB" w:rsidP="00300255">
      <w:pPr>
        <w:suppressAutoHyphens/>
        <w:spacing w:line="240" w:lineRule="atLeast"/>
        <w:ind w:left="1100"/>
        <w:rPr>
          <w:sz w:val="20"/>
          <w:szCs w:val="20"/>
          <w:u w:val="single"/>
          <w:lang w:val="en-GB" w:eastAsia="en-US"/>
        </w:rPr>
      </w:pPr>
      <w:r w:rsidRPr="000F2998">
        <w:rPr>
          <w:rStyle w:val="AppendixAmainbodytext2"/>
          <w:noProof/>
        </w:rPr>
        <w:drawing>
          <wp:inline distT="0" distB="0" distL="0" distR="0" wp14:anchorId="630A6F0A" wp14:editId="2252AE7F">
            <wp:extent cx="3981450" cy="1409700"/>
            <wp:effectExtent l="0" t="0" r="0" b="0"/>
            <wp:docPr id="2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140970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pPr>
    </w:p>
    <w:p w:rsidR="00300255" w:rsidRPr="00C161F5" w:rsidRDefault="00300255" w:rsidP="00C161F5">
      <w:pPr>
        <w:pStyle w:val="Style10ptJustifiedLeft2cmRight2cmAfter6ptLi"/>
      </w:pPr>
      <w:r w:rsidRPr="00C161F5">
        <w:tab/>
        <w:t>The above example corresponds to devices approved in Czech Republic (E 8).</w:t>
      </w:r>
    </w:p>
    <w:p w:rsidR="00300255" w:rsidRPr="00300255" w:rsidRDefault="00300255" w:rsidP="000200D4">
      <w:pPr>
        <w:pStyle w:val="AppendixAmainbodytext"/>
        <w:rPr>
          <w:lang w:val="en-GB" w:eastAsia="en-US"/>
        </w:rPr>
      </w:pPr>
      <w:r w:rsidRPr="00300255">
        <w:rPr>
          <w:lang w:val="en-GB" w:eastAsia="en-US"/>
        </w:rPr>
        <w:t>LED modules</w:t>
      </w:r>
    </w:p>
    <w:p w:rsidR="00300255" w:rsidRPr="00300255" w:rsidRDefault="00300255" w:rsidP="000200D4">
      <w:pPr>
        <w:pStyle w:val="AppendixAmainbodytext"/>
        <w:rPr>
          <w:lang w:val="en-GB" w:eastAsia="en-US"/>
        </w:rPr>
      </w:pPr>
      <w:r w:rsidRPr="00300255">
        <w:rPr>
          <w:lang w:val="en-GB" w:eastAsia="en-US"/>
        </w:rPr>
        <w:t>Figure 13</w:t>
      </w:r>
    </w:p>
    <w:p w:rsidR="00300255" w:rsidRPr="00300255" w:rsidRDefault="00300255" w:rsidP="00300255">
      <w:pPr>
        <w:suppressAutoHyphens/>
        <w:spacing w:after="120" w:line="240" w:lineRule="atLeast"/>
        <w:ind w:left="2268" w:right="1134" w:hanging="1134"/>
        <w:jc w:val="center"/>
        <w:rPr>
          <w:rFonts w:ascii="Arial" w:hAnsi="Arial" w:cs="Arial"/>
          <w:sz w:val="36"/>
          <w:szCs w:val="36"/>
          <w:lang w:val="en-GB" w:eastAsia="en-US"/>
        </w:rPr>
      </w:pPr>
      <w:r w:rsidRPr="00300255">
        <w:rPr>
          <w:rFonts w:ascii="Arial" w:hAnsi="Arial" w:cs="Arial"/>
          <w:sz w:val="36"/>
          <w:szCs w:val="36"/>
          <w:lang w:val="en-GB" w:eastAsia="en-US"/>
        </w:rPr>
        <w:t>MD E8 17325</w:t>
      </w:r>
    </w:p>
    <w:p w:rsidR="00300255" w:rsidRPr="00C161F5" w:rsidRDefault="00300255" w:rsidP="00C161F5">
      <w:pPr>
        <w:suppressAutoHyphens/>
        <w:spacing w:after="120" w:line="240" w:lineRule="atLeast"/>
        <w:ind w:right="-1"/>
        <w:jc w:val="both"/>
        <w:rPr>
          <w:szCs w:val="20"/>
          <w:lang w:val="en-GB" w:eastAsia="en-US"/>
        </w:rPr>
      </w:pPr>
      <w:r w:rsidRPr="00C161F5">
        <w:rPr>
          <w:szCs w:val="20"/>
          <w:lang w:val="en-GB" w:eastAsia="en-US"/>
        </w:rPr>
        <w:t>The LED module bearing the identification code shown in Figure 13 has been approved together with a lamp approved in Czech Republic (E 8) under approval number 17325.</w:t>
      </w:r>
    </w:p>
    <w:p w:rsidR="00300255" w:rsidRPr="00C161F5" w:rsidRDefault="00300255" w:rsidP="00C161F5">
      <w:pPr>
        <w:pStyle w:val="Style10ptJustifiedLeft2cmRight2cmAfter6ptLi"/>
      </w:pPr>
      <w:r w:rsidRPr="00C161F5">
        <w:t>Front fog lamps as a matched pair</w:t>
      </w:r>
    </w:p>
    <w:p w:rsidR="00300255" w:rsidRPr="00C161F5" w:rsidRDefault="00300255" w:rsidP="00C161F5">
      <w:pPr>
        <w:pStyle w:val="Style10ptJustifiedLeft2cmRight2cmAfter6ptLi"/>
      </w:pPr>
      <w:r w:rsidRPr="00C161F5">
        <w:t>The approval marking shown below identifies a front fog lamp carried out as a matched pair and meeting the requirements of this Regulation. The device bearing the approval marking shown in Figure 14 is a front fog lamp approved in Japan (E 43) under number 321.</w:t>
      </w:r>
    </w:p>
    <w:p w:rsidR="00300255" w:rsidRPr="00300255" w:rsidRDefault="00300255" w:rsidP="008A75FE">
      <w:pPr>
        <w:pStyle w:val="Style10ptLeft2cm"/>
        <w:rPr>
          <w:lang w:val="en-GB" w:eastAsia="en-US"/>
        </w:rPr>
      </w:pPr>
      <w:bookmarkStart w:id="93" w:name="_Toc370290656"/>
      <w:r w:rsidRPr="00300255">
        <w:rPr>
          <w:lang w:val="en-GB" w:eastAsia="en-US"/>
        </w:rPr>
        <w:t>Figure 14</w:t>
      </w:r>
      <w:bookmarkEnd w:id="93"/>
    </w:p>
    <w:p w:rsidR="00300255" w:rsidRPr="00300255" w:rsidRDefault="00300255" w:rsidP="00300255">
      <w:pPr>
        <w:suppressAutoHyphens/>
        <w:spacing w:line="240" w:lineRule="atLeast"/>
        <w:rPr>
          <w:b/>
          <w:sz w:val="20"/>
          <w:szCs w:val="20"/>
          <w:lang w:val="en-GB" w:eastAsia="en-US"/>
        </w:rPr>
      </w:pPr>
    </w:p>
    <w:p w:rsidR="00300255" w:rsidRPr="00300255" w:rsidRDefault="00636AFB" w:rsidP="00300255">
      <w:pPr>
        <w:suppressAutoHyphens/>
        <w:spacing w:line="240" w:lineRule="atLeast"/>
        <w:ind w:left="1100"/>
        <w:rPr>
          <w:b/>
          <w:sz w:val="20"/>
          <w:szCs w:val="20"/>
          <w:lang w:val="en-GB" w:eastAsia="en-US"/>
        </w:rPr>
      </w:pPr>
      <w:r>
        <w:rPr>
          <w:b/>
          <w:noProof/>
          <w:sz w:val="20"/>
          <w:szCs w:val="20"/>
        </w:rPr>
        <w:drawing>
          <wp:inline distT="0" distB="0" distL="0" distR="0" wp14:anchorId="58FD0C23" wp14:editId="7EC777EC">
            <wp:extent cx="2390775" cy="1695450"/>
            <wp:effectExtent l="0" t="0" r="9525" b="0"/>
            <wp:docPr id="2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p>
    <w:p w:rsidR="00300255" w:rsidRPr="00300255" w:rsidRDefault="00300255" w:rsidP="00300255">
      <w:pPr>
        <w:suppressAutoHyphens/>
        <w:spacing w:line="240" w:lineRule="atLeast"/>
        <w:rPr>
          <w:b/>
          <w:sz w:val="20"/>
          <w:szCs w:val="20"/>
          <w:lang w:val="en-GB" w:eastAsia="en-US"/>
        </w:rPr>
      </w:pP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42"/>
          <w:headerReference w:type="first" r:id="rId43"/>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94" w:name="_Toc370290657"/>
      <w:r w:rsidRPr="00300255">
        <w:rPr>
          <w:b/>
          <w:sz w:val="28"/>
          <w:szCs w:val="20"/>
          <w:lang w:val="en-GB" w:eastAsia="en-US"/>
        </w:rPr>
        <w:lastRenderedPageBreak/>
        <w:t>Annex 4</w:t>
      </w:r>
      <w:bookmarkEnd w:id="94"/>
    </w:p>
    <w:p w:rsidR="00300255" w:rsidRPr="00300255" w:rsidRDefault="00300255" w:rsidP="00D70333">
      <w:pPr>
        <w:pStyle w:val="AppendixAAnnexTitle"/>
      </w:pPr>
      <w:r w:rsidRPr="00300255">
        <w:tab/>
      </w:r>
      <w:r w:rsidRPr="00300255">
        <w:tab/>
      </w:r>
      <w:bookmarkStart w:id="95" w:name="_Toc370290658"/>
      <w:bookmarkStart w:id="96" w:name="_Toc395017436"/>
      <w:bookmarkStart w:id="97" w:name="_Toc395018272"/>
      <w:r w:rsidRPr="00300255">
        <w:t>Measuring screen geometry and measuring grid</w:t>
      </w:r>
      <w:bookmarkEnd w:id="95"/>
      <w:bookmarkEnd w:id="96"/>
      <w:bookmarkEnd w:id="97"/>
    </w:p>
    <w:p w:rsidR="00300255" w:rsidRPr="00300255" w:rsidRDefault="00300255" w:rsidP="004543DC">
      <w:pPr>
        <w:pStyle w:val="AppendixAmainbodytext"/>
        <w:ind w:firstLine="0"/>
        <w:rPr>
          <w:lang w:val="en-GB" w:eastAsia="en-US"/>
        </w:rPr>
      </w:pPr>
      <w:r w:rsidRPr="00300255">
        <w:rPr>
          <w:lang w:val="en-GB" w:eastAsia="en-US"/>
        </w:rPr>
        <w:t>1.</w:t>
      </w:r>
      <w:r w:rsidRPr="00300255">
        <w:rPr>
          <w:lang w:val="en-GB" w:eastAsia="en-US"/>
        </w:rPr>
        <w:tab/>
        <w:t>Measuring screen</w:t>
      </w:r>
    </w:p>
    <w:p w:rsidR="00300255" w:rsidRPr="00300255" w:rsidRDefault="00300255" w:rsidP="000200D4">
      <w:pPr>
        <w:pStyle w:val="AppendixAmainbodytext"/>
        <w:rPr>
          <w:lang w:val="en-GB" w:eastAsia="en-US"/>
        </w:rPr>
      </w:pPr>
      <w:r w:rsidRPr="00300255">
        <w:rPr>
          <w:lang w:val="en-GB" w:eastAsia="en-US"/>
        </w:rPr>
        <w:tab/>
        <w:t>The co-ordinates are specified in degrees for spherical angles in a web with a vertical polar axis (see Figure 1).</w:t>
      </w:r>
    </w:p>
    <w:p w:rsidR="00300255" w:rsidRPr="00300255" w:rsidRDefault="00300255" w:rsidP="00300255">
      <w:pPr>
        <w:suppressAutoHyphens/>
        <w:spacing w:line="240" w:lineRule="atLeast"/>
        <w:rPr>
          <w:b/>
          <w:sz w:val="20"/>
          <w:szCs w:val="20"/>
          <w:lang w:val="en-GB" w:eastAsia="en-US"/>
        </w:rPr>
      </w:pPr>
    </w:p>
    <w:p w:rsidR="00300255" w:rsidRPr="00300255" w:rsidRDefault="00300255" w:rsidP="004543DC">
      <w:pPr>
        <w:pStyle w:val="Style10ptLeft2cm"/>
        <w:ind w:firstLine="284"/>
        <w:rPr>
          <w:lang w:val="en-GB" w:eastAsia="en-US"/>
        </w:rPr>
      </w:pPr>
      <w:bookmarkStart w:id="98" w:name="_Toc370290659"/>
      <w:r w:rsidRPr="00300255">
        <w:rPr>
          <w:lang w:val="en-GB" w:eastAsia="en-US"/>
        </w:rPr>
        <w:t>Figure 1</w:t>
      </w:r>
      <w:bookmarkEnd w:id="98"/>
    </w:p>
    <w:p w:rsidR="00300255" w:rsidRPr="00300255" w:rsidRDefault="00636AFB" w:rsidP="00300255">
      <w:pPr>
        <w:suppressAutoHyphens/>
        <w:spacing w:line="240" w:lineRule="atLeast"/>
        <w:rPr>
          <w:b/>
          <w:sz w:val="20"/>
          <w:szCs w:val="20"/>
          <w:lang w:val="en-GB" w:eastAsia="en-US"/>
        </w:rPr>
      </w:pPr>
      <w:r>
        <w:rPr>
          <w:noProof/>
        </w:rPr>
        <mc:AlternateContent>
          <mc:Choice Requires="wps">
            <w:drawing>
              <wp:anchor distT="0" distB="0" distL="114300" distR="114300" simplePos="0" relativeHeight="251667968" behindDoc="0" locked="0" layoutInCell="1" allowOverlap="1" wp14:anchorId="45509770" wp14:editId="3FCE8385">
                <wp:simplePos x="0" y="0"/>
                <wp:positionH relativeFrom="column">
                  <wp:posOffset>114300</wp:posOffset>
                </wp:positionH>
                <wp:positionV relativeFrom="paragraph">
                  <wp:posOffset>312420</wp:posOffset>
                </wp:positionV>
                <wp:extent cx="91440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6" type="#_x0000_t202" style="position:absolute;margin-left:9pt;margin-top:24.6pt;width:1in;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u4hA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" stroked="f">
                <v:textbox>
                  <w:txbxContent>
                    <w:p w:rsidR="00A04F76" w:rsidRDefault="00A04F76" w:rsidP="00300255"/>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70986B5E" wp14:editId="225BDE20">
                <wp:simplePos x="0" y="0"/>
                <wp:positionH relativeFrom="column">
                  <wp:posOffset>0</wp:posOffset>
                </wp:positionH>
                <wp:positionV relativeFrom="paragraph">
                  <wp:posOffset>217170</wp:posOffset>
                </wp:positionV>
                <wp:extent cx="5137150" cy="3235325"/>
                <wp:effectExtent l="0" t="0" r="7620" b="381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3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ind w:right="-120"/>
                              <w:jc w:val="center"/>
                            </w:pPr>
                            <w:r>
                              <w:rPr>
                                <w:noProof/>
                              </w:rPr>
                              <w:drawing>
                                <wp:inline distT="0" distB="0" distL="0" distR="0" wp14:anchorId="53034689" wp14:editId="3FB5C98A">
                                  <wp:extent cx="4953000" cy="3143250"/>
                                  <wp:effectExtent l="0" t="0" r="0" b="0"/>
                                  <wp:docPr id="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0;margin-top:17.1pt;width:404.5pt;height:254.7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" stroked="f">
                <v:textbox style="mso-fit-shape-to-text:t">
                  <w:txbxContent>
                    <w:p w:rsidR="00A04F76" w:rsidRDefault="00A04F76" w:rsidP="00300255">
                      <w:pPr>
                        <w:ind w:right="-120"/>
                        <w:jc w:val="center"/>
                      </w:pPr>
                      <w:r>
                        <w:rPr>
                          <w:noProof/>
                        </w:rPr>
                        <w:drawing>
                          <wp:inline distT="0" distB="0" distL="0" distR="0" wp14:anchorId="53034689" wp14:editId="3FB5C98A">
                            <wp:extent cx="4953000" cy="3143250"/>
                            <wp:effectExtent l="0" t="0" r="0" b="0"/>
                            <wp:docPr id="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txbxContent>
                </v:textbox>
                <w10:wrap type="square"/>
              </v:shape>
            </w:pict>
          </mc:Fallback>
        </mc:AlternateContent>
      </w:r>
    </w:p>
    <w:p w:rsidR="00300255" w:rsidRPr="00300255" w:rsidRDefault="00300255" w:rsidP="000200D4">
      <w:pPr>
        <w:pStyle w:val="AppendixAmainbodytext"/>
        <w:rPr>
          <w:lang w:val="en-GB" w:eastAsia="en-US"/>
        </w:rPr>
      </w:pPr>
      <w:r w:rsidRPr="00300255">
        <w:rPr>
          <w:lang w:val="en-GB" w:eastAsia="en-US"/>
        </w:rPr>
        <w:br w:type="page"/>
      </w:r>
      <w:r w:rsidRPr="00300255">
        <w:rPr>
          <w:lang w:val="en-GB" w:eastAsia="en-US"/>
        </w:rPr>
        <w:lastRenderedPageBreak/>
        <w:t>2.</w:t>
      </w:r>
      <w:r w:rsidRPr="00300255">
        <w:rPr>
          <w:lang w:val="en-GB" w:eastAsia="en-US"/>
        </w:rPr>
        <w:tab/>
        <w:t>Measuring grid (see Figure 2)</w:t>
      </w:r>
    </w:p>
    <w:p w:rsidR="00300255" w:rsidRPr="00300255" w:rsidRDefault="00300255" w:rsidP="000200D4">
      <w:pPr>
        <w:pStyle w:val="AppendixAmainbodytext"/>
        <w:rPr>
          <w:lang w:val="en-GB" w:eastAsia="en-US"/>
        </w:rPr>
      </w:pPr>
      <w:r w:rsidRPr="00300255">
        <w:rPr>
          <w:lang w:val="en-GB" w:eastAsia="en-US"/>
        </w:rPr>
        <w:tab/>
        <w:t>The measuring grid is symmetrical about the v</w:t>
      </w:r>
      <w:r w:rsidRPr="00300255">
        <w:rPr>
          <w:lang w:val="en-GB" w:eastAsia="en-US"/>
        </w:rPr>
        <w:noBreakHyphen/>
        <w:t>v line (see table in paragraph 6.4.3. of this Regulation). For simplicity the angular web is shown in the form of a rectangular grid.</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In the case of front fog lamps of Class "B", the measuring grid is shown in Figure 2.</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70016" behindDoc="0" locked="0" layoutInCell="1" allowOverlap="1" wp14:anchorId="39653789" wp14:editId="7B10484D">
                <wp:simplePos x="0" y="0"/>
                <wp:positionH relativeFrom="column">
                  <wp:posOffset>0</wp:posOffset>
                </wp:positionH>
                <wp:positionV relativeFrom="paragraph">
                  <wp:posOffset>4445</wp:posOffset>
                </wp:positionV>
                <wp:extent cx="5895975" cy="4932045"/>
                <wp:effectExtent l="0" t="0" r="9525"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93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4543DC">
                            <w:pPr>
                              <w:ind w:right="636"/>
                            </w:pPr>
                            <w:r>
                              <w:rPr>
                                <w:noProof/>
                              </w:rPr>
                              <w:drawing>
                                <wp:inline distT="0" distB="0" distL="0" distR="0" wp14:anchorId="015AC93A" wp14:editId="12E66C2C">
                                  <wp:extent cx="5334844" cy="4524375"/>
                                  <wp:effectExtent l="0" t="0" r="0" b="0"/>
                                  <wp:docPr id="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844" cy="452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8" type="#_x0000_t202" style="position:absolute;margin-left:0;margin-top:.35pt;width:464.25pt;height:38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" stroked="f">
                <v:textbox>
                  <w:txbxContent>
                    <w:p w:rsidR="00A04F76" w:rsidRDefault="00A04F76" w:rsidP="004543DC">
                      <w:pPr>
                        <w:ind w:right="636"/>
                      </w:pPr>
                      <w:r>
                        <w:rPr>
                          <w:noProof/>
                        </w:rPr>
                        <w:drawing>
                          <wp:inline distT="0" distB="0" distL="0" distR="0" wp14:anchorId="015AC93A" wp14:editId="12E66C2C">
                            <wp:extent cx="5334844" cy="4524375"/>
                            <wp:effectExtent l="0" t="0" r="0" b="0"/>
                            <wp:docPr id="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844" cy="4524375"/>
                                    </a:xfrm>
                                    <a:prstGeom prst="rect">
                                      <a:avLst/>
                                    </a:prstGeom>
                                    <a:noFill/>
                                    <a:ln>
                                      <a:noFill/>
                                    </a:ln>
                                  </pic:spPr>
                                </pic:pic>
                              </a:graphicData>
                            </a:graphic>
                          </wp:inline>
                        </w:drawing>
                      </w:r>
                    </w:p>
                  </w:txbxContent>
                </v:textbox>
              </v:shape>
            </w:pict>
          </mc:Fallback>
        </mc:AlternateConten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71040" behindDoc="0" locked="0" layoutInCell="1" allowOverlap="1" wp14:anchorId="3AB2A164" wp14:editId="71E65710">
                <wp:simplePos x="0" y="0"/>
                <wp:positionH relativeFrom="column">
                  <wp:posOffset>139700</wp:posOffset>
                </wp:positionH>
                <wp:positionV relativeFrom="paragraph">
                  <wp:posOffset>6350</wp:posOffset>
                </wp:positionV>
                <wp:extent cx="774700" cy="393700"/>
                <wp:effectExtent l="0" t="0" r="6350"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Pr="009C1F37" w:rsidRDefault="00A04F76" w:rsidP="00300255">
                            <w:pPr>
                              <w:rPr>
                                <w:rFonts w:ascii="Arial" w:hAnsi="Arial" w:cs="Arial"/>
                                <w:b/>
                                <w:sz w:val="28"/>
                                <w:szCs w:val="28"/>
                                <w:lang w:val="fr-CH"/>
                              </w:rPr>
                            </w:pPr>
                            <w:r w:rsidRPr="009C1F37">
                              <w:rPr>
                                <w:rFonts w:ascii="Arial" w:hAnsi="Arial" w:cs="Arial"/>
                                <w:b/>
                                <w:sz w:val="28"/>
                                <w:szCs w:val="28"/>
                                <w:lang w:val="fr-CH"/>
                              </w:rPr>
                              <w:t>3.5°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margin-left:11pt;margin-top:.5pt;width:61pt;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rhA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" stroked="f">
                <v:textbox>
                  <w:txbxContent>
                    <w:p w:rsidR="00A04F76" w:rsidRPr="009C1F37" w:rsidRDefault="00A04F76" w:rsidP="00300255">
                      <w:pPr>
                        <w:rPr>
                          <w:rFonts w:ascii="Arial" w:hAnsi="Arial" w:cs="Arial"/>
                          <w:b/>
                          <w:sz w:val="28"/>
                          <w:szCs w:val="28"/>
                          <w:lang w:val="fr-CH"/>
                        </w:rPr>
                      </w:pPr>
                      <w:r w:rsidRPr="009C1F37">
                        <w:rPr>
                          <w:rFonts w:ascii="Arial" w:hAnsi="Arial" w:cs="Arial"/>
                          <w:b/>
                          <w:sz w:val="28"/>
                          <w:szCs w:val="28"/>
                          <w:lang w:val="fr-CH"/>
                        </w:rPr>
                        <w:t>3.5° D</w:t>
                      </w:r>
                    </w:p>
                  </w:txbxContent>
                </v:textbox>
              </v:shape>
            </w:pict>
          </mc:Fallback>
        </mc:AlternateContent>
      </w:r>
    </w:p>
    <w:p w:rsidR="00300255" w:rsidRPr="00300255" w:rsidRDefault="00300255" w:rsidP="00300255">
      <w:pPr>
        <w:suppressAutoHyphens/>
        <w:spacing w:line="240" w:lineRule="atLeast"/>
        <w:rPr>
          <w:sz w:val="20"/>
          <w:szCs w:val="20"/>
          <w:lang w:val="en-US"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b/>
          <w:bCs/>
          <w:sz w:val="20"/>
          <w:szCs w:val="20"/>
          <w:lang w:val="en-US" w:eastAsia="en-US"/>
        </w:rPr>
      </w:pPr>
      <w:r w:rsidRPr="00300255">
        <w:rPr>
          <w:sz w:val="20"/>
          <w:szCs w:val="20"/>
          <w:u w:val="single"/>
          <w:lang w:val="en-US" w:eastAsia="en-US"/>
        </w:rPr>
        <w:t>Figure 2</w:t>
      </w:r>
      <w:r w:rsidRPr="000F2998">
        <w:rPr>
          <w:rStyle w:val="AppendixAmainbodytext2"/>
        </w:rPr>
        <w:t>: Light distribution of the Class B front fog lamp</w:t>
      </w:r>
    </w:p>
    <w:p w:rsidR="00300255" w:rsidRPr="00300255" w:rsidRDefault="00300255" w:rsidP="000200D4">
      <w:pPr>
        <w:pStyle w:val="AppendixAmainbodytext"/>
        <w:rPr>
          <w:lang w:val="en-GB" w:eastAsia="en-US"/>
        </w:rPr>
      </w:pPr>
      <w:r w:rsidRPr="00300255">
        <w:rPr>
          <w:lang w:val="en-US" w:eastAsia="en-US"/>
        </w:rPr>
        <w:br w:type="page"/>
      </w:r>
      <w:r w:rsidRPr="00300255">
        <w:rPr>
          <w:lang w:val="en-US" w:eastAsia="en-US"/>
        </w:rPr>
        <w:lastRenderedPageBreak/>
        <w:t>2.2.</w:t>
      </w:r>
      <w:r w:rsidRPr="00300255">
        <w:rPr>
          <w:lang w:val="en-US" w:eastAsia="en-US"/>
        </w:rPr>
        <w:tab/>
      </w:r>
      <w:r w:rsidRPr="00300255">
        <w:rPr>
          <w:lang w:val="en-GB" w:eastAsia="en-US"/>
        </w:rPr>
        <w:t>In the case of front fog lamps of Class "F3", the measuring grid is shown in Figure 3.</w:t>
      </w:r>
    </w:p>
    <w:p w:rsidR="00300255" w:rsidRPr="00300255" w:rsidRDefault="00300255" w:rsidP="00C161F5">
      <w:pPr>
        <w:suppressAutoHyphens/>
        <w:outlineLvl w:val="0"/>
        <w:rPr>
          <w:sz w:val="20"/>
          <w:szCs w:val="20"/>
          <w:lang w:val="en-GB" w:eastAsia="en-US"/>
        </w:rPr>
      </w:pPr>
      <w:bookmarkStart w:id="99" w:name="_Toc370290660"/>
      <w:r w:rsidRPr="00C161F5">
        <w:rPr>
          <w:szCs w:val="20"/>
          <w:lang w:val="en-GB" w:eastAsia="en-US"/>
        </w:rPr>
        <w:t>Figure</w:t>
      </w:r>
      <w:r w:rsidRPr="00300255">
        <w:rPr>
          <w:sz w:val="20"/>
          <w:szCs w:val="20"/>
          <w:lang w:val="en-GB" w:eastAsia="en-US"/>
        </w:rPr>
        <w:t xml:space="preserve"> 3</w:t>
      </w:r>
      <w:bookmarkEnd w:id="99"/>
    </w:p>
    <w:p w:rsidR="00300255" w:rsidRPr="00300255" w:rsidRDefault="00300255" w:rsidP="00696331">
      <w:pPr>
        <w:pStyle w:val="Style10ptBoldLeft2cm"/>
        <w:rPr>
          <w:lang w:val="en-GB" w:eastAsia="en-US"/>
        </w:rPr>
      </w:pPr>
      <w:bookmarkStart w:id="100" w:name="_Toc370290661"/>
      <w:r w:rsidRPr="00300255">
        <w:rPr>
          <w:lang w:val="en-GB" w:eastAsia="en-US"/>
        </w:rPr>
        <w:t>Light distribution of the Class F3 front fog lamp</w:t>
      </w:r>
      <w:bookmarkEnd w:id="100"/>
    </w:p>
    <w:p w:rsidR="00300255" w:rsidRPr="00300255" w:rsidRDefault="00300255" w:rsidP="00300255">
      <w:pPr>
        <w:suppressAutoHyphens/>
        <w:spacing w:line="240" w:lineRule="atLeast"/>
        <w:rPr>
          <w:sz w:val="20"/>
          <w:szCs w:val="20"/>
          <w:lang w:val="en-GB" w:eastAsia="en-US"/>
        </w:rPr>
      </w:pP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72064" behindDoc="0" locked="0" layoutInCell="1" allowOverlap="1" wp14:anchorId="2CA6E392" wp14:editId="19751AF4">
                <wp:simplePos x="0" y="0"/>
                <wp:positionH relativeFrom="column">
                  <wp:posOffset>342900</wp:posOffset>
                </wp:positionH>
                <wp:positionV relativeFrom="paragraph">
                  <wp:posOffset>73025</wp:posOffset>
                </wp:positionV>
                <wp:extent cx="5752465" cy="7411720"/>
                <wp:effectExtent l="0" t="0"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741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B80F4C">
                            <w:pPr>
                              <w:ind w:left="-709" w:right="837"/>
                            </w:pPr>
                            <w:r>
                              <w:rPr>
                                <w:noProof/>
                              </w:rPr>
                              <w:drawing>
                                <wp:inline distT="0" distB="0" distL="0" distR="0" wp14:anchorId="243BB469" wp14:editId="2184F471">
                                  <wp:extent cx="5412973" cy="5857875"/>
                                  <wp:effectExtent l="0" t="0" r="0" b="0"/>
                                  <wp:docPr id="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2973" cy="5857875"/>
                                          </a:xfrm>
                                          <a:prstGeom prst="rect">
                                            <a:avLst/>
                                          </a:prstGeom>
                                          <a:noFill/>
                                          <a:ln>
                                            <a:noFill/>
                                          </a:ln>
                                        </pic:spPr>
                                      </pic:pic>
                                    </a:graphicData>
                                  </a:graphic>
                                </wp:inline>
                              </w:drawing>
                            </w:r>
                          </w:p>
                          <w:p w:rsidR="00A04F76" w:rsidRDefault="00A04F76" w:rsidP="00300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0" type="#_x0000_t202" style="position:absolute;margin-left:27pt;margin-top:5.75pt;width:452.95pt;height:58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" stroked="f">
                <v:textbox>
                  <w:txbxContent>
                    <w:p w:rsidR="00A04F76" w:rsidRDefault="00A04F76" w:rsidP="00B80F4C">
                      <w:pPr>
                        <w:ind w:left="-709" w:right="837"/>
                      </w:pPr>
                      <w:r>
                        <w:rPr>
                          <w:noProof/>
                        </w:rPr>
                        <w:drawing>
                          <wp:inline distT="0" distB="0" distL="0" distR="0" wp14:anchorId="243BB469" wp14:editId="2184F471">
                            <wp:extent cx="5412973" cy="5857875"/>
                            <wp:effectExtent l="0" t="0" r="0" b="0"/>
                            <wp:docPr id="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2973" cy="5857875"/>
                                    </a:xfrm>
                                    <a:prstGeom prst="rect">
                                      <a:avLst/>
                                    </a:prstGeom>
                                    <a:noFill/>
                                    <a:ln>
                                      <a:noFill/>
                                    </a:ln>
                                  </pic:spPr>
                                </pic:pic>
                              </a:graphicData>
                            </a:graphic>
                          </wp:inline>
                        </w:drawing>
                      </w:r>
                    </w:p>
                    <w:p w:rsidR="00A04F76" w:rsidRDefault="00A04F76" w:rsidP="00300255"/>
                  </w:txbxContent>
                </v:textbox>
              </v:shape>
            </w:pict>
          </mc:Fallback>
        </mc:AlternateContent>
      </w: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pPr>
    </w:p>
    <w:p w:rsidR="00300255" w:rsidRPr="00300255" w:rsidRDefault="00300255" w:rsidP="00300255">
      <w:pPr>
        <w:suppressAutoHyphens/>
        <w:spacing w:line="240" w:lineRule="atLeast"/>
        <w:rPr>
          <w:bCs/>
          <w:sz w:val="20"/>
          <w:szCs w:val="20"/>
          <w:u w:val="single"/>
          <w:lang w:val="en-GB" w:eastAsia="en-US"/>
        </w:rPr>
        <w:sectPr w:rsidR="00300255" w:rsidRPr="00300255" w:rsidSect="00C161F5">
          <w:headerReference w:type="even" r:id="rId50"/>
          <w:footerReference w:type="even" r:id="rId51"/>
          <w:headerReference w:type="first" r:id="rId52"/>
          <w:footerReference w:type="first" r:id="rId53"/>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01" w:name="_Toc370290662"/>
      <w:r w:rsidRPr="00300255">
        <w:rPr>
          <w:b/>
          <w:sz w:val="28"/>
          <w:szCs w:val="20"/>
          <w:lang w:val="en-GB" w:eastAsia="en-US"/>
        </w:rPr>
        <w:lastRenderedPageBreak/>
        <w:t>Annex 5</w:t>
      </w:r>
      <w:bookmarkEnd w:id="101"/>
    </w:p>
    <w:p w:rsidR="00300255" w:rsidRPr="00300255" w:rsidRDefault="00300255" w:rsidP="00D70333">
      <w:pPr>
        <w:pStyle w:val="AppendixAAnnexTitle"/>
      </w:pPr>
      <w:r w:rsidRPr="00300255">
        <w:tab/>
      </w:r>
      <w:r w:rsidRPr="00300255">
        <w:tab/>
      </w:r>
      <w:bookmarkStart w:id="102" w:name="_Toc370290663"/>
      <w:bookmarkStart w:id="103" w:name="_Toc395017437"/>
      <w:bookmarkStart w:id="104" w:name="_Toc395018273"/>
      <w:r w:rsidRPr="00300255">
        <w:t>Tests for stability of photometric performance of front fog lamps in operation (tests on complete front fog lamps)</w:t>
      </w:r>
      <w:bookmarkEnd w:id="102"/>
      <w:bookmarkEnd w:id="103"/>
      <w:bookmarkEnd w:id="104"/>
    </w:p>
    <w:p w:rsidR="00300255" w:rsidRPr="000F2998" w:rsidRDefault="00300255" w:rsidP="006408EE">
      <w:pPr>
        <w:pStyle w:val="StyleJustifiedLeft2cmHanging2cmRight2cmAfter"/>
        <w:rPr>
          <w:rStyle w:val="AppendixAmainbodytext2"/>
        </w:rPr>
      </w:pPr>
      <w:r w:rsidRPr="000F2998">
        <w:rPr>
          <w:rStyle w:val="AppendixAmainbodytext2"/>
        </w:rPr>
        <w:tab/>
        <w:t>Once the photometric values have been measured according to the prescriptions of this Regulation, in the point of maximum illumination in zone D (E</w:t>
      </w:r>
      <w:r w:rsidRPr="00300255">
        <w:rPr>
          <w:sz w:val="20"/>
          <w:vertAlign w:val="subscript"/>
          <w:lang w:val="en-GB" w:eastAsia="en-US"/>
        </w:rPr>
        <w:t>max</w:t>
      </w:r>
      <w:r w:rsidRPr="000F2998">
        <w:rPr>
          <w:rStyle w:val="AppendixAmainbodytext2"/>
        </w:rPr>
        <w:t>) and in the point HV, a complete front fog lamp sample shall be tested for stability of photometric performance in operation. "Complete front fog lamp" is the complete lamp itself including those surrounding body parts and lamps, which could influence its thermal dissipation.</w:t>
      </w:r>
    </w:p>
    <w:p w:rsidR="00300255" w:rsidRPr="00300255" w:rsidRDefault="00300255" w:rsidP="00300255">
      <w:pPr>
        <w:suppressAutoHyphens/>
        <w:spacing w:after="120" w:line="240" w:lineRule="atLeast"/>
        <w:ind w:left="1701" w:right="1134" w:firstLine="567"/>
        <w:jc w:val="both"/>
        <w:rPr>
          <w:bCs/>
          <w:sz w:val="20"/>
          <w:lang w:val="en-US" w:eastAsia="en-US"/>
        </w:rPr>
      </w:pPr>
      <w:r w:rsidRPr="00300255">
        <w:rPr>
          <w:bCs/>
          <w:sz w:val="20"/>
          <w:lang w:val="en-US" w:eastAsia="en-US"/>
        </w:rPr>
        <w:t xml:space="preserve">The tests shall be carried out: </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In a dry and still atmosphere at an ambient temperature of 23 </w:t>
      </w:r>
      <w:r w:rsidRPr="00300255">
        <w:rPr>
          <w:lang w:val="en-GB" w:eastAsia="en-US"/>
        </w:rPr>
        <w:sym w:font="Symbol" w:char="F0B0"/>
      </w:r>
      <w:r w:rsidRPr="00300255">
        <w:rPr>
          <w:lang w:val="en-GB" w:eastAsia="en-US"/>
        </w:rPr>
        <w:t>C ± 5 </w:t>
      </w:r>
      <w:r w:rsidRPr="00300255">
        <w:rPr>
          <w:lang w:val="en-GB" w:eastAsia="en-US"/>
        </w:rPr>
        <w:sym w:font="Symbol" w:char="F0B0"/>
      </w:r>
      <w:r w:rsidRPr="00300255">
        <w:rPr>
          <w:lang w:val="en-GB" w:eastAsia="en-US"/>
        </w:rPr>
        <w:t>C, the test sample being mounted on a base representing the correct installation on the vehicle;</w:t>
      </w:r>
    </w:p>
    <w:p w:rsidR="00300255" w:rsidRPr="00300255" w:rsidRDefault="00300255" w:rsidP="006408EE">
      <w:pPr>
        <w:pStyle w:val="AppendixAmainbodytext3"/>
        <w:rPr>
          <w:lang w:val="en-US" w:eastAsia="en-US"/>
        </w:rPr>
      </w:pPr>
      <w:r w:rsidRPr="00300255">
        <w:rPr>
          <w:lang w:val="en-US" w:eastAsia="en-US"/>
        </w:rPr>
        <w:t>(b)</w:t>
      </w:r>
      <w:r w:rsidRPr="00300255">
        <w:rPr>
          <w:lang w:val="en-US" w:eastAsia="en-US"/>
        </w:rPr>
        <w:tab/>
        <w:t>In case of replaceable light sources: using mass production filament light sources, which have been aged for at least one hour, or mass production gas</w:t>
      </w:r>
      <w:r w:rsidRPr="00300255">
        <w:rPr>
          <w:lang w:val="en-US" w:eastAsia="en-US"/>
        </w:rPr>
        <w:noBreakHyphen/>
        <w:t>discharge light sources, which have been aged for at least 15 hours or mass production LED modules which has been aged for at least 48 hours and cooled down to ambient temperature before starting the tests as specified in this Regulation. The LED modules supplied by the applicant shall be used.</w:t>
      </w:r>
    </w:p>
    <w:p w:rsidR="00300255" w:rsidRPr="000F2998" w:rsidRDefault="00300255" w:rsidP="00300255">
      <w:pPr>
        <w:suppressAutoHyphens/>
        <w:spacing w:after="120" w:line="240" w:lineRule="atLeast"/>
        <w:ind w:left="2300" w:right="1134"/>
        <w:jc w:val="both"/>
        <w:rPr>
          <w:rStyle w:val="AppendixAmainbodytext2"/>
        </w:rPr>
      </w:pPr>
      <w:r w:rsidRPr="000F2998">
        <w:rPr>
          <w:rStyle w:val="AppendixAmainbodytext2"/>
        </w:rPr>
        <w:t>The measuring equipment shall be equivalent to that used during headlamp type</w:t>
      </w:r>
      <w:r w:rsidRPr="00300255">
        <w:rPr>
          <w:strike/>
          <w:sz w:val="20"/>
          <w:szCs w:val="20"/>
          <w:lang w:val="en-US" w:eastAsia="en-US"/>
        </w:rPr>
        <w:t xml:space="preserve"> </w:t>
      </w:r>
      <w:r w:rsidRPr="000F2998">
        <w:rPr>
          <w:rStyle w:val="AppendixAmainbodytext2"/>
        </w:rPr>
        <w:t>approval tests.</w:t>
      </w:r>
    </w:p>
    <w:p w:rsidR="00300255" w:rsidRPr="00300255" w:rsidRDefault="00300255" w:rsidP="000200D4">
      <w:pPr>
        <w:pStyle w:val="AppendixAmainbodytext"/>
        <w:rPr>
          <w:lang w:val="en-GB" w:eastAsia="en-US"/>
        </w:rPr>
      </w:pPr>
      <w:r w:rsidRPr="00300255">
        <w:rPr>
          <w:lang w:val="en-US" w:eastAsia="en-US"/>
        </w:rPr>
        <w:tab/>
        <w:t>The test sample shall be operated without being dismounted from or readjusted in relation to its test fixture. The light source used shall be a light source of the category specified for that front fog lamp.</w:t>
      </w:r>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Test for stability of photometric performance</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Clean front fog lamp</w:t>
      </w:r>
    </w:p>
    <w:p w:rsidR="00300255" w:rsidRPr="00300255" w:rsidRDefault="00300255" w:rsidP="000200D4">
      <w:pPr>
        <w:pStyle w:val="AppendixAmainbodytext"/>
        <w:rPr>
          <w:lang w:val="en-GB" w:eastAsia="en-US"/>
        </w:rPr>
      </w:pPr>
      <w:r w:rsidRPr="00300255">
        <w:rPr>
          <w:lang w:val="en-GB" w:eastAsia="en-US"/>
        </w:rPr>
        <w:tab/>
        <w:t xml:space="preserve">The front fog lamp shall be operated for 12 hours as described in paragraph 1.1.1. </w:t>
      </w:r>
      <w:proofErr w:type="gramStart"/>
      <w:r w:rsidRPr="00300255">
        <w:rPr>
          <w:lang w:val="en-GB" w:eastAsia="en-US"/>
        </w:rPr>
        <w:t>and</w:t>
      </w:r>
      <w:proofErr w:type="gramEnd"/>
      <w:r w:rsidRPr="00300255">
        <w:rPr>
          <w:lang w:val="en-GB" w:eastAsia="en-US"/>
        </w:rPr>
        <w:t xml:space="preserve"> checked as prescribed in paragraph 1.1.2.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1.1.1.</w:t>
      </w:r>
      <w:r w:rsidRPr="00300255">
        <w:rPr>
          <w:lang w:val="en-GB" w:eastAsia="en-US"/>
        </w:rPr>
        <w:tab/>
        <w:t>Test procedure</w:t>
      </w:r>
    </w:p>
    <w:p w:rsidR="00300255" w:rsidRPr="00300255" w:rsidRDefault="00300255" w:rsidP="000200D4">
      <w:pPr>
        <w:pStyle w:val="AppendixAmainbodytext"/>
        <w:rPr>
          <w:lang w:val="en-GB" w:eastAsia="en-US"/>
        </w:rPr>
      </w:pPr>
      <w:r w:rsidRPr="00300255">
        <w:rPr>
          <w:lang w:val="en-GB" w:eastAsia="en-US"/>
        </w:rPr>
        <w:tab/>
        <w:t>The front fog lamp shall be operated as follows:</w:t>
      </w:r>
    </w:p>
    <w:p w:rsidR="00300255" w:rsidRPr="000F2998" w:rsidRDefault="00300255" w:rsidP="006408EE">
      <w:pPr>
        <w:pStyle w:val="StyleJustifiedLeft2cmHanging2cmRight2cmAfter"/>
        <w:rPr>
          <w:rStyle w:val="AppendixAmainbodytext2"/>
        </w:rPr>
      </w:pPr>
      <w:r w:rsidRPr="000F2998">
        <w:rPr>
          <w:rStyle w:val="AppendixAmainbodytext2"/>
        </w:rPr>
        <w:t>1.1.1.1.</w:t>
      </w:r>
      <w:r w:rsidRPr="000F2998">
        <w:rPr>
          <w:rStyle w:val="AppendixAmainbodytext2"/>
        </w:rPr>
        <w:tab/>
        <w:t>In the case where only one lighting function (front fog lamp) is to be approved, the corresponding light source is lit for the prescribed time;</w:t>
      </w:r>
      <w:r w:rsidRPr="00300255">
        <w:rPr>
          <w:sz w:val="18"/>
          <w:vertAlign w:val="superscript"/>
          <w:lang w:val="en-GB" w:eastAsia="en-US"/>
        </w:rPr>
        <w:footnoteReference w:id="13"/>
      </w:r>
    </w:p>
    <w:p w:rsidR="00300255" w:rsidRPr="00300255" w:rsidRDefault="00300255" w:rsidP="000200D4">
      <w:pPr>
        <w:pStyle w:val="AppendixAmainbodytext"/>
        <w:rPr>
          <w:lang w:val="en-GB" w:eastAsia="en-US"/>
        </w:rPr>
      </w:pPr>
      <w:proofErr w:type="gramStart"/>
      <w:r w:rsidRPr="00300255">
        <w:rPr>
          <w:lang w:val="en-GB" w:eastAsia="en-US"/>
        </w:rPr>
        <w:t>1.1.1.2.</w:t>
      </w:r>
      <w:r w:rsidRPr="00300255">
        <w:rPr>
          <w:lang w:val="en-GB" w:eastAsia="en-US"/>
        </w:rPr>
        <w:tab/>
        <w:t>In the case of more than one lighting</w:t>
      </w:r>
      <w:proofErr w:type="gramEnd"/>
      <w:r w:rsidRPr="00300255">
        <w:rPr>
          <w:lang w:val="en-GB" w:eastAsia="en-US"/>
        </w:rPr>
        <w:t xml:space="preserve"> function (e.g. a headlamp with one or more driving-beams and/or a front fog lamp): the headlamp shall be subjected to the following cycle until the prescribed time is reached:</w:t>
      </w:r>
    </w:p>
    <w:p w:rsidR="00300255" w:rsidRPr="00300255" w:rsidRDefault="00300255" w:rsidP="000200D4">
      <w:pPr>
        <w:pStyle w:val="AppendixAmainbodytext"/>
        <w:rPr>
          <w:lang w:val="en-GB" w:eastAsia="en-US"/>
        </w:rPr>
      </w:pPr>
      <w:r w:rsidRPr="00300255">
        <w:rPr>
          <w:lang w:val="en-GB" w:eastAsia="en-US"/>
        </w:rPr>
        <w:lastRenderedPageBreak/>
        <w:tab/>
        <w:t>(a)</w:t>
      </w:r>
      <w:r w:rsidRPr="00300255">
        <w:rPr>
          <w:lang w:val="en-GB" w:eastAsia="en-US"/>
        </w:rPr>
        <w:tab/>
        <w:t>15 minutes, front fog lamp lit;</w:t>
      </w:r>
    </w:p>
    <w:p w:rsidR="00300255" w:rsidRPr="00300255" w:rsidRDefault="00300255" w:rsidP="000200D4">
      <w:pPr>
        <w:pStyle w:val="AppendixAmainbodytext"/>
        <w:rPr>
          <w:lang w:val="en-GB" w:eastAsia="en-US"/>
        </w:rPr>
      </w:pPr>
      <w:r w:rsidRPr="00300255">
        <w:rPr>
          <w:lang w:val="en-GB" w:eastAsia="en-US"/>
        </w:rPr>
        <w:tab/>
        <w:t>(b)</w:t>
      </w:r>
      <w:r w:rsidRPr="00300255">
        <w:rPr>
          <w:lang w:val="en-GB" w:eastAsia="en-US"/>
        </w:rPr>
        <w:tab/>
        <w:t>5 minutes, all filaments lit.</w:t>
      </w:r>
    </w:p>
    <w:p w:rsidR="00300255" w:rsidRPr="000F2998" w:rsidRDefault="00300255" w:rsidP="006408EE">
      <w:pPr>
        <w:pStyle w:val="StyleJustifiedLeft2cmHanging2cmRight2cmAfter"/>
        <w:rPr>
          <w:rStyle w:val="AppendixAmainbodytext2"/>
        </w:rPr>
      </w:pPr>
      <w:r w:rsidRPr="000F2998">
        <w:rPr>
          <w:rStyle w:val="AppendixAmainbodytext2"/>
        </w:rPr>
        <w:tab/>
        <w:t>If the applicant declares that only one lighting function is to be used at a time (e.g. only the passing-beam lit or only the driving-beam(s) lit or only the front fog lamp lit</w:t>
      </w:r>
      <w:r w:rsidRPr="00300255">
        <w:rPr>
          <w:sz w:val="20"/>
          <w:vertAlign w:val="superscript"/>
          <w:lang w:val="en-GB" w:eastAsia="en-US"/>
        </w:rPr>
        <w:t>1</w:t>
      </w:r>
      <w:r w:rsidRPr="000F2998">
        <w:rPr>
          <w:rStyle w:val="AppendixAmainbodytext2"/>
        </w:rPr>
        <w:t xml:space="preserve">), the test shall be carried out in accordance with this condition, successively activating the front fog lamp half of the time and one of the other lighting functions for half the time specified in paragraph 1.1. </w:t>
      </w:r>
      <w:proofErr w:type="gramStart"/>
      <w:r w:rsidRPr="000F2998">
        <w:rPr>
          <w:rStyle w:val="AppendixAmainbodytext2"/>
        </w:rPr>
        <w:t>above</w:t>
      </w:r>
      <w:proofErr w:type="gramEnd"/>
      <w:r w:rsidRPr="000F2998">
        <w:rPr>
          <w:rStyle w:val="AppendixAmainbodytext2"/>
        </w:rPr>
        <w:t>.</w:t>
      </w:r>
    </w:p>
    <w:p w:rsidR="00300255" w:rsidRPr="00300255" w:rsidRDefault="00300255" w:rsidP="000200D4">
      <w:pPr>
        <w:pStyle w:val="AppendixAmainbodytext"/>
        <w:rPr>
          <w:lang w:val="en-GB" w:eastAsia="en-US"/>
        </w:rPr>
      </w:pPr>
      <w:r w:rsidRPr="00300255">
        <w:rPr>
          <w:lang w:val="en-GB" w:eastAsia="en-US"/>
        </w:rPr>
        <w:t>1.1.1.3.</w:t>
      </w:r>
      <w:r w:rsidRPr="00300255">
        <w:rPr>
          <w:lang w:val="en-GB" w:eastAsia="en-US"/>
        </w:rPr>
        <w:tab/>
        <w:t>In the case of front fog lamp with a passing-beam and one or more lighting functions (one of them is a front fog lamp):</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The front fog lamp shall be subjected to the following cycle until the time specified is reached:</w:t>
      </w:r>
    </w:p>
    <w:p w:rsidR="00300255" w:rsidRPr="00C161F5" w:rsidRDefault="00300255" w:rsidP="00C161F5">
      <w:pPr>
        <w:suppressAutoHyphens/>
        <w:spacing w:after="120" w:line="240" w:lineRule="atLeast"/>
        <w:ind w:left="1418" w:right="-1"/>
        <w:jc w:val="both"/>
        <w:rPr>
          <w:szCs w:val="20"/>
          <w:lang w:val="en-GB" w:eastAsia="en-US"/>
        </w:rPr>
      </w:pPr>
      <w:r w:rsidRPr="00C161F5">
        <w:rPr>
          <w:szCs w:val="20"/>
          <w:lang w:val="en-GB" w:eastAsia="en-US"/>
        </w:rPr>
        <w:t>(</w:t>
      </w:r>
      <w:proofErr w:type="spellStart"/>
      <w:r w:rsidRPr="00C161F5">
        <w:rPr>
          <w:szCs w:val="20"/>
          <w:lang w:val="en-GB" w:eastAsia="en-US"/>
        </w:rPr>
        <w:t>i</w:t>
      </w:r>
      <w:proofErr w:type="spellEnd"/>
      <w:r w:rsidRPr="00C161F5">
        <w:rPr>
          <w:szCs w:val="20"/>
          <w:lang w:val="en-GB" w:eastAsia="en-US"/>
        </w:rPr>
        <w:t>)</w:t>
      </w:r>
      <w:r w:rsidRPr="00C161F5">
        <w:rPr>
          <w:szCs w:val="20"/>
          <w:lang w:val="en-GB" w:eastAsia="en-US"/>
        </w:rPr>
        <w:tab/>
        <w:t>15 minutes, passing-beam light source(s) lit;</w:t>
      </w:r>
    </w:p>
    <w:p w:rsidR="00300255" w:rsidRPr="00C161F5" w:rsidRDefault="00300255" w:rsidP="00C161F5">
      <w:pPr>
        <w:suppressAutoHyphens/>
        <w:spacing w:after="120" w:line="240" w:lineRule="atLeast"/>
        <w:ind w:left="1418" w:right="-1"/>
        <w:jc w:val="both"/>
        <w:rPr>
          <w:szCs w:val="20"/>
          <w:lang w:val="en-GB" w:eastAsia="en-US"/>
        </w:rPr>
      </w:pPr>
      <w:r w:rsidRPr="00C161F5">
        <w:rPr>
          <w:szCs w:val="20"/>
          <w:lang w:val="en-GB" w:eastAsia="en-US"/>
        </w:rPr>
        <w:t>(ii)</w:t>
      </w:r>
      <w:r w:rsidRPr="00C161F5">
        <w:rPr>
          <w:szCs w:val="20"/>
          <w:lang w:val="en-GB" w:eastAsia="en-US"/>
        </w:rPr>
        <w:tab/>
        <w:t>5 minutes, all light source(s) lit.</w:t>
      </w:r>
    </w:p>
    <w:p w:rsidR="00300255" w:rsidRPr="000F2998" w:rsidRDefault="00300255" w:rsidP="00C161F5">
      <w:pPr>
        <w:suppressAutoHyphens/>
        <w:spacing w:after="120" w:line="240" w:lineRule="atLeast"/>
        <w:ind w:left="1418" w:right="-1"/>
        <w:jc w:val="both"/>
        <w:rPr>
          <w:rStyle w:val="AppendixAmainbodytext2"/>
        </w:rPr>
      </w:pPr>
      <w:r w:rsidRPr="000F2998">
        <w:rPr>
          <w:rStyle w:val="AppendixAmainbodytext2"/>
        </w:rPr>
        <w:t>(b)</w:t>
      </w:r>
      <w:r w:rsidRPr="000F2998">
        <w:rPr>
          <w:rStyle w:val="AppendixAmainbodytext2"/>
        </w:rPr>
        <w:tab/>
        <w:t>If the applicant declares that the front fog lamp is to be used with only the passing-beam lit or only the front fog lamp</w:t>
      </w:r>
      <w:r w:rsidRPr="00300255">
        <w:rPr>
          <w:sz w:val="18"/>
          <w:szCs w:val="20"/>
          <w:vertAlign w:val="superscript"/>
          <w:lang w:val="en-GB" w:eastAsia="en-US"/>
        </w:rPr>
        <w:footnoteReference w:id="14"/>
      </w:r>
      <w:r w:rsidRPr="000F2998">
        <w:rPr>
          <w:rStyle w:val="AppendixAmainbodytext2"/>
        </w:rPr>
        <w:t> lit at a time, the test shall be carried out in accordance with this condition, successively activating</w:t>
      </w:r>
      <w:r w:rsidRPr="00300255">
        <w:rPr>
          <w:sz w:val="18"/>
          <w:szCs w:val="20"/>
          <w:vertAlign w:val="superscript"/>
          <w:lang w:val="en-GB" w:eastAsia="en-US"/>
        </w:rPr>
        <w:footnoteReference w:id="15"/>
      </w:r>
      <w:r w:rsidRPr="000F2998">
        <w:rPr>
          <w:rStyle w:val="AppendixAmainbodytext2"/>
        </w:rPr>
        <w:t xml:space="preserve"> the passing-beam half of the time and the front fog lamp for half of the time specified in paragraph 1.1. </w:t>
      </w:r>
      <w:proofErr w:type="gramStart"/>
      <w:r w:rsidRPr="000F2998">
        <w:rPr>
          <w:rStyle w:val="AppendixAmainbodytext2"/>
        </w:rPr>
        <w:t>above</w:t>
      </w:r>
      <w:proofErr w:type="gramEnd"/>
      <w:r w:rsidRPr="000F2998">
        <w:rPr>
          <w:rStyle w:val="AppendixAmainbodytext2"/>
        </w:rPr>
        <w:t>. The driving-beam(s) is (are) subjected to a cycle of 15 minutes off and 5 minutes lit for half of the time and during the operation of the passing-beam;</w:t>
      </w:r>
    </w:p>
    <w:p w:rsidR="00300255" w:rsidRPr="000F2998" w:rsidRDefault="00300255" w:rsidP="00C161F5">
      <w:pPr>
        <w:suppressAutoHyphens/>
        <w:spacing w:after="120" w:line="240" w:lineRule="atLeast"/>
        <w:ind w:left="1418" w:right="-1"/>
        <w:jc w:val="both"/>
        <w:rPr>
          <w:rStyle w:val="AppendixAmainbodytext2"/>
        </w:rPr>
      </w:pPr>
      <w:r w:rsidRPr="000F2998">
        <w:rPr>
          <w:rStyle w:val="AppendixAmainbodytext2"/>
        </w:rPr>
        <w:t>(c)</w:t>
      </w:r>
      <w:r w:rsidRPr="000F2998">
        <w:rPr>
          <w:rStyle w:val="AppendixAmainbodytext2"/>
        </w:rPr>
        <w:tab/>
        <w:t>If the applicant declares that the front fog lamp can be used with only the passing-beam or only the driving-beam(s</w:t>
      </w:r>
      <w:proofErr w:type="gramStart"/>
      <w:r w:rsidRPr="000F2998">
        <w:rPr>
          <w:rStyle w:val="AppendixAmainbodytext2"/>
        </w:rPr>
        <w:t>)</w:t>
      </w:r>
      <w:r w:rsidRPr="00300255">
        <w:rPr>
          <w:sz w:val="20"/>
          <w:szCs w:val="20"/>
          <w:vertAlign w:val="superscript"/>
          <w:lang w:val="en-GB" w:eastAsia="en-US"/>
        </w:rPr>
        <w:t>2</w:t>
      </w:r>
      <w:proofErr w:type="gramEnd"/>
      <w:r w:rsidRPr="000F2998">
        <w:rPr>
          <w:rStyle w:val="AppendixAmainbodytext2"/>
        </w:rPr>
        <w:t> lit or only the front fog lamp</w:t>
      </w:r>
      <w:r w:rsidRPr="00300255">
        <w:rPr>
          <w:sz w:val="20"/>
          <w:szCs w:val="20"/>
          <w:vertAlign w:val="superscript"/>
          <w:lang w:val="en-GB" w:eastAsia="en-US"/>
        </w:rPr>
        <w:t>2</w:t>
      </w:r>
      <w:r w:rsidRPr="000F2998">
        <w:rPr>
          <w:rStyle w:val="AppendixAmainbodytext2"/>
        </w:rPr>
        <w:t xml:space="preserve"> lit at a time, the test shall be carried out in accordance with this condition, successively activating</w:t>
      </w:r>
      <w:r w:rsidRPr="00300255">
        <w:rPr>
          <w:sz w:val="20"/>
          <w:szCs w:val="20"/>
          <w:vertAlign w:val="superscript"/>
          <w:lang w:val="en-GB" w:eastAsia="en-US"/>
        </w:rPr>
        <w:t>2</w:t>
      </w:r>
      <w:r w:rsidRPr="000F2998">
        <w:rPr>
          <w:rStyle w:val="AppendixAmainbodytext2"/>
        </w:rPr>
        <w:t xml:space="preserve"> the passing-beam one third of the time, the driving-beam(s) one third of the time and the front fog lamp for one third of the time specified in paragraph 1.1.</w:t>
      </w:r>
    </w:p>
    <w:p w:rsidR="00300255" w:rsidRPr="00C161F5" w:rsidRDefault="00300255" w:rsidP="00C161F5">
      <w:pPr>
        <w:suppressAutoHyphens/>
        <w:spacing w:after="120" w:line="240" w:lineRule="atLeast"/>
        <w:ind w:right="-1"/>
        <w:jc w:val="both"/>
        <w:rPr>
          <w:w w:val="102"/>
          <w:lang w:val="en-US" w:eastAsia="en-US"/>
        </w:rPr>
      </w:pPr>
      <w:r w:rsidRPr="00C161F5">
        <w:rPr>
          <w:w w:val="102"/>
          <w:lang w:val="en-US" w:eastAsia="en-US"/>
        </w:rPr>
        <w:t xml:space="preserve">1.1.2. </w:t>
      </w:r>
      <w:r w:rsidRPr="00C161F5">
        <w:rPr>
          <w:w w:val="102"/>
          <w:lang w:val="en-US" w:eastAsia="en-US"/>
        </w:rPr>
        <w:tab/>
        <w:t xml:space="preserve">Test voltage </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t>The voltage shall be applied to the terminals of the test sample as follows:</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t>(a)</w:t>
      </w:r>
      <w:r w:rsidRPr="00C161F5">
        <w:rPr>
          <w:w w:val="102"/>
          <w:lang w:val="en-US" w:eastAsia="en-US"/>
        </w:rPr>
        <w:tab/>
        <w:t xml:space="preserve">In case of replaceable filament light source(s) operated directly under vehicle voltage system conditions: The test shall be performed at 6.3 V, 13.2 V or 28.0 V as applicable except if the applicant specifies that the test sample may be used at a different voltage. In this case, the test shall be carried out with the filament light source operated at the highest voltage that can be used; </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t xml:space="preserve">(b) </w:t>
      </w:r>
      <w:r w:rsidRPr="00C161F5">
        <w:rPr>
          <w:w w:val="102"/>
          <w:lang w:val="en-US" w:eastAsia="en-US"/>
        </w:rPr>
        <w:tab/>
        <w:t xml:space="preserve">In case of replaceable gas discharge light source(s): the test voltage for the electronic light source control-gear is 13.2 ± 0.1 volts for 12 V vehicle voltage systems, or otherwise specified in the application for approval; </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lastRenderedPageBreak/>
        <w:t xml:space="preserve">(c) </w:t>
      </w:r>
      <w:r w:rsidRPr="00C161F5">
        <w:rPr>
          <w:w w:val="102"/>
          <w:lang w:val="en-US" w:eastAsia="en-US"/>
        </w:rPr>
        <w:tab/>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t xml:space="preserve">(d) </w:t>
      </w:r>
      <w:r w:rsidRPr="00C161F5">
        <w:rPr>
          <w:w w:val="102"/>
          <w:lang w:val="en-US" w:eastAsia="en-US"/>
        </w:rPr>
        <w:tab/>
        <w:t>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input terminals of that device. The test laboratory may require from the manufacturer the supply and operating device or a special power supply needed to supply the light source(s);</w:t>
      </w:r>
    </w:p>
    <w:p w:rsidR="00300255" w:rsidRPr="00C161F5" w:rsidRDefault="00300255" w:rsidP="00C161F5">
      <w:pPr>
        <w:suppressAutoHyphens/>
        <w:spacing w:after="120" w:line="240" w:lineRule="atLeast"/>
        <w:ind w:left="1418" w:right="-1"/>
        <w:jc w:val="both"/>
        <w:rPr>
          <w:w w:val="102"/>
          <w:lang w:val="en-US" w:eastAsia="en-US"/>
        </w:rPr>
      </w:pPr>
      <w:r w:rsidRPr="00C161F5">
        <w:rPr>
          <w:w w:val="102"/>
          <w:lang w:val="en-US" w:eastAsia="en-US"/>
        </w:rPr>
        <w:t>(e)</w:t>
      </w:r>
      <w:r w:rsidRPr="00C161F5">
        <w:rPr>
          <w:w w:val="102"/>
          <w:lang w:val="en-US" w:eastAsia="en-US"/>
        </w:rPr>
        <w:tab/>
        <w:t>LED module(s) shall be measured at 6.75 V, 13.2 V or 28.0 V respectively, if not otherwise specified within this Regulation. LED module(s) operated by an electronic light source control gear, shall be measured as specified by the applicant;</w:t>
      </w:r>
    </w:p>
    <w:p w:rsidR="00300255" w:rsidRPr="00C161F5" w:rsidRDefault="00300255" w:rsidP="00C161F5">
      <w:pPr>
        <w:suppressAutoHyphens/>
        <w:spacing w:after="120" w:line="240" w:lineRule="atLeast"/>
        <w:ind w:left="1418" w:right="-1"/>
        <w:jc w:val="both"/>
        <w:rPr>
          <w:rStyle w:val="AppendixAmainbodytext2"/>
        </w:rPr>
      </w:pPr>
      <w:r w:rsidRPr="00C161F5">
        <w:rPr>
          <w:w w:val="102"/>
          <w:lang w:val="en-US" w:eastAsia="en-US"/>
        </w:rPr>
        <w:t>(f)</w:t>
      </w:r>
      <w:r w:rsidRPr="00C161F5">
        <w:rPr>
          <w:w w:val="102"/>
          <w:lang w:val="en-US" w:eastAsia="en-US"/>
        </w:rPr>
        <w:tab/>
        <w:t xml:space="preserve">Where </w:t>
      </w:r>
      <w:proofErr w:type="spellStart"/>
      <w:r w:rsidRPr="00C161F5">
        <w:rPr>
          <w:w w:val="102"/>
          <w:lang w:val="en-US" w:eastAsia="en-US"/>
        </w:rPr>
        <w:t>signalling</w:t>
      </w:r>
      <w:proofErr w:type="spellEnd"/>
      <w:r w:rsidRPr="00C161F5">
        <w:rPr>
          <w:w w:val="102"/>
          <w:lang w:val="en-US" w:eastAsia="en-US"/>
        </w:rPr>
        <w:t xml:space="preserve"> lamps are grouped, combined or reciprocally incorporated into the test sample and operating at voltages other than the nominal rated voltages of 6 V, 12 V or 24 V respectively, the voltage shall be adjusted as</w:t>
      </w:r>
      <w:r w:rsidRPr="00C161F5">
        <w:rPr>
          <w:rStyle w:val="AppendixAmainbodytext2"/>
        </w:rPr>
        <w:t xml:space="preserve"> declared by the manufacturer for the correct photometric functioning of that lamp.</w:t>
      </w:r>
    </w:p>
    <w:p w:rsidR="00300255" w:rsidRPr="00C161F5" w:rsidRDefault="00300255" w:rsidP="00C161F5">
      <w:pPr>
        <w:suppressAutoHyphens/>
        <w:spacing w:after="120" w:line="240" w:lineRule="atLeast"/>
        <w:ind w:left="1418" w:right="-1"/>
        <w:jc w:val="both"/>
        <w:rPr>
          <w:rStyle w:val="AppendixAmainbodytext2"/>
        </w:rPr>
      </w:pPr>
      <w:r w:rsidRPr="00C161F5">
        <w:rPr>
          <w:rStyle w:val="AppendixAmainbodytext2"/>
        </w:rPr>
        <w:t>(g)</w:t>
      </w:r>
      <w:r w:rsidRPr="00C161F5">
        <w:rPr>
          <w:rStyle w:val="AppendixAmainbodytext2"/>
        </w:rPr>
        <w:tab/>
        <w:t xml:space="preserve">For a gas-discharge light source, the test voltage for the ballast or for the light source in </w:t>
      </w:r>
      <w:r w:rsidRPr="00C161F5">
        <w:rPr>
          <w:w w:val="102"/>
          <w:lang w:val="en-US" w:eastAsia="en-US"/>
        </w:rPr>
        <w:t>case</w:t>
      </w:r>
      <w:r w:rsidRPr="00C161F5">
        <w:rPr>
          <w:rStyle w:val="AppendixAmainbodytext2"/>
        </w:rPr>
        <w:t xml:space="preserve"> the ballast is integrated with the light source is 13.2 </w:t>
      </w:r>
      <w:r w:rsidRPr="00C161F5">
        <w:rPr>
          <w:rStyle w:val="AppendixAmainbodytext2"/>
        </w:rPr>
        <w:sym w:font="Symbol" w:char="F0B1"/>
      </w:r>
      <w:r w:rsidRPr="00C161F5">
        <w:rPr>
          <w:rStyle w:val="AppendixAmainbodytext2"/>
        </w:rPr>
        <w:t> 0.1 volts for 12 V network system, or otherwise specified in the application for approval.</w:t>
      </w:r>
    </w:p>
    <w:p w:rsidR="00300255" w:rsidRPr="00300255" w:rsidRDefault="00300255" w:rsidP="000200D4">
      <w:pPr>
        <w:pStyle w:val="AppendixAmainbodytext"/>
        <w:rPr>
          <w:lang w:val="en-GB" w:eastAsia="en-US"/>
        </w:rPr>
      </w:pPr>
      <w:r w:rsidRPr="00300255">
        <w:rPr>
          <w:lang w:val="en-GB" w:eastAsia="en-US"/>
        </w:rPr>
        <w:t>1.1.3.</w:t>
      </w:r>
      <w:r w:rsidRPr="00300255">
        <w:rPr>
          <w:lang w:val="en-GB" w:eastAsia="en-US"/>
        </w:rPr>
        <w:tab/>
        <w:t>Test results</w:t>
      </w:r>
    </w:p>
    <w:p w:rsidR="00300255" w:rsidRPr="00300255" w:rsidRDefault="00300255" w:rsidP="000200D4">
      <w:pPr>
        <w:pStyle w:val="AppendixAmainbodytext"/>
        <w:rPr>
          <w:lang w:val="en-GB" w:eastAsia="en-US"/>
        </w:rPr>
      </w:pPr>
      <w:r w:rsidRPr="00300255">
        <w:rPr>
          <w:lang w:val="en-GB" w:eastAsia="en-US"/>
        </w:rPr>
        <w:t>1.1.3.1.</w:t>
      </w:r>
      <w:r w:rsidRPr="00300255">
        <w:rPr>
          <w:lang w:val="en-GB" w:eastAsia="en-US"/>
        </w:rPr>
        <w:tab/>
        <w:t>Visual inspection</w:t>
      </w:r>
    </w:p>
    <w:p w:rsidR="00300255" w:rsidRPr="00300255" w:rsidRDefault="00300255" w:rsidP="000200D4">
      <w:pPr>
        <w:pStyle w:val="AppendixAmainbodytext"/>
        <w:rPr>
          <w:lang w:val="en-GB" w:eastAsia="en-US"/>
        </w:rPr>
      </w:pPr>
      <w:r w:rsidRPr="00300255">
        <w:rPr>
          <w:lang w:val="en-GB" w:eastAsia="en-US"/>
        </w:rPr>
        <w:tab/>
        <w:t>Once the front fog lamp has been stabilised to the ambient temperature, the front fog lamp lens and the external lens, if any, shall be cleaned with a clean, damp cotton cloth. It shall then be inspected visually; no distortion, deformation, cracking or change in colour of either the front fog lamp lens or the external lens, if any, shall be noticeable.</w:t>
      </w:r>
    </w:p>
    <w:p w:rsidR="00300255" w:rsidRPr="00300255" w:rsidRDefault="00300255" w:rsidP="000200D4">
      <w:pPr>
        <w:pStyle w:val="AppendixAmainbodytext"/>
        <w:rPr>
          <w:lang w:val="en-GB" w:eastAsia="en-US"/>
        </w:rPr>
      </w:pPr>
      <w:r w:rsidRPr="00300255">
        <w:rPr>
          <w:lang w:val="en-GB" w:eastAsia="en-US"/>
        </w:rPr>
        <w:t>1.1.3.2.</w:t>
      </w:r>
      <w:r w:rsidRPr="00300255">
        <w:rPr>
          <w:lang w:val="en-GB" w:eastAsia="en-US"/>
        </w:rPr>
        <w:tab/>
        <w:t>Photometric test</w:t>
      </w:r>
    </w:p>
    <w:p w:rsidR="00300255" w:rsidRPr="00300255" w:rsidRDefault="00300255" w:rsidP="000200D4">
      <w:pPr>
        <w:pStyle w:val="AppendixAmainbodytext"/>
        <w:rPr>
          <w:lang w:val="en-GB" w:eastAsia="en-US"/>
        </w:rPr>
      </w:pPr>
      <w:r w:rsidRPr="00300255">
        <w:rPr>
          <w:lang w:val="en-GB" w:eastAsia="en-US"/>
        </w:rPr>
        <w:tab/>
        <w:t>To comply with the requirements of this Regulation, the following photometric values shall be verified in the following points:</w:t>
      </w:r>
    </w:p>
    <w:p w:rsidR="00300255" w:rsidRPr="000F2998" w:rsidRDefault="00300255" w:rsidP="006408EE">
      <w:pPr>
        <w:pStyle w:val="StyleJustifiedLeft2cmHanging2cmRight2cmAfter"/>
        <w:rPr>
          <w:rStyle w:val="AppendixAmainbodytext2"/>
        </w:rPr>
      </w:pPr>
      <w:r w:rsidRPr="000F2998">
        <w:rPr>
          <w:rStyle w:val="AppendixAmainbodytext2"/>
        </w:rPr>
        <w:tab/>
        <w:t xml:space="preserve">In case of Class "B" front fog lamps: at point HV and the point of </w:t>
      </w:r>
      <w:proofErr w:type="gramStart"/>
      <w:r w:rsidRPr="000F2998">
        <w:rPr>
          <w:rStyle w:val="AppendixAmainbodytext2"/>
        </w:rPr>
        <w:t>I</w:t>
      </w:r>
      <w:r w:rsidRPr="00300255">
        <w:rPr>
          <w:sz w:val="20"/>
          <w:vertAlign w:val="subscript"/>
          <w:lang w:val="en-GB" w:eastAsia="en-US"/>
        </w:rPr>
        <w:t>max</w:t>
      </w:r>
      <w:proofErr w:type="gramEnd"/>
      <w:r w:rsidRPr="000F2998">
        <w:rPr>
          <w:rStyle w:val="AppendixAmainbodytext2"/>
        </w:rPr>
        <w:t xml:space="preserve"> in zone D.</w:t>
      </w:r>
    </w:p>
    <w:p w:rsidR="00300255" w:rsidRPr="000F2998" w:rsidRDefault="00300255" w:rsidP="006408EE">
      <w:pPr>
        <w:pStyle w:val="StyleJustifiedLeft2cmHanging2cmRight2cmAfter"/>
        <w:rPr>
          <w:rStyle w:val="AppendixAmainbodytext2"/>
        </w:rPr>
      </w:pPr>
      <w:r w:rsidRPr="000F2998">
        <w:rPr>
          <w:rStyle w:val="AppendixAmainbodytext2"/>
        </w:rPr>
        <w:tab/>
        <w:t xml:space="preserve">In case of Class"F3" front fog lamps: on line 5 at point h = 0 and the point of </w:t>
      </w:r>
      <w:proofErr w:type="gramStart"/>
      <w:r w:rsidRPr="000F2998">
        <w:rPr>
          <w:rStyle w:val="AppendixAmainbodytext2"/>
        </w:rPr>
        <w:t>I</w:t>
      </w:r>
      <w:r w:rsidRPr="00300255">
        <w:rPr>
          <w:sz w:val="20"/>
          <w:vertAlign w:val="subscript"/>
          <w:lang w:val="en-GB" w:eastAsia="en-US"/>
        </w:rPr>
        <w:t>max</w:t>
      </w:r>
      <w:proofErr w:type="gramEnd"/>
      <w:r w:rsidRPr="000F2998">
        <w:rPr>
          <w:rStyle w:val="AppendixAmainbodytext2"/>
        </w:rPr>
        <w:t xml:space="preserve"> in zone D.</w:t>
      </w:r>
    </w:p>
    <w:p w:rsidR="00300255" w:rsidRPr="00300255" w:rsidRDefault="00300255" w:rsidP="000200D4">
      <w:pPr>
        <w:pStyle w:val="AppendixAmainbodytext"/>
        <w:rPr>
          <w:lang w:val="en-GB" w:eastAsia="en-US"/>
        </w:rPr>
      </w:pPr>
      <w:r w:rsidRPr="00300255">
        <w:rPr>
          <w:lang w:val="en-GB" w:eastAsia="en-US"/>
        </w:rPr>
        <w:tab/>
        <w:t xml:space="preserve">Another aiming may be carried out to allow for any deformation of the front fog lamp base due to heat (the change of the position of the cut-off line is covered in paragraph 2. </w:t>
      </w:r>
      <w:proofErr w:type="gramStart"/>
      <w:r w:rsidRPr="00300255">
        <w:rPr>
          <w:lang w:val="en-GB" w:eastAsia="en-US"/>
        </w:rPr>
        <w:t>Of this annex).</w:t>
      </w:r>
      <w:proofErr w:type="gramEnd"/>
    </w:p>
    <w:p w:rsidR="00300255" w:rsidRPr="00300255" w:rsidRDefault="00300255" w:rsidP="000200D4">
      <w:pPr>
        <w:pStyle w:val="AppendixAmainbodytext"/>
        <w:rPr>
          <w:lang w:val="en-GB" w:eastAsia="en-US"/>
        </w:rPr>
      </w:pPr>
      <w:r w:rsidRPr="00300255">
        <w:rPr>
          <w:lang w:val="en-GB" w:eastAsia="en-US"/>
        </w:rPr>
        <w:lastRenderedPageBreak/>
        <w:tab/>
        <w:t>A 10 per cent discrepancy between the photometric characteristics and the values measured prior to the test is permissible including the tolerances of the photometric procedure.</w:t>
      </w:r>
    </w:p>
    <w:p w:rsidR="00300255" w:rsidRPr="00300255" w:rsidRDefault="00300255" w:rsidP="000200D4">
      <w:pPr>
        <w:pStyle w:val="AppendixAmainbodytext"/>
        <w:rPr>
          <w:lang w:val="en-GB" w:eastAsia="en-US"/>
        </w:rPr>
      </w:pPr>
      <w:r w:rsidRPr="00300255">
        <w:rPr>
          <w:lang w:val="en-GB" w:eastAsia="en-US"/>
        </w:rPr>
        <w:t>1.2.</w:t>
      </w:r>
      <w:r w:rsidRPr="00300255">
        <w:rPr>
          <w:lang w:val="en-GB" w:eastAsia="en-US"/>
        </w:rPr>
        <w:tab/>
        <w:t>Dirty front fog lamp</w:t>
      </w:r>
    </w:p>
    <w:p w:rsidR="00300255" w:rsidRPr="00300255" w:rsidRDefault="00300255" w:rsidP="000200D4">
      <w:pPr>
        <w:pStyle w:val="AppendixAmainbodytext"/>
        <w:rPr>
          <w:lang w:val="en-GB" w:eastAsia="en-US"/>
        </w:rPr>
      </w:pPr>
      <w:r w:rsidRPr="00300255">
        <w:rPr>
          <w:lang w:val="en-GB" w:eastAsia="en-US"/>
        </w:rPr>
        <w:tab/>
        <w:t xml:space="preserve">The front fog lamp, having been tested as specified in paragraph 1.1. </w:t>
      </w:r>
      <w:proofErr w:type="gramStart"/>
      <w:r w:rsidRPr="00300255">
        <w:rPr>
          <w:lang w:val="en-GB" w:eastAsia="en-US"/>
        </w:rPr>
        <w:t>above</w:t>
      </w:r>
      <w:proofErr w:type="gramEnd"/>
      <w:r w:rsidRPr="00300255">
        <w:rPr>
          <w:lang w:val="en-GB" w:eastAsia="en-US"/>
        </w:rPr>
        <w:t xml:space="preserve"> shall be operated for one hour as described in paragraph 1.1.1. </w:t>
      </w:r>
      <w:proofErr w:type="gramStart"/>
      <w:r w:rsidRPr="00300255">
        <w:rPr>
          <w:lang w:val="en-GB" w:eastAsia="en-US"/>
        </w:rPr>
        <w:t>Following preparation, as prescribed in paragraph 1.2.1.</w:t>
      </w:r>
      <w:proofErr w:type="gramEnd"/>
      <w:r w:rsidRPr="00300255">
        <w:rPr>
          <w:lang w:val="en-GB" w:eastAsia="en-US"/>
        </w:rPr>
        <w:t xml:space="preserve"> </w:t>
      </w:r>
      <w:proofErr w:type="gramStart"/>
      <w:r w:rsidRPr="00300255">
        <w:rPr>
          <w:lang w:val="en-GB" w:eastAsia="en-US"/>
        </w:rPr>
        <w:t>below</w:t>
      </w:r>
      <w:proofErr w:type="gramEnd"/>
      <w:r w:rsidRPr="00300255">
        <w:rPr>
          <w:lang w:val="en-GB" w:eastAsia="en-US"/>
        </w:rPr>
        <w:t xml:space="preserve">, it shall be checked as prescribed in paragraph 1.1.3. </w:t>
      </w:r>
      <w:proofErr w:type="gramStart"/>
      <w:r w:rsidRPr="00300255">
        <w:rPr>
          <w:lang w:val="en-GB" w:eastAsia="en-US"/>
        </w:rPr>
        <w:t>above</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1.2.1.</w:t>
      </w:r>
      <w:r w:rsidRPr="00300255">
        <w:rPr>
          <w:lang w:val="en-GB" w:eastAsia="en-US"/>
        </w:rPr>
        <w:tab/>
        <w:t>Preparation of the front fog lamp</w:t>
      </w:r>
    </w:p>
    <w:p w:rsidR="00300255" w:rsidRPr="00300255" w:rsidRDefault="00300255" w:rsidP="000200D4">
      <w:pPr>
        <w:pStyle w:val="AppendixAmainbodytext"/>
        <w:rPr>
          <w:lang w:val="en-GB" w:eastAsia="en-US"/>
        </w:rPr>
      </w:pPr>
      <w:r w:rsidRPr="00300255">
        <w:rPr>
          <w:lang w:val="en-GB" w:eastAsia="en-US"/>
        </w:rPr>
        <w:t>1.2.1.1.</w:t>
      </w:r>
      <w:r w:rsidRPr="00300255">
        <w:rPr>
          <w:lang w:val="en-GB" w:eastAsia="en-US"/>
        </w:rPr>
        <w:tab/>
        <w:t>Test mixture</w:t>
      </w:r>
    </w:p>
    <w:p w:rsidR="00300255" w:rsidRPr="00300255" w:rsidRDefault="00300255" w:rsidP="000200D4">
      <w:pPr>
        <w:pStyle w:val="AppendixAmainbodytext"/>
        <w:rPr>
          <w:lang w:val="en-GB" w:eastAsia="en-US"/>
        </w:rPr>
      </w:pPr>
      <w:r w:rsidRPr="00300255">
        <w:rPr>
          <w:lang w:val="en-GB" w:eastAsia="en-US"/>
        </w:rPr>
        <w:t>1.2.1.1.1.</w:t>
      </w:r>
      <w:r w:rsidRPr="00300255">
        <w:rPr>
          <w:lang w:val="en-GB" w:eastAsia="en-US"/>
        </w:rPr>
        <w:tab/>
        <w:t>For front fog lamps with the outside lens in glass:</w:t>
      </w:r>
    </w:p>
    <w:p w:rsidR="00300255" w:rsidRPr="00300255" w:rsidRDefault="00300255" w:rsidP="000200D4">
      <w:pPr>
        <w:pStyle w:val="AppendixAmainbodytext"/>
        <w:rPr>
          <w:lang w:val="en-GB" w:eastAsia="en-US"/>
        </w:rPr>
      </w:pPr>
      <w:r w:rsidRPr="00300255">
        <w:rPr>
          <w:lang w:val="en-GB" w:eastAsia="en-US"/>
        </w:rPr>
        <w:tab/>
        <w:t>The mixture of water and a polluting agent to be applied to the front fog lamp shall be composed of:</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9 parts by weight of silica sand with a particle size of 0-100 µm;</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1 part by weight of vegetal carbon dust (beech wood) with a particle size of 0</w:t>
      </w:r>
      <w:r w:rsidRPr="00300255">
        <w:rPr>
          <w:lang w:val="en-GB" w:eastAsia="en-US"/>
        </w:rPr>
        <w:noBreakHyphen/>
        <w:t>100 µm;</w:t>
      </w:r>
    </w:p>
    <w:p w:rsidR="00300255" w:rsidRPr="000F2998" w:rsidRDefault="00300255" w:rsidP="00300255">
      <w:pPr>
        <w:suppressAutoHyphens/>
        <w:spacing w:after="120" w:line="240" w:lineRule="atLeast"/>
        <w:ind w:left="2835" w:right="1134" w:hanging="567"/>
        <w:jc w:val="both"/>
        <w:rPr>
          <w:rStyle w:val="AppendixAmainbodytext2"/>
        </w:rPr>
      </w:pPr>
      <w:r w:rsidRPr="000F2998">
        <w:rPr>
          <w:rStyle w:val="AppendixAmainbodytext2"/>
        </w:rPr>
        <w:t>(c)</w:t>
      </w:r>
      <w:r w:rsidRPr="000F2998">
        <w:rPr>
          <w:rStyle w:val="AppendixAmainbodytext2"/>
        </w:rPr>
        <w:tab/>
        <w:t xml:space="preserve">0.2 part by weight of </w:t>
      </w:r>
      <w:proofErr w:type="spellStart"/>
      <w:r w:rsidRPr="000F2998">
        <w:rPr>
          <w:rStyle w:val="AppendixAmainbodytext2"/>
        </w:rPr>
        <w:t>NaCMC</w:t>
      </w:r>
      <w:proofErr w:type="spellEnd"/>
      <w:r w:rsidRPr="000F2998">
        <w:rPr>
          <w:rStyle w:val="AppendixAmainbodytext2"/>
        </w:rPr>
        <w:t>,</w:t>
      </w:r>
      <w:r w:rsidRPr="00300255">
        <w:rPr>
          <w:sz w:val="18"/>
          <w:szCs w:val="20"/>
          <w:vertAlign w:val="superscript"/>
          <w:lang w:val="en-GB" w:eastAsia="en-US"/>
        </w:rPr>
        <w:footnoteReference w:id="16"/>
      </w:r>
      <w:r w:rsidRPr="000F2998">
        <w:rPr>
          <w:rStyle w:val="AppendixAmainbodytext2"/>
        </w:rPr>
        <w:t xml:space="preserve"> and</w:t>
      </w:r>
    </w:p>
    <w:p w:rsidR="00300255" w:rsidRPr="00300255" w:rsidRDefault="00300255" w:rsidP="006408EE">
      <w:pPr>
        <w:pStyle w:val="AppendixAmainbodytext3"/>
        <w:rPr>
          <w:lang w:val="en-GB" w:eastAsia="en-US"/>
        </w:rPr>
      </w:pPr>
      <w:r w:rsidRPr="00300255">
        <w:rPr>
          <w:lang w:val="en-GB" w:eastAsia="en-US"/>
        </w:rPr>
        <w:t>(d)</w:t>
      </w:r>
      <w:r w:rsidRPr="00300255">
        <w:rPr>
          <w:lang w:val="en-GB" w:eastAsia="en-US"/>
        </w:rPr>
        <w:tab/>
        <w:t>An appropriate quantity of distilled water, with a conductivity of S &lt; l µS/m.</w:t>
      </w:r>
    </w:p>
    <w:p w:rsidR="00300255" w:rsidRPr="00300255" w:rsidRDefault="00300255" w:rsidP="000200D4">
      <w:pPr>
        <w:pStyle w:val="AppendixAmainbodytext"/>
        <w:rPr>
          <w:lang w:val="en-GB" w:eastAsia="en-US"/>
        </w:rPr>
      </w:pPr>
      <w:r w:rsidRPr="00300255">
        <w:rPr>
          <w:lang w:val="en-GB" w:eastAsia="en-US"/>
        </w:rPr>
        <w:tab/>
        <w:t>The mixture must not be more than 14 days old.</w:t>
      </w:r>
    </w:p>
    <w:p w:rsidR="00300255" w:rsidRPr="00300255" w:rsidRDefault="00300255" w:rsidP="000200D4">
      <w:pPr>
        <w:pStyle w:val="AppendixAmainbodytext"/>
        <w:rPr>
          <w:lang w:val="en-GB" w:eastAsia="en-US"/>
        </w:rPr>
      </w:pPr>
      <w:r w:rsidRPr="00300255">
        <w:rPr>
          <w:lang w:val="en-GB" w:eastAsia="en-US"/>
        </w:rPr>
        <w:t>1.2.1.1.2.</w:t>
      </w:r>
      <w:r w:rsidRPr="00300255">
        <w:rPr>
          <w:lang w:val="en-GB" w:eastAsia="en-US"/>
        </w:rPr>
        <w:tab/>
        <w:t>For front fog lamp with outside lens in plastic material:</w:t>
      </w:r>
    </w:p>
    <w:p w:rsidR="00300255" w:rsidRPr="00300255" w:rsidRDefault="00300255" w:rsidP="000200D4">
      <w:pPr>
        <w:pStyle w:val="AppendixAmainbodytext"/>
        <w:rPr>
          <w:lang w:val="en-GB" w:eastAsia="en-US"/>
        </w:rPr>
      </w:pPr>
      <w:r w:rsidRPr="00300255">
        <w:rPr>
          <w:lang w:val="en-GB" w:eastAsia="en-US"/>
        </w:rPr>
        <w:tab/>
        <w:t>The mixture of water and polluting agent to be applied to the front fog lamp shall be composed of:</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9 parts by weight of silica sand with a particle size of 0</w:t>
      </w:r>
      <w:r w:rsidRPr="00300255">
        <w:rPr>
          <w:lang w:val="en-GB" w:eastAsia="en-US"/>
        </w:rPr>
        <w:noBreakHyphen/>
        <w:t>100 µm,</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1 part by weight of vegetal carbon dust (beech wood) with a particle size of 0</w:t>
      </w:r>
      <w:r w:rsidRPr="00300255">
        <w:rPr>
          <w:lang w:val="en-GB" w:eastAsia="en-US"/>
        </w:rPr>
        <w:noBreakHyphen/>
        <w:t>100 µm,</w:t>
      </w:r>
    </w:p>
    <w:p w:rsidR="00300255" w:rsidRPr="000F2998" w:rsidRDefault="00300255" w:rsidP="00300255">
      <w:pPr>
        <w:suppressAutoHyphens/>
        <w:spacing w:after="120" w:line="240" w:lineRule="atLeast"/>
        <w:ind w:left="2835" w:right="1134" w:hanging="567"/>
        <w:jc w:val="both"/>
        <w:rPr>
          <w:rStyle w:val="AppendixAmainbodytext2"/>
        </w:rPr>
      </w:pPr>
      <w:r w:rsidRPr="000F2998">
        <w:rPr>
          <w:rStyle w:val="AppendixAmainbodytext2"/>
        </w:rPr>
        <w:t>(c)</w:t>
      </w:r>
      <w:r w:rsidRPr="000F2998">
        <w:rPr>
          <w:rStyle w:val="AppendixAmainbodytext2"/>
        </w:rPr>
        <w:tab/>
        <w:t xml:space="preserve">0.2 part by weight of </w:t>
      </w:r>
      <w:proofErr w:type="spellStart"/>
      <w:r w:rsidRPr="000F2998">
        <w:rPr>
          <w:rStyle w:val="AppendixAmainbodytext2"/>
        </w:rPr>
        <w:t>NaCMC</w:t>
      </w:r>
      <w:proofErr w:type="spellEnd"/>
      <w:proofErr w:type="gramStart"/>
      <w:r w:rsidRPr="000F2998">
        <w:rPr>
          <w:rStyle w:val="AppendixAmainbodytext2"/>
        </w:rPr>
        <w:t>,</w:t>
      </w:r>
      <w:r w:rsidRPr="00300255">
        <w:rPr>
          <w:sz w:val="20"/>
          <w:szCs w:val="20"/>
          <w:vertAlign w:val="superscript"/>
          <w:lang w:val="en-GB" w:eastAsia="en-US"/>
        </w:rPr>
        <w:t>4</w:t>
      </w:r>
      <w:proofErr w:type="gramEnd"/>
    </w:p>
    <w:p w:rsidR="00300255" w:rsidRPr="00300255" w:rsidRDefault="00300255" w:rsidP="006408EE">
      <w:pPr>
        <w:pStyle w:val="AppendixAmainbodytext3"/>
        <w:rPr>
          <w:lang w:val="en-GB" w:eastAsia="en-US"/>
        </w:rPr>
      </w:pPr>
      <w:r w:rsidRPr="00300255">
        <w:rPr>
          <w:lang w:val="en-GB" w:eastAsia="en-US"/>
        </w:rPr>
        <w:t>(d)</w:t>
      </w:r>
      <w:r w:rsidRPr="00300255">
        <w:rPr>
          <w:lang w:val="en-GB" w:eastAsia="en-US"/>
        </w:rPr>
        <w:tab/>
        <w:t>13 parts by weight of distilled water with a conductivity of S &lt; 1 µS/m, and</w:t>
      </w:r>
    </w:p>
    <w:p w:rsidR="00300255" w:rsidRPr="000F2998" w:rsidRDefault="00300255" w:rsidP="00300255">
      <w:pPr>
        <w:suppressAutoHyphens/>
        <w:spacing w:after="120" w:line="240" w:lineRule="atLeast"/>
        <w:ind w:left="2835" w:right="1134" w:hanging="567"/>
        <w:jc w:val="both"/>
        <w:rPr>
          <w:rStyle w:val="AppendixAmainbodytext2"/>
        </w:rPr>
      </w:pPr>
      <w:r w:rsidRPr="000F2998">
        <w:rPr>
          <w:rStyle w:val="AppendixAmainbodytext2"/>
        </w:rPr>
        <w:t>(e)</w:t>
      </w:r>
      <w:r w:rsidRPr="000F2998">
        <w:rPr>
          <w:rStyle w:val="AppendixAmainbodytext2"/>
        </w:rPr>
        <w:tab/>
        <w:t>±1 part by weight of surfactant.</w:t>
      </w:r>
      <w:r w:rsidRPr="00300255">
        <w:rPr>
          <w:sz w:val="18"/>
          <w:szCs w:val="20"/>
          <w:vertAlign w:val="superscript"/>
          <w:lang w:val="en-GB" w:eastAsia="en-US"/>
        </w:rPr>
        <w:footnoteReference w:id="17"/>
      </w:r>
    </w:p>
    <w:p w:rsidR="00300255" w:rsidRPr="00300255" w:rsidRDefault="00300255" w:rsidP="000200D4">
      <w:pPr>
        <w:pStyle w:val="AppendixAmainbodytext"/>
        <w:rPr>
          <w:lang w:val="en-GB" w:eastAsia="en-US"/>
        </w:rPr>
      </w:pPr>
      <w:r w:rsidRPr="00300255">
        <w:rPr>
          <w:lang w:val="en-GB" w:eastAsia="en-US"/>
        </w:rPr>
        <w:tab/>
        <w:t>The mixture must not be more than 14 days old.</w:t>
      </w:r>
    </w:p>
    <w:p w:rsidR="00300255" w:rsidRPr="00300255" w:rsidRDefault="00300255" w:rsidP="000200D4">
      <w:pPr>
        <w:pStyle w:val="AppendixAmainbodytext"/>
        <w:rPr>
          <w:lang w:val="en-GB" w:eastAsia="en-US"/>
        </w:rPr>
      </w:pPr>
      <w:r w:rsidRPr="00300255">
        <w:rPr>
          <w:lang w:val="en-GB" w:eastAsia="en-US"/>
        </w:rPr>
        <w:t>1.2.1.2.</w:t>
      </w:r>
      <w:r w:rsidRPr="00300255">
        <w:rPr>
          <w:lang w:val="en-GB" w:eastAsia="en-US"/>
        </w:rPr>
        <w:tab/>
        <w:t>Application of the test mixture to the front fog lamp</w:t>
      </w:r>
    </w:p>
    <w:p w:rsidR="00300255" w:rsidRPr="00300255" w:rsidRDefault="00300255" w:rsidP="006408EE">
      <w:pPr>
        <w:pStyle w:val="Style10ptJustifiedLeft2cmHanging2cmRight2cm1"/>
        <w:rPr>
          <w:lang w:val="en-GB" w:eastAsia="en-US"/>
        </w:rPr>
      </w:pPr>
      <w:r w:rsidRPr="00300255">
        <w:rPr>
          <w:lang w:val="en-GB" w:eastAsia="en-US"/>
        </w:rPr>
        <w:tab/>
        <w:t xml:space="preserve">The test mixture shall be uniformly applied to the entire light emitting surface of the front fog lamp and then left to dry. This procedure shall be repeated until the illumination value has dropped to 15-20 per cent of the </w:t>
      </w:r>
      <w:r w:rsidRPr="00300255">
        <w:rPr>
          <w:lang w:val="en-GB" w:eastAsia="en-US"/>
        </w:rPr>
        <w:lastRenderedPageBreak/>
        <w:t>values measured for the following point under the conditions described in this annex:</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Point of E</w:t>
      </w:r>
      <w:r w:rsidRPr="00300255">
        <w:rPr>
          <w:sz w:val="20"/>
          <w:vertAlign w:val="subscript"/>
          <w:lang w:val="en-GB" w:eastAsia="en-US"/>
        </w:rPr>
        <w:t>max</w:t>
      </w:r>
      <w:r w:rsidRPr="000F2998">
        <w:rPr>
          <w:rStyle w:val="AppendixAmainbodytext2"/>
        </w:rPr>
        <w:t xml:space="preserve"> in zone D.</w:t>
      </w:r>
      <w:proofErr w:type="gramEnd"/>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Test for change in vertical position of the cut-off line under the influence of heat</w:t>
      </w:r>
    </w:p>
    <w:p w:rsidR="00300255" w:rsidRPr="00300255" w:rsidRDefault="00300255" w:rsidP="000200D4">
      <w:pPr>
        <w:pStyle w:val="AppendixAmainbodytext"/>
        <w:rPr>
          <w:lang w:val="en-GB" w:eastAsia="en-US"/>
        </w:rPr>
      </w:pPr>
      <w:r w:rsidRPr="00300255">
        <w:rPr>
          <w:lang w:val="en-GB" w:eastAsia="en-US"/>
        </w:rPr>
        <w:tab/>
        <w:t>This test consists of verifying that the vertical drift of the cut-off line under the influence of heat does not exceed the specified value for an operating front fog lamp.</w:t>
      </w:r>
    </w:p>
    <w:p w:rsidR="00300255" w:rsidRPr="00300255" w:rsidRDefault="00300255" w:rsidP="000200D4">
      <w:pPr>
        <w:pStyle w:val="AppendixAmainbodytext"/>
        <w:rPr>
          <w:lang w:val="en-GB" w:eastAsia="en-US"/>
        </w:rPr>
      </w:pPr>
      <w:r w:rsidRPr="00300255">
        <w:rPr>
          <w:lang w:val="en-GB" w:eastAsia="en-US"/>
        </w:rPr>
        <w:tab/>
        <w:t xml:space="preserve">The front fog lamp tested in accordance with paragraph 1. </w:t>
      </w:r>
      <w:proofErr w:type="gramStart"/>
      <w:r w:rsidRPr="00300255">
        <w:rPr>
          <w:lang w:val="en-GB" w:eastAsia="en-US"/>
        </w:rPr>
        <w:t>of</w:t>
      </w:r>
      <w:proofErr w:type="gramEnd"/>
      <w:r w:rsidRPr="00300255">
        <w:rPr>
          <w:lang w:val="en-GB" w:eastAsia="en-US"/>
        </w:rPr>
        <w:t xml:space="preserve"> this annex, shall be subjected to the test described in paragraph 2.1. </w:t>
      </w:r>
      <w:proofErr w:type="gramStart"/>
      <w:r w:rsidRPr="00300255">
        <w:rPr>
          <w:lang w:val="en-GB" w:eastAsia="en-US"/>
        </w:rPr>
        <w:t>below</w:t>
      </w:r>
      <w:proofErr w:type="gramEnd"/>
      <w:r w:rsidRPr="00300255">
        <w:rPr>
          <w:lang w:val="en-GB" w:eastAsia="en-US"/>
        </w:rPr>
        <w:t>, without being removed from or readjusted in relation to its test fixture.</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Test</w:t>
      </w:r>
    </w:p>
    <w:p w:rsidR="00300255" w:rsidRPr="00300255" w:rsidRDefault="00300255" w:rsidP="000200D4">
      <w:pPr>
        <w:pStyle w:val="AppendixAmainbodytext"/>
        <w:rPr>
          <w:lang w:val="en-GB" w:eastAsia="en-US"/>
        </w:rPr>
      </w:pPr>
      <w:r w:rsidRPr="00300255">
        <w:rPr>
          <w:lang w:val="en-GB" w:eastAsia="en-US"/>
        </w:rPr>
        <w:tab/>
        <w:t>The test shall be carried out in a dry and still atmosphere at an ambient temperature of 23 °C ± 5 °C.</w:t>
      </w:r>
    </w:p>
    <w:p w:rsidR="00300255" w:rsidRPr="00300255" w:rsidRDefault="00300255" w:rsidP="006408EE">
      <w:pPr>
        <w:pStyle w:val="Style10ptJustifiedLeft2cmHanging2cmRight2cm1"/>
        <w:rPr>
          <w:lang w:val="en-GB" w:eastAsia="en-US"/>
        </w:rPr>
      </w:pPr>
      <w:r w:rsidRPr="00300255">
        <w:rPr>
          <w:lang w:val="en-GB" w:eastAsia="en-US"/>
        </w:rPr>
        <w:tab/>
        <w:t>Using a mass production light source, which has been aged for at least one hour, the front fog lamp shall be operated without being dismounted from or readjusted in relation to its test fixture. (For the purpose of this test, the voltage shall be adjusted as specified in paragraph 1.1.2. above). The position of the cut-off line between a point situated 3.0 degrees left and a point situated 3.0 degrees right of the line VV (see Annex 4 to the Regulation) shall be verified after three minutes (r3) and 60 minutes (r60) respectively of operation.</w:t>
      </w:r>
    </w:p>
    <w:p w:rsidR="00300255" w:rsidRPr="00300255" w:rsidRDefault="00300255" w:rsidP="000200D4">
      <w:pPr>
        <w:pStyle w:val="AppendixAmainbodytext"/>
        <w:rPr>
          <w:lang w:val="en-GB" w:eastAsia="en-US"/>
        </w:rPr>
      </w:pPr>
      <w:r w:rsidRPr="00300255">
        <w:rPr>
          <w:lang w:val="en-GB" w:eastAsia="en-US"/>
        </w:rPr>
        <w:tab/>
        <w:t>The measurement of the variation in the cut-off line position as described above shall be carried out by any method giving acceptable accuracy and reproducible results.</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Test results</w:t>
      </w:r>
    </w:p>
    <w:p w:rsidR="00300255" w:rsidRPr="000F2998" w:rsidRDefault="00300255" w:rsidP="006408EE">
      <w:pPr>
        <w:pStyle w:val="StyleJustifiedLeft2cmHanging2cmRight2cmAfter"/>
        <w:rPr>
          <w:rStyle w:val="AppendixAmainbodytext2"/>
        </w:rPr>
      </w:pPr>
      <w:r w:rsidRPr="000F2998">
        <w:rPr>
          <w:rStyle w:val="AppendixAmainbodytext2"/>
        </w:rPr>
        <w:t>2.2.1.</w:t>
      </w:r>
      <w:r w:rsidRPr="000F2998">
        <w:rPr>
          <w:rStyle w:val="AppendixAmainbodytext2"/>
        </w:rPr>
        <w:tab/>
        <w:t xml:space="preserve">The result expressed in </w:t>
      </w:r>
      <w:proofErr w:type="spellStart"/>
      <w:r w:rsidRPr="000F2998">
        <w:rPr>
          <w:rStyle w:val="AppendixAmainbodytext2"/>
        </w:rPr>
        <w:t>milliradians</w:t>
      </w:r>
      <w:proofErr w:type="spellEnd"/>
      <w:r w:rsidRPr="000F2998">
        <w:rPr>
          <w:rStyle w:val="AppendixAmainbodytext2"/>
        </w:rPr>
        <w:t xml:space="preserve"> (</w:t>
      </w:r>
      <w:proofErr w:type="spellStart"/>
      <w:r w:rsidRPr="000F2998">
        <w:rPr>
          <w:rStyle w:val="AppendixAmainbodytext2"/>
        </w:rPr>
        <w:t>mrad</w:t>
      </w:r>
      <w:proofErr w:type="spellEnd"/>
      <w:r w:rsidRPr="000F2998">
        <w:rPr>
          <w:rStyle w:val="AppendixAmainbodytext2"/>
        </w:rPr>
        <w:t>) shall be considered acceptable when the absolute value ∆ </w:t>
      </w:r>
      <w:proofErr w:type="gramStart"/>
      <w:r w:rsidRPr="000F2998">
        <w:rPr>
          <w:rStyle w:val="AppendixAmainbodytext2"/>
        </w:rPr>
        <w:t>r</w:t>
      </w:r>
      <w:r w:rsidRPr="00300255">
        <w:rPr>
          <w:sz w:val="20"/>
          <w:vertAlign w:val="subscript"/>
          <w:lang w:val="en-GB" w:eastAsia="en-US"/>
        </w:rPr>
        <w:t>I</w:t>
      </w:r>
      <w:proofErr w:type="gramEnd"/>
      <w:r w:rsidRPr="000F2998">
        <w:rPr>
          <w:rStyle w:val="AppendixAmainbodytext2"/>
        </w:rPr>
        <w:t xml:space="preserve"> = | r</w:t>
      </w:r>
      <w:r w:rsidRPr="00300255">
        <w:rPr>
          <w:sz w:val="20"/>
          <w:vertAlign w:val="subscript"/>
          <w:lang w:val="en-GB" w:eastAsia="en-US"/>
        </w:rPr>
        <w:t>3</w:t>
      </w:r>
      <w:r w:rsidRPr="000F2998">
        <w:rPr>
          <w:rStyle w:val="AppendixAmainbodytext2"/>
        </w:rPr>
        <w:t> - r</w:t>
      </w:r>
      <w:r w:rsidRPr="00300255">
        <w:rPr>
          <w:sz w:val="20"/>
          <w:vertAlign w:val="subscript"/>
          <w:lang w:val="en-GB" w:eastAsia="en-US"/>
        </w:rPr>
        <w:t>60</w:t>
      </w:r>
      <w:r w:rsidRPr="000F2998">
        <w:rPr>
          <w:rStyle w:val="AppendixAmainbodytext2"/>
        </w:rPr>
        <w:t> | recorded on this front fog lamp is not more than 2 </w:t>
      </w:r>
      <w:proofErr w:type="spellStart"/>
      <w:r w:rsidRPr="000F2998">
        <w:rPr>
          <w:rStyle w:val="AppendixAmainbodytext2"/>
        </w:rPr>
        <w:t>mrad</w:t>
      </w:r>
      <w:proofErr w:type="spellEnd"/>
      <w:r w:rsidRPr="000F2998">
        <w:rPr>
          <w:rStyle w:val="AppendixAmainbodytext2"/>
        </w:rPr>
        <w:t xml:space="preserve"> (∆ r</w:t>
      </w:r>
      <w:r w:rsidRPr="00300255">
        <w:rPr>
          <w:sz w:val="20"/>
          <w:vertAlign w:val="subscript"/>
          <w:lang w:val="en-GB" w:eastAsia="en-US"/>
        </w:rPr>
        <w:t>I</w:t>
      </w:r>
      <w:r w:rsidRPr="000F2998">
        <w:rPr>
          <w:rStyle w:val="AppendixAmainbodytext2"/>
        </w:rPr>
        <w:t> ≤ 2 </w:t>
      </w:r>
      <w:proofErr w:type="spellStart"/>
      <w:r w:rsidRPr="000F2998">
        <w:rPr>
          <w:rStyle w:val="AppendixAmainbodytext2"/>
        </w:rPr>
        <w:t>mrad</w:t>
      </w:r>
      <w:proofErr w:type="spellEnd"/>
      <w:r w:rsidRPr="000F2998">
        <w:rPr>
          <w:rStyle w:val="AppendixAmainbodytext2"/>
        </w:rPr>
        <w:t>).</w:t>
      </w:r>
    </w:p>
    <w:p w:rsidR="00300255" w:rsidRPr="000F2998" w:rsidRDefault="00300255" w:rsidP="006408EE">
      <w:pPr>
        <w:pStyle w:val="StyleJustifiedLeft2cmHanging2cmRight2cmAfter"/>
        <w:rPr>
          <w:rStyle w:val="AppendixAmainbodytext2"/>
        </w:rPr>
      </w:pPr>
      <w:r w:rsidRPr="000F2998">
        <w:rPr>
          <w:rStyle w:val="AppendixAmainbodytext2"/>
        </w:rPr>
        <w:t>2.2.2.</w:t>
      </w:r>
      <w:r w:rsidRPr="000F2998">
        <w:rPr>
          <w:rStyle w:val="AppendixAmainbodytext2"/>
        </w:rPr>
        <w:tab/>
        <w:t>However, if this value is more than 2 </w:t>
      </w:r>
      <w:proofErr w:type="spellStart"/>
      <w:r w:rsidRPr="000F2998">
        <w:rPr>
          <w:rStyle w:val="AppendixAmainbodytext2"/>
        </w:rPr>
        <w:t>mrad</w:t>
      </w:r>
      <w:proofErr w:type="spellEnd"/>
      <w:r w:rsidRPr="000F2998">
        <w:rPr>
          <w:rStyle w:val="AppendixAmainbodytext2"/>
        </w:rPr>
        <w:t xml:space="preserve"> but not more than 3 </w:t>
      </w:r>
      <w:proofErr w:type="spellStart"/>
      <w:r w:rsidRPr="000F2998">
        <w:rPr>
          <w:rStyle w:val="AppendixAmainbodytext2"/>
        </w:rPr>
        <w:t>mrad</w:t>
      </w:r>
      <w:proofErr w:type="spellEnd"/>
      <w:r w:rsidRPr="000F2998">
        <w:rPr>
          <w:rStyle w:val="AppendixAmainbodytext2"/>
        </w:rPr>
        <w:t xml:space="preserve"> (2 </w:t>
      </w:r>
      <w:proofErr w:type="spellStart"/>
      <w:r w:rsidRPr="000F2998">
        <w:rPr>
          <w:rStyle w:val="AppendixAmainbodytext2"/>
        </w:rPr>
        <w:t>mrad</w:t>
      </w:r>
      <w:proofErr w:type="spellEnd"/>
      <w:r w:rsidRPr="000F2998">
        <w:rPr>
          <w:rStyle w:val="AppendixAmainbodytext2"/>
        </w:rPr>
        <w:t> &lt; ∆r</w:t>
      </w:r>
      <w:r w:rsidRPr="00300255">
        <w:rPr>
          <w:sz w:val="20"/>
          <w:vertAlign w:val="subscript"/>
          <w:lang w:val="en-GB" w:eastAsia="en-US"/>
        </w:rPr>
        <w:t>I</w:t>
      </w:r>
      <w:r w:rsidRPr="000F2998">
        <w:rPr>
          <w:rStyle w:val="AppendixAmainbodytext2"/>
        </w:rPr>
        <w:t> ≤ 3 </w:t>
      </w:r>
      <w:proofErr w:type="spellStart"/>
      <w:r w:rsidRPr="000F2998">
        <w:rPr>
          <w:rStyle w:val="AppendixAmainbodytext2"/>
        </w:rPr>
        <w:t>mrad</w:t>
      </w:r>
      <w:proofErr w:type="spellEnd"/>
      <w:r w:rsidRPr="000F2998">
        <w:rPr>
          <w:rStyle w:val="AppendixAmainbodytext2"/>
        </w:rPr>
        <w:t xml:space="preserve">) a second front fog lamp shall be tested as described in paragraph 2.1. </w:t>
      </w:r>
      <w:proofErr w:type="gramStart"/>
      <w:r w:rsidRPr="000F2998">
        <w:rPr>
          <w:rStyle w:val="AppendixAmainbodytext2"/>
        </w:rPr>
        <w:t>above</w:t>
      </w:r>
      <w:proofErr w:type="gramEnd"/>
      <w:r w:rsidRPr="000F2998">
        <w:rPr>
          <w:rStyle w:val="AppendixAmainbodytext2"/>
        </w:rPr>
        <w:t xml:space="preserve"> This shall be done after the front fog lamp has been subjected to three consecutive cycles as described below, in order to stabilise the position of the mechanical parts of the front fog lamp that is mounted on a base representative of the correct installation on the vehicle:</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Operation of the front fog lamp for one hour. (The voltage shall be adjusted as specified in paragraph 1.1.2. of this annex).</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Period of rest for one hour.</w:t>
      </w:r>
    </w:p>
    <w:p w:rsidR="00300255" w:rsidRPr="000F2998" w:rsidRDefault="00300255" w:rsidP="006408EE">
      <w:pPr>
        <w:pStyle w:val="StyleJustifiedLeft2cmHanging2cmRight2cmAfter"/>
        <w:rPr>
          <w:rStyle w:val="AppendixAmainbodytext2"/>
        </w:rPr>
      </w:pPr>
      <w:r w:rsidRPr="000F2998">
        <w:rPr>
          <w:rStyle w:val="AppendixAmainbodytext2"/>
        </w:rPr>
        <w:t>2.2.3.</w:t>
      </w:r>
      <w:r w:rsidRPr="000F2998">
        <w:rPr>
          <w:rStyle w:val="AppendixAmainbodytext2"/>
        </w:rPr>
        <w:tab/>
        <w:t>The front fog lamp type shall be considered acceptable if the mean value of the absolute values ∆ </w:t>
      </w:r>
      <w:proofErr w:type="gramStart"/>
      <w:r w:rsidRPr="000F2998">
        <w:rPr>
          <w:rStyle w:val="AppendixAmainbodytext2"/>
        </w:rPr>
        <w:t>r</w:t>
      </w:r>
      <w:r w:rsidRPr="00300255">
        <w:rPr>
          <w:sz w:val="20"/>
          <w:vertAlign w:val="subscript"/>
          <w:lang w:val="en-GB" w:eastAsia="en-US"/>
        </w:rPr>
        <w:t>I</w:t>
      </w:r>
      <w:proofErr w:type="gramEnd"/>
      <w:r w:rsidRPr="000F2998">
        <w:rPr>
          <w:rStyle w:val="AppendixAmainbodytext2"/>
        </w:rPr>
        <w:t xml:space="preserve"> measured on the first sample and ∆ r</w:t>
      </w:r>
      <w:r w:rsidRPr="00300255">
        <w:rPr>
          <w:sz w:val="20"/>
          <w:vertAlign w:val="subscript"/>
          <w:lang w:val="en-GB" w:eastAsia="en-US"/>
        </w:rPr>
        <w:t>II</w:t>
      </w:r>
      <w:r w:rsidRPr="000F2998">
        <w:rPr>
          <w:rStyle w:val="AppendixAmainbodytext2"/>
        </w:rPr>
        <w:t xml:space="preserve"> measured on the second sample is not more than 2 </w:t>
      </w:r>
      <w:proofErr w:type="spellStart"/>
      <w:r w:rsidRPr="000F2998">
        <w:rPr>
          <w:rStyle w:val="AppendixAmainbodytext2"/>
        </w:rPr>
        <w:t>mrad</w:t>
      </w:r>
      <w:proofErr w:type="spellEnd"/>
      <w:r w:rsidRPr="000F2998">
        <w:rPr>
          <w:rStyle w:val="AppendixAmainbodytext2"/>
        </w:rPr>
        <w:t>.</w:t>
      </w:r>
    </w:p>
    <w:p w:rsidR="00300255" w:rsidRPr="00300255" w:rsidRDefault="00300255" w:rsidP="006408EE">
      <w:pPr>
        <w:pStyle w:val="StyleJustifiedLeft2cmHanging2cmRight2cmAfter"/>
        <w:rPr>
          <w:b/>
          <w:sz w:val="20"/>
          <w:lang w:val="en-GB" w:eastAsia="en-US"/>
        </w:rPr>
      </w:pPr>
      <w:r w:rsidRPr="000F2998">
        <w:rPr>
          <w:rStyle w:val="AppendixAmainbodytext2"/>
        </w:rPr>
        <w:tab/>
        <w:t xml:space="preserve">(∆ </w:t>
      </w:r>
      <w:proofErr w:type="gramStart"/>
      <w:r w:rsidRPr="000F2998">
        <w:rPr>
          <w:rStyle w:val="AppendixAmainbodytext2"/>
        </w:rPr>
        <w:t>r</w:t>
      </w:r>
      <w:r w:rsidRPr="00300255">
        <w:rPr>
          <w:sz w:val="20"/>
          <w:vertAlign w:val="subscript"/>
          <w:lang w:val="en-GB" w:eastAsia="en-US"/>
        </w:rPr>
        <w:t>I</w:t>
      </w:r>
      <w:proofErr w:type="gramEnd"/>
      <w:r w:rsidRPr="000F2998">
        <w:rPr>
          <w:rStyle w:val="AppendixAmainbodytext2"/>
        </w:rPr>
        <w:t xml:space="preserve"> + ∆ r</w:t>
      </w:r>
      <w:r w:rsidRPr="00300255">
        <w:rPr>
          <w:sz w:val="20"/>
          <w:vertAlign w:val="subscript"/>
          <w:lang w:val="en-GB" w:eastAsia="en-US"/>
        </w:rPr>
        <w:t>II</w:t>
      </w:r>
      <w:r w:rsidRPr="000F2998">
        <w:rPr>
          <w:rStyle w:val="AppendixAmainbodytext2"/>
        </w:rPr>
        <w:t xml:space="preserve">) / 2 ≤ 2 </w:t>
      </w:r>
      <w:proofErr w:type="spellStart"/>
      <w:r w:rsidRPr="000F2998">
        <w:rPr>
          <w:rStyle w:val="AppendixAmainbodytext2"/>
        </w:rPr>
        <w:t>mrad</w:t>
      </w:r>
      <w:proofErr w:type="spellEnd"/>
      <w:r w:rsidRPr="000F2998">
        <w:rPr>
          <w:rStyle w:val="AppendixAmainbodytext2"/>
        </w:rPr>
        <w:t>.</w:t>
      </w:r>
    </w:p>
    <w:p w:rsidR="00300255" w:rsidRPr="00300255" w:rsidRDefault="00300255" w:rsidP="00300255">
      <w:pPr>
        <w:suppressAutoHyphens/>
        <w:spacing w:line="240" w:lineRule="atLeast"/>
        <w:rPr>
          <w:b/>
          <w:sz w:val="20"/>
          <w:szCs w:val="20"/>
          <w:lang w:val="en-GB" w:eastAsia="en-US"/>
        </w:rPr>
        <w:sectPr w:rsidR="00300255" w:rsidRPr="00300255" w:rsidSect="00C161F5">
          <w:headerReference w:type="even" r:id="rId54"/>
          <w:headerReference w:type="first" r:id="rId55"/>
          <w:footerReference w:type="first" r:id="rId56"/>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05" w:name="_Toc370290664"/>
      <w:r w:rsidRPr="00300255">
        <w:rPr>
          <w:b/>
          <w:sz w:val="28"/>
          <w:szCs w:val="20"/>
          <w:lang w:val="en-GB" w:eastAsia="en-US"/>
        </w:rPr>
        <w:lastRenderedPageBreak/>
        <w:t>Annex 6</w:t>
      </w:r>
      <w:bookmarkEnd w:id="105"/>
    </w:p>
    <w:p w:rsidR="00300255" w:rsidRPr="00300255" w:rsidRDefault="00300255" w:rsidP="00D70333">
      <w:pPr>
        <w:pStyle w:val="AppendixAAnnexTitle"/>
      </w:pPr>
      <w:r w:rsidRPr="00300255">
        <w:tab/>
      </w:r>
      <w:r w:rsidRPr="00300255">
        <w:tab/>
      </w:r>
      <w:bookmarkStart w:id="106" w:name="_Toc370290665"/>
      <w:bookmarkStart w:id="107" w:name="_Toc395017438"/>
      <w:bookmarkStart w:id="108" w:name="_Toc395018274"/>
      <w:r w:rsidRPr="00300255">
        <w:t>Requirements for lamps incorporating lenses of plastic material - Testing of lens or material samples and of complete lamps</w:t>
      </w:r>
      <w:bookmarkEnd w:id="106"/>
      <w:bookmarkEnd w:id="107"/>
      <w:bookmarkEnd w:id="108"/>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General specifications</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 xml:space="preserve">The samples supplied pursuant to paragraph 2.2.2. </w:t>
      </w:r>
      <w:proofErr w:type="gramStart"/>
      <w:r w:rsidRPr="00300255">
        <w:rPr>
          <w:lang w:val="en-GB" w:eastAsia="en-US"/>
        </w:rPr>
        <w:t>of</w:t>
      </w:r>
      <w:proofErr w:type="gramEnd"/>
      <w:r w:rsidRPr="00300255">
        <w:rPr>
          <w:lang w:val="en-GB" w:eastAsia="en-US"/>
        </w:rPr>
        <w:t xml:space="preserve"> this Regulation shall satisfy the specifications indicated in paragraphs 2.1.to 2.5.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1.2.</w:t>
      </w:r>
      <w:r w:rsidRPr="00300255">
        <w:rPr>
          <w:lang w:val="en-GB" w:eastAsia="en-US"/>
        </w:rPr>
        <w:tab/>
        <w:t xml:space="preserve">The two samples of complete lamps supplied pursuant to paragraph 2.3. </w:t>
      </w:r>
      <w:proofErr w:type="gramStart"/>
      <w:r w:rsidRPr="00300255">
        <w:rPr>
          <w:lang w:val="en-GB" w:eastAsia="en-US"/>
        </w:rPr>
        <w:t>of</w:t>
      </w:r>
      <w:proofErr w:type="gramEnd"/>
      <w:r w:rsidRPr="00300255">
        <w:rPr>
          <w:lang w:val="en-GB" w:eastAsia="en-US"/>
        </w:rPr>
        <w:t xml:space="preserve"> this Regulation (or paragraph 2.4. of this Regulation as applicable) and incorporating lenses of plastic material shall, with regard to the lens material, satisfy the specifications indicated in paragraph 2.6.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1.3.</w:t>
      </w:r>
      <w:r w:rsidRPr="00300255">
        <w:rPr>
          <w:lang w:val="en-GB" w:eastAsia="en-US"/>
        </w:rP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rsidR="00300255" w:rsidRPr="00300255" w:rsidRDefault="00300255" w:rsidP="000200D4">
      <w:pPr>
        <w:pStyle w:val="AppendixAmainbodytext"/>
        <w:rPr>
          <w:lang w:val="en-GB" w:eastAsia="en-US"/>
        </w:rPr>
      </w:pPr>
      <w:r w:rsidRPr="00300255">
        <w:rPr>
          <w:lang w:val="en-GB" w:eastAsia="en-US"/>
        </w:rPr>
        <w:tab/>
        <w:t xml:space="preserve">However, if the lamp manufacturer can prove that the product has already passed the tests prescribed in paragraphs 2.1. </w:t>
      </w:r>
      <w:proofErr w:type="gramStart"/>
      <w:r w:rsidRPr="00300255">
        <w:rPr>
          <w:lang w:val="en-GB" w:eastAsia="en-US"/>
        </w:rPr>
        <w:t>to</w:t>
      </w:r>
      <w:proofErr w:type="gramEnd"/>
      <w:r w:rsidRPr="00300255">
        <w:rPr>
          <w:lang w:val="en-GB" w:eastAsia="en-US"/>
        </w:rPr>
        <w:t xml:space="preserve"> 2.5. below, or the equivalent tests pursuant to another Regulation, those tests need not be repeated; only the tests prescribed in Appendix 1, Table B, shall be mandatory.</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Tests</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Resistance to temperature changes</w:t>
      </w:r>
    </w:p>
    <w:p w:rsidR="00300255" w:rsidRPr="00300255" w:rsidRDefault="00300255" w:rsidP="000200D4">
      <w:pPr>
        <w:pStyle w:val="AppendixAmainbodytext"/>
        <w:rPr>
          <w:lang w:val="en-GB" w:eastAsia="en-US"/>
        </w:rPr>
      </w:pPr>
      <w:r w:rsidRPr="00300255">
        <w:rPr>
          <w:lang w:val="en-GB" w:eastAsia="en-US"/>
        </w:rPr>
        <w:t>2.1.1.</w:t>
      </w:r>
      <w:r w:rsidRPr="00300255">
        <w:rPr>
          <w:lang w:val="en-GB" w:eastAsia="en-US"/>
        </w:rPr>
        <w:tab/>
        <w:t>Tests</w:t>
      </w:r>
    </w:p>
    <w:p w:rsidR="00300255" w:rsidRPr="00300255" w:rsidRDefault="00300255" w:rsidP="000200D4">
      <w:pPr>
        <w:pStyle w:val="AppendixAmainbodytext"/>
        <w:rPr>
          <w:lang w:val="en-GB" w:eastAsia="en-US"/>
        </w:rPr>
      </w:pPr>
      <w:r w:rsidRPr="00300255">
        <w:rPr>
          <w:lang w:val="en-GB" w:eastAsia="en-US"/>
        </w:rPr>
        <w:tab/>
        <w:t>Three new samples (lenses) shall be subjected to five cycles of temperature and humidity (RH = relative humidity) change in accordance with the following programme:</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3 hours at 40 °C ± 2 °C and 85 - 95 per cent RH;</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1 hour at 23 °C ± 5 °C and 60 - 75 per cent RH;</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15 hours at – 30 °C ± 2 °C;</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1 hour at 23 °C ± 5 °C and 60 - 75 per cent RH;</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3 hours at 80 °C ± 2 °C;</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1 hour at 23 °C ± 5 °C and 60 - 75 per cent RH;</w:t>
      </w:r>
    </w:p>
    <w:p w:rsidR="00300255" w:rsidRPr="00300255" w:rsidRDefault="00300255" w:rsidP="000200D4">
      <w:pPr>
        <w:pStyle w:val="AppendixAmainbodytext"/>
        <w:rPr>
          <w:lang w:val="en-GB" w:eastAsia="en-US"/>
        </w:rPr>
      </w:pPr>
      <w:r w:rsidRPr="00300255">
        <w:rPr>
          <w:lang w:val="en-GB" w:eastAsia="en-US"/>
        </w:rPr>
        <w:tab/>
        <w:t>Before this test, the samples shall be kept at 23 °C ± 5 °C and 60 - 75 per cent RH for at least four hours.</w:t>
      </w:r>
    </w:p>
    <w:p w:rsidR="00300255" w:rsidRPr="000F2998" w:rsidRDefault="00300255" w:rsidP="006408EE">
      <w:pPr>
        <w:pStyle w:val="StyleJustifiedLeft2cmHanging2cmRight2cmAfter"/>
        <w:rPr>
          <w:rStyle w:val="AppendixAmainbodytext2"/>
        </w:rPr>
      </w:pPr>
      <w:r w:rsidRPr="006408EE">
        <w:rPr>
          <w:rStyle w:val="AppendixAmainbodytext5"/>
        </w:rPr>
        <w:tab/>
        <w:t>Note</w:t>
      </w:r>
      <w:r w:rsidRPr="000F2998">
        <w:rPr>
          <w:rStyle w:val="AppendixAmainbodytext2"/>
        </w:rPr>
        <w:t>:</w:t>
      </w:r>
      <w:r w:rsidRPr="000F2998">
        <w:rPr>
          <w:rStyle w:val="AppendixAmainbodytext2"/>
        </w:rPr>
        <w:tab/>
        <w:t>The periods of one hour at 23 °C ± 5 °C shall include the periods of transition from one temperature to another which are needed in order to avoid thermal shock effects.</w:t>
      </w:r>
    </w:p>
    <w:p w:rsidR="00300255" w:rsidRPr="00300255" w:rsidRDefault="00300255" w:rsidP="000200D4">
      <w:pPr>
        <w:pStyle w:val="AppendixAmainbodytext"/>
        <w:rPr>
          <w:lang w:val="en-GB" w:eastAsia="en-US"/>
        </w:rPr>
      </w:pPr>
      <w:r w:rsidRPr="00300255">
        <w:rPr>
          <w:lang w:val="en-GB" w:eastAsia="en-US"/>
        </w:rPr>
        <w:br w:type="page"/>
      </w:r>
      <w:r w:rsidRPr="00300255">
        <w:rPr>
          <w:lang w:val="en-GB" w:eastAsia="en-US"/>
        </w:rPr>
        <w:lastRenderedPageBreak/>
        <w:t>2.1.2.</w:t>
      </w:r>
      <w:r w:rsidRPr="00300255">
        <w:rPr>
          <w:lang w:val="en-GB" w:eastAsia="en-US"/>
        </w:rPr>
        <w:tab/>
        <w:t>Photometric measurements</w:t>
      </w:r>
    </w:p>
    <w:p w:rsidR="00300255" w:rsidRPr="00300255" w:rsidRDefault="00300255" w:rsidP="000200D4">
      <w:pPr>
        <w:pStyle w:val="AppendixAmainbodytext"/>
        <w:rPr>
          <w:lang w:val="en-GB" w:eastAsia="en-US"/>
        </w:rPr>
      </w:pPr>
      <w:r w:rsidRPr="00300255">
        <w:rPr>
          <w:lang w:val="en-GB" w:eastAsia="en-US"/>
        </w:rPr>
        <w:t>2.1.2.1.</w:t>
      </w:r>
      <w:r w:rsidRPr="00300255">
        <w:rPr>
          <w:lang w:val="en-GB" w:eastAsia="en-US"/>
        </w:rPr>
        <w:tab/>
        <w:t>Method</w:t>
      </w:r>
    </w:p>
    <w:p w:rsidR="00300255" w:rsidRPr="00300255" w:rsidRDefault="00300255" w:rsidP="000200D4">
      <w:pPr>
        <w:pStyle w:val="AppendixAmainbodytext"/>
        <w:rPr>
          <w:lang w:val="en-GB" w:eastAsia="en-US"/>
        </w:rPr>
      </w:pPr>
      <w:r w:rsidRPr="00300255">
        <w:rPr>
          <w:lang w:val="en-GB" w:eastAsia="en-US"/>
        </w:rPr>
        <w:tab/>
        <w:t xml:space="preserve">Photometric measurements shall be carried out on the samples before and after the test. These measurements shall be made under the conditions as specified in paragraph 6.3. </w:t>
      </w:r>
      <w:proofErr w:type="gramStart"/>
      <w:r w:rsidRPr="00300255">
        <w:rPr>
          <w:lang w:val="en-GB" w:eastAsia="en-US"/>
        </w:rPr>
        <w:t>or</w:t>
      </w:r>
      <w:proofErr w:type="gramEnd"/>
      <w:r w:rsidRPr="00300255">
        <w:rPr>
          <w:lang w:val="en-GB" w:eastAsia="en-US"/>
        </w:rPr>
        <w:t xml:space="preserve"> 6.4. </w:t>
      </w:r>
      <w:proofErr w:type="gramStart"/>
      <w:r w:rsidRPr="00300255">
        <w:rPr>
          <w:lang w:val="en-GB" w:eastAsia="en-US"/>
        </w:rPr>
        <w:t>of</w:t>
      </w:r>
      <w:proofErr w:type="gramEnd"/>
      <w:r w:rsidRPr="00300255">
        <w:rPr>
          <w:lang w:val="en-GB" w:eastAsia="en-US"/>
        </w:rPr>
        <w:t xml:space="preserve"> this Regulation, at the following points:</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In the case of Class "B" front fog lamps:</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 xml:space="preserve">At point HV and </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Point h = 0, v = 2° D in zone D.</w:t>
      </w:r>
    </w:p>
    <w:p w:rsidR="00300255" w:rsidRPr="00300255" w:rsidRDefault="00300255" w:rsidP="006408EE">
      <w:pPr>
        <w:pStyle w:val="AppendixAmainbodytext3"/>
        <w:rPr>
          <w:lang w:val="en-GB" w:eastAsia="en-US"/>
        </w:rPr>
      </w:pPr>
      <w:r w:rsidRPr="00300255">
        <w:rPr>
          <w:lang w:val="en-GB" w:eastAsia="en-US"/>
        </w:rPr>
        <w:t>In the case of Class "F3" front fog lamps:</w:t>
      </w:r>
    </w:p>
    <w:p w:rsidR="00300255" w:rsidRPr="00300255" w:rsidRDefault="00300255" w:rsidP="006408EE">
      <w:pPr>
        <w:pStyle w:val="AppendixAmainbodytext3"/>
        <w:rPr>
          <w:lang w:val="en-GB" w:eastAsia="en-US"/>
        </w:rPr>
      </w:pPr>
      <w:r w:rsidRPr="00300255">
        <w:rPr>
          <w:lang w:val="en-GB" w:eastAsia="en-US"/>
        </w:rPr>
        <w:t>(a)</w:t>
      </w:r>
      <w:r w:rsidRPr="00300255">
        <w:rPr>
          <w:lang w:val="en-GB" w:eastAsia="en-US"/>
        </w:rPr>
        <w:tab/>
        <w:t xml:space="preserve">Intersection VV line with line 6 and </w:t>
      </w:r>
    </w:p>
    <w:p w:rsidR="00300255" w:rsidRPr="00300255" w:rsidRDefault="00300255" w:rsidP="006408EE">
      <w:pPr>
        <w:pStyle w:val="AppendixAmainbodytext3"/>
        <w:rPr>
          <w:lang w:val="en-GB" w:eastAsia="en-US"/>
        </w:rPr>
      </w:pPr>
      <w:r w:rsidRPr="00300255">
        <w:rPr>
          <w:lang w:val="en-GB" w:eastAsia="en-US"/>
        </w:rPr>
        <w:t>(b)</w:t>
      </w:r>
      <w:r w:rsidRPr="00300255">
        <w:rPr>
          <w:lang w:val="en-GB" w:eastAsia="en-US"/>
        </w:rPr>
        <w:tab/>
        <w:t>Intersection VV line with line 4.</w:t>
      </w:r>
    </w:p>
    <w:p w:rsidR="00300255" w:rsidRPr="00300255" w:rsidRDefault="00300255" w:rsidP="000200D4">
      <w:pPr>
        <w:pStyle w:val="AppendixAmainbodytext"/>
        <w:rPr>
          <w:lang w:val="en-GB" w:eastAsia="en-US"/>
        </w:rPr>
      </w:pPr>
      <w:r w:rsidRPr="00300255">
        <w:rPr>
          <w:lang w:val="en-GB" w:eastAsia="en-US"/>
        </w:rPr>
        <w:t>2.1.2.2.</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The variation between the photometric values measured on each sample before and after the test shall not exceed 10 per cent including the tolerances of the photometric procedure.</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Resistance to atmospheric and chemical agents</w:t>
      </w:r>
    </w:p>
    <w:p w:rsidR="00300255" w:rsidRPr="00300255" w:rsidRDefault="00300255" w:rsidP="000200D4">
      <w:pPr>
        <w:pStyle w:val="AppendixAmainbodytext"/>
        <w:rPr>
          <w:lang w:val="en-GB" w:eastAsia="en-US"/>
        </w:rPr>
      </w:pPr>
      <w:r w:rsidRPr="00300255">
        <w:rPr>
          <w:lang w:val="en-GB" w:eastAsia="en-US"/>
        </w:rPr>
        <w:t>2.2.1.</w:t>
      </w:r>
      <w:r w:rsidRPr="00300255">
        <w:rPr>
          <w:lang w:val="en-GB" w:eastAsia="en-US"/>
        </w:rPr>
        <w:tab/>
        <w:t>Resistance to atmospheric agents</w:t>
      </w:r>
    </w:p>
    <w:p w:rsidR="00300255" w:rsidRPr="000F2998" w:rsidRDefault="00300255" w:rsidP="006408EE">
      <w:pPr>
        <w:pStyle w:val="StyleJustifiedLeft2cmHanging2cmRight2cmAfter"/>
        <w:rPr>
          <w:rStyle w:val="AppendixAmainbodytext2"/>
        </w:rPr>
      </w:pPr>
      <w:r w:rsidRPr="000F2998">
        <w:rPr>
          <w:rStyle w:val="AppendixAmainbodytext2"/>
        </w:rPr>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wavelengths smaller than 295 nm and greater than 2,500 nm. The samples shall be exposed to an energetic illumination of 1,200 W/m</w:t>
      </w:r>
      <w:r w:rsidRPr="00300255">
        <w:rPr>
          <w:sz w:val="20"/>
          <w:vertAlign w:val="superscript"/>
          <w:lang w:val="en-GB" w:eastAsia="en-US"/>
        </w:rPr>
        <w:t>2</w:t>
      </w:r>
      <w:r w:rsidRPr="000F2998">
        <w:rPr>
          <w:rStyle w:val="AppendixAmainbodytext2"/>
        </w:rPr>
        <w:t> ± 200 W/m</w:t>
      </w:r>
      <w:r w:rsidRPr="00300255">
        <w:rPr>
          <w:sz w:val="20"/>
          <w:vertAlign w:val="superscript"/>
          <w:lang w:val="en-GB" w:eastAsia="en-US"/>
        </w:rPr>
        <w:t>2</w:t>
      </w:r>
      <w:r w:rsidRPr="000F2998">
        <w:rPr>
          <w:rStyle w:val="AppendixAmainbodytext2"/>
        </w:rPr>
        <w:t xml:space="preserve"> for a period such that the luminous energy that they receive is equal to 4,500 MJ/m</w:t>
      </w:r>
      <w:r w:rsidRPr="00300255">
        <w:rPr>
          <w:sz w:val="20"/>
          <w:vertAlign w:val="superscript"/>
          <w:lang w:val="en-GB" w:eastAsia="en-US"/>
        </w:rPr>
        <w:t>2</w:t>
      </w:r>
      <w:r w:rsidRPr="000F2998">
        <w:rPr>
          <w:rStyle w:val="AppendixAmainbodytext2"/>
        </w:rPr>
        <w:t> ± 200 MJ/m</w:t>
      </w:r>
      <w:r w:rsidRPr="00300255">
        <w:rPr>
          <w:sz w:val="20"/>
          <w:vertAlign w:val="superscript"/>
          <w:lang w:val="en-GB" w:eastAsia="en-US"/>
        </w:rPr>
        <w:t>2</w:t>
      </w:r>
      <w:r w:rsidRPr="000F2998">
        <w:rPr>
          <w:rStyle w:val="AppendixAmainbodytext2"/>
        </w:rPr>
        <w:t>. Within the enclosure, the temperature measured on the black panel placed on a level with the samples shall be 50 °C ± 5 °C. In order to ensure a regular exposure, the samples shall revolve around the source of radiation at a speed between 1 and 5 1/min.</w:t>
      </w:r>
    </w:p>
    <w:p w:rsidR="00300255" w:rsidRPr="00300255" w:rsidRDefault="00300255" w:rsidP="000200D4">
      <w:pPr>
        <w:pStyle w:val="AppendixAmainbodytext"/>
        <w:rPr>
          <w:lang w:val="en-GB" w:eastAsia="en-US"/>
        </w:rPr>
      </w:pPr>
      <w:r w:rsidRPr="00300255">
        <w:rPr>
          <w:lang w:val="en-GB" w:eastAsia="en-US"/>
        </w:rPr>
        <w:tab/>
        <w:t>The samples shall be sprayed with distilled water of conductivity lower than 1 µS/m at a temperature of 23 °C ± 5 °C, in accordance with the following cycle:</w:t>
      </w:r>
    </w:p>
    <w:p w:rsidR="00300255" w:rsidRPr="00300255" w:rsidRDefault="00300255" w:rsidP="000200D4">
      <w:pPr>
        <w:pStyle w:val="AppendixAmainbodytext"/>
        <w:rPr>
          <w:lang w:val="en-GB" w:eastAsia="en-US"/>
        </w:rPr>
      </w:pPr>
      <w:r w:rsidRPr="00300255">
        <w:rPr>
          <w:lang w:val="en-GB" w:eastAsia="en-US"/>
        </w:rPr>
        <w:tab/>
        <w:t>Spraying: 5 minutes;</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Drying: 25 minutes.</w:t>
      </w:r>
      <w:proofErr w:type="gramEnd"/>
    </w:p>
    <w:p w:rsidR="00300255" w:rsidRPr="00300255" w:rsidRDefault="00300255" w:rsidP="000200D4">
      <w:pPr>
        <w:pStyle w:val="AppendixAmainbodytext"/>
        <w:rPr>
          <w:lang w:val="en-GB" w:eastAsia="en-US"/>
        </w:rPr>
      </w:pPr>
      <w:r w:rsidRPr="00300255">
        <w:rPr>
          <w:lang w:val="en-GB" w:eastAsia="en-US"/>
        </w:rPr>
        <w:t>2.2.2.</w:t>
      </w:r>
      <w:r w:rsidRPr="00300255">
        <w:rPr>
          <w:lang w:val="en-GB" w:eastAsia="en-US"/>
        </w:rPr>
        <w:tab/>
        <w:t>Resistance to chemical agents</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After the test described in paragraph 2.2.1.</w:t>
      </w:r>
      <w:proofErr w:type="gramEnd"/>
      <w:r w:rsidRPr="000F2998">
        <w:rPr>
          <w:rStyle w:val="AppendixAmainbodytext2"/>
        </w:rPr>
        <w:t xml:space="preserve"> </w:t>
      </w:r>
      <w:proofErr w:type="gramStart"/>
      <w:r w:rsidRPr="000F2998">
        <w:rPr>
          <w:rStyle w:val="AppendixAmainbodytext2"/>
        </w:rPr>
        <w:t>above</w:t>
      </w:r>
      <w:proofErr w:type="gramEnd"/>
      <w:r w:rsidRPr="000F2998">
        <w:rPr>
          <w:rStyle w:val="AppendixAmainbodytext2"/>
        </w:rPr>
        <w:t xml:space="preserve"> and the measurement described in paragraph</w:t>
      </w:r>
      <w:r w:rsidRPr="00300255">
        <w:rPr>
          <w:b/>
          <w:sz w:val="20"/>
          <w:lang w:val="en-GB" w:eastAsia="en-US"/>
        </w:rPr>
        <w:t> </w:t>
      </w:r>
      <w:r w:rsidRPr="000F2998">
        <w:rPr>
          <w:rStyle w:val="AppendixAmainbodytext2"/>
        </w:rPr>
        <w:t xml:space="preserve">2.2.3.1. </w:t>
      </w:r>
      <w:proofErr w:type="gramStart"/>
      <w:r w:rsidRPr="000F2998">
        <w:rPr>
          <w:rStyle w:val="AppendixAmainbodytext2"/>
        </w:rPr>
        <w:t>below</w:t>
      </w:r>
      <w:proofErr w:type="gramEnd"/>
      <w:r w:rsidRPr="000F2998">
        <w:rPr>
          <w:rStyle w:val="AppendixAmainbodytext2"/>
        </w:rPr>
        <w:t xml:space="preserve"> have been carried out, the outer face of the said three samples shall be treated as described in paragraph 2.2.2.2. </w:t>
      </w:r>
      <w:proofErr w:type="gramStart"/>
      <w:r w:rsidRPr="000F2998">
        <w:rPr>
          <w:rStyle w:val="AppendixAmainbodytext2"/>
        </w:rPr>
        <w:t>with</w:t>
      </w:r>
      <w:proofErr w:type="gramEnd"/>
      <w:r w:rsidRPr="000F2998">
        <w:rPr>
          <w:rStyle w:val="AppendixAmainbodytext2"/>
        </w:rPr>
        <w:t xml:space="preserve"> the mixture defined in paragraph 2.2.2.1. </w:t>
      </w:r>
      <w:proofErr w:type="gramStart"/>
      <w:r w:rsidRPr="000F2998">
        <w:rPr>
          <w:rStyle w:val="AppendixAmainbodytext2"/>
        </w:rPr>
        <w:t>below</w:t>
      </w:r>
      <w:proofErr w:type="gramEnd"/>
      <w:r w:rsidRPr="000F2998">
        <w:rPr>
          <w:rStyle w:val="AppendixAmainbodytext2"/>
        </w:rPr>
        <w:t>.</w:t>
      </w:r>
    </w:p>
    <w:p w:rsidR="00300255" w:rsidRPr="00300255" w:rsidRDefault="00300255" w:rsidP="000200D4">
      <w:pPr>
        <w:pStyle w:val="AppendixAmainbodytext"/>
        <w:rPr>
          <w:lang w:val="en-GB" w:eastAsia="en-US"/>
        </w:rPr>
      </w:pPr>
      <w:r w:rsidRPr="00300255">
        <w:rPr>
          <w:lang w:val="en-GB" w:eastAsia="en-US"/>
        </w:rPr>
        <w:t>2.2.2.1.</w:t>
      </w:r>
      <w:r w:rsidRPr="00300255">
        <w:rPr>
          <w:lang w:val="en-GB" w:eastAsia="en-US"/>
        </w:rPr>
        <w:tab/>
        <w:t>Test mixture</w:t>
      </w:r>
    </w:p>
    <w:p w:rsidR="00300255" w:rsidRPr="00300255" w:rsidRDefault="00300255" w:rsidP="000200D4">
      <w:pPr>
        <w:pStyle w:val="AppendixAmainbodytext"/>
        <w:rPr>
          <w:lang w:val="en-GB" w:eastAsia="en-US"/>
        </w:rPr>
      </w:pPr>
      <w:r w:rsidRPr="00300255">
        <w:rPr>
          <w:lang w:val="en-GB" w:eastAsia="en-US"/>
        </w:rPr>
        <w:lastRenderedPageBreak/>
        <w:tab/>
        <w:t xml:space="preserve">The test mixture shall be composed of 61.5 per cent n-heptane, 12.5 per cent toluene, 7.5 per cent ethyl tetrachloride, 12.5 per cent </w:t>
      </w:r>
      <w:proofErr w:type="spellStart"/>
      <w:r w:rsidRPr="00300255">
        <w:rPr>
          <w:lang w:val="en-GB" w:eastAsia="en-US"/>
        </w:rPr>
        <w:t>trichlorethylene</w:t>
      </w:r>
      <w:proofErr w:type="spellEnd"/>
      <w:r w:rsidRPr="00300255">
        <w:rPr>
          <w:lang w:val="en-GB" w:eastAsia="en-US"/>
        </w:rPr>
        <w:t xml:space="preserve"> and 6 per cent xylene (volume per cent).</w:t>
      </w:r>
    </w:p>
    <w:p w:rsidR="00300255" w:rsidRPr="00300255" w:rsidRDefault="00300255" w:rsidP="000200D4">
      <w:pPr>
        <w:pStyle w:val="AppendixAmainbodytext"/>
        <w:rPr>
          <w:lang w:val="en-GB" w:eastAsia="en-US"/>
        </w:rPr>
      </w:pPr>
      <w:r w:rsidRPr="00300255">
        <w:rPr>
          <w:lang w:val="en-GB" w:eastAsia="en-US"/>
        </w:rPr>
        <w:t>2.2.2.2.</w:t>
      </w:r>
      <w:r w:rsidRPr="00300255">
        <w:rPr>
          <w:lang w:val="en-GB" w:eastAsia="en-US"/>
        </w:rPr>
        <w:tab/>
        <w:t>Application of the test mixture</w:t>
      </w:r>
    </w:p>
    <w:p w:rsidR="00300255" w:rsidRPr="000F2998" w:rsidRDefault="00300255" w:rsidP="006408EE">
      <w:pPr>
        <w:pStyle w:val="StyleJustifiedLeft2cmHanging2cmRight2cmAfter"/>
        <w:rPr>
          <w:rStyle w:val="AppendixAmainbodytext2"/>
        </w:rPr>
      </w:pPr>
      <w:r w:rsidRPr="000F2998">
        <w:rPr>
          <w:rStyle w:val="AppendixAmainbodytext2"/>
        </w:rPr>
        <w:tab/>
        <w:t>Soak a piece of cotton cloth (as per ISO 105) until saturation with the mixture defined in paragraph 2.2.2.1. above and, within 10 seconds, apply it for 10 minutes to the outer face of the sample at a pressure of 50 N/cm</w:t>
      </w:r>
      <w:r w:rsidRPr="00300255">
        <w:rPr>
          <w:sz w:val="20"/>
          <w:vertAlign w:val="superscript"/>
          <w:lang w:val="en-GB" w:eastAsia="en-US"/>
        </w:rPr>
        <w:t>2</w:t>
      </w:r>
      <w:r w:rsidRPr="000F2998">
        <w:rPr>
          <w:rStyle w:val="AppendixAmainbodytext2"/>
        </w:rPr>
        <w:t>, corresponding to a force of 100 N applied on a test surface of 14 x 14 mm.</w:t>
      </w:r>
    </w:p>
    <w:p w:rsidR="00300255" w:rsidRPr="00300255" w:rsidRDefault="00300255" w:rsidP="000200D4">
      <w:pPr>
        <w:pStyle w:val="AppendixAmainbodytext"/>
        <w:rPr>
          <w:lang w:val="en-GB" w:eastAsia="en-US"/>
        </w:rPr>
      </w:pPr>
      <w:r w:rsidRPr="00300255">
        <w:rPr>
          <w:lang w:val="en-GB" w:eastAsia="en-US"/>
        </w:rPr>
        <w:tab/>
        <w:t>During this 10-minute period, the cloth pad shall be soaked again with the mixture so that the composition of the liquid applied is continuously identical with that of the test mixture prescribed.</w:t>
      </w:r>
    </w:p>
    <w:p w:rsidR="00300255" w:rsidRPr="00300255" w:rsidRDefault="00300255" w:rsidP="000200D4">
      <w:pPr>
        <w:pStyle w:val="AppendixAmainbodytext"/>
        <w:rPr>
          <w:lang w:val="en-GB" w:eastAsia="en-US"/>
        </w:rPr>
      </w:pPr>
      <w:r w:rsidRPr="00300255">
        <w:rPr>
          <w:lang w:val="en-GB" w:eastAsia="en-US"/>
        </w:rPr>
        <w:tab/>
        <w:t>During the period of application, it is permissible to compensate the pressure applied to the sample in order to prevent it from causing cracks.</w:t>
      </w:r>
    </w:p>
    <w:p w:rsidR="00300255" w:rsidRPr="00300255" w:rsidRDefault="00300255" w:rsidP="000200D4">
      <w:pPr>
        <w:pStyle w:val="AppendixAmainbodytext"/>
        <w:rPr>
          <w:lang w:val="en-GB" w:eastAsia="en-US"/>
        </w:rPr>
      </w:pPr>
      <w:r w:rsidRPr="00300255">
        <w:rPr>
          <w:lang w:val="en-GB" w:eastAsia="en-US"/>
        </w:rPr>
        <w:t>2.2.2.3.</w:t>
      </w:r>
      <w:r w:rsidRPr="00300255">
        <w:rPr>
          <w:lang w:val="en-GB" w:eastAsia="en-US"/>
        </w:rPr>
        <w:tab/>
        <w:t>Cleaning</w:t>
      </w:r>
    </w:p>
    <w:p w:rsidR="00300255" w:rsidRPr="00300255" w:rsidRDefault="00300255" w:rsidP="000200D4">
      <w:pPr>
        <w:pStyle w:val="AppendixAmainbodytext"/>
        <w:rPr>
          <w:lang w:val="en-GB" w:eastAsia="en-US"/>
        </w:rPr>
      </w:pPr>
      <w:r w:rsidRPr="00300255">
        <w:rPr>
          <w:lang w:val="en-GB" w:eastAsia="en-US"/>
        </w:rPr>
        <w:tab/>
        <w:t xml:space="preserve">At the end of the application of the test mixture, the samples shall be dried in the open air and then washed with the solution described in paragraph 2.3. </w:t>
      </w:r>
      <w:proofErr w:type="gramStart"/>
      <w:r w:rsidRPr="00300255">
        <w:rPr>
          <w:lang w:val="en-GB" w:eastAsia="en-US"/>
        </w:rPr>
        <w:t>below</w:t>
      </w:r>
      <w:proofErr w:type="gramEnd"/>
      <w:r w:rsidRPr="00300255">
        <w:rPr>
          <w:lang w:val="en-GB" w:eastAsia="en-US"/>
        </w:rPr>
        <w:t xml:space="preserve"> (resistance to detergents) at 23 °C ± 5 °C.</w:t>
      </w:r>
    </w:p>
    <w:p w:rsidR="00300255" w:rsidRPr="00300255" w:rsidRDefault="00300255" w:rsidP="000200D4">
      <w:pPr>
        <w:pStyle w:val="AppendixAmainbodytext"/>
        <w:rPr>
          <w:lang w:val="en-GB" w:eastAsia="en-US"/>
        </w:rPr>
      </w:pPr>
      <w:r w:rsidRPr="00300255">
        <w:rPr>
          <w:lang w:val="en-GB" w:eastAsia="en-US"/>
        </w:rPr>
        <w:tab/>
        <w:t>Afterwards the samples shall be carefully rinsed with distilled water containing not more than 0.2 per cent impurities at 23 °C ± 5 °C and then wiped off with a soft cloth.</w:t>
      </w:r>
    </w:p>
    <w:p w:rsidR="00300255" w:rsidRPr="00300255" w:rsidRDefault="00300255" w:rsidP="000200D4">
      <w:pPr>
        <w:pStyle w:val="AppendixAmainbodytext"/>
        <w:rPr>
          <w:lang w:val="en-GB" w:eastAsia="en-US"/>
        </w:rPr>
      </w:pPr>
      <w:r w:rsidRPr="00300255">
        <w:rPr>
          <w:lang w:val="en-GB" w:eastAsia="en-US"/>
        </w:rPr>
        <w:t>2.2.3.</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2.2.3.1.</w:t>
      </w:r>
      <w:r w:rsidRPr="00300255">
        <w:rPr>
          <w:lang w:val="en-GB" w:eastAsia="en-US"/>
        </w:rPr>
        <w:tab/>
        <w:t>After the test of resistance to atmospheric agents, the outer face of the samples shall be free from cracks, scratches, chipping and deformation, and the mean variation in transmission</w:t>
      </w:r>
    </w:p>
    <w:p w:rsidR="00300255" w:rsidRPr="000F2998" w:rsidRDefault="00300255" w:rsidP="006408EE">
      <w:pPr>
        <w:pStyle w:val="StyleJustifiedLeft2cmHanging2cmRight2cmAfter"/>
        <w:rPr>
          <w:rStyle w:val="AppendixAmainbodytext2"/>
        </w:rPr>
      </w:pPr>
      <w:r w:rsidRPr="000F2998">
        <w:rPr>
          <w:rStyle w:val="AppendixAmainbodytext2"/>
        </w:rPr>
        <w:tab/>
        <w:t>∆ t = (T2 - T3) / T</w:t>
      </w:r>
      <w:r w:rsidRPr="00300255">
        <w:rPr>
          <w:sz w:val="20"/>
          <w:vertAlign w:val="subscript"/>
          <w:lang w:val="en-US" w:eastAsia="en-US"/>
        </w:rPr>
        <w:t>2</w:t>
      </w:r>
      <w:r w:rsidRPr="000F2998">
        <w:rPr>
          <w:rStyle w:val="AppendixAmainbodytext2"/>
        </w:rPr>
        <w:t>,</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measured</w:t>
      </w:r>
      <w:proofErr w:type="gramEnd"/>
      <w:r w:rsidRPr="000F2998">
        <w:rPr>
          <w:rStyle w:val="AppendixAmainbodytext2"/>
        </w:rPr>
        <w:t xml:space="preserve"> on the three samples according to the procedure described in Appendix 2 to this annex shall not exceed 0.020 (∆ t</w:t>
      </w:r>
      <w:r w:rsidRPr="00300255">
        <w:rPr>
          <w:sz w:val="20"/>
          <w:vertAlign w:val="subscript"/>
          <w:lang w:val="en-GB" w:eastAsia="en-US"/>
        </w:rPr>
        <w:t>m</w:t>
      </w:r>
      <w:r w:rsidRPr="000F2998">
        <w:rPr>
          <w:rStyle w:val="AppendixAmainbodytext2"/>
        </w:rPr>
        <w:t> ≤ 0.020).</w:t>
      </w:r>
    </w:p>
    <w:p w:rsidR="00300255" w:rsidRPr="00300255" w:rsidRDefault="00300255" w:rsidP="000200D4">
      <w:pPr>
        <w:pStyle w:val="AppendixAmainbodytext"/>
        <w:rPr>
          <w:lang w:val="en-GB" w:eastAsia="en-US"/>
        </w:rPr>
      </w:pPr>
      <w:r w:rsidRPr="00300255">
        <w:rPr>
          <w:lang w:val="en-GB" w:eastAsia="en-US"/>
        </w:rPr>
        <w:t>2.2.3.2.</w:t>
      </w:r>
      <w:r w:rsidRPr="00300255">
        <w:rPr>
          <w:lang w:val="en-GB" w:eastAsia="en-US"/>
        </w:rPr>
        <w:tab/>
        <w:t>After the test of resistance to chemical agents, the samples shall not bear any traces of chemical staining likely to cause a variation of flux diffusion, whose mean variation</w:t>
      </w:r>
    </w:p>
    <w:p w:rsidR="00300255" w:rsidRPr="000F2998" w:rsidRDefault="00300255" w:rsidP="006408EE">
      <w:pPr>
        <w:pStyle w:val="StyleJustifiedLeft2cmHanging2cmRight2cmAfter"/>
        <w:rPr>
          <w:rStyle w:val="AppendixAmainbodytext2"/>
        </w:rPr>
      </w:pPr>
      <w:r w:rsidRPr="000F2998">
        <w:rPr>
          <w:rStyle w:val="AppendixAmainbodytext2"/>
        </w:rPr>
        <w:tab/>
        <w:t>∆ d = (T5 - T4) / T</w:t>
      </w:r>
      <w:r w:rsidRPr="00300255">
        <w:rPr>
          <w:sz w:val="20"/>
          <w:vertAlign w:val="subscript"/>
          <w:lang w:val="en-US" w:eastAsia="en-US"/>
        </w:rPr>
        <w:t>2</w:t>
      </w:r>
      <w:r w:rsidRPr="000F2998">
        <w:rPr>
          <w:rStyle w:val="AppendixAmainbodytext2"/>
        </w:rPr>
        <w:t>,</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measured</w:t>
      </w:r>
      <w:proofErr w:type="gramEnd"/>
      <w:r w:rsidRPr="000F2998">
        <w:rPr>
          <w:rStyle w:val="AppendixAmainbodytext2"/>
        </w:rPr>
        <w:t xml:space="preserve"> on the three samples according to the procedure described in Appendix 2 to this annex shall not exceed 0.020 (∆ d</w:t>
      </w:r>
      <w:r w:rsidRPr="00300255">
        <w:rPr>
          <w:sz w:val="20"/>
          <w:vertAlign w:val="subscript"/>
          <w:lang w:val="en-GB" w:eastAsia="en-US"/>
        </w:rPr>
        <w:t>m</w:t>
      </w:r>
      <w:r w:rsidRPr="000F2998">
        <w:rPr>
          <w:rStyle w:val="AppendixAmainbodytext2"/>
        </w:rPr>
        <w:t> ≤ 0.020).</w:t>
      </w:r>
    </w:p>
    <w:p w:rsidR="00300255" w:rsidRPr="00300255" w:rsidRDefault="00300255" w:rsidP="000200D4">
      <w:pPr>
        <w:pStyle w:val="AppendixAmainbodytext"/>
        <w:rPr>
          <w:lang w:val="en-GB" w:eastAsia="en-US"/>
        </w:rPr>
      </w:pPr>
      <w:r w:rsidRPr="00300255">
        <w:rPr>
          <w:lang w:val="en-GB" w:eastAsia="en-US"/>
        </w:rPr>
        <w:t>2.3.</w:t>
      </w:r>
      <w:r w:rsidRPr="00300255">
        <w:rPr>
          <w:lang w:val="en-GB" w:eastAsia="en-US"/>
        </w:rPr>
        <w:tab/>
        <w:t>Resistance to detergents and hydrocarbons</w:t>
      </w:r>
    </w:p>
    <w:p w:rsidR="00300255" w:rsidRPr="00300255" w:rsidRDefault="00300255" w:rsidP="000200D4">
      <w:pPr>
        <w:pStyle w:val="AppendixAmainbodytext"/>
        <w:rPr>
          <w:lang w:val="en-GB" w:eastAsia="en-US"/>
        </w:rPr>
      </w:pPr>
      <w:r w:rsidRPr="00300255">
        <w:rPr>
          <w:lang w:val="en-GB" w:eastAsia="en-US"/>
        </w:rPr>
        <w:t>2.3.1.</w:t>
      </w:r>
      <w:r w:rsidRPr="00300255">
        <w:rPr>
          <w:lang w:val="en-GB" w:eastAsia="en-US"/>
        </w:rPr>
        <w:tab/>
        <w:t>Resistance to detergents</w:t>
      </w:r>
    </w:p>
    <w:p w:rsidR="00300255" w:rsidRPr="00300255" w:rsidRDefault="00300255" w:rsidP="006408EE">
      <w:pPr>
        <w:pStyle w:val="Style10ptJustifiedLeft2cmHanging2cmRight2cm1"/>
        <w:rPr>
          <w:lang w:val="en-GB" w:eastAsia="en-US"/>
        </w:rPr>
      </w:pPr>
      <w:r w:rsidRPr="00300255">
        <w:rPr>
          <w:lang w:val="en-GB" w:eastAsia="en-US"/>
        </w:rPr>
        <w:tab/>
        <w:t xml:space="preserve">The outer face of three samples (lenses or samples of material) shall be heated to 50 °C ± 5 °C and then immersed for five minutes in a mixture maintained at 23 °C ± 5 °C and composed of 99 parts distilled water containing not more than 0.02 per cent impurities and one part </w:t>
      </w:r>
      <w:proofErr w:type="spellStart"/>
      <w:r w:rsidRPr="00300255">
        <w:rPr>
          <w:lang w:val="en-GB" w:eastAsia="en-US"/>
        </w:rPr>
        <w:t>alkylaryl</w:t>
      </w:r>
      <w:proofErr w:type="spellEnd"/>
      <w:r w:rsidRPr="00300255">
        <w:rPr>
          <w:lang w:val="en-GB" w:eastAsia="en-US"/>
        </w:rPr>
        <w:t xml:space="preserve"> </w:t>
      </w:r>
      <w:proofErr w:type="spellStart"/>
      <w:r w:rsidRPr="00300255">
        <w:rPr>
          <w:lang w:val="en-GB" w:eastAsia="en-US"/>
        </w:rPr>
        <w:t>sulphonate</w:t>
      </w:r>
      <w:proofErr w:type="spell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lastRenderedPageBreak/>
        <w:tab/>
        <w:t>At the end of the test, the samples shall be dried at 50 °C ± 5 °C. The surface of the samples shall be cleaned with a moist cloth.</w:t>
      </w:r>
    </w:p>
    <w:p w:rsidR="00300255" w:rsidRPr="00300255" w:rsidRDefault="00300255" w:rsidP="000200D4">
      <w:pPr>
        <w:pStyle w:val="AppendixAmainbodytext"/>
        <w:rPr>
          <w:lang w:val="en-GB" w:eastAsia="en-US"/>
        </w:rPr>
      </w:pPr>
      <w:r w:rsidRPr="00300255">
        <w:rPr>
          <w:lang w:val="en-GB" w:eastAsia="en-US"/>
        </w:rPr>
        <w:t>2.3.2.</w:t>
      </w:r>
      <w:r w:rsidRPr="00300255">
        <w:rPr>
          <w:lang w:val="en-GB" w:eastAsia="en-US"/>
        </w:rPr>
        <w:tab/>
        <w:t>Resistance to hydrocarbons</w:t>
      </w:r>
    </w:p>
    <w:p w:rsidR="00300255" w:rsidRPr="00300255" w:rsidRDefault="00300255" w:rsidP="000200D4">
      <w:pPr>
        <w:pStyle w:val="AppendixAmainbodytext"/>
        <w:rPr>
          <w:lang w:val="en-GB" w:eastAsia="en-US"/>
        </w:rPr>
      </w:pPr>
      <w:r w:rsidRPr="00300255">
        <w:rPr>
          <w:lang w:val="en-GB" w:eastAsia="en-US"/>
        </w:rPr>
        <w:tab/>
        <w:t xml:space="preserve">The outer face of these three samples shall then be lightly rubbed for one minute with a cotton cloth soaked in a mixture composed of 70 per cent </w:t>
      </w:r>
      <w:r w:rsidRPr="00300255">
        <w:rPr>
          <w:lang w:val="en-GB" w:eastAsia="en-US"/>
        </w:rPr>
        <w:br/>
        <w:t>n-heptane and 30 per cent toluene (volume per cent), and shall then be dried in the open air.</w:t>
      </w:r>
    </w:p>
    <w:p w:rsidR="00300255" w:rsidRPr="00300255" w:rsidRDefault="00300255" w:rsidP="000200D4">
      <w:pPr>
        <w:pStyle w:val="AppendixAmainbodytext"/>
        <w:rPr>
          <w:lang w:val="en-GB" w:eastAsia="en-US"/>
        </w:rPr>
      </w:pPr>
      <w:r w:rsidRPr="00300255">
        <w:rPr>
          <w:lang w:val="en-GB" w:eastAsia="en-US"/>
        </w:rPr>
        <w:t>2.3.3.</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After the above two tests have been performed successively, the mean value of the variation in transmission:</w:t>
      </w:r>
    </w:p>
    <w:p w:rsidR="00300255" w:rsidRPr="000F2998" w:rsidRDefault="00300255" w:rsidP="006408EE">
      <w:pPr>
        <w:pStyle w:val="StyleJustifiedLeft2cmHanging2cmRight2cmAfter"/>
        <w:rPr>
          <w:rStyle w:val="AppendixAmainbodytext2"/>
        </w:rPr>
      </w:pPr>
      <w:r w:rsidRPr="000F2998">
        <w:rPr>
          <w:rStyle w:val="AppendixAmainbodytext2"/>
        </w:rPr>
        <w:tab/>
        <w:t>∆t = (T2 - T3) / T</w:t>
      </w:r>
      <w:r w:rsidRPr="00300255">
        <w:rPr>
          <w:sz w:val="20"/>
          <w:vertAlign w:val="subscript"/>
          <w:lang w:val="en-US" w:eastAsia="en-US"/>
        </w:rPr>
        <w:t>2</w:t>
      </w:r>
      <w:r w:rsidRPr="000F2998">
        <w:rPr>
          <w:rStyle w:val="AppendixAmainbodytext2"/>
        </w:rPr>
        <w:t>,</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measured</w:t>
      </w:r>
      <w:proofErr w:type="gramEnd"/>
      <w:r w:rsidRPr="000F2998">
        <w:rPr>
          <w:rStyle w:val="AppendixAmainbodytext2"/>
        </w:rPr>
        <w:t xml:space="preserve"> on the three samples according to the procedure described in Appendix 2 to this annex shall not exceed 0.010 (∆ t</w:t>
      </w:r>
      <w:r w:rsidRPr="00300255">
        <w:rPr>
          <w:sz w:val="20"/>
          <w:vertAlign w:val="subscript"/>
          <w:lang w:val="en-GB" w:eastAsia="en-US"/>
        </w:rPr>
        <w:t>m</w:t>
      </w:r>
      <w:r w:rsidRPr="000F2998">
        <w:rPr>
          <w:rStyle w:val="AppendixAmainbodytext2"/>
        </w:rPr>
        <w:t> ≤ 010).</w:t>
      </w:r>
    </w:p>
    <w:p w:rsidR="00300255" w:rsidRPr="00300255" w:rsidRDefault="00300255" w:rsidP="000200D4">
      <w:pPr>
        <w:pStyle w:val="AppendixAmainbodytext"/>
        <w:rPr>
          <w:lang w:val="en-GB" w:eastAsia="en-US"/>
        </w:rPr>
      </w:pPr>
      <w:r w:rsidRPr="00300255">
        <w:rPr>
          <w:lang w:val="en-GB" w:eastAsia="en-US"/>
        </w:rPr>
        <w:t>2.4.</w:t>
      </w:r>
      <w:r w:rsidRPr="00300255">
        <w:rPr>
          <w:lang w:val="en-GB" w:eastAsia="en-US"/>
        </w:rPr>
        <w:tab/>
        <w:t>Resistance to mechanical deterioration</w:t>
      </w:r>
    </w:p>
    <w:p w:rsidR="00300255" w:rsidRPr="00300255" w:rsidRDefault="00300255" w:rsidP="000200D4">
      <w:pPr>
        <w:pStyle w:val="AppendixAmainbodytext"/>
        <w:rPr>
          <w:lang w:val="en-GB" w:eastAsia="en-US"/>
        </w:rPr>
      </w:pPr>
      <w:r w:rsidRPr="00300255">
        <w:rPr>
          <w:lang w:val="en-GB" w:eastAsia="en-US"/>
        </w:rPr>
        <w:t>2.4.1.</w:t>
      </w:r>
      <w:r w:rsidRPr="00300255">
        <w:rPr>
          <w:lang w:val="en-GB" w:eastAsia="en-US"/>
        </w:rPr>
        <w:tab/>
        <w:t>Mechanical deterioration method</w:t>
      </w:r>
    </w:p>
    <w:p w:rsidR="00300255" w:rsidRPr="00300255" w:rsidRDefault="00300255" w:rsidP="000200D4">
      <w:pPr>
        <w:pStyle w:val="AppendixAmainbodytext"/>
        <w:rPr>
          <w:lang w:val="en-GB" w:eastAsia="en-US"/>
        </w:rPr>
      </w:pPr>
      <w:r w:rsidRPr="00300255">
        <w:rPr>
          <w:lang w:val="en-GB" w:eastAsia="en-US"/>
        </w:rPr>
        <w:tab/>
        <w:t>The outer face of the three new samples (lenses) shall be subjected to the uniform mechanical deterioration test by the method described in Appendix 3 to this annex.</w:t>
      </w:r>
    </w:p>
    <w:p w:rsidR="00300255" w:rsidRPr="00300255" w:rsidRDefault="00300255" w:rsidP="000200D4">
      <w:pPr>
        <w:pStyle w:val="AppendixAmainbodytext"/>
        <w:rPr>
          <w:lang w:val="en-GB" w:eastAsia="en-US"/>
        </w:rPr>
      </w:pPr>
      <w:r w:rsidRPr="00300255">
        <w:rPr>
          <w:lang w:val="en-GB" w:eastAsia="en-US"/>
        </w:rPr>
        <w:t>2.4.2.</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After this test, the variations:</w:t>
      </w:r>
    </w:p>
    <w:p w:rsidR="00300255" w:rsidRPr="00300255" w:rsidRDefault="00300255" w:rsidP="006408EE">
      <w:pPr>
        <w:pStyle w:val="StyleJustifiedLeft2cmHanging2cmRight2cmAfter"/>
        <w:rPr>
          <w:sz w:val="20"/>
          <w:vertAlign w:val="subscript"/>
          <w:lang w:val="fr-CH" w:eastAsia="en-US"/>
        </w:rPr>
      </w:pPr>
      <w:r w:rsidRPr="000F2998">
        <w:rPr>
          <w:rStyle w:val="AppendixAmainbodytext2"/>
        </w:rPr>
        <w:tab/>
      </w:r>
      <w:proofErr w:type="gramStart"/>
      <w:r w:rsidRPr="000F2998">
        <w:rPr>
          <w:rStyle w:val="AppendixAmainbodytext2"/>
        </w:rPr>
        <w:t>in</w:t>
      </w:r>
      <w:proofErr w:type="gramEnd"/>
      <w:r w:rsidRPr="000F2998">
        <w:rPr>
          <w:rStyle w:val="AppendixAmainbodytext2"/>
        </w:rPr>
        <w:t xml:space="preserve"> transmission:</w:t>
      </w:r>
      <w:r w:rsidRPr="000F2998">
        <w:rPr>
          <w:rStyle w:val="AppendixAmainbodytext2"/>
        </w:rPr>
        <w:tab/>
        <w:t xml:space="preserve"> ∆ t = (T2 - T3) / T</w:t>
      </w:r>
      <w:r w:rsidRPr="00300255">
        <w:rPr>
          <w:sz w:val="20"/>
          <w:vertAlign w:val="subscript"/>
          <w:lang w:val="fr-CH" w:eastAsia="en-US"/>
        </w:rPr>
        <w:t>2</w:t>
      </w:r>
    </w:p>
    <w:p w:rsidR="00300255" w:rsidRPr="00300255" w:rsidRDefault="00300255" w:rsidP="006408EE">
      <w:pPr>
        <w:pStyle w:val="StyleJustifiedLeft2cmHanging2cmRight2cmAfter"/>
        <w:rPr>
          <w:sz w:val="20"/>
          <w:vertAlign w:val="subscript"/>
          <w:lang w:val="fr-CH" w:eastAsia="en-US"/>
        </w:rPr>
      </w:pPr>
      <w:r w:rsidRPr="000F2998">
        <w:rPr>
          <w:rStyle w:val="AppendixAmainbodytext2"/>
        </w:rPr>
        <w:tab/>
      </w:r>
      <w:proofErr w:type="gramStart"/>
      <w:r w:rsidRPr="000F2998">
        <w:rPr>
          <w:rStyle w:val="AppendixAmainbodytext2"/>
        </w:rPr>
        <w:t>and</w:t>
      </w:r>
      <w:proofErr w:type="gramEnd"/>
      <w:r w:rsidRPr="000F2998">
        <w:rPr>
          <w:rStyle w:val="AppendixAmainbodytext2"/>
        </w:rPr>
        <w:t xml:space="preserve"> in diffusion:</w:t>
      </w:r>
      <w:r w:rsidRPr="000F2998">
        <w:rPr>
          <w:rStyle w:val="AppendixAmainbodytext2"/>
        </w:rPr>
        <w:tab/>
        <w:t xml:space="preserve"> ∆ d = (T5 - T4) / T</w:t>
      </w:r>
      <w:r w:rsidRPr="00300255">
        <w:rPr>
          <w:sz w:val="20"/>
          <w:vertAlign w:val="subscript"/>
          <w:lang w:val="fr-CH" w:eastAsia="en-US"/>
        </w:rPr>
        <w:t>2</w:t>
      </w:r>
    </w:p>
    <w:p w:rsidR="00300255" w:rsidRPr="00300255" w:rsidRDefault="00300255" w:rsidP="000200D4">
      <w:pPr>
        <w:pStyle w:val="AppendixAmainbodytext"/>
        <w:rPr>
          <w:lang w:val="en-GB" w:eastAsia="en-US"/>
        </w:rPr>
      </w:pPr>
      <w:r w:rsidRPr="00300255">
        <w:rPr>
          <w:lang w:val="fr-CH" w:eastAsia="en-US"/>
        </w:rPr>
        <w:tab/>
      </w:r>
      <w:proofErr w:type="gramStart"/>
      <w:r w:rsidRPr="00300255">
        <w:rPr>
          <w:lang w:val="en-GB" w:eastAsia="en-US"/>
        </w:rPr>
        <w:t>shall</w:t>
      </w:r>
      <w:proofErr w:type="gramEnd"/>
      <w:r w:rsidRPr="00300255">
        <w:rPr>
          <w:lang w:val="en-GB" w:eastAsia="en-US"/>
        </w:rPr>
        <w:t xml:space="preserve"> be measured according to the procedure described in Appendix 2 in the area specified in paragraph 2.2.4.1.1. The mean value of the three samples shall be such that: </w:t>
      </w:r>
    </w:p>
    <w:p w:rsidR="00300255" w:rsidRPr="000F2998" w:rsidRDefault="00300255" w:rsidP="006408EE">
      <w:pPr>
        <w:pStyle w:val="StyleJustifiedLeft2cmHanging2cmRight2cmAfter"/>
        <w:rPr>
          <w:rStyle w:val="AppendixAmainbodytext2"/>
        </w:rPr>
      </w:pPr>
      <w:r w:rsidRPr="000F2998">
        <w:rPr>
          <w:rStyle w:val="AppendixAmainbodytext2"/>
        </w:rPr>
        <w:tab/>
      </w:r>
      <w:r w:rsidRPr="000F2998">
        <w:rPr>
          <w:rStyle w:val="AppendixAmainbodytext2"/>
        </w:rPr>
        <w:tab/>
        <w:t xml:space="preserve">∆ </w:t>
      </w:r>
      <w:proofErr w:type="gramStart"/>
      <w:r w:rsidRPr="000F2998">
        <w:rPr>
          <w:rStyle w:val="AppendixAmainbodytext2"/>
        </w:rPr>
        <w:t>t</w:t>
      </w:r>
      <w:r w:rsidRPr="00300255">
        <w:rPr>
          <w:sz w:val="20"/>
          <w:vertAlign w:val="subscript"/>
          <w:lang w:val="en-GB" w:eastAsia="en-US"/>
        </w:rPr>
        <w:t>m</w:t>
      </w:r>
      <w:proofErr w:type="gramEnd"/>
      <w:r w:rsidRPr="000F2998">
        <w:rPr>
          <w:rStyle w:val="AppendixAmainbodytext2"/>
        </w:rPr>
        <w:t xml:space="preserve"> ≤ 0.010;</w:t>
      </w:r>
    </w:p>
    <w:p w:rsidR="00300255" w:rsidRPr="000F2998" w:rsidRDefault="00300255" w:rsidP="006408EE">
      <w:pPr>
        <w:pStyle w:val="StyleJustifiedLeft2cmHanging2cmRight2cmAfter"/>
        <w:rPr>
          <w:rStyle w:val="AppendixAmainbodytext2"/>
        </w:rPr>
      </w:pPr>
      <w:r w:rsidRPr="000F2998">
        <w:rPr>
          <w:rStyle w:val="AppendixAmainbodytext2"/>
        </w:rPr>
        <w:tab/>
      </w:r>
      <w:r w:rsidRPr="000F2998">
        <w:rPr>
          <w:rStyle w:val="AppendixAmainbodytext2"/>
        </w:rPr>
        <w:tab/>
        <w:t xml:space="preserve">∆ </w:t>
      </w:r>
      <w:proofErr w:type="gramStart"/>
      <w:r w:rsidRPr="000F2998">
        <w:rPr>
          <w:rStyle w:val="AppendixAmainbodytext2"/>
        </w:rPr>
        <w:t>d</w:t>
      </w:r>
      <w:r w:rsidRPr="00300255">
        <w:rPr>
          <w:sz w:val="20"/>
          <w:vertAlign w:val="subscript"/>
          <w:lang w:val="en-GB" w:eastAsia="en-US"/>
        </w:rPr>
        <w:t>m</w:t>
      </w:r>
      <w:proofErr w:type="gramEnd"/>
      <w:r w:rsidRPr="000F2998">
        <w:rPr>
          <w:rStyle w:val="AppendixAmainbodytext2"/>
        </w:rPr>
        <w:t xml:space="preserve"> ≤ 0.050.</w:t>
      </w:r>
    </w:p>
    <w:p w:rsidR="00300255" w:rsidRPr="00300255" w:rsidRDefault="00300255" w:rsidP="000200D4">
      <w:pPr>
        <w:pStyle w:val="AppendixAmainbodytext"/>
        <w:rPr>
          <w:lang w:val="en-GB" w:eastAsia="en-US"/>
        </w:rPr>
      </w:pPr>
      <w:r w:rsidRPr="00300255">
        <w:rPr>
          <w:lang w:val="en-GB" w:eastAsia="en-US"/>
        </w:rPr>
        <w:t>2.5.</w:t>
      </w:r>
      <w:r w:rsidRPr="00300255">
        <w:rPr>
          <w:lang w:val="en-GB" w:eastAsia="en-US"/>
        </w:rPr>
        <w:tab/>
        <w:t>Test of adherence of coatings, if any</w:t>
      </w:r>
    </w:p>
    <w:p w:rsidR="00300255" w:rsidRPr="00300255" w:rsidRDefault="00300255" w:rsidP="000200D4">
      <w:pPr>
        <w:pStyle w:val="AppendixAmainbodytext"/>
        <w:rPr>
          <w:lang w:val="en-GB" w:eastAsia="en-US"/>
        </w:rPr>
      </w:pPr>
      <w:r w:rsidRPr="00300255">
        <w:rPr>
          <w:lang w:val="en-GB" w:eastAsia="en-US"/>
        </w:rPr>
        <w:t>2.5.1.</w:t>
      </w:r>
      <w:r w:rsidRPr="00300255">
        <w:rPr>
          <w:lang w:val="en-GB" w:eastAsia="en-US"/>
        </w:rPr>
        <w:tab/>
        <w:t>Preparation of the sample</w:t>
      </w:r>
    </w:p>
    <w:p w:rsidR="00300255" w:rsidRPr="00300255" w:rsidRDefault="00300255" w:rsidP="000200D4">
      <w:pPr>
        <w:pStyle w:val="AppendixAmainbodytext"/>
        <w:rPr>
          <w:lang w:val="en-GB" w:eastAsia="en-US"/>
        </w:rPr>
      </w:pPr>
      <w:r w:rsidRPr="00300255">
        <w:rPr>
          <w:lang w:val="en-GB" w:eastAsia="en-US"/>
        </w:rPr>
        <w:tab/>
        <w:t>A surface of 20 mm x 20 mm in area of the coating of a lens shall be grated with a razor blade or a needle into a grid of squares approximately 2 mm x 2 mm. The pressure on the blade or needle shall be sufficient to cut at least the coating.</w:t>
      </w:r>
    </w:p>
    <w:p w:rsidR="00300255" w:rsidRPr="00300255" w:rsidRDefault="00300255" w:rsidP="000200D4">
      <w:pPr>
        <w:pStyle w:val="AppendixAmainbodytext"/>
        <w:rPr>
          <w:lang w:val="en-GB" w:eastAsia="en-US"/>
        </w:rPr>
      </w:pPr>
      <w:r w:rsidRPr="00300255">
        <w:rPr>
          <w:lang w:val="en-GB" w:eastAsia="en-US"/>
        </w:rPr>
        <w:t>2.5.2.</w:t>
      </w:r>
      <w:r w:rsidRPr="00300255">
        <w:rPr>
          <w:lang w:val="en-GB" w:eastAsia="en-US"/>
        </w:rPr>
        <w:tab/>
        <w:t>Description of the test</w:t>
      </w:r>
    </w:p>
    <w:p w:rsidR="00300255" w:rsidRPr="00300255" w:rsidRDefault="00300255" w:rsidP="000200D4">
      <w:pPr>
        <w:pStyle w:val="AppendixAmainbodytext"/>
        <w:rPr>
          <w:lang w:val="en-GB" w:eastAsia="en-US"/>
        </w:rPr>
      </w:pPr>
      <w:r w:rsidRPr="00300255">
        <w:rPr>
          <w:lang w:val="en-GB" w:eastAsia="en-US"/>
        </w:rPr>
        <w:tab/>
        <w:t>Use an adhesive tape with a force of adhesion of 2 N</w:t>
      </w:r>
      <w:proofErr w:type="gramStart"/>
      <w:r w:rsidRPr="00300255">
        <w:rPr>
          <w:lang w:val="en-GB" w:eastAsia="en-US"/>
        </w:rPr>
        <w:t>/(</w:t>
      </w:r>
      <w:proofErr w:type="gramEnd"/>
      <w:r w:rsidRPr="00300255">
        <w:rPr>
          <w:lang w:val="en-GB" w:eastAsia="en-US"/>
        </w:rPr>
        <w:t xml:space="preserve">cm of width) ± 20 per cent measured under the standardized conditions specified in Appendix 4 to this annex. This adhesive tape, which shall be at least 25 mm wide, shall be pressed for at least five minutes to the surface prepared as prescribed in paragraph 2.5.1. </w:t>
      </w:r>
      <w:proofErr w:type="gramStart"/>
      <w:r w:rsidRPr="00300255">
        <w:rPr>
          <w:lang w:val="en-GB" w:eastAsia="en-US"/>
        </w:rPr>
        <w:t>above</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lastRenderedPageBreak/>
        <w:tab/>
        <w:t>Then the end of the adhesive tape shall be loaded in such a way that a force perpendicular to that surface balances the force of adhesion to the surface considered. At this stage, the tape shall be torn off at a constant speed of 1.5 m/s ± 0.2 m/s.</w:t>
      </w:r>
    </w:p>
    <w:p w:rsidR="00300255" w:rsidRPr="00300255" w:rsidRDefault="00300255" w:rsidP="000200D4">
      <w:pPr>
        <w:pStyle w:val="AppendixAmainbodytext"/>
        <w:rPr>
          <w:lang w:val="en-GB" w:eastAsia="en-US"/>
        </w:rPr>
      </w:pPr>
      <w:r w:rsidRPr="00300255">
        <w:rPr>
          <w:lang w:val="en-GB" w:eastAsia="en-US"/>
        </w:rPr>
        <w:t>2.5.3.</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There shall be no appreciable impairment of the grated area. Impairments at the intersections between squares or at the edges of the cuts shall be permitted, provided that the impaired area does not exceed 15 per cent of the grated surface.</w:t>
      </w:r>
    </w:p>
    <w:p w:rsidR="00300255" w:rsidRPr="00300255" w:rsidRDefault="00300255" w:rsidP="000200D4">
      <w:pPr>
        <w:pStyle w:val="AppendixAmainbodytext"/>
        <w:rPr>
          <w:lang w:val="en-GB" w:eastAsia="en-US"/>
        </w:rPr>
      </w:pPr>
      <w:r w:rsidRPr="00300255">
        <w:rPr>
          <w:lang w:val="en-GB" w:eastAsia="en-US"/>
        </w:rPr>
        <w:t>2.6.</w:t>
      </w:r>
      <w:r w:rsidRPr="00300255">
        <w:rPr>
          <w:lang w:val="en-GB" w:eastAsia="en-US"/>
        </w:rPr>
        <w:tab/>
        <w:t>Tests of the complete lamp incorporating a lens of plastic material</w:t>
      </w:r>
    </w:p>
    <w:p w:rsidR="00300255" w:rsidRPr="00300255" w:rsidRDefault="00300255" w:rsidP="000200D4">
      <w:pPr>
        <w:pStyle w:val="AppendixAmainbodytext"/>
        <w:rPr>
          <w:lang w:val="en-GB" w:eastAsia="en-US"/>
        </w:rPr>
      </w:pPr>
      <w:r w:rsidRPr="00300255">
        <w:rPr>
          <w:lang w:val="en-GB" w:eastAsia="en-US"/>
        </w:rPr>
        <w:t>2.6.1.</w:t>
      </w:r>
      <w:r w:rsidRPr="00300255">
        <w:rPr>
          <w:lang w:val="en-GB" w:eastAsia="en-US"/>
        </w:rPr>
        <w:tab/>
        <w:t>Resistance to mechanical deterioration of the lens surface</w:t>
      </w:r>
    </w:p>
    <w:p w:rsidR="00300255" w:rsidRPr="00300255" w:rsidRDefault="00300255" w:rsidP="000200D4">
      <w:pPr>
        <w:pStyle w:val="AppendixAmainbodytext"/>
        <w:rPr>
          <w:lang w:val="en-GB" w:eastAsia="en-US"/>
        </w:rPr>
      </w:pPr>
      <w:r w:rsidRPr="00300255">
        <w:rPr>
          <w:lang w:val="en-GB" w:eastAsia="en-US"/>
        </w:rPr>
        <w:t>2.6.1.1.</w:t>
      </w:r>
      <w:r w:rsidRPr="00300255">
        <w:rPr>
          <w:lang w:val="en-GB" w:eastAsia="en-US"/>
        </w:rPr>
        <w:tab/>
        <w:t>Tests</w:t>
      </w:r>
    </w:p>
    <w:p w:rsidR="00300255" w:rsidRPr="00300255" w:rsidRDefault="00300255" w:rsidP="000200D4">
      <w:pPr>
        <w:pStyle w:val="AppendixAmainbodytext"/>
        <w:rPr>
          <w:lang w:val="en-GB" w:eastAsia="en-US"/>
        </w:rPr>
      </w:pPr>
      <w:r w:rsidRPr="00300255">
        <w:rPr>
          <w:lang w:val="en-GB" w:eastAsia="en-US"/>
        </w:rPr>
        <w:tab/>
        <w:t>The lens of lamp sample No. 1 shall be subjected to the test described in paragraph 2.4.1.</w:t>
      </w:r>
    </w:p>
    <w:p w:rsidR="00300255" w:rsidRPr="00300255" w:rsidRDefault="00300255" w:rsidP="000200D4">
      <w:pPr>
        <w:pStyle w:val="AppendixAmainbodytext"/>
        <w:rPr>
          <w:lang w:val="en-GB" w:eastAsia="en-US"/>
        </w:rPr>
      </w:pPr>
      <w:r w:rsidRPr="00300255">
        <w:rPr>
          <w:lang w:val="en-GB" w:eastAsia="en-US"/>
        </w:rPr>
        <w:t>2.6.1.2.</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After the test, the results of photometric measurements prescribed in zone B for Class B front fog lamp and lines 2 and 5 for Class F3 front fog lamp shall not exceed the maximum values prescribed by more than 30 per cent.</w:t>
      </w:r>
    </w:p>
    <w:p w:rsidR="00300255" w:rsidRPr="00300255" w:rsidRDefault="00300255" w:rsidP="000200D4">
      <w:pPr>
        <w:pStyle w:val="AppendixAmainbodytext"/>
        <w:rPr>
          <w:lang w:val="en-GB" w:eastAsia="en-US"/>
        </w:rPr>
      </w:pPr>
      <w:r w:rsidRPr="00300255">
        <w:rPr>
          <w:lang w:val="en-GB" w:eastAsia="en-US"/>
        </w:rPr>
        <w:t>2.6.2.</w:t>
      </w:r>
      <w:r w:rsidRPr="00300255">
        <w:rPr>
          <w:lang w:val="en-GB" w:eastAsia="en-US"/>
        </w:rPr>
        <w:tab/>
        <w:t>Test of adherence of coatings, if any</w:t>
      </w:r>
    </w:p>
    <w:p w:rsidR="00300255" w:rsidRPr="00300255" w:rsidRDefault="00300255" w:rsidP="000200D4">
      <w:pPr>
        <w:pStyle w:val="AppendixAmainbodytext"/>
        <w:rPr>
          <w:lang w:val="en-GB" w:eastAsia="en-US"/>
        </w:rPr>
      </w:pPr>
      <w:r w:rsidRPr="00300255">
        <w:rPr>
          <w:lang w:val="en-GB" w:eastAsia="en-US"/>
        </w:rPr>
        <w:tab/>
        <w:t xml:space="preserve">The lens of lamp sample No. 2 shall be subjected to the test described in paragraph 2.5. </w:t>
      </w:r>
      <w:proofErr w:type="gramStart"/>
      <w:r w:rsidRPr="00300255">
        <w:rPr>
          <w:lang w:val="en-GB" w:eastAsia="en-US"/>
        </w:rPr>
        <w:t>above</w:t>
      </w:r>
      <w:proofErr w:type="gramEnd"/>
      <w:r w:rsidRPr="00300255">
        <w:rPr>
          <w:lang w:val="en-GB" w:eastAsia="en-US"/>
        </w:rPr>
        <w:t>.</w:t>
      </w:r>
    </w:p>
    <w:p w:rsidR="00300255" w:rsidRPr="000F2998" w:rsidRDefault="00300255" w:rsidP="006408EE">
      <w:pPr>
        <w:pStyle w:val="StyleJustifiedLeft2cmHanging2cmRight2cmAfter"/>
        <w:rPr>
          <w:rStyle w:val="AppendixAmainbodytext2"/>
        </w:rPr>
      </w:pPr>
      <w:r w:rsidRPr="000F2998">
        <w:rPr>
          <w:rStyle w:val="AppendixAmainbodytext2"/>
        </w:rPr>
        <w:t>2.7.</w:t>
      </w:r>
      <w:r w:rsidRPr="000F2998">
        <w:rPr>
          <w:rStyle w:val="AppendixAmainbodytext2"/>
        </w:rPr>
        <w:tab/>
        <w:t>Resistance to light source radiation</w:t>
      </w:r>
    </w:p>
    <w:p w:rsidR="00300255" w:rsidRPr="00300255" w:rsidRDefault="00300255" w:rsidP="000200D4">
      <w:pPr>
        <w:pStyle w:val="AppendixAmainbodytext"/>
        <w:rPr>
          <w:lang w:val="en-GB" w:eastAsia="en-US"/>
        </w:rPr>
      </w:pPr>
      <w:r w:rsidRPr="00300255">
        <w:rPr>
          <w:lang w:val="en-GB" w:eastAsia="en-US"/>
        </w:rPr>
        <w:t>2.7.1.</w:t>
      </w:r>
      <w:r w:rsidRPr="00300255">
        <w:rPr>
          <w:lang w:val="en-GB" w:eastAsia="en-US"/>
        </w:rPr>
        <w:tab/>
        <w:t>In the case of gas-discharge light sources: for testing the resistance of light transmitting components made of plastic materials against UV radiation inside the front fog lamp:</w:t>
      </w:r>
    </w:p>
    <w:p w:rsidR="00300255" w:rsidRPr="00300255" w:rsidRDefault="00300255" w:rsidP="000200D4">
      <w:pPr>
        <w:pStyle w:val="AppendixAmainbodytext"/>
        <w:rPr>
          <w:lang w:val="en-GB" w:eastAsia="en-US"/>
        </w:rPr>
      </w:pPr>
      <w:r w:rsidRPr="00300255">
        <w:rPr>
          <w:lang w:val="en-GB" w:eastAsia="en-US"/>
        </w:rPr>
        <w:t>2.7.1.1.</w:t>
      </w:r>
      <w:r w:rsidRPr="00300255">
        <w:rPr>
          <w:lang w:val="en-GB" w:eastAsia="en-US"/>
        </w:rPr>
        <w:tab/>
        <w:t>Flat samples of each light transmitting plastic component of the front fog lamps are exposed to the light of the gas-discharge light source. The parameters such as angles and distances of these samples shall be the same as in the front fog lamp.</w:t>
      </w:r>
    </w:p>
    <w:p w:rsidR="00300255" w:rsidRPr="00300255" w:rsidRDefault="00300255" w:rsidP="000200D4">
      <w:pPr>
        <w:pStyle w:val="AppendixAmainbodytext"/>
        <w:rPr>
          <w:lang w:val="en-GB" w:eastAsia="en-US"/>
        </w:rPr>
      </w:pPr>
      <w:r w:rsidRPr="00300255">
        <w:rPr>
          <w:lang w:val="en-GB" w:eastAsia="en-US"/>
        </w:rPr>
        <w:t>2.7.1.2.</w:t>
      </w:r>
      <w:r w:rsidRPr="00300255">
        <w:rPr>
          <w:lang w:val="en-GB" w:eastAsia="en-US"/>
        </w:rPr>
        <w:tab/>
        <w:t>After 1,500 hours of continuous exposure, the colorimetric specifications of the transmitted light must be met with a new standard gas-discharge light source, and the surface of the samples shall be free of cracks, scratches, scaling or deformation.</w:t>
      </w:r>
    </w:p>
    <w:p w:rsidR="00300255" w:rsidRPr="00300255" w:rsidRDefault="00300255" w:rsidP="000200D4">
      <w:pPr>
        <w:pStyle w:val="AppendixAmainbodytext"/>
        <w:rPr>
          <w:lang w:val="en-GB" w:eastAsia="en-US"/>
        </w:rPr>
      </w:pPr>
      <w:r w:rsidRPr="00300255">
        <w:rPr>
          <w:lang w:val="en-GB" w:eastAsia="en-US"/>
        </w:rPr>
        <w:t>3.</w:t>
      </w:r>
      <w:r w:rsidRPr="00300255">
        <w:rPr>
          <w:lang w:val="en-GB" w:eastAsia="en-US"/>
        </w:rPr>
        <w:tab/>
        <w:t>Verification of the conformity of production</w:t>
      </w:r>
    </w:p>
    <w:p w:rsidR="00300255" w:rsidRPr="00300255" w:rsidRDefault="00300255" w:rsidP="000200D4">
      <w:pPr>
        <w:pStyle w:val="AppendixAmainbodytext"/>
        <w:rPr>
          <w:lang w:val="en-GB" w:eastAsia="en-US"/>
        </w:rPr>
      </w:pPr>
      <w:r w:rsidRPr="00300255">
        <w:rPr>
          <w:lang w:val="en-GB" w:eastAsia="en-US"/>
        </w:rPr>
        <w:t>3.1.</w:t>
      </w:r>
      <w:r w:rsidRPr="00300255">
        <w:rPr>
          <w:lang w:val="en-GB" w:eastAsia="en-US"/>
        </w:rPr>
        <w:tab/>
        <w:t>With regard to the materials used for the manufacture of lenses, the lamps of a series shall be recognized as complying with this Regulation if:</w:t>
      </w:r>
    </w:p>
    <w:p w:rsidR="00300255" w:rsidRPr="00300255" w:rsidRDefault="00300255" w:rsidP="000200D4">
      <w:pPr>
        <w:pStyle w:val="AppendixAmainbodytext"/>
        <w:rPr>
          <w:lang w:val="en-GB" w:eastAsia="en-US"/>
        </w:rPr>
      </w:pPr>
      <w:r w:rsidRPr="00300255">
        <w:rPr>
          <w:lang w:val="en-GB" w:eastAsia="en-US"/>
        </w:rPr>
        <w:t>3.1.1.</w:t>
      </w:r>
      <w:r w:rsidRPr="00300255">
        <w:rPr>
          <w:lang w:val="en-GB" w:eastAsia="en-US"/>
        </w:rPr>
        <w:tab/>
        <w:t>After the test for resistance to chemical agents and the test for resistance to detergents and hydrocarbons, the outer face of the samples exhibits no cracks, chipping or deformation visible to the naked eye (see paragraphs 2.2.2., 2.3.1. and 2.3.2. above);</w:t>
      </w:r>
    </w:p>
    <w:p w:rsidR="00300255" w:rsidRPr="00300255" w:rsidRDefault="00300255" w:rsidP="000200D4">
      <w:pPr>
        <w:pStyle w:val="AppendixAmainbodytext"/>
        <w:rPr>
          <w:lang w:val="en-GB" w:eastAsia="en-US"/>
        </w:rPr>
      </w:pPr>
      <w:r w:rsidRPr="00300255">
        <w:rPr>
          <w:lang w:val="en-GB" w:eastAsia="en-US"/>
        </w:rPr>
        <w:lastRenderedPageBreak/>
        <w:t>3.1.2.</w:t>
      </w:r>
      <w:r w:rsidRPr="00300255">
        <w:rPr>
          <w:lang w:val="en-GB" w:eastAsia="en-US"/>
        </w:rPr>
        <w:tab/>
        <w:t xml:space="preserve">After the test described in paragraph 2.6.1.1. </w:t>
      </w:r>
      <w:proofErr w:type="gramStart"/>
      <w:r w:rsidRPr="00300255">
        <w:rPr>
          <w:lang w:val="en-GB" w:eastAsia="en-US"/>
        </w:rPr>
        <w:t>above</w:t>
      </w:r>
      <w:proofErr w:type="gramEnd"/>
      <w:r w:rsidRPr="00300255">
        <w:rPr>
          <w:lang w:val="en-GB" w:eastAsia="en-US"/>
        </w:rPr>
        <w:t xml:space="preserve">, the photometric values at the points of measurement considered in paragraph 2.6.1.2. </w:t>
      </w:r>
      <w:proofErr w:type="gramStart"/>
      <w:r w:rsidRPr="00300255">
        <w:rPr>
          <w:lang w:val="en-GB" w:eastAsia="en-US"/>
        </w:rPr>
        <w:t>above</w:t>
      </w:r>
      <w:proofErr w:type="gramEnd"/>
      <w:r w:rsidRPr="00300255">
        <w:rPr>
          <w:lang w:val="en-GB" w:eastAsia="en-US"/>
        </w:rPr>
        <w:t xml:space="preserve"> are within the limits prescribed for conformity of production by this Regulation.</w:t>
      </w:r>
    </w:p>
    <w:p w:rsidR="00300255" w:rsidRPr="00300255" w:rsidRDefault="00300255" w:rsidP="000200D4">
      <w:pPr>
        <w:pStyle w:val="AppendixAmainbodytext"/>
        <w:rPr>
          <w:lang w:val="en-GB" w:eastAsia="en-US"/>
        </w:rPr>
      </w:pPr>
      <w:r w:rsidRPr="00300255">
        <w:rPr>
          <w:lang w:val="en-GB" w:eastAsia="en-US"/>
        </w:rPr>
        <w:t>3.2.</w:t>
      </w:r>
      <w:r w:rsidRPr="00300255">
        <w:rPr>
          <w:lang w:val="en-GB" w:eastAsia="en-US"/>
        </w:rPr>
        <w:tab/>
        <w:t>If the test results fail to satisfy the requirements, the tests shall be repeated on another sample of front fog lamps selected at random.</w:t>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57"/>
          <w:headerReference w:type="first" r:id="rId58"/>
          <w:footerReference w:type="first" r:id="rId59"/>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09" w:name="_Toc370290666"/>
      <w:r w:rsidRPr="00300255">
        <w:rPr>
          <w:b/>
          <w:sz w:val="28"/>
          <w:szCs w:val="20"/>
          <w:lang w:val="en-GB" w:eastAsia="en-US"/>
        </w:rPr>
        <w:lastRenderedPageBreak/>
        <w:t>Annex 6 - Appendix 1</w:t>
      </w:r>
      <w:bookmarkEnd w:id="109"/>
    </w:p>
    <w:p w:rsidR="00300255" w:rsidRPr="00300255" w:rsidRDefault="00300255" w:rsidP="008A75FE">
      <w:pPr>
        <w:pStyle w:val="AppendixAAnnex6AppendicesTitle"/>
        <w:ind w:left="1418"/>
      </w:pPr>
      <w:r w:rsidRPr="00300255">
        <w:tab/>
      </w:r>
      <w:r w:rsidRPr="00300255">
        <w:tab/>
      </w:r>
      <w:bookmarkStart w:id="110" w:name="_Toc370290667"/>
      <w:bookmarkStart w:id="111" w:name="_Toc395017439"/>
      <w:bookmarkStart w:id="112" w:name="_Toc395018275"/>
      <w:r w:rsidRPr="00300255">
        <w:t>Chronological order of approval tests</w:t>
      </w:r>
      <w:bookmarkEnd w:id="110"/>
      <w:bookmarkEnd w:id="111"/>
      <w:bookmarkEnd w:id="112"/>
    </w:p>
    <w:p w:rsidR="00300255" w:rsidRPr="00300255" w:rsidRDefault="00300255" w:rsidP="000200D4">
      <w:pPr>
        <w:pStyle w:val="AppendixAmainbodytext"/>
        <w:rPr>
          <w:lang w:val="en-GB" w:eastAsia="en-US"/>
        </w:rPr>
      </w:pPr>
      <w:r w:rsidRPr="00300255">
        <w:rPr>
          <w:lang w:val="en-GB" w:eastAsia="en-US"/>
        </w:rPr>
        <w:t>A.</w:t>
      </w:r>
      <w:r w:rsidRPr="00300255">
        <w:rPr>
          <w:lang w:val="en-GB" w:eastAsia="en-US"/>
        </w:rPr>
        <w:tab/>
        <w:t>Tests on plastic materials (lenses or samples of material supplied pursuant to paragraph 2.2.2. of this Regulation).</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5"/>
        <w:gridCol w:w="3900"/>
        <w:gridCol w:w="300"/>
        <w:gridCol w:w="300"/>
        <w:gridCol w:w="300"/>
        <w:gridCol w:w="300"/>
        <w:gridCol w:w="300"/>
        <w:gridCol w:w="300"/>
        <w:gridCol w:w="300"/>
        <w:gridCol w:w="300"/>
        <w:gridCol w:w="300"/>
        <w:gridCol w:w="400"/>
        <w:gridCol w:w="402"/>
        <w:gridCol w:w="406"/>
        <w:gridCol w:w="406"/>
      </w:tblGrid>
      <w:tr w:rsidR="00300255" w:rsidRPr="008A75FE" w:rsidTr="0048461D">
        <w:tc>
          <w:tcPr>
            <w:tcW w:w="705" w:type="dxa"/>
            <w:vMerge w:val="restart"/>
            <w:shd w:val="clear" w:color="auto" w:fill="auto"/>
            <w:vAlign w:val="bottom"/>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Tests</w:t>
            </w:r>
          </w:p>
        </w:tc>
        <w:tc>
          <w:tcPr>
            <w:tcW w:w="3900" w:type="dxa"/>
            <w:vMerge w:val="restart"/>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Samples</w:t>
            </w:r>
          </w:p>
        </w:tc>
        <w:tc>
          <w:tcPr>
            <w:tcW w:w="1800" w:type="dxa"/>
            <w:gridSpan w:val="6"/>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Lenses or samples of material</w:t>
            </w:r>
          </w:p>
        </w:tc>
        <w:tc>
          <w:tcPr>
            <w:tcW w:w="2514" w:type="dxa"/>
            <w:gridSpan w:val="7"/>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Lenses</w:t>
            </w:r>
          </w:p>
        </w:tc>
      </w:tr>
      <w:tr w:rsidR="00300255" w:rsidRPr="008A75FE" w:rsidTr="0048461D">
        <w:tc>
          <w:tcPr>
            <w:tcW w:w="705" w:type="dxa"/>
            <w:vMerge/>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p>
        </w:tc>
        <w:tc>
          <w:tcPr>
            <w:tcW w:w="3900" w:type="dxa"/>
            <w:vMerge/>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1</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2</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3</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4</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5</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6</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7</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8</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9</w:t>
            </w:r>
          </w:p>
        </w:tc>
        <w:tc>
          <w:tcPr>
            <w:tcW w:w="4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10</w:t>
            </w:r>
          </w:p>
        </w:tc>
        <w:tc>
          <w:tcPr>
            <w:tcW w:w="402"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11</w:t>
            </w:r>
          </w:p>
        </w:tc>
        <w:tc>
          <w:tcPr>
            <w:tcW w:w="406"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12</w:t>
            </w:r>
          </w:p>
        </w:tc>
        <w:tc>
          <w:tcPr>
            <w:tcW w:w="406"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jc w:val="center"/>
              <w:rPr>
                <w:i/>
                <w:lang w:val="en-GB" w:eastAsia="en-US"/>
              </w:rPr>
            </w:pPr>
            <w:r w:rsidRPr="008A75FE">
              <w:rPr>
                <w:i/>
                <w:lang w:val="en-GB" w:eastAsia="en-US"/>
              </w:rPr>
              <w:t>13</w:t>
            </w:r>
          </w:p>
        </w:tc>
      </w:tr>
      <w:tr w:rsidR="00300255" w:rsidRPr="008A75FE" w:rsidTr="0048461D">
        <w:tc>
          <w:tcPr>
            <w:tcW w:w="705"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1.1.</w:t>
            </w:r>
          </w:p>
        </w:tc>
        <w:tc>
          <w:tcPr>
            <w:tcW w:w="39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Limited photometry (para. 2.1.2.)</w:t>
            </w: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tcBorders>
              <w:top w:val="single" w:sz="12" w:space="0" w:color="auto"/>
            </w:tcBorders>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2" w:type="dxa"/>
            <w:tcBorders>
              <w:top w:val="single" w:sz="12" w:space="0" w:color="auto"/>
            </w:tcBorders>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tcBorders>
              <w:top w:val="single" w:sz="12" w:space="0" w:color="auto"/>
            </w:tcBorders>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tcBorders>
              <w:top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1.1.1.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Temperature change (para. 2.1.1.)</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2"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1.1.2.</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Limited photometry (para. 2.1.2.)</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2"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shd w:val="clear" w:color="auto" w:fill="auto"/>
          </w:tcPr>
          <w:p w:rsidR="00300255" w:rsidRPr="008A75FE" w:rsidRDefault="00300255" w:rsidP="00300255">
            <w:pPr>
              <w:suppressAutoHyphens/>
              <w:spacing w:line="240" w:lineRule="atLeast"/>
              <w:rPr>
                <w:lang w:val="en-GB" w:eastAsia="en-US"/>
              </w:rPr>
            </w:pPr>
            <w:r w:rsidRPr="008A75FE">
              <w:rPr>
                <w:lang w:val="en-GB" w:eastAsia="en-US"/>
              </w:rPr>
              <w:t>X</w:t>
            </w: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1.2.1.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Transmission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1.2.2.</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Diffusion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1.3.</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Atmospheric agents (para. 2.2.1.)</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1.3.1.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Transmission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1.4.</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Chemical agents (para. 2.2.2.)</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1.4.1.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Diffusion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1.5.</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Detergents (para. 2.3.1.)</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1.6.</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Hydrocarbons (para. 2.3.2.)</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1.6.1.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Transmission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1.7.</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Deterioration (para. 2.4.1.)</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1.7.1.</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Transmission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1.7.2.</w:t>
            </w:r>
          </w:p>
        </w:tc>
        <w:tc>
          <w:tcPr>
            <w:tcW w:w="39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Diffusion measurement</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3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c>
          <w:tcPr>
            <w:tcW w:w="400"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r>
      <w:tr w:rsidR="00300255" w:rsidRPr="008A75FE" w:rsidTr="0048461D">
        <w:tc>
          <w:tcPr>
            <w:tcW w:w="705"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1.8.</w:t>
            </w:r>
          </w:p>
        </w:tc>
        <w:tc>
          <w:tcPr>
            <w:tcW w:w="39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Adherence (para. 2.5.)</w:t>
            </w: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3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0"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2"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p>
        </w:tc>
        <w:tc>
          <w:tcPr>
            <w:tcW w:w="406" w:type="dxa"/>
            <w:tcBorders>
              <w:bottom w:val="single" w:sz="12" w:space="0" w:color="auto"/>
            </w:tcBorders>
            <w:shd w:val="clear" w:color="auto" w:fill="auto"/>
          </w:tcPr>
          <w:p w:rsidR="00300255" w:rsidRPr="008A75FE" w:rsidRDefault="00300255" w:rsidP="00300255">
            <w:pPr>
              <w:suppressAutoHyphens/>
              <w:spacing w:beforeLines="60" w:before="144" w:afterLines="60" w:after="144" w:line="200" w:lineRule="exact"/>
              <w:ind w:left="113" w:right="113"/>
              <w:rPr>
                <w:lang w:val="en-GB" w:eastAsia="en-US"/>
              </w:rPr>
            </w:pPr>
            <w:r w:rsidRPr="008A75FE">
              <w:rPr>
                <w:lang w:val="en-GB" w:eastAsia="en-US"/>
              </w:rPr>
              <w:t>X</w:t>
            </w:r>
          </w:p>
        </w:tc>
      </w:tr>
    </w:tbl>
    <w:p w:rsidR="00300255" w:rsidRPr="00300255" w:rsidRDefault="00300255" w:rsidP="000200D4">
      <w:pPr>
        <w:pStyle w:val="AppendixAmainbodytext"/>
        <w:rPr>
          <w:lang w:val="en-GB" w:eastAsia="en-US"/>
        </w:rPr>
      </w:pPr>
      <w:r w:rsidRPr="00300255">
        <w:rPr>
          <w:lang w:val="en-GB" w:eastAsia="en-US"/>
        </w:rPr>
        <w:br w:type="page"/>
      </w:r>
      <w:r w:rsidRPr="00300255">
        <w:rPr>
          <w:lang w:val="en-GB" w:eastAsia="en-US"/>
        </w:rPr>
        <w:lastRenderedPageBreak/>
        <w:t>B.</w:t>
      </w:r>
      <w:r w:rsidRPr="00300255">
        <w:rPr>
          <w:lang w:val="en-GB" w:eastAsia="en-US"/>
        </w:rPr>
        <w:tab/>
        <w:t>Tests on complete front fog lamps (supplied pursuant to paragraph 2.3.2. of this Regulation).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9"/>
        <w:gridCol w:w="2000"/>
        <w:gridCol w:w="2001"/>
      </w:tblGrid>
      <w:tr w:rsidR="00300255" w:rsidRPr="00E44314" w:rsidTr="0048461D">
        <w:tc>
          <w:tcPr>
            <w:tcW w:w="3369" w:type="dxa"/>
            <w:vMerge w:val="restart"/>
            <w:shd w:val="clear" w:color="auto" w:fill="auto"/>
            <w:vAlign w:val="bottom"/>
          </w:tcPr>
          <w:p w:rsidR="00300255" w:rsidRPr="00E44314" w:rsidRDefault="00300255" w:rsidP="00300255">
            <w:pPr>
              <w:suppressAutoHyphens/>
              <w:spacing w:before="80" w:after="80" w:line="200" w:lineRule="exact"/>
              <w:ind w:left="113" w:right="113"/>
              <w:rPr>
                <w:i/>
                <w:lang w:val="en-GB" w:eastAsia="en-US"/>
              </w:rPr>
            </w:pPr>
            <w:r w:rsidRPr="00E44314">
              <w:rPr>
                <w:i/>
                <w:lang w:val="en-GB" w:eastAsia="en-US"/>
              </w:rPr>
              <w:t>Tests</w:t>
            </w:r>
          </w:p>
        </w:tc>
        <w:tc>
          <w:tcPr>
            <w:tcW w:w="4001" w:type="dxa"/>
            <w:gridSpan w:val="2"/>
            <w:shd w:val="clear" w:color="auto" w:fill="auto"/>
            <w:vAlign w:val="bottom"/>
          </w:tcPr>
          <w:p w:rsidR="00300255" w:rsidRPr="00E44314" w:rsidRDefault="00300255" w:rsidP="00300255">
            <w:pPr>
              <w:suppressAutoHyphens/>
              <w:spacing w:before="80" w:after="80" w:line="200" w:lineRule="exact"/>
              <w:ind w:left="113" w:right="113"/>
              <w:jc w:val="center"/>
              <w:rPr>
                <w:i/>
                <w:lang w:val="en-GB" w:eastAsia="en-US"/>
              </w:rPr>
            </w:pPr>
            <w:r w:rsidRPr="00E44314">
              <w:rPr>
                <w:i/>
                <w:lang w:val="en-GB" w:eastAsia="en-US"/>
              </w:rPr>
              <w:t>Complete headlamp</w:t>
            </w:r>
          </w:p>
        </w:tc>
      </w:tr>
      <w:tr w:rsidR="00300255" w:rsidRPr="00E44314" w:rsidTr="0048461D">
        <w:tc>
          <w:tcPr>
            <w:tcW w:w="3369" w:type="dxa"/>
            <w:vMerge/>
            <w:shd w:val="clear" w:color="auto" w:fill="auto"/>
          </w:tcPr>
          <w:p w:rsidR="00300255" w:rsidRPr="00E44314" w:rsidRDefault="00300255" w:rsidP="00300255">
            <w:pPr>
              <w:suppressAutoHyphens/>
              <w:spacing w:before="40" w:after="120" w:line="240" w:lineRule="atLeast"/>
              <w:ind w:left="113" w:right="113"/>
              <w:rPr>
                <w:lang w:val="en-GB" w:eastAsia="en-US"/>
              </w:rPr>
            </w:pPr>
          </w:p>
        </w:tc>
        <w:tc>
          <w:tcPr>
            <w:tcW w:w="4001" w:type="dxa"/>
            <w:gridSpan w:val="2"/>
            <w:shd w:val="clear" w:color="auto" w:fill="auto"/>
          </w:tcPr>
          <w:p w:rsidR="00300255" w:rsidRPr="00E44314" w:rsidRDefault="00300255" w:rsidP="00300255">
            <w:pPr>
              <w:suppressAutoHyphens/>
              <w:spacing w:before="40" w:after="120" w:line="240" w:lineRule="atLeast"/>
              <w:ind w:left="113" w:right="113"/>
              <w:jc w:val="center"/>
              <w:rPr>
                <w:i/>
                <w:lang w:val="en-GB" w:eastAsia="en-US"/>
              </w:rPr>
            </w:pPr>
            <w:r w:rsidRPr="00E44314">
              <w:rPr>
                <w:i/>
                <w:lang w:val="en-GB" w:eastAsia="en-US"/>
              </w:rPr>
              <w:t>Sample No.</w:t>
            </w:r>
          </w:p>
        </w:tc>
      </w:tr>
      <w:tr w:rsidR="00300255" w:rsidRPr="00E44314" w:rsidTr="0048461D">
        <w:tc>
          <w:tcPr>
            <w:tcW w:w="3369" w:type="dxa"/>
            <w:vMerge/>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rPr>
                <w:lang w:val="en-GB" w:eastAsia="en-US"/>
              </w:rPr>
            </w:pPr>
          </w:p>
        </w:tc>
        <w:tc>
          <w:tcPr>
            <w:tcW w:w="2000" w:type="dxa"/>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i/>
                <w:lang w:val="en-GB" w:eastAsia="en-US"/>
              </w:rPr>
            </w:pPr>
            <w:r w:rsidRPr="00E44314">
              <w:rPr>
                <w:i/>
                <w:lang w:val="en-GB" w:eastAsia="en-US"/>
              </w:rPr>
              <w:t>1</w:t>
            </w:r>
          </w:p>
        </w:tc>
        <w:tc>
          <w:tcPr>
            <w:tcW w:w="2001" w:type="dxa"/>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i/>
                <w:lang w:val="en-GB" w:eastAsia="en-US"/>
              </w:rPr>
            </w:pPr>
            <w:r w:rsidRPr="00E44314">
              <w:rPr>
                <w:i/>
                <w:lang w:val="en-GB" w:eastAsia="en-US"/>
              </w:rPr>
              <w:t>2</w:t>
            </w:r>
          </w:p>
        </w:tc>
      </w:tr>
      <w:tr w:rsidR="00300255" w:rsidRPr="00E44314" w:rsidTr="0048461D">
        <w:tc>
          <w:tcPr>
            <w:tcW w:w="3369" w:type="dxa"/>
            <w:tcBorders>
              <w:top w:val="single" w:sz="12" w:space="0" w:color="auto"/>
            </w:tcBorders>
            <w:shd w:val="clear" w:color="auto" w:fill="auto"/>
          </w:tcPr>
          <w:p w:rsidR="00300255" w:rsidRPr="00E44314" w:rsidRDefault="00300255" w:rsidP="00300255">
            <w:pPr>
              <w:suppressAutoHyphens/>
              <w:spacing w:before="40" w:after="120" w:line="240" w:lineRule="atLeast"/>
              <w:ind w:left="113" w:right="113"/>
              <w:rPr>
                <w:lang w:val="en-GB" w:eastAsia="en-US"/>
              </w:rPr>
            </w:pPr>
            <w:r w:rsidRPr="00E44314">
              <w:rPr>
                <w:lang w:val="en-GB" w:eastAsia="en-US"/>
              </w:rPr>
              <w:t>2.1</w:t>
            </w:r>
            <w:r w:rsidRPr="00E44314">
              <w:rPr>
                <w:lang w:val="en-GB" w:eastAsia="en-US"/>
              </w:rPr>
              <w:tab/>
              <w:t>Deterioration (para. 2.6.1.1.)</w:t>
            </w:r>
          </w:p>
        </w:tc>
        <w:tc>
          <w:tcPr>
            <w:tcW w:w="2000" w:type="dxa"/>
            <w:tcBorders>
              <w:top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r w:rsidRPr="00E44314">
              <w:rPr>
                <w:lang w:val="en-GB" w:eastAsia="en-US"/>
              </w:rPr>
              <w:t>X</w:t>
            </w:r>
          </w:p>
        </w:tc>
        <w:tc>
          <w:tcPr>
            <w:tcW w:w="2001" w:type="dxa"/>
            <w:tcBorders>
              <w:top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p>
        </w:tc>
      </w:tr>
      <w:tr w:rsidR="00300255" w:rsidRPr="00E44314" w:rsidTr="0048461D">
        <w:tc>
          <w:tcPr>
            <w:tcW w:w="3369" w:type="dxa"/>
            <w:shd w:val="clear" w:color="auto" w:fill="auto"/>
          </w:tcPr>
          <w:p w:rsidR="00300255" w:rsidRPr="00E44314" w:rsidRDefault="00300255" w:rsidP="00300255">
            <w:pPr>
              <w:suppressAutoHyphens/>
              <w:spacing w:before="40" w:after="120" w:line="240" w:lineRule="atLeast"/>
              <w:ind w:left="113" w:right="113"/>
              <w:rPr>
                <w:lang w:val="en-GB" w:eastAsia="en-US"/>
              </w:rPr>
            </w:pPr>
            <w:r w:rsidRPr="00E44314">
              <w:rPr>
                <w:lang w:val="en-GB" w:eastAsia="en-US"/>
              </w:rPr>
              <w:t>2.2</w:t>
            </w:r>
            <w:r w:rsidRPr="00E44314">
              <w:rPr>
                <w:lang w:val="en-GB" w:eastAsia="en-US"/>
              </w:rPr>
              <w:tab/>
              <w:t>Photometry (para. 2.6.1.2.)</w:t>
            </w:r>
          </w:p>
        </w:tc>
        <w:tc>
          <w:tcPr>
            <w:tcW w:w="2000" w:type="dxa"/>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r w:rsidRPr="00E44314">
              <w:rPr>
                <w:lang w:val="en-GB" w:eastAsia="en-US"/>
              </w:rPr>
              <w:t>X</w:t>
            </w:r>
          </w:p>
        </w:tc>
        <w:tc>
          <w:tcPr>
            <w:tcW w:w="2001" w:type="dxa"/>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p>
        </w:tc>
      </w:tr>
      <w:tr w:rsidR="00300255" w:rsidRPr="00E44314" w:rsidTr="0048461D">
        <w:tc>
          <w:tcPr>
            <w:tcW w:w="3369" w:type="dxa"/>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rPr>
                <w:lang w:val="en-GB" w:eastAsia="en-US"/>
              </w:rPr>
            </w:pPr>
            <w:r w:rsidRPr="00E44314">
              <w:rPr>
                <w:lang w:val="en-GB" w:eastAsia="en-US"/>
              </w:rPr>
              <w:t>2.3</w:t>
            </w:r>
            <w:r w:rsidRPr="00E44314">
              <w:rPr>
                <w:lang w:val="en-GB" w:eastAsia="en-US"/>
              </w:rPr>
              <w:tab/>
              <w:t>Adherence (para. 2.6.2.)</w:t>
            </w:r>
          </w:p>
        </w:tc>
        <w:tc>
          <w:tcPr>
            <w:tcW w:w="2000" w:type="dxa"/>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p>
        </w:tc>
        <w:tc>
          <w:tcPr>
            <w:tcW w:w="2001" w:type="dxa"/>
            <w:tcBorders>
              <w:bottom w:val="single" w:sz="12" w:space="0" w:color="auto"/>
            </w:tcBorders>
            <w:shd w:val="clear" w:color="auto" w:fill="auto"/>
          </w:tcPr>
          <w:p w:rsidR="00300255" w:rsidRPr="00E44314" w:rsidRDefault="00300255" w:rsidP="00300255">
            <w:pPr>
              <w:suppressAutoHyphens/>
              <w:spacing w:before="40" w:after="120" w:line="240" w:lineRule="atLeast"/>
              <w:ind w:left="113" w:right="113"/>
              <w:jc w:val="center"/>
              <w:rPr>
                <w:lang w:val="en-GB" w:eastAsia="en-US"/>
              </w:rPr>
            </w:pPr>
            <w:r w:rsidRPr="00E44314">
              <w:rPr>
                <w:lang w:val="en-GB" w:eastAsia="en-US"/>
              </w:rPr>
              <w:t xml:space="preserve">X </w:t>
            </w:r>
          </w:p>
        </w:tc>
      </w:tr>
    </w:tbl>
    <w:p w:rsidR="00300255" w:rsidRPr="00300255" w:rsidRDefault="00300255" w:rsidP="00300255">
      <w:pPr>
        <w:suppressAutoHyphens/>
        <w:spacing w:before="40" w:after="120" w:line="240" w:lineRule="atLeast"/>
        <w:ind w:right="113"/>
        <w:rPr>
          <w:sz w:val="20"/>
          <w:szCs w:val="20"/>
          <w:lang w:val="en-GB" w:eastAsia="en-US"/>
        </w:rPr>
      </w:pPr>
    </w:p>
    <w:p w:rsidR="00300255" w:rsidRPr="00C161F5" w:rsidRDefault="00300255" w:rsidP="00C161F5">
      <w:pPr>
        <w:pStyle w:val="Style10ptJustifiedLeft2cmRight2cmAfter6ptLi"/>
        <w:sectPr w:rsidR="00300255" w:rsidRPr="00C161F5" w:rsidSect="00C161F5">
          <w:headerReference w:type="even" r:id="rId60"/>
          <w:headerReference w:type="first" r:id="rId61"/>
          <w:footerReference w:type="first" r:id="rId62"/>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120" w:line="240" w:lineRule="atLeast"/>
        <w:ind w:left="1100" w:right="113" w:hanging="1134"/>
        <w:rPr>
          <w:b/>
          <w:sz w:val="28"/>
          <w:szCs w:val="20"/>
          <w:lang w:val="en-GB" w:eastAsia="en-US"/>
        </w:rPr>
      </w:pPr>
      <w:bookmarkStart w:id="113" w:name="_Toc370290668"/>
      <w:r w:rsidRPr="00300255">
        <w:rPr>
          <w:b/>
          <w:sz w:val="28"/>
          <w:szCs w:val="20"/>
          <w:lang w:val="en-GB" w:eastAsia="en-US"/>
        </w:rPr>
        <w:lastRenderedPageBreak/>
        <w:t>Annex 6 - Appendix 2</w:t>
      </w:r>
      <w:bookmarkEnd w:id="113"/>
    </w:p>
    <w:p w:rsidR="00300255" w:rsidRPr="00300255" w:rsidRDefault="00300255" w:rsidP="008A75FE">
      <w:pPr>
        <w:pStyle w:val="AppendixAAnnex6AppendicesTitle"/>
        <w:ind w:left="1418" w:right="140"/>
      </w:pPr>
      <w:r w:rsidRPr="00300255">
        <w:tab/>
      </w:r>
      <w:r w:rsidRPr="00300255">
        <w:tab/>
      </w:r>
      <w:bookmarkStart w:id="114" w:name="_Toc370290669"/>
      <w:bookmarkStart w:id="115" w:name="_Toc395017440"/>
      <w:bookmarkStart w:id="116" w:name="_Toc395018276"/>
      <w:r w:rsidRPr="00300255">
        <w:t>Method of measurement of the diffusion and transmission of light</w:t>
      </w:r>
      <w:bookmarkEnd w:id="114"/>
      <w:bookmarkEnd w:id="115"/>
      <w:bookmarkEnd w:id="116"/>
    </w:p>
    <w:p w:rsidR="00300255" w:rsidRPr="00300255" w:rsidRDefault="00300255" w:rsidP="000200D4">
      <w:pPr>
        <w:pStyle w:val="AppendixAmainbodytext"/>
        <w:rPr>
          <w:bCs/>
          <w:lang w:val="en-GB" w:eastAsia="en-US"/>
        </w:rPr>
      </w:pPr>
      <w:r w:rsidRPr="00300255">
        <w:rPr>
          <w:bCs/>
          <w:lang w:val="en-GB" w:eastAsia="en-US"/>
        </w:rPr>
        <w:t>1.</w:t>
      </w:r>
      <w:r w:rsidRPr="00300255">
        <w:rPr>
          <w:bCs/>
          <w:lang w:val="en-GB" w:eastAsia="en-US"/>
        </w:rPr>
        <w:tab/>
        <w:t>E</w:t>
      </w:r>
      <w:r w:rsidRPr="00300255">
        <w:rPr>
          <w:lang w:val="en-GB" w:eastAsia="en-US"/>
        </w:rPr>
        <w:t>quipment (see figure)</w:t>
      </w:r>
    </w:p>
    <w:p w:rsidR="00300255" w:rsidRPr="000F2998" w:rsidRDefault="00300255" w:rsidP="006408EE">
      <w:pPr>
        <w:pStyle w:val="StyleJustifiedLeft2cmHanging2cmRight2cmAfter"/>
        <w:rPr>
          <w:rStyle w:val="AppendixAmainbodytext2"/>
        </w:rPr>
      </w:pPr>
      <w:r w:rsidRPr="000F2998">
        <w:rPr>
          <w:rStyle w:val="AppendixAmainbodytext2"/>
        </w:rPr>
        <w:tab/>
        <w:t>The beam of a collimator K with a half divergence β / 2 = 17.4 x 10</w:t>
      </w:r>
      <w:r w:rsidRPr="00300255">
        <w:rPr>
          <w:sz w:val="20"/>
          <w:vertAlign w:val="superscript"/>
          <w:lang w:val="en-GB" w:eastAsia="en-US"/>
        </w:rPr>
        <w:t>-4 </w:t>
      </w:r>
      <w:proofErr w:type="spellStart"/>
      <w:r w:rsidRPr="000F2998">
        <w:rPr>
          <w:rStyle w:val="AppendixAmainbodytext2"/>
        </w:rPr>
        <w:t>rd</w:t>
      </w:r>
      <w:proofErr w:type="spellEnd"/>
      <w:r w:rsidRPr="000F2998">
        <w:rPr>
          <w:rStyle w:val="AppendixAmainbodytext2"/>
        </w:rPr>
        <w:t xml:space="preserve"> is limited by a diaphragm D</w:t>
      </w:r>
      <w:r w:rsidRPr="00300255">
        <w:rPr>
          <w:sz w:val="20"/>
          <w:vertAlign w:val="subscript"/>
          <w:lang w:val="en-GB" w:eastAsia="en-US"/>
        </w:rPr>
        <w:t>T</w:t>
      </w:r>
      <w:r w:rsidRPr="000F2998">
        <w:rPr>
          <w:rStyle w:val="AppendixAmainbodytext2"/>
        </w:rPr>
        <w:t xml:space="preserve"> with an opening of 6 mm against which the sample stand is placed.</w:t>
      </w:r>
    </w:p>
    <w:p w:rsidR="00300255" w:rsidRPr="000F2998" w:rsidRDefault="00300255" w:rsidP="006408EE">
      <w:pPr>
        <w:pStyle w:val="StyleJustifiedLeft2cmHanging2cmRight2cmAfter"/>
        <w:rPr>
          <w:rStyle w:val="AppendixAmainbodytext2"/>
        </w:rPr>
      </w:pPr>
      <w:r w:rsidRPr="000F2998">
        <w:rPr>
          <w:rStyle w:val="AppendixAmainbodytext2"/>
        </w:rPr>
        <w:tab/>
        <w:t>A convergent achromatic lens L</w:t>
      </w:r>
      <w:r w:rsidRPr="00300255">
        <w:rPr>
          <w:sz w:val="20"/>
          <w:vertAlign w:val="subscript"/>
          <w:lang w:val="en-GB" w:eastAsia="en-US"/>
        </w:rPr>
        <w:t>2</w:t>
      </w:r>
      <w:r w:rsidRPr="000F2998">
        <w:rPr>
          <w:rStyle w:val="AppendixAmainbodytext2"/>
        </w:rPr>
        <w:t>, corrected for spherical aberrations, links the diaphragm D</w:t>
      </w:r>
      <w:r w:rsidRPr="00300255">
        <w:rPr>
          <w:sz w:val="20"/>
          <w:vertAlign w:val="subscript"/>
          <w:lang w:val="en-GB" w:eastAsia="en-US"/>
        </w:rPr>
        <w:t>T</w:t>
      </w:r>
      <w:r w:rsidRPr="000F2998">
        <w:rPr>
          <w:rStyle w:val="AppendixAmainbodytext2"/>
        </w:rPr>
        <w:t xml:space="preserve"> with the receiver R; the diameter of the lens L</w:t>
      </w:r>
      <w:r w:rsidRPr="00300255">
        <w:rPr>
          <w:sz w:val="20"/>
          <w:vertAlign w:val="subscript"/>
          <w:lang w:val="en-GB" w:eastAsia="en-US"/>
        </w:rPr>
        <w:t>2</w:t>
      </w:r>
      <w:r w:rsidRPr="000F2998">
        <w:rPr>
          <w:rStyle w:val="AppendixAmainbodytext2"/>
        </w:rPr>
        <w:t xml:space="preserve"> shall be such that it does not diaphragm the light diffused by the sample in a cone with a half top angle of ß / 2 = 14°.</w:t>
      </w:r>
    </w:p>
    <w:p w:rsidR="00300255" w:rsidRPr="000F2998" w:rsidRDefault="00300255" w:rsidP="006408EE">
      <w:pPr>
        <w:pStyle w:val="StyleJustifiedLeft2cmHanging2cmRight2cmAfter"/>
        <w:rPr>
          <w:rStyle w:val="AppendixAmainbodytext2"/>
        </w:rPr>
      </w:pPr>
      <w:r w:rsidRPr="000F2998">
        <w:rPr>
          <w:rStyle w:val="AppendixAmainbodytext2"/>
        </w:rPr>
        <w:tab/>
        <w:t>An annular diaphragm D</w:t>
      </w:r>
      <w:r w:rsidRPr="00300255">
        <w:rPr>
          <w:sz w:val="20"/>
          <w:vertAlign w:val="subscript"/>
          <w:lang w:val="en-GB" w:eastAsia="en-US"/>
        </w:rPr>
        <w:t>D</w:t>
      </w:r>
      <w:r w:rsidRPr="000F2998">
        <w:rPr>
          <w:rStyle w:val="AppendixAmainbodytext2"/>
        </w:rPr>
        <w:t xml:space="preserve"> with angles a / 2 = 1° and a</w:t>
      </w:r>
      <w:r w:rsidRPr="00300255">
        <w:rPr>
          <w:sz w:val="20"/>
          <w:vertAlign w:val="subscript"/>
          <w:lang w:val="en-GB" w:eastAsia="en-US"/>
        </w:rPr>
        <w:t>max </w:t>
      </w:r>
      <w:r w:rsidRPr="000F2998">
        <w:rPr>
          <w:rStyle w:val="AppendixAmainbodytext2"/>
        </w:rPr>
        <w:t>/ 2 = 12° is placed in an image focal plane of the lens L</w:t>
      </w:r>
      <w:r w:rsidRPr="00300255">
        <w:rPr>
          <w:sz w:val="20"/>
          <w:vertAlign w:val="subscript"/>
          <w:lang w:val="en-GB" w:eastAsia="en-US"/>
        </w:rPr>
        <w:t>2</w:t>
      </w:r>
      <w:r w:rsidRPr="000F2998">
        <w:rPr>
          <w:rStyle w:val="AppendixAmainbodytext2"/>
        </w:rPr>
        <w:t>.</w:t>
      </w:r>
    </w:p>
    <w:p w:rsidR="00300255" w:rsidRPr="00300255" w:rsidRDefault="00300255" w:rsidP="000200D4">
      <w:pPr>
        <w:pStyle w:val="AppendixAmainbodytext"/>
        <w:rPr>
          <w:lang w:val="en-GB" w:eastAsia="en-US"/>
        </w:rPr>
      </w:pPr>
      <w:r w:rsidRPr="00300255">
        <w:rPr>
          <w:lang w:val="en-GB" w:eastAsia="en-US"/>
        </w:rPr>
        <w:tab/>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rsidR="00300255" w:rsidRPr="000F2998" w:rsidRDefault="00300255" w:rsidP="006408EE">
      <w:pPr>
        <w:pStyle w:val="StyleJustifiedLeft2cmHanging2cmRight2cmAfter"/>
        <w:rPr>
          <w:rStyle w:val="AppendixAmainbodytext2"/>
        </w:rPr>
      </w:pPr>
      <w:r w:rsidRPr="000F2998">
        <w:rPr>
          <w:rStyle w:val="AppendixAmainbodytext2"/>
        </w:rPr>
        <w:tab/>
        <w:t>The distance L</w:t>
      </w:r>
      <w:r w:rsidRPr="00300255">
        <w:rPr>
          <w:sz w:val="20"/>
          <w:vertAlign w:val="subscript"/>
          <w:lang w:val="en-GB" w:eastAsia="en-US"/>
        </w:rPr>
        <w:t>2</w:t>
      </w:r>
      <w:r w:rsidRPr="000F2998">
        <w:rPr>
          <w:rStyle w:val="AppendixAmainbodytext2"/>
        </w:rPr>
        <w:t> D</w:t>
      </w:r>
      <w:r w:rsidRPr="00300255">
        <w:rPr>
          <w:sz w:val="20"/>
          <w:vertAlign w:val="subscript"/>
          <w:lang w:val="en-GB" w:eastAsia="en-US"/>
        </w:rPr>
        <w:t>T</w:t>
      </w:r>
      <w:r w:rsidRPr="000F2998">
        <w:rPr>
          <w:rStyle w:val="AppendixAmainbodytext2"/>
        </w:rPr>
        <w:t xml:space="preserve"> and the focal length F</w:t>
      </w:r>
      <w:r w:rsidRPr="00300255">
        <w:rPr>
          <w:sz w:val="20"/>
          <w:vertAlign w:val="subscript"/>
          <w:lang w:val="en-GB" w:eastAsia="en-US"/>
        </w:rPr>
        <w:t>2</w:t>
      </w:r>
      <w:r w:rsidRPr="000F2998">
        <w:rPr>
          <w:rStyle w:val="AppendixAmainbodytext2"/>
        </w:rPr>
        <w:t xml:space="preserve"> </w:t>
      </w:r>
      <w:r w:rsidRPr="00300255">
        <w:rPr>
          <w:sz w:val="18"/>
          <w:vertAlign w:val="superscript"/>
          <w:lang w:val="en-GB" w:eastAsia="en-US"/>
        </w:rPr>
        <w:footnoteReference w:id="18"/>
      </w:r>
      <w:r w:rsidRPr="000F2998">
        <w:rPr>
          <w:rStyle w:val="AppendixAmainbodytext2"/>
        </w:rPr>
        <w:t xml:space="preserve"> of the lens L</w:t>
      </w:r>
      <w:r w:rsidRPr="00300255">
        <w:rPr>
          <w:sz w:val="20"/>
          <w:vertAlign w:val="subscript"/>
          <w:lang w:val="en-GB" w:eastAsia="en-US"/>
        </w:rPr>
        <w:t>2</w:t>
      </w:r>
      <w:r w:rsidRPr="000F2998">
        <w:rPr>
          <w:rStyle w:val="AppendixAmainbodytext2"/>
        </w:rPr>
        <w:t xml:space="preserve"> shall be so chosen that the image of D</w:t>
      </w:r>
      <w:r w:rsidRPr="00300255">
        <w:rPr>
          <w:sz w:val="20"/>
          <w:vertAlign w:val="subscript"/>
          <w:lang w:val="en-GB" w:eastAsia="en-US"/>
        </w:rPr>
        <w:t>T</w:t>
      </w:r>
      <w:r w:rsidRPr="000F2998">
        <w:rPr>
          <w:rStyle w:val="AppendixAmainbodytext2"/>
        </w:rPr>
        <w:t xml:space="preserve"> completely covers the receiver R.</w:t>
      </w:r>
    </w:p>
    <w:p w:rsidR="00300255" w:rsidRPr="00300255" w:rsidRDefault="00300255" w:rsidP="000200D4">
      <w:pPr>
        <w:pStyle w:val="AppendixAmainbodytext"/>
        <w:rPr>
          <w:lang w:val="en-GB" w:eastAsia="en-US"/>
        </w:rPr>
      </w:pPr>
      <w:r w:rsidRPr="00300255">
        <w:rPr>
          <w:lang w:val="en-GB" w:eastAsia="en-US"/>
        </w:rPr>
        <w:tab/>
        <w:t>When the initial incident flux is referred to 1,000 units, the absolute precision of each reading shall be better than 1 unit.</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Measurements</w:t>
      </w:r>
    </w:p>
    <w:p w:rsidR="00300255" w:rsidRPr="00300255" w:rsidRDefault="00300255" w:rsidP="000200D4">
      <w:pPr>
        <w:pStyle w:val="AppendixAmainbodytext"/>
        <w:rPr>
          <w:lang w:val="en-GB" w:eastAsia="en-US"/>
        </w:rPr>
      </w:pPr>
      <w:r w:rsidRPr="00300255">
        <w:rPr>
          <w:lang w:val="en-GB" w:eastAsia="en-US"/>
        </w:rPr>
        <w:tab/>
        <w:t>The following readings shall be taken:</w:t>
      </w:r>
    </w:p>
    <w:p w:rsidR="00300255" w:rsidRPr="00300255" w:rsidRDefault="00300255" w:rsidP="00300255">
      <w:pPr>
        <w:suppressAutoHyphens/>
        <w:spacing w:line="240" w:lineRule="atLeast"/>
        <w:rPr>
          <w:sz w:val="20"/>
          <w:szCs w:val="20"/>
          <w:lang w:val="en-GB" w:eastAsia="en-U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2"/>
        <w:gridCol w:w="1590"/>
        <w:gridCol w:w="1758"/>
        <w:gridCol w:w="3020"/>
      </w:tblGrid>
      <w:tr w:rsidR="00300255" w:rsidRPr="008A75FE" w:rsidTr="0048461D">
        <w:trPr>
          <w:tblHeader/>
        </w:trPr>
        <w:tc>
          <w:tcPr>
            <w:tcW w:w="1002" w:type="dxa"/>
            <w:tcBorders>
              <w:bottom w:val="single" w:sz="12" w:space="0" w:color="auto"/>
            </w:tcBorders>
            <w:shd w:val="clear" w:color="auto" w:fill="auto"/>
            <w:vAlign w:val="bottom"/>
          </w:tcPr>
          <w:p w:rsidR="00300255" w:rsidRPr="008A75FE" w:rsidRDefault="00300255" w:rsidP="00300255">
            <w:pPr>
              <w:spacing w:before="80" w:after="80" w:line="200" w:lineRule="exact"/>
              <w:ind w:left="113" w:right="113"/>
              <w:rPr>
                <w:i/>
                <w:lang w:val="en-GB" w:eastAsia="en-US"/>
              </w:rPr>
            </w:pPr>
            <w:r w:rsidRPr="008A75FE">
              <w:rPr>
                <w:i/>
                <w:lang w:val="en-GB" w:eastAsia="en-US"/>
              </w:rPr>
              <w:t>Reading</w:t>
            </w:r>
          </w:p>
        </w:tc>
        <w:tc>
          <w:tcPr>
            <w:tcW w:w="1590" w:type="dxa"/>
            <w:tcBorders>
              <w:bottom w:val="single" w:sz="12" w:space="0" w:color="auto"/>
            </w:tcBorders>
            <w:shd w:val="clear" w:color="auto" w:fill="auto"/>
            <w:vAlign w:val="bottom"/>
          </w:tcPr>
          <w:p w:rsidR="00300255" w:rsidRPr="008A75FE" w:rsidRDefault="00300255" w:rsidP="00300255">
            <w:pPr>
              <w:spacing w:before="80" w:after="80" w:line="200" w:lineRule="exact"/>
              <w:ind w:left="113" w:right="113"/>
              <w:rPr>
                <w:i/>
                <w:lang w:val="en-GB" w:eastAsia="en-US"/>
              </w:rPr>
            </w:pPr>
            <w:r w:rsidRPr="008A75FE">
              <w:rPr>
                <w:i/>
                <w:lang w:val="en-GB" w:eastAsia="en-US"/>
              </w:rPr>
              <w:t>With sample</w:t>
            </w:r>
          </w:p>
        </w:tc>
        <w:tc>
          <w:tcPr>
            <w:tcW w:w="1758" w:type="dxa"/>
            <w:tcBorders>
              <w:bottom w:val="single" w:sz="12" w:space="0" w:color="auto"/>
            </w:tcBorders>
            <w:shd w:val="clear" w:color="auto" w:fill="auto"/>
            <w:vAlign w:val="bottom"/>
          </w:tcPr>
          <w:p w:rsidR="00300255" w:rsidRPr="008A75FE" w:rsidRDefault="00300255" w:rsidP="00300255">
            <w:pPr>
              <w:spacing w:before="80" w:after="80" w:line="200" w:lineRule="exact"/>
              <w:ind w:left="113" w:right="113"/>
              <w:rPr>
                <w:i/>
                <w:vertAlign w:val="subscript"/>
                <w:lang w:val="en-GB" w:eastAsia="en-US"/>
              </w:rPr>
            </w:pPr>
            <w:r w:rsidRPr="008A75FE">
              <w:rPr>
                <w:i/>
                <w:lang w:val="en-GB" w:eastAsia="en-US"/>
              </w:rPr>
              <w:t>With central part of D</w:t>
            </w:r>
            <w:r w:rsidRPr="008A75FE">
              <w:rPr>
                <w:i/>
                <w:vertAlign w:val="subscript"/>
                <w:lang w:val="en-GB" w:eastAsia="en-US"/>
              </w:rPr>
              <w:t>D</w:t>
            </w:r>
          </w:p>
        </w:tc>
        <w:tc>
          <w:tcPr>
            <w:tcW w:w="3020" w:type="dxa"/>
            <w:tcBorders>
              <w:bottom w:val="single" w:sz="12" w:space="0" w:color="auto"/>
            </w:tcBorders>
            <w:shd w:val="clear" w:color="auto" w:fill="auto"/>
            <w:vAlign w:val="bottom"/>
          </w:tcPr>
          <w:p w:rsidR="00300255" w:rsidRPr="008A75FE" w:rsidRDefault="00300255" w:rsidP="00300255">
            <w:pPr>
              <w:spacing w:before="80" w:after="80" w:line="200" w:lineRule="exact"/>
              <w:ind w:left="113" w:right="113"/>
              <w:rPr>
                <w:i/>
                <w:lang w:val="fr-CH" w:eastAsia="en-US"/>
              </w:rPr>
            </w:pPr>
            <w:proofErr w:type="spellStart"/>
            <w:r w:rsidRPr="008A75FE">
              <w:rPr>
                <w:i/>
                <w:lang w:val="fr-CH" w:eastAsia="en-US"/>
              </w:rPr>
              <w:t>Quantity</w:t>
            </w:r>
            <w:proofErr w:type="spellEnd"/>
            <w:r w:rsidRPr="008A75FE">
              <w:rPr>
                <w:i/>
                <w:lang w:val="fr-CH" w:eastAsia="en-US"/>
              </w:rPr>
              <w:t xml:space="preserve"> </w:t>
            </w:r>
            <w:proofErr w:type="spellStart"/>
            <w:r w:rsidRPr="008A75FE">
              <w:rPr>
                <w:i/>
                <w:lang w:val="fr-CH" w:eastAsia="en-US"/>
              </w:rPr>
              <w:t>represented</w:t>
            </w:r>
            <w:proofErr w:type="spellEnd"/>
          </w:p>
        </w:tc>
      </w:tr>
      <w:tr w:rsidR="00300255" w:rsidRPr="008A75FE" w:rsidTr="0048461D">
        <w:trPr>
          <w:trHeight w:val="371"/>
        </w:trPr>
        <w:tc>
          <w:tcPr>
            <w:tcW w:w="1002" w:type="dxa"/>
            <w:tcBorders>
              <w:top w:val="single" w:sz="12"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vertAlign w:val="subscript"/>
                <w:lang w:val="fr-CH" w:eastAsia="en-US"/>
              </w:rPr>
            </w:pPr>
            <w:r w:rsidRPr="008A75FE">
              <w:rPr>
                <w:rStyle w:val="AppendixAmainbodytext2"/>
              </w:rPr>
              <w:t>T</w:t>
            </w:r>
            <w:r w:rsidRPr="008A75FE">
              <w:rPr>
                <w:vertAlign w:val="subscript"/>
                <w:lang w:val="fr-CH" w:eastAsia="en-US"/>
              </w:rPr>
              <w:t>1</w:t>
            </w:r>
          </w:p>
        </w:tc>
        <w:tc>
          <w:tcPr>
            <w:tcW w:w="1590" w:type="dxa"/>
            <w:tcBorders>
              <w:top w:val="single" w:sz="12"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no</w:t>
            </w:r>
          </w:p>
        </w:tc>
        <w:tc>
          <w:tcPr>
            <w:tcW w:w="1758" w:type="dxa"/>
            <w:tcBorders>
              <w:top w:val="single" w:sz="12"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no</w:t>
            </w:r>
          </w:p>
        </w:tc>
        <w:tc>
          <w:tcPr>
            <w:tcW w:w="3020" w:type="dxa"/>
            <w:tcBorders>
              <w:top w:val="single" w:sz="12"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Incident flux in initial reading</w:t>
            </w:r>
          </w:p>
        </w:tc>
      </w:tr>
      <w:tr w:rsidR="00300255" w:rsidRPr="008A75FE" w:rsidTr="0048461D">
        <w:trPr>
          <w:trHeight w:val="589"/>
        </w:trPr>
        <w:tc>
          <w:tcPr>
            <w:tcW w:w="1002"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fr-CH" w:eastAsia="en-US"/>
              </w:rPr>
            </w:pPr>
            <w:r w:rsidRPr="008A75FE">
              <w:rPr>
                <w:rStyle w:val="AppendixAmainbodytext2"/>
              </w:rPr>
              <w:t>T</w:t>
            </w:r>
            <w:r w:rsidRPr="008A75FE">
              <w:rPr>
                <w:vertAlign w:val="subscript"/>
                <w:lang w:val="fr-CH" w:eastAsia="en-US"/>
              </w:rPr>
              <w:t>2</w:t>
            </w:r>
          </w:p>
        </w:tc>
        <w:tc>
          <w:tcPr>
            <w:tcW w:w="1590" w:type="dxa"/>
            <w:tcBorders>
              <w:top w:val="dotted" w:sz="4"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yes</w:t>
            </w:r>
            <w:r w:rsidRPr="008A75FE">
              <w:rPr>
                <w:lang w:val="en-GB" w:eastAsia="en-US"/>
              </w:rPr>
              <w:br/>
              <w:t>(before test)</w:t>
            </w:r>
          </w:p>
        </w:tc>
        <w:tc>
          <w:tcPr>
            <w:tcW w:w="1758"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no</w:t>
            </w:r>
          </w:p>
        </w:tc>
        <w:tc>
          <w:tcPr>
            <w:tcW w:w="3020" w:type="dxa"/>
            <w:tcBorders>
              <w:top w:val="dotted" w:sz="4"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Flux transmitted by the new material in a field of 24 degrees</w:t>
            </w:r>
          </w:p>
        </w:tc>
      </w:tr>
      <w:tr w:rsidR="00300255" w:rsidRPr="008A75FE" w:rsidTr="0048461D">
        <w:trPr>
          <w:trHeight w:val="578"/>
        </w:trPr>
        <w:tc>
          <w:tcPr>
            <w:tcW w:w="1002"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fr-CH" w:eastAsia="en-US"/>
              </w:rPr>
            </w:pPr>
            <w:r w:rsidRPr="008A75FE">
              <w:rPr>
                <w:rStyle w:val="AppendixAmainbodytext2"/>
              </w:rPr>
              <w:t>T</w:t>
            </w:r>
            <w:r w:rsidRPr="008A75FE">
              <w:rPr>
                <w:vertAlign w:val="subscript"/>
                <w:lang w:val="fr-CH" w:eastAsia="en-US"/>
              </w:rPr>
              <w:t>3</w:t>
            </w:r>
          </w:p>
        </w:tc>
        <w:tc>
          <w:tcPr>
            <w:tcW w:w="1590" w:type="dxa"/>
            <w:tcBorders>
              <w:top w:val="dotted" w:sz="4" w:space="0" w:color="auto"/>
              <w:bottom w:val="dotted" w:sz="4" w:space="0" w:color="auto"/>
            </w:tcBorders>
            <w:shd w:val="clear" w:color="auto" w:fill="auto"/>
          </w:tcPr>
          <w:p w:rsidR="00300255" w:rsidRPr="008A75FE" w:rsidRDefault="00300255" w:rsidP="00300255">
            <w:pPr>
              <w:spacing w:line="220" w:lineRule="exact"/>
              <w:ind w:left="113" w:right="113"/>
              <w:rPr>
                <w:lang w:val="en-GB" w:eastAsia="en-US"/>
              </w:rPr>
            </w:pPr>
            <w:r w:rsidRPr="008A75FE">
              <w:rPr>
                <w:lang w:val="en-GB" w:eastAsia="en-US"/>
              </w:rPr>
              <w:t>yes</w:t>
            </w:r>
            <w:r w:rsidRPr="008A75FE">
              <w:rPr>
                <w:lang w:val="en-GB" w:eastAsia="en-US"/>
              </w:rPr>
              <w:br/>
              <w:t>(after test)</w:t>
            </w:r>
          </w:p>
        </w:tc>
        <w:tc>
          <w:tcPr>
            <w:tcW w:w="1758"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no</w:t>
            </w:r>
          </w:p>
        </w:tc>
        <w:tc>
          <w:tcPr>
            <w:tcW w:w="3020" w:type="dxa"/>
            <w:tcBorders>
              <w:top w:val="dotted" w:sz="4" w:space="0" w:color="auto"/>
              <w:bottom w:val="dotted" w:sz="4" w:space="0" w:color="auto"/>
            </w:tcBorders>
            <w:shd w:val="clear" w:color="auto" w:fill="auto"/>
          </w:tcPr>
          <w:p w:rsidR="00300255" w:rsidRPr="008A75FE" w:rsidRDefault="00300255" w:rsidP="00300255">
            <w:pPr>
              <w:spacing w:beforeLines="40" w:before="96" w:afterLines="40" w:after="96" w:line="220" w:lineRule="exact"/>
              <w:ind w:left="113" w:right="113"/>
              <w:rPr>
                <w:lang w:val="en-GB" w:eastAsia="en-US"/>
              </w:rPr>
            </w:pPr>
            <w:r w:rsidRPr="008A75FE">
              <w:rPr>
                <w:lang w:val="en-GB" w:eastAsia="en-US"/>
              </w:rPr>
              <w:t>Flux transmitted by the tested material in a field of 24 degrees</w:t>
            </w:r>
          </w:p>
        </w:tc>
      </w:tr>
      <w:tr w:rsidR="00300255" w:rsidRPr="008A75FE" w:rsidTr="0048461D">
        <w:trPr>
          <w:trHeight w:val="567"/>
        </w:trPr>
        <w:tc>
          <w:tcPr>
            <w:tcW w:w="1002"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fr-CH" w:eastAsia="en-US"/>
              </w:rPr>
            </w:pPr>
            <w:r w:rsidRPr="008A75FE">
              <w:rPr>
                <w:rStyle w:val="AppendixAmainbodytext2"/>
              </w:rPr>
              <w:t>T</w:t>
            </w:r>
            <w:r w:rsidRPr="008A75FE">
              <w:rPr>
                <w:vertAlign w:val="subscript"/>
                <w:lang w:val="fr-CH" w:eastAsia="en-US"/>
              </w:rPr>
              <w:t>4</w:t>
            </w:r>
          </w:p>
        </w:tc>
        <w:tc>
          <w:tcPr>
            <w:tcW w:w="1590" w:type="dxa"/>
            <w:tcBorders>
              <w:top w:val="dotted" w:sz="4" w:space="0" w:color="auto"/>
              <w:bottom w:val="dotted" w:sz="4" w:space="0" w:color="auto"/>
            </w:tcBorders>
            <w:shd w:val="clear" w:color="auto" w:fill="auto"/>
          </w:tcPr>
          <w:p w:rsidR="00300255" w:rsidRPr="008A75FE" w:rsidRDefault="00300255" w:rsidP="00300255">
            <w:pPr>
              <w:spacing w:line="220" w:lineRule="exact"/>
              <w:ind w:left="113" w:right="113"/>
              <w:rPr>
                <w:lang w:val="en-GB" w:eastAsia="en-US"/>
              </w:rPr>
            </w:pPr>
            <w:r w:rsidRPr="008A75FE">
              <w:rPr>
                <w:lang w:val="en-GB" w:eastAsia="en-US"/>
              </w:rPr>
              <w:t>yes</w:t>
            </w:r>
            <w:r w:rsidRPr="008A75FE">
              <w:rPr>
                <w:lang w:val="en-GB" w:eastAsia="en-US"/>
              </w:rPr>
              <w:br/>
              <w:t>(before test)</w:t>
            </w:r>
          </w:p>
        </w:tc>
        <w:tc>
          <w:tcPr>
            <w:tcW w:w="1758"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yes</w:t>
            </w:r>
          </w:p>
        </w:tc>
        <w:tc>
          <w:tcPr>
            <w:tcW w:w="3020" w:type="dxa"/>
            <w:tcBorders>
              <w:top w:val="dotted" w:sz="4" w:space="0" w:color="auto"/>
              <w:bottom w:val="dotted" w:sz="4"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Flux diffused by the new material</w:t>
            </w:r>
          </w:p>
        </w:tc>
      </w:tr>
      <w:tr w:rsidR="00300255" w:rsidRPr="008A75FE" w:rsidTr="0048461D">
        <w:trPr>
          <w:trHeight w:val="606"/>
        </w:trPr>
        <w:tc>
          <w:tcPr>
            <w:tcW w:w="1002" w:type="dxa"/>
            <w:tcBorders>
              <w:top w:val="dotted" w:sz="4" w:space="0" w:color="auto"/>
              <w:bottom w:val="single" w:sz="12"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fr-CH" w:eastAsia="en-US"/>
              </w:rPr>
            </w:pPr>
            <w:r w:rsidRPr="008A75FE">
              <w:rPr>
                <w:rStyle w:val="AppendixAmainbodytext2"/>
              </w:rPr>
              <w:t>T</w:t>
            </w:r>
            <w:r w:rsidRPr="008A75FE">
              <w:rPr>
                <w:vertAlign w:val="subscript"/>
                <w:lang w:val="fr-CH" w:eastAsia="en-US"/>
              </w:rPr>
              <w:t>5</w:t>
            </w:r>
          </w:p>
        </w:tc>
        <w:tc>
          <w:tcPr>
            <w:tcW w:w="1590" w:type="dxa"/>
            <w:tcBorders>
              <w:top w:val="dotted" w:sz="4" w:space="0" w:color="auto"/>
              <w:bottom w:val="single" w:sz="12" w:space="0" w:color="auto"/>
            </w:tcBorders>
            <w:shd w:val="clear" w:color="auto" w:fill="auto"/>
          </w:tcPr>
          <w:p w:rsidR="00300255" w:rsidRPr="008A75FE" w:rsidRDefault="00300255" w:rsidP="00300255">
            <w:pPr>
              <w:spacing w:line="220" w:lineRule="exact"/>
              <w:ind w:left="113" w:right="113"/>
              <w:rPr>
                <w:lang w:val="en-GB" w:eastAsia="en-US"/>
              </w:rPr>
            </w:pPr>
            <w:r w:rsidRPr="008A75FE">
              <w:rPr>
                <w:lang w:val="en-GB" w:eastAsia="en-US"/>
              </w:rPr>
              <w:t>yes</w:t>
            </w:r>
            <w:r w:rsidRPr="008A75FE">
              <w:rPr>
                <w:lang w:val="en-GB" w:eastAsia="en-US"/>
              </w:rPr>
              <w:br/>
              <w:t>(after test)</w:t>
            </w:r>
          </w:p>
        </w:tc>
        <w:tc>
          <w:tcPr>
            <w:tcW w:w="1758" w:type="dxa"/>
            <w:tcBorders>
              <w:top w:val="dotted" w:sz="4" w:space="0" w:color="auto"/>
              <w:bottom w:val="single" w:sz="12"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yes</w:t>
            </w:r>
          </w:p>
        </w:tc>
        <w:tc>
          <w:tcPr>
            <w:tcW w:w="3020" w:type="dxa"/>
            <w:tcBorders>
              <w:top w:val="dotted" w:sz="4" w:space="0" w:color="auto"/>
              <w:bottom w:val="single" w:sz="12" w:space="0" w:color="auto"/>
            </w:tcBorders>
            <w:shd w:val="clear" w:color="auto" w:fill="auto"/>
          </w:tcPr>
          <w:p w:rsidR="00300255" w:rsidRPr="008A75FE" w:rsidRDefault="00300255" w:rsidP="00300255">
            <w:pPr>
              <w:suppressAutoHyphens/>
              <w:spacing w:beforeLines="40" w:before="96" w:afterLines="40" w:after="96" w:line="220" w:lineRule="exact"/>
              <w:ind w:left="113" w:right="113"/>
              <w:rPr>
                <w:lang w:val="en-GB" w:eastAsia="en-US"/>
              </w:rPr>
            </w:pPr>
            <w:r w:rsidRPr="008A75FE">
              <w:rPr>
                <w:lang w:val="en-GB" w:eastAsia="en-US"/>
              </w:rPr>
              <w:t>Flux diffused by the tested material</w:t>
            </w:r>
          </w:p>
        </w:tc>
      </w:tr>
    </w:tbl>
    <w:p w:rsidR="00300255" w:rsidRPr="00300255" w:rsidRDefault="00300255" w:rsidP="00300255">
      <w:pPr>
        <w:suppressAutoHyphens/>
        <w:spacing w:line="240" w:lineRule="atLeast"/>
        <w:rPr>
          <w:sz w:val="20"/>
          <w:szCs w:val="20"/>
          <w:lang w:val="en-GB" w:eastAsia="en-US"/>
        </w:rPr>
      </w:pPr>
    </w:p>
    <w:p w:rsidR="00300255" w:rsidRPr="00300255" w:rsidRDefault="00636AFB" w:rsidP="00300255">
      <w:pPr>
        <w:suppressAutoHyphens/>
        <w:spacing w:line="240" w:lineRule="atLeast"/>
        <w:rPr>
          <w:sz w:val="20"/>
          <w:szCs w:val="20"/>
          <w:lang w:val="en-GB" w:eastAsia="en-US"/>
        </w:rPr>
      </w:pPr>
      <w:r>
        <w:rPr>
          <w:noProof/>
          <w:sz w:val="20"/>
          <w:szCs w:val="20"/>
        </w:rPr>
        <w:lastRenderedPageBreak/>
        <w:drawing>
          <wp:inline distT="0" distB="0" distL="0" distR="0" wp14:anchorId="3C97BDFC" wp14:editId="246040FE">
            <wp:extent cx="5440680" cy="3733800"/>
            <wp:effectExtent l="0" t="0" r="7620" b="0"/>
            <wp:docPr id="222" name="Picture 122" descr="Streulichappa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treulichapparat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0680" cy="3733800"/>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64"/>
          <w:headerReference w:type="first" r:id="rId65"/>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17" w:name="_Toc370290670"/>
      <w:r w:rsidRPr="00300255">
        <w:rPr>
          <w:b/>
          <w:sz w:val="28"/>
          <w:szCs w:val="20"/>
          <w:lang w:val="en-GB" w:eastAsia="en-US"/>
        </w:rPr>
        <w:lastRenderedPageBreak/>
        <w:t>Annex 6 - Appendix 3</w:t>
      </w:r>
      <w:bookmarkEnd w:id="117"/>
    </w:p>
    <w:p w:rsidR="00300255" w:rsidRPr="00300255" w:rsidRDefault="00300255" w:rsidP="008A75FE">
      <w:pPr>
        <w:pStyle w:val="AppendixAAnnex6AppendicesTitle"/>
        <w:ind w:left="1418" w:hanging="1418"/>
      </w:pPr>
      <w:r w:rsidRPr="00300255">
        <w:tab/>
      </w:r>
      <w:r w:rsidRPr="00300255">
        <w:tab/>
      </w:r>
      <w:bookmarkStart w:id="118" w:name="_Toc370290671"/>
      <w:bookmarkStart w:id="119" w:name="_Toc395017441"/>
      <w:bookmarkStart w:id="120" w:name="_Toc395018277"/>
      <w:r w:rsidRPr="00300255">
        <w:t>Spray testing method</w:t>
      </w:r>
      <w:bookmarkEnd w:id="118"/>
      <w:bookmarkEnd w:id="119"/>
      <w:bookmarkEnd w:id="120"/>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Test equipment</w:t>
      </w:r>
    </w:p>
    <w:p w:rsidR="00300255" w:rsidRPr="00300255" w:rsidRDefault="00300255" w:rsidP="000200D4">
      <w:pPr>
        <w:pStyle w:val="AppendixAmainbodytext"/>
        <w:rPr>
          <w:lang w:val="en-GB" w:eastAsia="en-US"/>
        </w:rPr>
      </w:pPr>
      <w:r w:rsidRPr="00300255">
        <w:rPr>
          <w:lang w:val="en-GB" w:eastAsia="en-US"/>
        </w:rPr>
        <w:tab/>
        <w:t>Spray gun</w:t>
      </w:r>
    </w:p>
    <w:p w:rsidR="00300255" w:rsidRPr="00300255" w:rsidRDefault="00300255" w:rsidP="000200D4">
      <w:pPr>
        <w:pStyle w:val="AppendixAmainbodytext"/>
        <w:rPr>
          <w:lang w:val="en-GB" w:eastAsia="en-US"/>
        </w:rPr>
      </w:pPr>
      <w:r w:rsidRPr="00300255">
        <w:rPr>
          <w:lang w:val="en-GB" w:eastAsia="en-US"/>
        </w:rPr>
        <w:tab/>
        <w:t>The spray gun used shall be equipped with a nozzle 1.3 mm in diameter allowing a liquid flow rate of 0.24 ± 0.02 1/minute at an operating pressure of 6.0 bars </w:t>
      </w:r>
      <w:r w:rsidRPr="00300255">
        <w:rPr>
          <w:lang w:val="en-GB" w:eastAsia="en-US"/>
        </w:rPr>
        <w:noBreakHyphen/>
        <w:t> 0, + 0.5 bar.</w:t>
      </w:r>
    </w:p>
    <w:p w:rsidR="00300255" w:rsidRPr="00300255" w:rsidRDefault="00300255" w:rsidP="000200D4">
      <w:pPr>
        <w:pStyle w:val="AppendixAmainbodytext"/>
        <w:rPr>
          <w:lang w:val="en-GB" w:eastAsia="en-US"/>
        </w:rPr>
      </w:pPr>
      <w:r w:rsidRPr="00300255">
        <w:rPr>
          <w:lang w:val="en-GB" w:eastAsia="en-US"/>
        </w:rPr>
        <w:tab/>
        <w:t>Under these operation conditions the fan pattern obtained shall be 170 mm ± 50 mm in diameter on the surface exposed to deterioration, at a distance of 380 mm ± 10 mm from the nozzle.</w:t>
      </w:r>
    </w:p>
    <w:p w:rsidR="00300255" w:rsidRPr="00300255" w:rsidRDefault="00300255" w:rsidP="000200D4">
      <w:pPr>
        <w:pStyle w:val="AppendixAmainbodytext"/>
        <w:rPr>
          <w:lang w:val="en-GB" w:eastAsia="en-US"/>
        </w:rPr>
      </w:pPr>
      <w:r w:rsidRPr="00300255">
        <w:rPr>
          <w:lang w:val="en-GB" w:eastAsia="en-US"/>
        </w:rPr>
        <w:tab/>
        <w:t>Test mixture</w:t>
      </w:r>
    </w:p>
    <w:p w:rsidR="00300255" w:rsidRPr="00300255" w:rsidRDefault="00300255" w:rsidP="000200D4">
      <w:pPr>
        <w:pStyle w:val="AppendixAmainbodytext"/>
        <w:rPr>
          <w:lang w:val="en-GB" w:eastAsia="en-US"/>
        </w:rPr>
      </w:pPr>
      <w:r w:rsidRPr="00300255">
        <w:rPr>
          <w:lang w:val="en-GB" w:eastAsia="en-US"/>
        </w:rPr>
        <w:tab/>
        <w:t>The test mixture shall be composed of:</w:t>
      </w:r>
    </w:p>
    <w:p w:rsidR="00300255" w:rsidRPr="00300255" w:rsidRDefault="00300255" w:rsidP="000200D4">
      <w:pPr>
        <w:pStyle w:val="AppendixAmainbodytext"/>
        <w:rPr>
          <w:lang w:val="en-GB" w:eastAsia="en-US"/>
        </w:rPr>
      </w:pPr>
      <w:r w:rsidRPr="00300255">
        <w:rPr>
          <w:lang w:val="en-GB" w:eastAsia="en-US"/>
        </w:rPr>
        <w:tab/>
        <w:t xml:space="preserve">Silica sand of hardness 7 on the </w:t>
      </w:r>
      <w:proofErr w:type="spellStart"/>
      <w:r w:rsidRPr="00300255">
        <w:rPr>
          <w:lang w:val="en-GB" w:eastAsia="en-US"/>
        </w:rPr>
        <w:t>Mohs</w:t>
      </w:r>
      <w:proofErr w:type="spellEnd"/>
      <w:r w:rsidRPr="00300255">
        <w:rPr>
          <w:lang w:val="en-GB" w:eastAsia="en-US"/>
        </w:rPr>
        <w:t xml:space="preserve"> scale, with a grain size between 0 and 0.2 mm and an almost normal distribution, with an angular factor of 1.8 to 2;</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Water of hardness not exceeding 205 g/m</w:t>
      </w:r>
      <w:r w:rsidRPr="00300255">
        <w:rPr>
          <w:sz w:val="20"/>
          <w:vertAlign w:val="superscript"/>
          <w:lang w:val="en-GB" w:eastAsia="en-US"/>
        </w:rPr>
        <w:t>3</w:t>
      </w:r>
      <w:r w:rsidRPr="000F2998">
        <w:rPr>
          <w:rStyle w:val="AppendixAmainbodytext2"/>
        </w:rPr>
        <w:t xml:space="preserve"> for a mixture comprising 25 g of sand per litre of water.</w:t>
      </w:r>
      <w:proofErr w:type="gramEnd"/>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r>
      <w:r w:rsidRPr="00300255">
        <w:rPr>
          <w:lang w:val="en-GB" w:eastAsia="en-US"/>
        </w:rPr>
        <w:tab/>
        <w:t>Test</w:t>
      </w:r>
    </w:p>
    <w:p w:rsidR="00300255" w:rsidRPr="00300255" w:rsidRDefault="00300255" w:rsidP="000200D4">
      <w:pPr>
        <w:pStyle w:val="AppendixAmainbodytext"/>
        <w:rPr>
          <w:lang w:val="en-GB" w:eastAsia="en-US"/>
        </w:rPr>
      </w:pPr>
      <w:r w:rsidRPr="00300255">
        <w:rPr>
          <w:lang w:val="en-GB" w:eastAsia="en-US"/>
        </w:rPr>
        <w:tab/>
        <w:t>The outer surface of the lamp lenses shall be subjected once or more than once to the action of the sand jet produced as described above. The jet shall be sprayed almost perpendicular to the surface to be tested.</w:t>
      </w:r>
    </w:p>
    <w:p w:rsidR="00300255" w:rsidRPr="00300255" w:rsidRDefault="00300255" w:rsidP="000200D4">
      <w:pPr>
        <w:pStyle w:val="AppendixAmainbodytext"/>
        <w:rPr>
          <w:lang w:val="en-GB" w:eastAsia="en-US"/>
        </w:rPr>
      </w:pPr>
      <w:r w:rsidRPr="00300255">
        <w:rPr>
          <w:lang w:val="en-GB" w:eastAsia="en-US"/>
        </w:rP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rsidR="00300255" w:rsidRPr="000F2998" w:rsidRDefault="00300255" w:rsidP="006408EE">
      <w:pPr>
        <w:pStyle w:val="StyleJustifiedLeft2cmHanging2cmRight2cmAfter"/>
        <w:rPr>
          <w:rStyle w:val="AppendixAmainbodytext2"/>
        </w:rPr>
      </w:pPr>
      <w:r w:rsidRPr="000F2998">
        <w:rPr>
          <w:rStyle w:val="AppendixAmainbodytext2"/>
        </w:rPr>
        <w:tab/>
        <w:t>Δ d = (T5 - T4) / T</w:t>
      </w:r>
      <w:r w:rsidRPr="00300255">
        <w:rPr>
          <w:sz w:val="20"/>
          <w:vertAlign w:val="subscript"/>
          <w:lang w:val="en-US" w:eastAsia="en-US"/>
        </w:rPr>
        <w:t>2</w:t>
      </w:r>
      <w:r w:rsidRPr="000F2998">
        <w:rPr>
          <w:rStyle w:val="AppendixAmainbodytext2"/>
        </w:rPr>
        <w:t xml:space="preserve"> ≤ 0.0250 ± 0.0025</w:t>
      </w:r>
    </w:p>
    <w:p w:rsidR="00300255" w:rsidRPr="00300255" w:rsidRDefault="00300255" w:rsidP="000200D4">
      <w:pPr>
        <w:pStyle w:val="AppendixAmainbodytext"/>
        <w:rPr>
          <w:lang w:val="en-GB" w:eastAsia="en-US"/>
        </w:rPr>
      </w:pPr>
      <w:r w:rsidRPr="00300255">
        <w:rPr>
          <w:lang w:val="en-US" w:eastAsia="en-US"/>
        </w:rPr>
        <w:tab/>
      </w:r>
      <w:r w:rsidRPr="00300255">
        <w:rPr>
          <w:lang w:val="en-GB" w:eastAsia="en-US"/>
        </w:rPr>
        <w:t>Several reference samples may be used to check that the whole surface to be tested has deteriorated homogeneously.</w:t>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66"/>
          <w:headerReference w:type="first" r:id="rId67"/>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21" w:name="_Toc370290672"/>
      <w:r w:rsidRPr="00300255">
        <w:rPr>
          <w:b/>
          <w:sz w:val="28"/>
          <w:szCs w:val="20"/>
          <w:lang w:val="en-GB" w:eastAsia="en-US"/>
        </w:rPr>
        <w:lastRenderedPageBreak/>
        <w:t>Annex 6 - Appendix 4</w:t>
      </w:r>
      <w:bookmarkEnd w:id="121"/>
    </w:p>
    <w:p w:rsidR="00300255" w:rsidRPr="00300255" w:rsidRDefault="00300255" w:rsidP="008A75FE">
      <w:pPr>
        <w:pStyle w:val="AppendixAAnnex6AppendicesTitle"/>
        <w:ind w:left="1418" w:hanging="1418"/>
      </w:pPr>
      <w:r w:rsidRPr="00300255">
        <w:tab/>
      </w:r>
      <w:r w:rsidRPr="00300255">
        <w:tab/>
      </w:r>
      <w:bookmarkStart w:id="122" w:name="_Toc370290673"/>
      <w:bookmarkStart w:id="123" w:name="_Toc395017442"/>
      <w:bookmarkStart w:id="124" w:name="_Toc395018278"/>
      <w:r w:rsidRPr="00300255">
        <w:t>Adhesive tape adherence test</w:t>
      </w:r>
      <w:bookmarkEnd w:id="122"/>
      <w:bookmarkEnd w:id="123"/>
      <w:bookmarkEnd w:id="124"/>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Purpose</w:t>
      </w:r>
    </w:p>
    <w:p w:rsidR="00300255" w:rsidRPr="00300255" w:rsidRDefault="00300255" w:rsidP="000200D4">
      <w:pPr>
        <w:pStyle w:val="AppendixAmainbodytext"/>
        <w:rPr>
          <w:lang w:val="en-GB" w:eastAsia="en-US"/>
        </w:rPr>
      </w:pPr>
      <w:r w:rsidRPr="00300255">
        <w:rPr>
          <w:lang w:val="en-GB" w:eastAsia="en-US"/>
        </w:rPr>
        <w:tab/>
        <w:t>This method allows the determination under standard conditions of the linear force of adhesion of an adhesive tape to a glass plate.</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Principle</w:t>
      </w:r>
    </w:p>
    <w:p w:rsidR="00300255" w:rsidRPr="00300255" w:rsidRDefault="00300255" w:rsidP="000200D4">
      <w:pPr>
        <w:pStyle w:val="AppendixAmainbodytext"/>
        <w:rPr>
          <w:lang w:val="en-GB" w:eastAsia="en-US"/>
        </w:rPr>
      </w:pPr>
      <w:r w:rsidRPr="00300255">
        <w:rPr>
          <w:lang w:val="en-GB" w:eastAsia="en-US"/>
        </w:rPr>
        <w:tab/>
        <w:t>To measure the force necessary to un-stick an adhesive tape from a glass plate at an angle of 90°.</w:t>
      </w:r>
    </w:p>
    <w:p w:rsidR="00300255" w:rsidRPr="00300255" w:rsidRDefault="00300255" w:rsidP="000200D4">
      <w:pPr>
        <w:pStyle w:val="AppendixAmainbodytext"/>
        <w:rPr>
          <w:lang w:val="en-GB" w:eastAsia="en-US"/>
        </w:rPr>
      </w:pPr>
      <w:r w:rsidRPr="00300255">
        <w:rPr>
          <w:lang w:val="en-GB" w:eastAsia="en-US"/>
        </w:rPr>
        <w:t>3.</w:t>
      </w:r>
      <w:r w:rsidRPr="00300255">
        <w:rPr>
          <w:lang w:val="en-GB" w:eastAsia="en-US"/>
        </w:rPr>
        <w:tab/>
        <w:t>Specified atmospheric conditions</w:t>
      </w:r>
    </w:p>
    <w:p w:rsidR="00300255" w:rsidRPr="00300255" w:rsidRDefault="00300255" w:rsidP="000200D4">
      <w:pPr>
        <w:pStyle w:val="AppendixAmainbodytext"/>
        <w:rPr>
          <w:lang w:val="en-GB" w:eastAsia="en-US"/>
        </w:rPr>
      </w:pPr>
      <w:r w:rsidRPr="00300255">
        <w:rPr>
          <w:lang w:val="en-GB" w:eastAsia="en-US"/>
        </w:rPr>
        <w:tab/>
        <w:t>The ambient conditions shall be at 23 °C ± 5 °C and 65 ± 15 per cent relative humidity (RH).</w:t>
      </w:r>
    </w:p>
    <w:p w:rsidR="00300255" w:rsidRPr="00300255" w:rsidRDefault="00300255" w:rsidP="000200D4">
      <w:pPr>
        <w:pStyle w:val="AppendixAmainbodytext"/>
        <w:rPr>
          <w:lang w:val="en-GB" w:eastAsia="en-US"/>
        </w:rPr>
      </w:pPr>
      <w:r w:rsidRPr="00300255">
        <w:rPr>
          <w:lang w:val="en-GB" w:eastAsia="en-US"/>
        </w:rPr>
        <w:t>4.</w:t>
      </w:r>
      <w:r w:rsidRPr="00300255">
        <w:rPr>
          <w:lang w:val="en-GB" w:eastAsia="en-US"/>
        </w:rPr>
        <w:tab/>
        <w:t>Test pieces</w:t>
      </w:r>
    </w:p>
    <w:p w:rsidR="00300255" w:rsidRPr="00300255" w:rsidRDefault="00300255" w:rsidP="000200D4">
      <w:pPr>
        <w:pStyle w:val="AppendixAmainbodytext"/>
        <w:rPr>
          <w:lang w:val="en-GB" w:eastAsia="en-US"/>
        </w:rPr>
      </w:pPr>
      <w:r w:rsidRPr="00300255">
        <w:rPr>
          <w:lang w:val="en-GB" w:eastAsia="en-US"/>
        </w:rPr>
        <w:tab/>
        <w:t>Before the test, the sample roll of adhesive tape shall be conditioned for 24 hours in the specified atmosphere (see paragraph 3. above).</w:t>
      </w:r>
    </w:p>
    <w:p w:rsidR="00300255" w:rsidRPr="00300255" w:rsidRDefault="00300255" w:rsidP="000200D4">
      <w:pPr>
        <w:pStyle w:val="AppendixAmainbodytext"/>
        <w:rPr>
          <w:lang w:val="en-GB" w:eastAsia="en-US"/>
        </w:rPr>
      </w:pPr>
      <w:r w:rsidRPr="00300255">
        <w:rPr>
          <w:lang w:val="en-GB" w:eastAsia="en-US"/>
        </w:rPr>
        <w:tab/>
        <w:t>Five test pieces each 400 mm long shall be tested from each roll. These test pieces shall be taken from the roll after the first three turns were discarded.</w:t>
      </w:r>
    </w:p>
    <w:p w:rsidR="00300255" w:rsidRPr="00300255" w:rsidRDefault="00300255" w:rsidP="000200D4">
      <w:pPr>
        <w:pStyle w:val="AppendixAmainbodytext"/>
        <w:rPr>
          <w:lang w:val="en-GB" w:eastAsia="en-US"/>
        </w:rPr>
      </w:pPr>
      <w:r w:rsidRPr="00300255">
        <w:rPr>
          <w:lang w:val="en-GB" w:eastAsia="en-US"/>
        </w:rPr>
        <w:t>5.</w:t>
      </w:r>
      <w:r w:rsidRPr="00300255">
        <w:rPr>
          <w:lang w:val="en-GB" w:eastAsia="en-US"/>
        </w:rPr>
        <w:tab/>
        <w:t>Procedure</w:t>
      </w:r>
    </w:p>
    <w:p w:rsidR="00300255" w:rsidRPr="00300255" w:rsidRDefault="00300255" w:rsidP="000200D4">
      <w:pPr>
        <w:pStyle w:val="AppendixAmainbodytext"/>
        <w:rPr>
          <w:lang w:val="en-GB" w:eastAsia="en-US"/>
        </w:rPr>
      </w:pPr>
      <w:r w:rsidRPr="00300255">
        <w:rPr>
          <w:lang w:val="en-GB" w:eastAsia="en-US"/>
        </w:rPr>
        <w:tab/>
        <w:t xml:space="preserve">The test shall be carried out under the ambient conditions specified in paragraph 3. </w:t>
      </w:r>
      <w:proofErr w:type="gramStart"/>
      <w:r w:rsidRPr="00300255">
        <w:rPr>
          <w:lang w:val="en-GB" w:eastAsia="en-US"/>
        </w:rPr>
        <w:t>above</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ab/>
        <w:t>Take the five test pieces while unrolling the tape radially at a speed of approximately 300 mm/s and then apply them within 15 seconds in the following manner:</w:t>
      </w:r>
    </w:p>
    <w:p w:rsidR="00300255" w:rsidRPr="00300255" w:rsidRDefault="00300255" w:rsidP="000200D4">
      <w:pPr>
        <w:pStyle w:val="AppendixAmainbodytext"/>
        <w:rPr>
          <w:lang w:val="en-GB" w:eastAsia="en-US"/>
        </w:rPr>
      </w:pPr>
      <w:r w:rsidRPr="00300255">
        <w:rPr>
          <w:lang w:val="en-GB" w:eastAsia="en-US"/>
        </w:rPr>
        <w:tab/>
        <w:t>Apply the tape to the glass plate progressively with a slight longitudinal rubbing movement of the finger, without excessive pressure to the tape and to the glass plate.</w:t>
      </w:r>
    </w:p>
    <w:p w:rsidR="00300255" w:rsidRPr="00300255" w:rsidRDefault="00300255" w:rsidP="000200D4">
      <w:pPr>
        <w:pStyle w:val="AppendixAmainbodytext"/>
        <w:rPr>
          <w:lang w:val="en-GB" w:eastAsia="en-US"/>
        </w:rPr>
      </w:pPr>
      <w:r w:rsidRPr="00300255">
        <w:rPr>
          <w:lang w:val="en-GB" w:eastAsia="en-US"/>
        </w:rPr>
        <w:tab/>
        <w:t>Leave the assembly in the specified atmospheric conditions for 10 minutes.</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Unstuck about 25 mm of the test piece from the plate in a plane perpendicular to the axis of the test piece.</w:t>
      </w:r>
      <w:proofErr w:type="gramEnd"/>
    </w:p>
    <w:p w:rsidR="00300255" w:rsidRPr="00300255" w:rsidRDefault="00300255" w:rsidP="000200D4">
      <w:pPr>
        <w:pStyle w:val="AppendixAmainbodytext"/>
        <w:rPr>
          <w:lang w:val="en-GB" w:eastAsia="en-US"/>
        </w:rPr>
      </w:pPr>
      <w:r w:rsidRPr="00300255">
        <w:rPr>
          <w:lang w:val="en-GB" w:eastAsia="en-US"/>
        </w:rPr>
        <w:tab/>
        <w:t>Fix the plate and fold back the free end of the tape at 90°. Apply force in such a manner that the separation line between the tape and the plate is perpendicular to this force and perpendicular to the plate.</w:t>
      </w:r>
    </w:p>
    <w:p w:rsidR="00300255" w:rsidRPr="00300255" w:rsidRDefault="00300255" w:rsidP="000200D4">
      <w:pPr>
        <w:pStyle w:val="AppendixAmainbodytext"/>
        <w:rPr>
          <w:lang w:val="en-GB" w:eastAsia="en-US"/>
        </w:rPr>
      </w:pPr>
      <w:r w:rsidRPr="00300255">
        <w:rPr>
          <w:lang w:val="en-GB" w:eastAsia="en-US"/>
        </w:rPr>
        <w:tab/>
        <w:t>Pull to un-stick the tape at a speed of 300 mm/s ± 30 mm/s and record the force required.</w:t>
      </w:r>
    </w:p>
    <w:p w:rsidR="00300255" w:rsidRPr="00300255" w:rsidRDefault="00300255" w:rsidP="000200D4">
      <w:pPr>
        <w:pStyle w:val="AppendixAmainbodytext"/>
        <w:rPr>
          <w:lang w:val="en-GB" w:eastAsia="en-US"/>
        </w:rPr>
      </w:pPr>
      <w:r w:rsidRPr="00300255">
        <w:rPr>
          <w:lang w:val="en-GB" w:eastAsia="en-US"/>
        </w:rPr>
        <w:t>6.</w:t>
      </w:r>
      <w:r w:rsidRPr="00300255">
        <w:rPr>
          <w:lang w:val="en-GB" w:eastAsia="en-US"/>
        </w:rPr>
        <w:tab/>
        <w:t>Results</w:t>
      </w:r>
    </w:p>
    <w:p w:rsidR="00300255" w:rsidRPr="00300255" w:rsidRDefault="00300255" w:rsidP="000200D4">
      <w:pPr>
        <w:pStyle w:val="AppendixAmainbodytext"/>
        <w:rPr>
          <w:lang w:val="en-GB" w:eastAsia="en-US"/>
        </w:rPr>
      </w:pPr>
      <w:r w:rsidRPr="00300255">
        <w:rPr>
          <w:lang w:val="en-GB" w:eastAsia="en-US"/>
        </w:rPr>
        <w:tab/>
        <w:t>The five values obtained shall be arranged in order and the median value taken as the result of the measurement. This value shall be expressed in Newton per centimetre of width of the tape.</w:t>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68"/>
          <w:headerReference w:type="first" r:id="rId69"/>
          <w:footerReference w:type="first" r:id="rId70"/>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25" w:name="_Toc370290674"/>
      <w:r w:rsidRPr="00300255">
        <w:rPr>
          <w:b/>
          <w:sz w:val="28"/>
          <w:szCs w:val="20"/>
          <w:lang w:val="en-GB" w:eastAsia="en-US"/>
        </w:rPr>
        <w:lastRenderedPageBreak/>
        <w:t>Annex 7</w:t>
      </w:r>
      <w:bookmarkEnd w:id="125"/>
    </w:p>
    <w:p w:rsidR="00300255" w:rsidRPr="00300255" w:rsidRDefault="00300255" w:rsidP="00D70333">
      <w:pPr>
        <w:pStyle w:val="AppendixAAnnexTitle"/>
      </w:pPr>
      <w:r w:rsidRPr="00300255">
        <w:tab/>
      </w:r>
      <w:r w:rsidRPr="00300255">
        <w:tab/>
      </w:r>
      <w:bookmarkStart w:id="126" w:name="_Toc370290675"/>
      <w:bookmarkStart w:id="127" w:name="_Toc395017443"/>
      <w:bookmarkStart w:id="128" w:name="_Toc395018279"/>
      <w:r w:rsidRPr="00300255">
        <w:t>Minimum requirements for conformity of production control procedure</w:t>
      </w:r>
      <w:bookmarkEnd w:id="126"/>
      <w:bookmarkEnd w:id="127"/>
      <w:bookmarkEnd w:id="128"/>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General</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 xml:space="preserve">The conformity requirements shall be considered to be satisfied from a mechanical and geometric standpoint, if the differences do not exceed inevitable manufacturing deviations within the requirements of this Regulation. </w:t>
      </w:r>
    </w:p>
    <w:p w:rsidR="00300255" w:rsidRPr="00300255" w:rsidRDefault="00300255" w:rsidP="000200D4">
      <w:pPr>
        <w:pStyle w:val="AppendixAmainbodytext"/>
        <w:rPr>
          <w:lang w:val="en-GB" w:eastAsia="en-US"/>
        </w:rPr>
      </w:pPr>
      <w:r w:rsidRPr="00300255">
        <w:rPr>
          <w:lang w:val="en-GB" w:eastAsia="en-US"/>
        </w:rPr>
        <w:t>1.2.</w:t>
      </w:r>
      <w:r w:rsidRPr="00300255">
        <w:rPr>
          <w:lang w:val="en-GB" w:eastAsia="en-US"/>
        </w:rPr>
        <w:tab/>
        <w:t>With respect to photometric performances, the conformity of mass-produced front fog lamps shall not be contested if the photometric performances according to the requirements in Annex 2 to this Regulation depending on the prevailing class of front fog lamps are satisfied.</w:t>
      </w:r>
    </w:p>
    <w:p w:rsidR="00300255" w:rsidRPr="00300255" w:rsidRDefault="00300255" w:rsidP="000200D4">
      <w:pPr>
        <w:pStyle w:val="AppendixAmainbodytext"/>
        <w:rPr>
          <w:lang w:val="en-GB" w:eastAsia="en-US"/>
        </w:rPr>
      </w:pPr>
      <w:r w:rsidRPr="00300255">
        <w:rPr>
          <w:lang w:val="en-GB" w:eastAsia="en-US"/>
        </w:rPr>
        <w:t>1.2.1.</w:t>
      </w:r>
      <w:r w:rsidRPr="00300255">
        <w:rPr>
          <w:lang w:val="en-GB" w:eastAsia="en-US"/>
        </w:rPr>
        <w:tab/>
        <w:t xml:space="preserve">If the results of the tests described above do not meet the requirements, tests on the front fog lamp shall be repeated using light sources as specified in paragraphs 6.3. </w:t>
      </w:r>
      <w:proofErr w:type="gramStart"/>
      <w:r w:rsidRPr="00300255">
        <w:rPr>
          <w:lang w:val="en-GB" w:eastAsia="en-US"/>
        </w:rPr>
        <w:t>or</w:t>
      </w:r>
      <w:proofErr w:type="gramEnd"/>
      <w:r w:rsidRPr="00300255">
        <w:rPr>
          <w:lang w:val="en-GB" w:eastAsia="en-US"/>
        </w:rPr>
        <w:t xml:space="preserve"> 6.4. </w:t>
      </w:r>
      <w:proofErr w:type="gramStart"/>
      <w:r w:rsidRPr="00300255">
        <w:rPr>
          <w:lang w:val="en-GB" w:eastAsia="en-US"/>
        </w:rPr>
        <w:t>of</w:t>
      </w:r>
      <w:proofErr w:type="gramEnd"/>
      <w:r w:rsidRPr="00300255">
        <w:rPr>
          <w:lang w:val="en-GB" w:eastAsia="en-US"/>
        </w:rPr>
        <w:t xml:space="preserve"> this Regulation, as appropriate.</w:t>
      </w:r>
    </w:p>
    <w:p w:rsidR="00300255" w:rsidRPr="00300255" w:rsidRDefault="00300255" w:rsidP="000200D4">
      <w:pPr>
        <w:pStyle w:val="AppendixAmainbodytext"/>
        <w:rPr>
          <w:bCs/>
          <w:lang w:val="en-GB" w:eastAsia="en-US"/>
        </w:rPr>
      </w:pPr>
      <w:r w:rsidRPr="00300255">
        <w:rPr>
          <w:lang w:val="en-GB" w:eastAsia="en-US"/>
        </w:rPr>
        <w:t>1.2.2.</w:t>
      </w:r>
      <w:r w:rsidRPr="00300255">
        <w:rPr>
          <w:lang w:val="en-GB" w:eastAsia="en-US"/>
        </w:rPr>
        <w:tab/>
        <w:t xml:space="preserve">If the results of the tests described above do not meet the requirements, the alignment of the front fog lamp may be changed, provided that the axis of the beam is not displaced laterally by more than 0.5° to the right or left and not by more than 0.2° up or down. </w:t>
      </w:r>
      <w:r w:rsidRPr="00300255">
        <w:rPr>
          <w:bCs/>
          <w:lang w:val="en-GB" w:eastAsia="en-US"/>
        </w:rPr>
        <w:t>In the re-aimed position all photometric requirements shall be met.</w:t>
      </w:r>
    </w:p>
    <w:p w:rsidR="00300255" w:rsidRPr="00300255" w:rsidRDefault="00300255" w:rsidP="000200D4">
      <w:pPr>
        <w:pStyle w:val="AppendixAmainbodytext"/>
        <w:rPr>
          <w:lang w:val="en-GB" w:eastAsia="en-US"/>
        </w:rPr>
      </w:pPr>
      <w:r w:rsidRPr="00300255">
        <w:rPr>
          <w:lang w:val="en-GB" w:eastAsia="en-US"/>
        </w:rPr>
        <w:t>1.3.</w:t>
      </w:r>
      <w:r w:rsidRPr="00300255">
        <w:rPr>
          <w:lang w:val="en-GB" w:eastAsia="en-US"/>
        </w:rPr>
        <w:tab/>
        <w:t>With respect to the verification of the change in vertical position of the cut-off line under the influence of heat, the following procedure shall be applied:</w:t>
      </w:r>
    </w:p>
    <w:p w:rsidR="00300255" w:rsidRPr="00300255" w:rsidRDefault="00300255" w:rsidP="000200D4">
      <w:pPr>
        <w:pStyle w:val="AppendixAmainbodytext"/>
        <w:rPr>
          <w:lang w:val="en-GB" w:eastAsia="en-US"/>
        </w:rPr>
      </w:pPr>
      <w:r w:rsidRPr="00300255">
        <w:rPr>
          <w:lang w:val="en-GB" w:eastAsia="en-US"/>
        </w:rPr>
        <w:t>1.3.1.</w:t>
      </w:r>
      <w:r w:rsidRPr="00300255">
        <w:rPr>
          <w:lang w:val="en-GB" w:eastAsia="en-US"/>
        </w:rPr>
        <w:tab/>
        <w:t xml:space="preserve">One of the sampled front fog lamps shall be tested according to the procedure described in paragraph 2.1. </w:t>
      </w:r>
      <w:proofErr w:type="gramStart"/>
      <w:r w:rsidRPr="00300255">
        <w:rPr>
          <w:lang w:val="en-GB" w:eastAsia="en-US"/>
        </w:rPr>
        <w:t>of</w:t>
      </w:r>
      <w:proofErr w:type="gramEnd"/>
      <w:r w:rsidRPr="00300255">
        <w:rPr>
          <w:lang w:val="en-GB" w:eastAsia="en-US"/>
        </w:rPr>
        <w:t xml:space="preserve"> Annex 5 after being subjected three consecutive times to the cycle described in paragraph 2.2.2. </w:t>
      </w:r>
      <w:proofErr w:type="gramStart"/>
      <w:r w:rsidRPr="00300255">
        <w:rPr>
          <w:lang w:val="en-GB" w:eastAsia="en-US"/>
        </w:rPr>
        <w:t>of</w:t>
      </w:r>
      <w:proofErr w:type="gramEnd"/>
      <w:r w:rsidRPr="00300255">
        <w:rPr>
          <w:lang w:val="en-GB" w:eastAsia="en-US"/>
        </w:rPr>
        <w:t xml:space="preserve"> Annex 5.</w:t>
      </w:r>
    </w:p>
    <w:p w:rsidR="00300255" w:rsidRPr="00300255" w:rsidRDefault="00300255" w:rsidP="000200D4">
      <w:pPr>
        <w:pStyle w:val="AppendixAmainbodytext"/>
        <w:rPr>
          <w:lang w:val="en-GB" w:eastAsia="en-US"/>
        </w:rPr>
      </w:pPr>
      <w:r w:rsidRPr="00300255">
        <w:rPr>
          <w:lang w:val="en-GB" w:eastAsia="en-US"/>
        </w:rPr>
        <w:t>1.3.2.</w:t>
      </w:r>
      <w:r w:rsidRPr="00300255">
        <w:rPr>
          <w:lang w:val="en-GB" w:eastAsia="en-US"/>
        </w:rPr>
        <w:tab/>
        <w:t xml:space="preserve">The front fog lamp shall be considered as acceptable if </w:t>
      </w:r>
      <w:r w:rsidRPr="00300255">
        <w:rPr>
          <w:lang w:val="en-GB" w:eastAsia="en-US"/>
        </w:rPr>
        <w:sym w:font="Symbol" w:char="F044"/>
      </w:r>
      <w:r w:rsidRPr="00300255">
        <w:rPr>
          <w:lang w:val="en-GB" w:eastAsia="en-US"/>
        </w:rPr>
        <w:t>r does not exceed 3.0 </w:t>
      </w:r>
      <w:proofErr w:type="spellStart"/>
      <w:r w:rsidRPr="00300255">
        <w:rPr>
          <w:lang w:val="en-GB" w:eastAsia="en-US"/>
        </w:rPr>
        <w:t>mrad</w:t>
      </w:r>
      <w:proofErr w:type="spellEnd"/>
      <w:r w:rsidRPr="00300255">
        <w:rPr>
          <w:lang w:val="en-GB" w:eastAsia="en-US"/>
        </w:rPr>
        <w:t>. If this value exceeds 3.0 </w:t>
      </w:r>
      <w:proofErr w:type="spellStart"/>
      <w:r w:rsidRPr="00300255">
        <w:rPr>
          <w:lang w:val="en-GB" w:eastAsia="en-US"/>
        </w:rPr>
        <w:t>mrad</w:t>
      </w:r>
      <w:proofErr w:type="spellEnd"/>
      <w:r w:rsidRPr="00300255">
        <w:rPr>
          <w:lang w:val="en-GB" w:eastAsia="en-US"/>
        </w:rPr>
        <w:t xml:space="preserve"> but is not more than 4.0 </w:t>
      </w:r>
      <w:proofErr w:type="spellStart"/>
      <w:r w:rsidRPr="00300255">
        <w:rPr>
          <w:lang w:val="en-GB" w:eastAsia="en-US"/>
        </w:rPr>
        <w:t>mrad</w:t>
      </w:r>
      <w:proofErr w:type="spellEnd"/>
      <w:r w:rsidRPr="00300255">
        <w:rPr>
          <w:lang w:val="en-GB" w:eastAsia="en-US"/>
        </w:rPr>
        <w:t xml:space="preserve">, a second front fog lamp shall be subjected to the test after which the mean of the absolute values recorded on both samples shall not exceed 3.0 </w:t>
      </w:r>
      <w:proofErr w:type="spellStart"/>
      <w:r w:rsidRPr="00300255">
        <w:rPr>
          <w:lang w:val="en-GB" w:eastAsia="en-US"/>
        </w:rPr>
        <w:t>mrad</w:t>
      </w:r>
      <w:proofErr w:type="spell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1.4.</w:t>
      </w:r>
      <w:r w:rsidRPr="00300255">
        <w:rPr>
          <w:lang w:val="en-GB" w:eastAsia="en-US"/>
        </w:rPr>
        <w:tab/>
        <w:t xml:space="preserve">The chromaticity coordinates shall comply with paragraph 7. </w:t>
      </w:r>
      <w:proofErr w:type="gramStart"/>
      <w:r w:rsidRPr="00300255">
        <w:rPr>
          <w:lang w:val="en-GB" w:eastAsia="en-US"/>
        </w:rPr>
        <w:t>of</w:t>
      </w:r>
      <w:proofErr w:type="gramEnd"/>
      <w:r w:rsidRPr="00300255">
        <w:rPr>
          <w:lang w:val="en-GB" w:eastAsia="en-US"/>
        </w:rPr>
        <w:t xml:space="preserve"> this Regulation. The photometric performance of a front fog lamp emitting an enlarged selective yellow light when equipped with a colourless light source shall be the values contained in this Regulation multiplied by 0.84.</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Minimum requirements for verification of conformity by the manufacturer</w:t>
      </w:r>
    </w:p>
    <w:p w:rsidR="00300255" w:rsidRPr="00300255" w:rsidRDefault="00300255" w:rsidP="000200D4">
      <w:pPr>
        <w:pStyle w:val="AppendixAmainbodytext"/>
        <w:rPr>
          <w:lang w:val="en-GB" w:eastAsia="en-US"/>
        </w:rPr>
      </w:pPr>
      <w:r w:rsidRPr="00300255">
        <w:rPr>
          <w:lang w:val="en-GB" w:eastAsia="en-US"/>
        </w:rPr>
        <w:tab/>
        <w:t xml:space="preserve">For each type of front fog lamp the holder of the approval mark shall carry out at least the following tests, at appropriate intervals. The tests </w:t>
      </w:r>
      <w:r w:rsidRPr="00300255">
        <w:rPr>
          <w:lang w:val="en-GB" w:eastAsia="en-US"/>
        </w:rPr>
        <w:lastRenderedPageBreak/>
        <w:t>shall be carried out in accordance with the provisions of this Regulation. If any sampling shows non-conformity with regard to the type of test concerned, further samples shall be taken and tested. The manufacturer shall take steps to ensure the conformity of the production concerned.</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Nature of tests</w:t>
      </w:r>
    </w:p>
    <w:p w:rsidR="00300255" w:rsidRPr="00300255" w:rsidRDefault="00300255" w:rsidP="000200D4">
      <w:pPr>
        <w:pStyle w:val="AppendixAmainbodytext"/>
        <w:rPr>
          <w:lang w:val="en-GB" w:eastAsia="en-US"/>
        </w:rPr>
      </w:pPr>
      <w:r w:rsidRPr="00300255">
        <w:rPr>
          <w:lang w:val="en-GB" w:eastAsia="en-US"/>
        </w:rPr>
        <w:tab/>
        <w:t>Tests of conformity in this Regulation shall cover the photometric characteristics and the verification of the change in vertical position of the cut-off line under the influence of heat.</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Methods used in tests</w:t>
      </w:r>
    </w:p>
    <w:p w:rsidR="00300255" w:rsidRPr="00300255" w:rsidRDefault="00300255" w:rsidP="000200D4">
      <w:pPr>
        <w:pStyle w:val="AppendixAmainbodytext"/>
        <w:rPr>
          <w:lang w:val="en-GB" w:eastAsia="en-US"/>
        </w:rPr>
      </w:pPr>
      <w:r w:rsidRPr="00300255">
        <w:rPr>
          <w:lang w:val="en-GB" w:eastAsia="en-US"/>
        </w:rPr>
        <w:t>2.2.1.</w:t>
      </w:r>
      <w:r w:rsidRPr="00300255">
        <w:rPr>
          <w:lang w:val="en-GB" w:eastAsia="en-US"/>
        </w:rPr>
        <w:tab/>
        <w:t>Tests shall generally be carried out in accordance with the methods set out in this Regulation.</w:t>
      </w:r>
    </w:p>
    <w:p w:rsidR="00300255" w:rsidRPr="00300255" w:rsidRDefault="00300255" w:rsidP="000200D4">
      <w:pPr>
        <w:pStyle w:val="AppendixAmainbodytext"/>
        <w:rPr>
          <w:lang w:val="en-GB" w:eastAsia="en-US"/>
        </w:rPr>
      </w:pPr>
      <w:r w:rsidRPr="00300255">
        <w:rPr>
          <w:lang w:val="en-GB" w:eastAsia="en-US"/>
        </w:rPr>
        <w:t>2.2.2.</w:t>
      </w:r>
      <w:r w:rsidRPr="00300255">
        <w:rPr>
          <w:lang w:val="en-GB" w:eastAsia="en-US"/>
        </w:rPr>
        <w:tab/>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rsidR="00300255" w:rsidRPr="00300255" w:rsidRDefault="00300255" w:rsidP="000200D4">
      <w:pPr>
        <w:pStyle w:val="AppendixAmainbodytext"/>
        <w:rPr>
          <w:lang w:val="en-GB" w:eastAsia="en-US"/>
        </w:rPr>
      </w:pPr>
      <w:r w:rsidRPr="00300255">
        <w:rPr>
          <w:lang w:val="en-GB" w:eastAsia="en-US"/>
        </w:rPr>
        <w:t>2.2.3.</w:t>
      </w:r>
      <w:r w:rsidRPr="00300255">
        <w:rPr>
          <w:lang w:val="en-GB" w:eastAsia="en-US"/>
        </w:rPr>
        <w:tab/>
        <w:t xml:space="preserve">The application of paragraphs 2.2.1. </w:t>
      </w:r>
      <w:proofErr w:type="gramStart"/>
      <w:r w:rsidRPr="00300255">
        <w:rPr>
          <w:lang w:val="en-GB" w:eastAsia="en-US"/>
        </w:rPr>
        <w:t>and</w:t>
      </w:r>
      <w:proofErr w:type="gramEnd"/>
      <w:r w:rsidRPr="00300255">
        <w:rPr>
          <w:lang w:val="en-GB" w:eastAsia="en-US"/>
        </w:rPr>
        <w:t xml:space="preserve"> 2.2.2. </w:t>
      </w:r>
      <w:proofErr w:type="gramStart"/>
      <w:r w:rsidRPr="00300255">
        <w:rPr>
          <w:lang w:val="en-GB" w:eastAsia="en-US"/>
        </w:rPr>
        <w:t>above</w:t>
      </w:r>
      <w:proofErr w:type="gramEnd"/>
      <w:r w:rsidRPr="00300255">
        <w:rPr>
          <w:lang w:val="en-GB" w:eastAsia="en-US"/>
        </w:rPr>
        <w:t xml:space="preserve"> requires regular calibration of test apparatus and its correlation with measurements made by a competent authority.</w:t>
      </w:r>
    </w:p>
    <w:p w:rsidR="00300255" w:rsidRPr="00300255" w:rsidRDefault="00300255" w:rsidP="000200D4">
      <w:pPr>
        <w:pStyle w:val="AppendixAmainbodytext"/>
        <w:rPr>
          <w:lang w:val="en-GB" w:eastAsia="en-US"/>
        </w:rPr>
      </w:pPr>
      <w:r w:rsidRPr="00300255">
        <w:rPr>
          <w:lang w:val="en-GB" w:eastAsia="en-US"/>
        </w:rPr>
        <w:t>2.2.4.</w:t>
      </w:r>
      <w:r w:rsidRPr="00300255">
        <w:rPr>
          <w:lang w:val="en-GB" w:eastAsia="en-US"/>
        </w:rPr>
        <w:tab/>
        <w:t>In all cases the reference methods shall be those of this Regulation, particularly for the purpose of administrative verification and sampling.</w:t>
      </w:r>
    </w:p>
    <w:p w:rsidR="00300255" w:rsidRPr="00300255" w:rsidRDefault="00300255" w:rsidP="000200D4">
      <w:pPr>
        <w:pStyle w:val="AppendixAmainbodytext"/>
        <w:rPr>
          <w:lang w:val="en-GB" w:eastAsia="en-US"/>
        </w:rPr>
      </w:pPr>
      <w:r w:rsidRPr="00300255">
        <w:rPr>
          <w:lang w:val="en-GB" w:eastAsia="en-US"/>
        </w:rPr>
        <w:t>2.3.</w:t>
      </w:r>
      <w:r w:rsidRPr="00300255">
        <w:rPr>
          <w:lang w:val="en-GB" w:eastAsia="en-US"/>
        </w:rPr>
        <w:tab/>
        <w:t>Nature of sampling</w:t>
      </w:r>
    </w:p>
    <w:p w:rsidR="00300255" w:rsidRPr="00300255" w:rsidRDefault="00300255" w:rsidP="000200D4">
      <w:pPr>
        <w:pStyle w:val="AppendixAmainbodytext"/>
        <w:rPr>
          <w:lang w:val="en-GB" w:eastAsia="en-US"/>
        </w:rPr>
      </w:pPr>
      <w:r w:rsidRPr="00300255">
        <w:rPr>
          <w:lang w:val="en-GB" w:eastAsia="en-US"/>
        </w:rPr>
        <w:tab/>
        <w:t>Samples of front fog lamps shall be selected at random from the production of a uniform batch. A uniform batch means a set of front fog lamps of the same type, defined according to the production methods of the manufacturer.</w:t>
      </w:r>
    </w:p>
    <w:p w:rsidR="00300255" w:rsidRPr="00300255" w:rsidRDefault="00300255" w:rsidP="000200D4">
      <w:pPr>
        <w:pStyle w:val="AppendixAmainbodytext"/>
        <w:rPr>
          <w:lang w:val="en-GB" w:eastAsia="en-US"/>
        </w:rPr>
      </w:pPr>
      <w:r w:rsidRPr="00300255">
        <w:rPr>
          <w:lang w:val="en-GB" w:eastAsia="en-US"/>
        </w:rPr>
        <w:tab/>
        <w:t>The assessment shall in general cover series production from individual factories. However, a manufacturer may group together records concerning the same type from several factories, provided these operate under the same quality system and quality management.</w:t>
      </w:r>
    </w:p>
    <w:p w:rsidR="00300255" w:rsidRPr="00300255" w:rsidRDefault="00300255" w:rsidP="000200D4">
      <w:pPr>
        <w:pStyle w:val="AppendixAmainbodytext"/>
        <w:rPr>
          <w:lang w:val="en-GB" w:eastAsia="en-US"/>
        </w:rPr>
      </w:pPr>
      <w:r w:rsidRPr="00300255">
        <w:rPr>
          <w:lang w:val="en-GB" w:eastAsia="en-US"/>
        </w:rPr>
        <w:t>2.4.</w:t>
      </w:r>
      <w:r w:rsidRPr="00300255">
        <w:rPr>
          <w:lang w:val="en-GB" w:eastAsia="en-US"/>
        </w:rPr>
        <w:tab/>
        <w:t>Measured and recorded photometric characteristics</w:t>
      </w:r>
    </w:p>
    <w:p w:rsidR="00300255" w:rsidRPr="00300255" w:rsidRDefault="00300255" w:rsidP="000200D4">
      <w:pPr>
        <w:pStyle w:val="AppendixAmainbodytext"/>
        <w:rPr>
          <w:lang w:val="en-GB" w:eastAsia="en-US"/>
        </w:rPr>
      </w:pPr>
      <w:r w:rsidRPr="00300255">
        <w:rPr>
          <w:lang w:val="en-GB" w:eastAsia="en-US"/>
        </w:rPr>
        <w:tab/>
        <w:t>The sampled front fog lamp shall be subjected to photometric measurements at the points provided for in the Regulation, the reading being limited to points listed in Annex 2 to this Regulation depending on the prevailing class of front fog lamps.</w:t>
      </w:r>
    </w:p>
    <w:p w:rsidR="00300255" w:rsidRPr="00300255" w:rsidRDefault="00300255" w:rsidP="000200D4">
      <w:pPr>
        <w:pStyle w:val="AppendixAmainbodytext"/>
        <w:rPr>
          <w:lang w:val="en-GB" w:eastAsia="en-US"/>
        </w:rPr>
      </w:pPr>
      <w:r w:rsidRPr="00300255">
        <w:rPr>
          <w:lang w:val="en-GB" w:eastAsia="en-US"/>
        </w:rPr>
        <w:t>2.5.</w:t>
      </w:r>
      <w:r w:rsidRPr="00300255">
        <w:rPr>
          <w:lang w:val="en-GB" w:eastAsia="en-US"/>
        </w:rPr>
        <w:tab/>
        <w:t>Criteria governing acceptability</w:t>
      </w:r>
    </w:p>
    <w:p w:rsidR="00300255" w:rsidRPr="00300255" w:rsidRDefault="00300255" w:rsidP="000200D4">
      <w:pPr>
        <w:pStyle w:val="AppendixAmainbodytext"/>
        <w:rPr>
          <w:lang w:val="en-GB" w:eastAsia="en-US"/>
        </w:rPr>
      </w:pPr>
      <w:r w:rsidRPr="00300255">
        <w:rPr>
          <w:lang w:val="en-GB" w:eastAsia="en-US"/>
        </w:rPr>
        <w:tab/>
        <w:t xml:space="preserve">The manufacturer is responsible for carrying out a statistical study of the test results and for defining, in agreement with the competent authority, criteria governing the acceptability of his products in order to meet the specifications laid down for verification of conformity of products in paragraph 11.1. </w:t>
      </w:r>
      <w:proofErr w:type="gramStart"/>
      <w:r w:rsidRPr="00300255">
        <w:rPr>
          <w:lang w:val="en-GB" w:eastAsia="en-US"/>
        </w:rPr>
        <w:t>of</w:t>
      </w:r>
      <w:proofErr w:type="gramEnd"/>
      <w:r w:rsidRPr="00300255">
        <w:rPr>
          <w:lang w:val="en-GB" w:eastAsia="en-US"/>
        </w:rPr>
        <w:t xml:space="preserve"> this Regulation.</w:t>
      </w:r>
    </w:p>
    <w:p w:rsidR="00300255" w:rsidRPr="00300255" w:rsidRDefault="00300255" w:rsidP="0065079B">
      <w:pPr>
        <w:pStyle w:val="AppendixAmainbodytext"/>
        <w:rPr>
          <w:bCs/>
          <w:sz w:val="20"/>
          <w:lang w:val="en-GB" w:eastAsia="en-US"/>
        </w:rPr>
      </w:pPr>
      <w:r w:rsidRPr="00300255">
        <w:rPr>
          <w:lang w:val="en-GB" w:eastAsia="en-US"/>
        </w:rPr>
        <w:tab/>
        <w:t>The criteria governing the acceptability shall be such that, with a confidence level of 95 per cent, the minimum probability of passing a spot check in accordance with Annex 8 (first sampling) would be 0.95.</w:t>
      </w:r>
    </w:p>
    <w:p w:rsidR="00300255" w:rsidRPr="00300255" w:rsidRDefault="00300255" w:rsidP="00300255">
      <w:pPr>
        <w:suppressAutoHyphens/>
        <w:spacing w:line="240" w:lineRule="atLeast"/>
        <w:rPr>
          <w:bCs/>
          <w:sz w:val="20"/>
          <w:szCs w:val="20"/>
          <w:lang w:val="en-GB" w:eastAsia="en-US"/>
        </w:rPr>
        <w:sectPr w:rsidR="00300255" w:rsidRPr="00300255" w:rsidSect="00C161F5">
          <w:headerReference w:type="even" r:id="rId71"/>
          <w:headerReference w:type="first" r:id="rId72"/>
          <w:footerReference w:type="first" r:id="rId73"/>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29" w:name="_Toc370290676"/>
      <w:r w:rsidRPr="00300255">
        <w:rPr>
          <w:b/>
          <w:sz w:val="28"/>
          <w:szCs w:val="20"/>
          <w:lang w:val="en-GB" w:eastAsia="en-US"/>
        </w:rPr>
        <w:lastRenderedPageBreak/>
        <w:t>Annex 8</w:t>
      </w:r>
      <w:bookmarkEnd w:id="129"/>
    </w:p>
    <w:p w:rsidR="00300255" w:rsidRPr="00300255" w:rsidRDefault="00300255" w:rsidP="00D70333">
      <w:pPr>
        <w:pStyle w:val="AppendixAAnnexTitle"/>
      </w:pPr>
      <w:r w:rsidRPr="00300255">
        <w:tab/>
      </w:r>
      <w:r w:rsidRPr="00300255">
        <w:tab/>
      </w:r>
      <w:bookmarkStart w:id="130" w:name="_Toc370290677"/>
      <w:bookmarkStart w:id="131" w:name="_Toc395017444"/>
      <w:bookmarkStart w:id="132" w:name="_Toc395018280"/>
      <w:r w:rsidRPr="00300255">
        <w:t>Minimum requirements for sampling by an inspector</w:t>
      </w:r>
      <w:bookmarkEnd w:id="130"/>
      <w:bookmarkEnd w:id="131"/>
      <w:bookmarkEnd w:id="132"/>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General</w:t>
      </w:r>
    </w:p>
    <w:p w:rsidR="00300255" w:rsidRPr="00300255" w:rsidRDefault="00300255" w:rsidP="000200D4">
      <w:pPr>
        <w:pStyle w:val="AppendixAmainbodytext"/>
        <w:rPr>
          <w:lang w:val="en-GB" w:eastAsia="en-US"/>
        </w:rPr>
      </w:pPr>
      <w:r w:rsidRPr="00300255">
        <w:rPr>
          <w:lang w:val="en-GB" w:eastAsia="en-US"/>
        </w:rPr>
        <w:tab/>
        <w:t>The conformity requirements shall be considered to be satisfied from a mechanical and geometric standpoint, if the differences do not exceed inevitable manufacturing deviations within the requirements of this Regulation.</w:t>
      </w:r>
    </w:p>
    <w:p w:rsidR="00300255" w:rsidRPr="00300255" w:rsidRDefault="00300255" w:rsidP="000200D4">
      <w:pPr>
        <w:pStyle w:val="AppendixAmainbodytext"/>
        <w:rPr>
          <w:lang w:val="en-GB" w:eastAsia="en-US"/>
        </w:rPr>
      </w:pPr>
      <w:r w:rsidRPr="00300255">
        <w:rPr>
          <w:lang w:val="en-GB" w:eastAsia="en-US"/>
        </w:rPr>
        <w:t>1.2.</w:t>
      </w:r>
      <w:r w:rsidRPr="00300255">
        <w:rPr>
          <w:lang w:val="en-GB" w:eastAsia="en-US"/>
        </w:rPr>
        <w:tab/>
        <w:t>With respect to photometric performances, the conformity of mass-produced front fog lamps shall not be contested if the photometric performances according to the requirements in Annex 2 to this Regulation depending on the prevailing class of front fog lamps are satisfied.</w:t>
      </w:r>
    </w:p>
    <w:p w:rsidR="00300255" w:rsidRPr="00300255" w:rsidRDefault="00300255" w:rsidP="000200D4">
      <w:pPr>
        <w:pStyle w:val="AppendixAmainbodytext"/>
        <w:rPr>
          <w:lang w:val="en-GB" w:eastAsia="en-US"/>
        </w:rPr>
      </w:pPr>
      <w:r w:rsidRPr="00300255">
        <w:rPr>
          <w:lang w:val="en-GB" w:eastAsia="en-US"/>
        </w:rPr>
        <w:tab/>
        <w:t xml:space="preserve">If the results of the tests described above do not meet the requirements, tests on the front fog lamp shall be repeated using light sources as specified in paragraphs 6.3. </w:t>
      </w:r>
      <w:proofErr w:type="gramStart"/>
      <w:r w:rsidRPr="00300255">
        <w:rPr>
          <w:lang w:val="en-GB" w:eastAsia="en-US"/>
        </w:rPr>
        <w:t>or</w:t>
      </w:r>
      <w:proofErr w:type="gramEnd"/>
      <w:r w:rsidRPr="00300255">
        <w:rPr>
          <w:lang w:val="en-GB" w:eastAsia="en-US"/>
        </w:rPr>
        <w:t xml:space="preserve"> 6.4. </w:t>
      </w:r>
      <w:proofErr w:type="gramStart"/>
      <w:r w:rsidRPr="00300255">
        <w:rPr>
          <w:lang w:val="en-GB" w:eastAsia="en-US"/>
        </w:rPr>
        <w:t>of</w:t>
      </w:r>
      <w:proofErr w:type="gramEnd"/>
      <w:r w:rsidRPr="00300255">
        <w:rPr>
          <w:lang w:val="en-GB" w:eastAsia="en-US"/>
        </w:rPr>
        <w:t xml:space="preserve"> this Regulation, as appropriate.</w:t>
      </w:r>
    </w:p>
    <w:p w:rsidR="00300255" w:rsidRPr="00300255" w:rsidRDefault="00300255" w:rsidP="000200D4">
      <w:pPr>
        <w:pStyle w:val="AppendixAmainbodytext"/>
        <w:rPr>
          <w:bCs/>
          <w:lang w:val="en-GB" w:eastAsia="en-US"/>
        </w:rPr>
      </w:pPr>
      <w:r w:rsidRPr="00300255">
        <w:rPr>
          <w:lang w:val="en-GB" w:eastAsia="en-US"/>
        </w:rPr>
        <w:tab/>
        <w:t xml:space="preserve">If the results of the tests described above do not meet the requirements, the alignment of the front fog lamp may be changed, provided that the axis of the beam is not displaced laterally by more than 0.5° to the right or left and not by more than 0.2° up or down. </w:t>
      </w:r>
      <w:r w:rsidRPr="00300255">
        <w:rPr>
          <w:bCs/>
          <w:lang w:val="en-GB" w:eastAsia="en-US"/>
        </w:rPr>
        <w:t>In the re-aimed position all photometric requirements shall be met.</w:t>
      </w:r>
    </w:p>
    <w:p w:rsidR="00300255" w:rsidRPr="00300255" w:rsidRDefault="00300255" w:rsidP="000200D4">
      <w:pPr>
        <w:pStyle w:val="AppendixAmainbodytext"/>
        <w:rPr>
          <w:lang w:val="en-GB" w:eastAsia="en-US"/>
        </w:rPr>
      </w:pPr>
      <w:r w:rsidRPr="00300255">
        <w:rPr>
          <w:lang w:val="en-GB" w:eastAsia="en-US"/>
        </w:rPr>
        <w:tab/>
        <w:t>If the specified luminous intensity requirements are not met, a re-aim of the cut-off position within ±0.5° vertical and/or ±2° horizontal is allowed. In the re-aimed position all photometric requirements shall be met.</w:t>
      </w:r>
    </w:p>
    <w:p w:rsidR="00300255" w:rsidRPr="00300255" w:rsidRDefault="00300255" w:rsidP="000200D4">
      <w:pPr>
        <w:pStyle w:val="AppendixAmainbodytext"/>
        <w:rPr>
          <w:lang w:val="en-GB" w:eastAsia="en-US"/>
        </w:rPr>
      </w:pPr>
      <w:r w:rsidRPr="00300255">
        <w:rPr>
          <w:lang w:val="en-GB" w:eastAsia="en-US"/>
        </w:rPr>
        <w:tab/>
        <w:t>If vertical adjustment cannot be performed repeatedly to the required position within the allowed tolerances, the instrumental method as specified in Annex 9 to this Regulation shall be applied and the quality of cut-off be tested on one sample.</w:t>
      </w:r>
    </w:p>
    <w:p w:rsidR="00300255" w:rsidRPr="00300255" w:rsidRDefault="00300255" w:rsidP="000200D4">
      <w:pPr>
        <w:pStyle w:val="AppendixAmainbodytext"/>
        <w:rPr>
          <w:lang w:val="en-GB" w:eastAsia="en-US"/>
        </w:rPr>
      </w:pPr>
      <w:r w:rsidRPr="00300255">
        <w:rPr>
          <w:lang w:val="en-GB" w:eastAsia="en-US"/>
        </w:rPr>
        <w:t>1.2.1.</w:t>
      </w:r>
      <w:r w:rsidRPr="00300255">
        <w:rPr>
          <w:lang w:val="en-GB" w:eastAsia="en-US"/>
        </w:rPr>
        <w:tab/>
        <w:t>Front fog lamps with obvious defects are disregarded.</w:t>
      </w:r>
    </w:p>
    <w:p w:rsidR="00300255" w:rsidRPr="00300255" w:rsidRDefault="00300255" w:rsidP="000200D4">
      <w:pPr>
        <w:pStyle w:val="AppendixAmainbodytext"/>
        <w:rPr>
          <w:lang w:val="en-GB" w:eastAsia="en-US"/>
        </w:rPr>
      </w:pPr>
      <w:r w:rsidRPr="00300255">
        <w:rPr>
          <w:lang w:val="en-GB" w:eastAsia="en-US"/>
        </w:rPr>
        <w:t>1.3.</w:t>
      </w:r>
      <w:r w:rsidRPr="00300255">
        <w:rPr>
          <w:lang w:val="en-GB" w:eastAsia="en-US"/>
        </w:rPr>
        <w:tab/>
        <w:t xml:space="preserve">The chromaticity coordinates shall comply with paragraph 7. </w:t>
      </w:r>
      <w:proofErr w:type="gramStart"/>
      <w:r w:rsidRPr="00300255">
        <w:rPr>
          <w:lang w:val="en-GB" w:eastAsia="en-US"/>
        </w:rPr>
        <w:t>of</w:t>
      </w:r>
      <w:proofErr w:type="gramEnd"/>
      <w:r w:rsidRPr="00300255">
        <w:rPr>
          <w:lang w:val="en-GB" w:eastAsia="en-US"/>
        </w:rPr>
        <w:t xml:space="preserve"> this Regulation. The photometric performance of a front fog lamp emitting an enlarged selective yellow light when equipped with a colourless light source shall be the values contained in this Regulation multiplied by 0.84.</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First sampling</w:t>
      </w:r>
    </w:p>
    <w:p w:rsidR="00300255" w:rsidRPr="00300255" w:rsidRDefault="00300255" w:rsidP="000200D4">
      <w:pPr>
        <w:pStyle w:val="AppendixAmainbodytext"/>
        <w:rPr>
          <w:lang w:val="en-GB" w:eastAsia="en-US"/>
        </w:rPr>
      </w:pPr>
      <w:r w:rsidRPr="00300255">
        <w:rPr>
          <w:lang w:val="en-GB" w:eastAsia="en-US"/>
        </w:rPr>
        <w:tab/>
        <w:t>In the first sampling four front fog lamps shall be selected at random. The first sample of two is marked A, the second sample of two is marked B.</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Conformity is not contested</w:t>
      </w:r>
    </w:p>
    <w:p w:rsidR="00300255" w:rsidRPr="00300255" w:rsidRDefault="00300255" w:rsidP="000200D4">
      <w:pPr>
        <w:pStyle w:val="AppendixAmainbodytext"/>
        <w:rPr>
          <w:lang w:val="en-GB" w:eastAsia="en-US"/>
        </w:rPr>
      </w:pPr>
      <w:r w:rsidRPr="00300255">
        <w:rPr>
          <w:lang w:val="en-GB" w:eastAsia="en-US"/>
        </w:rPr>
        <w:t>2.1.1.</w:t>
      </w:r>
      <w:r w:rsidRPr="00300255">
        <w:rPr>
          <w:lang w:val="en-GB" w:eastAsia="en-US"/>
        </w:rPr>
        <w:tab/>
        <w:t xml:space="preserve">Following the sampling procedure shown in Figure 1 of this annex the conformity of mass-produced front fog lamps shall not be contested if the </w:t>
      </w:r>
      <w:r w:rsidRPr="00300255">
        <w:rPr>
          <w:lang w:val="en-GB" w:eastAsia="en-US"/>
        </w:rPr>
        <w:lastRenderedPageBreak/>
        <w:t>deviation of the measured values of the front fog lamps in the unfavourable directions is:</w:t>
      </w:r>
    </w:p>
    <w:p w:rsidR="00300255" w:rsidRPr="00300255" w:rsidRDefault="00300255" w:rsidP="000200D4">
      <w:pPr>
        <w:pStyle w:val="AppendixAmainbodytext"/>
        <w:rPr>
          <w:lang w:val="en-GB" w:eastAsia="en-US"/>
        </w:rPr>
      </w:pPr>
      <w:r w:rsidRPr="00300255">
        <w:rPr>
          <w:lang w:val="en-GB" w:eastAsia="en-US"/>
        </w:rPr>
        <w:t>2.1.1.1.</w:t>
      </w:r>
      <w:r w:rsidRPr="00300255">
        <w:rPr>
          <w:lang w:val="en-GB" w:eastAsia="en-US"/>
        </w:rPr>
        <w:tab/>
        <w:t>Sample A</w:t>
      </w:r>
    </w:p>
    <w:p w:rsidR="00300255" w:rsidRPr="00300255" w:rsidRDefault="00300255" w:rsidP="000200D4">
      <w:pPr>
        <w:pStyle w:val="AppendixAmainbodytext"/>
        <w:rPr>
          <w:lang w:val="en-GB" w:eastAsia="en-US"/>
        </w:rPr>
      </w:pPr>
      <w:r w:rsidRPr="00300255">
        <w:rPr>
          <w:lang w:val="en-GB" w:eastAsia="en-US"/>
        </w:rPr>
        <w:tab/>
        <w:t>A1:</w:t>
      </w:r>
      <w:r w:rsidRPr="00300255">
        <w:rPr>
          <w:lang w:val="en-GB" w:eastAsia="en-US"/>
        </w:rPr>
        <w:tab/>
        <w:t>one front fog lamp</w:t>
      </w:r>
      <w:r w:rsidRPr="00300255">
        <w:rPr>
          <w:lang w:val="en-GB" w:eastAsia="en-US"/>
        </w:rPr>
        <w:tab/>
      </w:r>
      <w:r w:rsidRPr="00300255">
        <w:rPr>
          <w:lang w:val="en-GB" w:eastAsia="en-US"/>
        </w:rPr>
        <w:tab/>
      </w:r>
      <w:r w:rsidRPr="00300255">
        <w:rPr>
          <w:lang w:val="en-GB" w:eastAsia="en-US"/>
        </w:rPr>
        <w:tab/>
      </w:r>
      <w:r w:rsidRPr="00300255">
        <w:rPr>
          <w:lang w:val="en-GB" w:eastAsia="en-US"/>
        </w:rPr>
        <w:tab/>
        <w:t>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r w:rsidR="00992B11">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A2:</w:t>
      </w:r>
      <w:r w:rsidRPr="00300255">
        <w:rPr>
          <w:lang w:val="en-GB" w:eastAsia="en-US"/>
        </w:rPr>
        <w:tab/>
        <w:t>both front fog lamps</w:t>
      </w:r>
      <w:r w:rsidRPr="00300255">
        <w:rPr>
          <w:lang w:val="en-GB" w:eastAsia="en-US"/>
        </w:rPr>
        <w:tab/>
        <w:t>more than</w:t>
      </w:r>
      <w:r w:rsidRPr="00300255">
        <w:rPr>
          <w:lang w:val="en-GB" w:eastAsia="en-US"/>
        </w:rPr>
        <w:tab/>
      </w:r>
      <w:r w:rsidRPr="00300255">
        <w:rPr>
          <w:lang w:val="en-GB" w:eastAsia="en-US"/>
        </w:rPr>
        <w:tab/>
        <w:t xml:space="preserve"> 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Go to sample B</w:t>
      </w:r>
    </w:p>
    <w:p w:rsidR="00300255" w:rsidRPr="00300255" w:rsidRDefault="00300255" w:rsidP="000200D4">
      <w:pPr>
        <w:pStyle w:val="AppendixAmainbodytext"/>
        <w:rPr>
          <w:lang w:val="en-GB" w:eastAsia="en-US"/>
        </w:rPr>
      </w:pPr>
      <w:r w:rsidRPr="00300255">
        <w:rPr>
          <w:lang w:val="en-GB" w:eastAsia="en-US"/>
        </w:rPr>
        <w:t>2.1.1.2.</w:t>
      </w:r>
      <w:r w:rsidRPr="00300255">
        <w:rPr>
          <w:lang w:val="en-GB" w:eastAsia="en-US"/>
        </w:rPr>
        <w:tab/>
        <w:t>Sample B</w:t>
      </w:r>
    </w:p>
    <w:p w:rsidR="00300255" w:rsidRPr="00300255" w:rsidRDefault="00300255" w:rsidP="000200D4">
      <w:pPr>
        <w:pStyle w:val="AppendixAmainbodytext"/>
        <w:rPr>
          <w:lang w:val="en-GB" w:eastAsia="en-US"/>
        </w:rPr>
      </w:pPr>
      <w:r w:rsidRPr="00300255">
        <w:rPr>
          <w:lang w:val="en-GB" w:eastAsia="en-US"/>
        </w:rPr>
        <w:tab/>
        <w:t>B1:</w:t>
      </w:r>
      <w:r w:rsidRPr="00300255">
        <w:rPr>
          <w:lang w:val="en-GB" w:eastAsia="en-US"/>
        </w:rPr>
        <w:tab/>
        <w:t>both front fog lamps</w:t>
      </w:r>
      <w:r w:rsidRPr="00300255">
        <w:rPr>
          <w:lang w:val="en-GB" w:eastAsia="en-US"/>
        </w:rPr>
        <w:tab/>
      </w:r>
      <w:r w:rsidRPr="00300255">
        <w:rPr>
          <w:lang w:val="en-GB" w:eastAsia="en-US"/>
        </w:rPr>
        <w:tab/>
      </w:r>
      <w:r w:rsidRPr="00300255">
        <w:rPr>
          <w:lang w:val="en-GB" w:eastAsia="en-US"/>
        </w:rPr>
        <w:tab/>
      </w:r>
      <w:r w:rsidRPr="00300255">
        <w:rPr>
          <w:lang w:val="en-GB" w:eastAsia="en-US"/>
        </w:rPr>
        <w:tab/>
        <w:t>0 per cent</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Conformity is contested</w:t>
      </w:r>
    </w:p>
    <w:p w:rsidR="00300255" w:rsidRPr="00300255" w:rsidRDefault="00300255" w:rsidP="000200D4">
      <w:pPr>
        <w:pStyle w:val="AppendixAmainbodytext"/>
        <w:rPr>
          <w:lang w:val="en-GB" w:eastAsia="en-US"/>
        </w:rPr>
      </w:pPr>
      <w:r w:rsidRPr="00300255">
        <w:rPr>
          <w:lang w:val="en-GB" w:eastAsia="en-US"/>
        </w:rPr>
        <w:t>2.2.1.</w:t>
      </w:r>
      <w:r w:rsidRPr="00300255">
        <w:rPr>
          <w:lang w:val="en-GB" w:eastAsia="en-US"/>
        </w:rPr>
        <w:tab/>
        <w:t>Following the sampling procedure shown in Figure 1 of this annex the conformity of mass-produced front fog lamps shall be contested and the manufacturer requested to make his production meet the requirements (alignment) if the deviations of the measured values of the front fog lamps are:</w:t>
      </w:r>
    </w:p>
    <w:p w:rsidR="00300255" w:rsidRPr="00300255" w:rsidRDefault="00300255" w:rsidP="000200D4">
      <w:pPr>
        <w:pStyle w:val="AppendixAmainbodytext"/>
        <w:rPr>
          <w:lang w:val="en-GB" w:eastAsia="en-US"/>
        </w:rPr>
      </w:pPr>
      <w:r w:rsidRPr="00300255">
        <w:rPr>
          <w:lang w:val="en-GB" w:eastAsia="en-US"/>
        </w:rPr>
        <w:t>2.2.1.1.</w:t>
      </w:r>
      <w:r w:rsidRPr="00300255">
        <w:rPr>
          <w:lang w:val="en-GB" w:eastAsia="en-US"/>
        </w:rPr>
        <w:tab/>
        <w:t>Sample A</w:t>
      </w:r>
    </w:p>
    <w:p w:rsidR="00300255" w:rsidRPr="00300255" w:rsidRDefault="00300255" w:rsidP="000200D4">
      <w:pPr>
        <w:pStyle w:val="AppendixAmainbodytext"/>
        <w:rPr>
          <w:lang w:val="en-GB" w:eastAsia="en-US"/>
        </w:rPr>
      </w:pPr>
      <w:r w:rsidRPr="00300255">
        <w:rPr>
          <w:lang w:val="en-GB" w:eastAsia="en-US"/>
        </w:rPr>
        <w:tab/>
        <w:t>A3:</w:t>
      </w:r>
      <w:r w:rsidRPr="00300255">
        <w:rPr>
          <w:lang w:val="en-GB" w:eastAsia="en-US"/>
        </w:rPr>
        <w:tab/>
        <w:t>one front fog lamp</w:t>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 </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t xml:space="preserve">not more than </w:t>
      </w:r>
      <w:r w:rsidRPr="00300255">
        <w:rPr>
          <w:lang w:val="en-GB" w:eastAsia="en-US"/>
        </w:rPr>
        <w:tab/>
      </w:r>
      <w:r w:rsidRPr="00300255">
        <w:rPr>
          <w:lang w:val="en-GB" w:eastAsia="en-US"/>
        </w:rPr>
        <w:tab/>
        <w:t>30 per cent</w:t>
      </w:r>
    </w:p>
    <w:p w:rsidR="00300255" w:rsidRPr="00300255" w:rsidRDefault="00300255" w:rsidP="000200D4">
      <w:pPr>
        <w:pStyle w:val="AppendixAmainbodytext"/>
        <w:rPr>
          <w:lang w:val="en-GB" w:eastAsia="en-US"/>
        </w:rPr>
      </w:pPr>
      <w:r w:rsidRPr="00300255">
        <w:rPr>
          <w:lang w:val="en-GB" w:eastAsia="en-US"/>
        </w:rPr>
        <w:t>2.2.1.2.</w:t>
      </w:r>
      <w:r w:rsidRPr="00300255">
        <w:rPr>
          <w:lang w:val="en-GB" w:eastAsia="en-US"/>
        </w:rPr>
        <w:tab/>
        <w:t>Sample B</w:t>
      </w:r>
    </w:p>
    <w:p w:rsidR="00300255" w:rsidRPr="00300255" w:rsidRDefault="00300255" w:rsidP="000200D4">
      <w:pPr>
        <w:pStyle w:val="AppendixAmainbodytext"/>
        <w:rPr>
          <w:lang w:val="en-GB" w:eastAsia="en-US"/>
        </w:rPr>
      </w:pPr>
      <w:r w:rsidRPr="00300255">
        <w:rPr>
          <w:lang w:val="en-GB" w:eastAsia="en-US"/>
        </w:rPr>
        <w:tab/>
        <w:t>B2:</w:t>
      </w:r>
      <w:r w:rsidRPr="00300255">
        <w:rPr>
          <w:lang w:val="en-GB" w:eastAsia="en-US"/>
        </w:rPr>
        <w:tab/>
        <w:t>in the case of A2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more than</w:t>
      </w:r>
      <w:r w:rsidRPr="00300255">
        <w:rPr>
          <w:lang w:val="en-GB" w:eastAsia="en-US"/>
        </w:rPr>
        <w:tab/>
      </w:r>
      <w:r w:rsidRPr="00300255">
        <w:rPr>
          <w:lang w:val="en-GB" w:eastAsia="en-US"/>
        </w:rPr>
        <w:tab/>
        <w:t xml:space="preserve"> 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r>
      <w:r w:rsidR="00992B11">
        <w:rPr>
          <w:lang w:val="en-GB" w:eastAsia="en-US"/>
        </w:rPr>
        <w:tab/>
      </w:r>
      <w:r w:rsidRPr="00300255">
        <w:rPr>
          <w:lang w:val="en-GB" w:eastAsia="en-US"/>
        </w:rPr>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B3:</w:t>
      </w:r>
      <w:r w:rsidRPr="00300255">
        <w:rPr>
          <w:lang w:val="en-GB" w:eastAsia="en-US"/>
        </w:rPr>
        <w:tab/>
        <w:t>in the case of A2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r>
      <w:r w:rsidRPr="00300255">
        <w:rPr>
          <w:lang w:val="en-GB" w:eastAsia="en-US"/>
        </w:rPr>
        <w:tab/>
      </w:r>
      <w:r w:rsidRPr="00300255">
        <w:rPr>
          <w:lang w:val="en-GB" w:eastAsia="en-US"/>
        </w:rPr>
        <w:tab/>
      </w:r>
      <w:r w:rsidRPr="00300255">
        <w:rPr>
          <w:lang w:val="en-GB" w:eastAsia="en-US"/>
        </w:rPr>
        <w:tab/>
        <w:t>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 xml:space="preserve">more than </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r>
      <w:r w:rsidR="00992B11">
        <w:rPr>
          <w:lang w:val="en-GB" w:eastAsia="en-US"/>
        </w:rPr>
        <w:tab/>
      </w:r>
      <w:r w:rsidRPr="00300255">
        <w:rPr>
          <w:lang w:val="en-GB" w:eastAsia="en-US"/>
        </w:rPr>
        <w:t>not more than</w:t>
      </w:r>
      <w:r w:rsidRPr="00300255">
        <w:rPr>
          <w:lang w:val="en-GB" w:eastAsia="en-US"/>
        </w:rPr>
        <w:tab/>
      </w:r>
      <w:r w:rsidRPr="00300255">
        <w:rPr>
          <w:lang w:val="en-GB" w:eastAsia="en-US"/>
        </w:rPr>
        <w:tab/>
        <w:t>30 per cent</w:t>
      </w:r>
    </w:p>
    <w:p w:rsidR="00300255" w:rsidRPr="00300255" w:rsidRDefault="00300255" w:rsidP="000200D4">
      <w:pPr>
        <w:pStyle w:val="AppendixAmainbodytext"/>
        <w:rPr>
          <w:lang w:val="en-GB" w:eastAsia="en-US"/>
        </w:rPr>
      </w:pPr>
      <w:r w:rsidRPr="00300255">
        <w:rPr>
          <w:lang w:val="en-GB" w:eastAsia="en-US"/>
        </w:rPr>
        <w:t>2.3.</w:t>
      </w:r>
      <w:r w:rsidRPr="00300255">
        <w:rPr>
          <w:lang w:val="en-GB" w:eastAsia="en-US"/>
        </w:rPr>
        <w:tab/>
        <w:t>Approval withdrawn</w:t>
      </w:r>
    </w:p>
    <w:p w:rsidR="00300255" w:rsidRPr="00300255" w:rsidRDefault="00300255" w:rsidP="000200D4">
      <w:pPr>
        <w:pStyle w:val="AppendixAmainbodytext"/>
        <w:rPr>
          <w:lang w:val="en-GB" w:eastAsia="en-US"/>
        </w:rPr>
      </w:pPr>
      <w:r w:rsidRPr="00300255">
        <w:rPr>
          <w:lang w:val="en-GB" w:eastAsia="en-US"/>
        </w:rPr>
        <w:tab/>
        <w:t xml:space="preserve">Conformity shall be contested and paragraph 11. </w:t>
      </w:r>
      <w:proofErr w:type="gramStart"/>
      <w:r w:rsidRPr="00300255">
        <w:rPr>
          <w:lang w:val="en-GB" w:eastAsia="en-US"/>
        </w:rPr>
        <w:t>of</w:t>
      </w:r>
      <w:proofErr w:type="gramEnd"/>
      <w:r w:rsidRPr="00300255">
        <w:rPr>
          <w:lang w:val="en-GB" w:eastAsia="en-US"/>
        </w:rPr>
        <w:t xml:space="preserve"> this Regulation applied if, following the sampling procedure in Figure 1 of this annex, the deviations of the measured values of the front fog lamps are:</w:t>
      </w:r>
    </w:p>
    <w:p w:rsidR="00300255" w:rsidRPr="00300255" w:rsidRDefault="00300255" w:rsidP="000200D4">
      <w:pPr>
        <w:pStyle w:val="AppendixAmainbodytext"/>
        <w:rPr>
          <w:lang w:val="en-GB" w:eastAsia="en-US"/>
        </w:rPr>
      </w:pPr>
      <w:r w:rsidRPr="00300255">
        <w:rPr>
          <w:lang w:val="en-GB" w:eastAsia="en-US"/>
        </w:rPr>
        <w:t>2.3.1.</w:t>
      </w:r>
      <w:r w:rsidRPr="00300255">
        <w:rPr>
          <w:lang w:val="en-GB" w:eastAsia="en-US"/>
        </w:rPr>
        <w:tab/>
        <w:t>Sample A</w:t>
      </w:r>
    </w:p>
    <w:p w:rsidR="00300255" w:rsidRPr="00300255" w:rsidRDefault="00300255" w:rsidP="000200D4">
      <w:pPr>
        <w:pStyle w:val="AppendixAmainbodytext"/>
        <w:rPr>
          <w:lang w:val="en-GB" w:eastAsia="en-US"/>
        </w:rPr>
      </w:pPr>
      <w:r w:rsidRPr="00300255">
        <w:rPr>
          <w:lang w:val="en-GB" w:eastAsia="en-US"/>
        </w:rPr>
        <w:tab/>
        <w:t>A4:</w:t>
      </w:r>
      <w:r w:rsidRPr="00300255">
        <w:rPr>
          <w:lang w:val="en-GB" w:eastAsia="en-US"/>
        </w:rPr>
        <w:tab/>
        <w:t>one front fog lamp</w:t>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more than</w:t>
      </w:r>
      <w:r w:rsidRPr="00300255">
        <w:rPr>
          <w:lang w:val="en-GB" w:eastAsia="en-US"/>
        </w:rPr>
        <w:tab/>
      </w:r>
      <w:r w:rsidRPr="00300255">
        <w:rPr>
          <w:lang w:val="en-GB" w:eastAsia="en-US"/>
        </w:rPr>
        <w:tab/>
        <w:t>30 per cent</w:t>
      </w:r>
    </w:p>
    <w:p w:rsidR="00300255" w:rsidRPr="00300255" w:rsidRDefault="00300255" w:rsidP="000200D4">
      <w:pPr>
        <w:pStyle w:val="AppendixAmainbodytext"/>
        <w:rPr>
          <w:lang w:val="en-GB" w:eastAsia="en-US"/>
        </w:rPr>
      </w:pPr>
      <w:r w:rsidRPr="00300255">
        <w:rPr>
          <w:lang w:val="en-GB" w:eastAsia="en-US"/>
        </w:rPr>
        <w:tab/>
        <w:t>A5:</w:t>
      </w:r>
      <w:r w:rsidRPr="00300255">
        <w:rPr>
          <w:lang w:val="en-GB" w:eastAsia="en-US"/>
        </w:rPr>
        <w:tab/>
        <w:t>both front fog lamps</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lastRenderedPageBreak/>
        <w:t>2.3.2.</w:t>
      </w:r>
      <w:r w:rsidRPr="00300255">
        <w:rPr>
          <w:lang w:val="en-GB" w:eastAsia="en-US"/>
        </w:rPr>
        <w:tab/>
        <w:t>Sample B</w:t>
      </w:r>
    </w:p>
    <w:p w:rsidR="00300255" w:rsidRPr="00300255" w:rsidRDefault="00300255" w:rsidP="000200D4">
      <w:pPr>
        <w:pStyle w:val="AppendixAmainbodytext"/>
        <w:rPr>
          <w:lang w:val="en-GB" w:eastAsia="en-US"/>
        </w:rPr>
      </w:pPr>
      <w:r w:rsidRPr="00300255">
        <w:rPr>
          <w:lang w:val="en-GB" w:eastAsia="en-US"/>
        </w:rPr>
        <w:tab/>
        <w:t>B4:</w:t>
      </w:r>
      <w:r w:rsidRPr="00300255">
        <w:rPr>
          <w:lang w:val="en-GB" w:eastAsia="en-US"/>
        </w:rPr>
        <w:tab/>
        <w:t>in the case of A2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r>
      <w:r w:rsidR="00992B11">
        <w:rPr>
          <w:lang w:val="en-GB" w:eastAsia="en-US"/>
        </w:rPr>
        <w:t>more than</w:t>
      </w:r>
      <w:r w:rsidR="00992B11">
        <w:rPr>
          <w:lang w:val="en-GB" w:eastAsia="en-US"/>
        </w:rPr>
        <w:tab/>
      </w:r>
      <w:r w:rsidR="00992B11">
        <w:rPr>
          <w:lang w:val="en-GB" w:eastAsia="en-US"/>
        </w:rPr>
        <w:tab/>
      </w:r>
      <w:r w:rsidRPr="00300255">
        <w:rPr>
          <w:lang w:val="en-GB" w:eastAsia="en-US"/>
        </w:rPr>
        <w:t>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r>
      <w:r w:rsidR="00992B11">
        <w:rPr>
          <w:lang w:val="en-GB" w:eastAsia="en-US"/>
        </w:rPr>
        <w:tab/>
      </w:r>
      <w:r w:rsidRPr="00300255">
        <w:rPr>
          <w:lang w:val="en-GB" w:eastAsia="en-US"/>
        </w:rPr>
        <w:t xml:space="preserve">not more than </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 xml:space="preserve">more than </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B5:</w:t>
      </w:r>
      <w:r w:rsidRPr="00300255">
        <w:rPr>
          <w:lang w:val="en-GB" w:eastAsia="en-US"/>
        </w:rPr>
        <w:tab/>
        <w:t>in the case of A2</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r w:rsidR="00992B11">
        <w:rPr>
          <w:lang w:val="en-GB" w:eastAsia="en-US"/>
        </w:rPr>
        <w:tab/>
      </w:r>
      <w:proofErr w:type="gramStart"/>
      <w:r w:rsidRPr="00300255">
        <w:rPr>
          <w:lang w:val="en-GB" w:eastAsia="en-US"/>
        </w:rPr>
        <w:t>both</w:t>
      </w:r>
      <w:proofErr w:type="gramEnd"/>
      <w:r w:rsidRPr="00300255">
        <w:rPr>
          <w:lang w:val="en-GB" w:eastAsia="en-US"/>
        </w:rPr>
        <w:t xml:space="preserve"> front fog lamps</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B6:</w:t>
      </w:r>
      <w:r w:rsidRPr="00300255">
        <w:rPr>
          <w:lang w:val="en-GB" w:eastAsia="en-US"/>
        </w:rPr>
        <w:tab/>
        <w:t>in the case of A2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r>
      <w:r w:rsidRPr="00300255">
        <w:rPr>
          <w:lang w:val="en-GB" w:eastAsia="en-US"/>
        </w:rPr>
        <w:tab/>
      </w:r>
      <w:r w:rsidRPr="00300255">
        <w:rPr>
          <w:lang w:val="en-GB" w:eastAsia="en-US"/>
        </w:rPr>
        <w:tab/>
      </w:r>
      <w:r w:rsidR="00992B11">
        <w:rPr>
          <w:lang w:val="en-GB" w:eastAsia="en-US"/>
        </w:rPr>
        <w:tab/>
      </w:r>
      <w:r w:rsidRPr="00300255">
        <w:rPr>
          <w:lang w:val="en-GB" w:eastAsia="en-US"/>
        </w:rPr>
        <w:t>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more than</w:t>
      </w:r>
      <w:r w:rsidRPr="00300255">
        <w:rPr>
          <w:lang w:val="en-GB" w:eastAsia="en-US"/>
        </w:rPr>
        <w:tab/>
      </w:r>
      <w:r w:rsidRPr="00300255">
        <w:rPr>
          <w:lang w:val="en-GB" w:eastAsia="en-US"/>
        </w:rPr>
        <w:tab/>
        <w:t>30 per cent</w:t>
      </w:r>
    </w:p>
    <w:p w:rsidR="00300255" w:rsidRPr="00300255" w:rsidRDefault="00300255" w:rsidP="000200D4">
      <w:pPr>
        <w:pStyle w:val="AppendixAmainbodytext"/>
        <w:rPr>
          <w:lang w:val="en-GB" w:eastAsia="en-US"/>
        </w:rPr>
      </w:pPr>
      <w:r w:rsidRPr="00300255">
        <w:rPr>
          <w:lang w:val="en-GB" w:eastAsia="en-US"/>
        </w:rPr>
        <w:t>3.</w:t>
      </w:r>
      <w:r w:rsidRPr="00300255">
        <w:rPr>
          <w:lang w:val="en-GB" w:eastAsia="en-US"/>
        </w:rPr>
        <w:tab/>
        <w:t>Repeated sampling</w:t>
      </w:r>
    </w:p>
    <w:p w:rsidR="00300255" w:rsidRPr="00300255" w:rsidRDefault="00300255" w:rsidP="000200D4">
      <w:pPr>
        <w:pStyle w:val="AppendixAmainbodytext"/>
        <w:rPr>
          <w:lang w:val="en-GB" w:eastAsia="en-US"/>
        </w:rPr>
      </w:pPr>
      <w:r w:rsidRPr="00300255">
        <w:rPr>
          <w:lang w:val="en-GB" w:eastAsia="en-US"/>
        </w:rPr>
        <w:tab/>
        <w:t>In the cases of A3, B2, B3 a repeated sampling, third sample C of two front fog lamps and fourth sample D of two front fog lamps, selected from stock manufactured after alignment, is necessary within two month time after the notification.</w:t>
      </w:r>
    </w:p>
    <w:p w:rsidR="00300255" w:rsidRPr="00300255" w:rsidRDefault="00300255" w:rsidP="000200D4">
      <w:pPr>
        <w:pStyle w:val="AppendixAmainbodytext"/>
        <w:rPr>
          <w:lang w:val="en-GB" w:eastAsia="en-US"/>
        </w:rPr>
      </w:pPr>
      <w:r w:rsidRPr="00300255">
        <w:rPr>
          <w:lang w:val="en-GB" w:eastAsia="en-US"/>
        </w:rPr>
        <w:t>3.1.</w:t>
      </w:r>
      <w:r w:rsidRPr="00300255">
        <w:rPr>
          <w:lang w:val="en-GB" w:eastAsia="en-US"/>
        </w:rPr>
        <w:tab/>
        <w:t>Conformity is not contested</w:t>
      </w:r>
    </w:p>
    <w:p w:rsidR="00300255" w:rsidRPr="00300255" w:rsidRDefault="00300255" w:rsidP="000200D4">
      <w:pPr>
        <w:pStyle w:val="AppendixAmainbodytext"/>
        <w:rPr>
          <w:lang w:val="en-GB" w:eastAsia="en-US"/>
        </w:rPr>
      </w:pPr>
      <w:r w:rsidRPr="00300255">
        <w:rPr>
          <w:lang w:val="en-GB" w:eastAsia="en-US"/>
        </w:rPr>
        <w:t>3.1.1.</w:t>
      </w:r>
      <w:r w:rsidRPr="00300255">
        <w:rPr>
          <w:lang w:val="en-GB" w:eastAsia="en-US"/>
        </w:rPr>
        <w:tab/>
        <w:t>Following the sampling procedure shown in Figure 1 of this annex the conformity of mass-produced front fog lamps shall not be contested if the deviations of the measured values of the front fog lamps are:</w:t>
      </w:r>
    </w:p>
    <w:p w:rsidR="00300255" w:rsidRPr="00300255" w:rsidRDefault="00300255" w:rsidP="000200D4">
      <w:pPr>
        <w:pStyle w:val="AppendixAmainbodytext"/>
        <w:rPr>
          <w:lang w:val="en-GB" w:eastAsia="en-US"/>
        </w:rPr>
      </w:pPr>
      <w:r w:rsidRPr="00300255">
        <w:rPr>
          <w:lang w:val="en-GB" w:eastAsia="en-US"/>
        </w:rPr>
        <w:t>3.1.1.1.</w:t>
      </w:r>
      <w:r w:rsidRPr="00300255">
        <w:rPr>
          <w:lang w:val="en-GB" w:eastAsia="en-US"/>
        </w:rPr>
        <w:tab/>
        <w:t>Sample C</w:t>
      </w:r>
    </w:p>
    <w:p w:rsidR="00300255" w:rsidRPr="00300255" w:rsidRDefault="00300255" w:rsidP="000200D4">
      <w:pPr>
        <w:pStyle w:val="AppendixAmainbodytext"/>
        <w:rPr>
          <w:lang w:val="en-GB" w:eastAsia="en-US"/>
        </w:rPr>
      </w:pPr>
      <w:r w:rsidRPr="00300255">
        <w:rPr>
          <w:lang w:val="en-GB" w:eastAsia="en-US"/>
        </w:rPr>
        <w:tab/>
        <w:t>C1:</w:t>
      </w:r>
      <w:r w:rsidRPr="00300255">
        <w:rPr>
          <w:lang w:val="en-GB" w:eastAsia="en-US"/>
        </w:rPr>
        <w:tab/>
        <w:t>one front fog lamp</w:t>
      </w:r>
      <w:r w:rsidRPr="00300255">
        <w:rPr>
          <w:lang w:val="en-GB" w:eastAsia="en-US"/>
        </w:rPr>
        <w:tab/>
      </w:r>
      <w:r w:rsidRPr="00300255">
        <w:rPr>
          <w:lang w:val="en-GB" w:eastAsia="en-US"/>
        </w:rPr>
        <w:tab/>
      </w:r>
      <w:r w:rsidR="00992B11">
        <w:rPr>
          <w:lang w:val="en-GB" w:eastAsia="en-US"/>
        </w:rPr>
        <w:tab/>
      </w:r>
      <w:r w:rsidR="00992B11">
        <w:rPr>
          <w:lang w:val="en-GB" w:eastAsia="en-US"/>
        </w:rPr>
        <w:tab/>
      </w:r>
      <w:r w:rsidRPr="00300255">
        <w:rPr>
          <w:lang w:val="en-GB" w:eastAsia="en-US"/>
        </w:rPr>
        <w:t>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00992B11">
        <w:rPr>
          <w:lang w:val="en-GB" w:eastAsia="en-US"/>
        </w:rPr>
        <w:tab/>
      </w:r>
      <w:r w:rsidRPr="00300255">
        <w:rPr>
          <w:lang w:val="en-GB" w:eastAsia="en-US"/>
        </w:rPr>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C2:</w:t>
      </w:r>
      <w:r w:rsidRPr="00300255">
        <w:rPr>
          <w:lang w:val="en-GB" w:eastAsia="en-US"/>
        </w:rPr>
        <w:tab/>
        <w:t>both front fog lamps</w:t>
      </w:r>
      <w:r w:rsidR="00992B11">
        <w:rPr>
          <w:lang w:val="en-GB" w:eastAsia="en-US"/>
        </w:rPr>
        <w:tab/>
      </w:r>
      <w:r w:rsidRPr="00300255">
        <w:rPr>
          <w:lang w:val="en-GB" w:eastAsia="en-US"/>
        </w:rPr>
        <w:t>more than</w:t>
      </w:r>
      <w:r w:rsidRPr="00300255">
        <w:rPr>
          <w:lang w:val="en-GB" w:eastAsia="en-US"/>
        </w:rPr>
        <w:tab/>
      </w:r>
      <w:r w:rsidRPr="00300255">
        <w:rPr>
          <w:lang w:val="en-GB" w:eastAsia="en-US"/>
        </w:rPr>
        <w:tab/>
        <w:t xml:space="preserve"> 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Pr="00300255">
        <w:rPr>
          <w:lang w:val="en-GB" w:eastAsia="en-US"/>
        </w:rPr>
        <w:tab/>
      </w:r>
      <w:r w:rsidR="00992B11">
        <w:rPr>
          <w:lang w:val="en-GB" w:eastAsia="en-US"/>
        </w:rPr>
        <w:tab/>
      </w:r>
      <w:r w:rsidRPr="00300255">
        <w:rPr>
          <w:lang w:val="en-GB" w:eastAsia="en-US"/>
        </w:rPr>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t>Go to sample D</w:t>
      </w:r>
    </w:p>
    <w:p w:rsidR="00300255" w:rsidRPr="00300255" w:rsidRDefault="00300255" w:rsidP="000200D4">
      <w:pPr>
        <w:pStyle w:val="AppendixAmainbodytext"/>
        <w:rPr>
          <w:lang w:val="en-GB" w:eastAsia="en-US"/>
        </w:rPr>
      </w:pPr>
      <w:r w:rsidRPr="00300255">
        <w:rPr>
          <w:lang w:val="en-GB" w:eastAsia="en-US"/>
        </w:rPr>
        <w:t>3.1.1.2.</w:t>
      </w:r>
      <w:r w:rsidRPr="00300255">
        <w:rPr>
          <w:lang w:val="en-GB" w:eastAsia="en-US"/>
        </w:rPr>
        <w:tab/>
        <w:t>Sample D</w:t>
      </w:r>
    </w:p>
    <w:p w:rsidR="00300255" w:rsidRPr="00300255" w:rsidRDefault="00300255" w:rsidP="000200D4">
      <w:pPr>
        <w:pStyle w:val="AppendixAmainbodytext"/>
        <w:rPr>
          <w:lang w:val="en-GB" w:eastAsia="en-US"/>
        </w:rPr>
      </w:pPr>
      <w:r w:rsidRPr="00300255">
        <w:rPr>
          <w:lang w:val="en-GB" w:eastAsia="en-US"/>
        </w:rPr>
        <w:tab/>
        <w:t>D1:</w:t>
      </w:r>
      <w:r w:rsidRPr="00300255">
        <w:rPr>
          <w:lang w:val="en-GB" w:eastAsia="en-US"/>
        </w:rPr>
        <w:tab/>
        <w:t>in the case of C2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both</w:t>
      </w:r>
      <w:proofErr w:type="gramEnd"/>
      <w:r w:rsidRPr="00300255">
        <w:rPr>
          <w:lang w:val="en-GB" w:eastAsia="en-US"/>
        </w:rPr>
        <w:t xml:space="preserve"> front fog lamps</w:t>
      </w:r>
      <w:r w:rsidRPr="00300255">
        <w:rPr>
          <w:lang w:val="en-GB" w:eastAsia="en-US"/>
        </w:rPr>
        <w:tab/>
      </w:r>
      <w:r w:rsidRPr="00300255">
        <w:rPr>
          <w:lang w:val="en-GB" w:eastAsia="en-US"/>
        </w:rPr>
        <w:tab/>
      </w:r>
      <w:r w:rsidRPr="00300255">
        <w:rPr>
          <w:lang w:val="en-GB" w:eastAsia="en-US"/>
        </w:rPr>
        <w:tab/>
      </w:r>
      <w:r w:rsidRPr="00300255">
        <w:rPr>
          <w:lang w:val="en-GB" w:eastAsia="en-US"/>
        </w:rPr>
        <w:tab/>
        <w:t>0 per cent</w:t>
      </w:r>
    </w:p>
    <w:p w:rsidR="00300255" w:rsidRPr="00300255" w:rsidRDefault="00300255" w:rsidP="000200D4">
      <w:pPr>
        <w:pStyle w:val="AppendixAmainbodytext"/>
        <w:rPr>
          <w:lang w:val="en-GB" w:eastAsia="en-US"/>
        </w:rPr>
      </w:pPr>
      <w:r w:rsidRPr="00300255">
        <w:rPr>
          <w:lang w:val="en-GB" w:eastAsia="en-US"/>
        </w:rPr>
        <w:t>3.2.</w:t>
      </w:r>
      <w:r w:rsidRPr="00300255">
        <w:rPr>
          <w:lang w:val="en-GB" w:eastAsia="en-US"/>
        </w:rPr>
        <w:tab/>
        <w:t>Conformity is contested</w:t>
      </w:r>
    </w:p>
    <w:p w:rsidR="00300255" w:rsidRPr="00300255" w:rsidRDefault="00300255" w:rsidP="006408EE">
      <w:pPr>
        <w:pStyle w:val="Style10ptJustifiedLeft2cmHanging2cmRight2cm1"/>
        <w:rPr>
          <w:lang w:val="en-GB" w:eastAsia="en-US"/>
        </w:rPr>
      </w:pPr>
      <w:r w:rsidRPr="00300255">
        <w:rPr>
          <w:lang w:val="en-GB" w:eastAsia="en-US"/>
        </w:rPr>
        <w:t>3.2.1.</w:t>
      </w:r>
      <w:r w:rsidRPr="00300255">
        <w:rPr>
          <w:lang w:val="en-GB" w:eastAsia="en-US"/>
        </w:rPr>
        <w:tab/>
        <w:t>Following the sampling procedure shown in Figure 1 of this annex the conformity of mass-produced front fog lamps shall be contested and the manufacturer requested to make his production meet the requirements (alignment) if the deviations of the measured values of the front fog lamps are:</w:t>
      </w:r>
    </w:p>
    <w:p w:rsidR="00300255" w:rsidRPr="00300255" w:rsidRDefault="00300255" w:rsidP="000200D4">
      <w:pPr>
        <w:pStyle w:val="AppendixAmainbodytext"/>
        <w:rPr>
          <w:lang w:val="en-GB" w:eastAsia="en-US"/>
        </w:rPr>
      </w:pPr>
      <w:r w:rsidRPr="00300255">
        <w:rPr>
          <w:lang w:val="en-GB" w:eastAsia="en-US"/>
        </w:rPr>
        <w:tab/>
        <w:t>Sample D</w:t>
      </w:r>
    </w:p>
    <w:p w:rsidR="00300255" w:rsidRPr="00300255" w:rsidRDefault="00300255" w:rsidP="000200D4">
      <w:pPr>
        <w:pStyle w:val="AppendixAmainbodytext"/>
        <w:rPr>
          <w:lang w:val="en-GB" w:eastAsia="en-US"/>
        </w:rPr>
      </w:pPr>
      <w:r w:rsidRPr="00300255">
        <w:rPr>
          <w:lang w:val="en-GB" w:eastAsia="en-US"/>
        </w:rPr>
        <w:tab/>
        <w:t>D2:</w:t>
      </w:r>
      <w:r w:rsidRPr="00300255">
        <w:rPr>
          <w:lang w:val="en-GB" w:eastAsia="en-US"/>
        </w:rPr>
        <w:tab/>
        <w:t>in the case of C2</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 xml:space="preserve">more than </w:t>
      </w:r>
      <w:r w:rsidRPr="00300255">
        <w:rPr>
          <w:lang w:val="en-GB" w:eastAsia="en-US"/>
        </w:rPr>
        <w:tab/>
      </w:r>
      <w:r w:rsidRPr="00300255">
        <w:rPr>
          <w:lang w:val="en-GB" w:eastAsia="en-US"/>
        </w:rPr>
        <w:tab/>
        <w:t xml:space="preserve"> 0 per cent</w:t>
      </w:r>
    </w:p>
    <w:p w:rsidR="00300255" w:rsidRPr="00300255" w:rsidRDefault="00300255" w:rsidP="000200D4">
      <w:pPr>
        <w:pStyle w:val="AppendixAmainbodytext"/>
        <w:rPr>
          <w:lang w:val="en-GB" w:eastAsia="en-US"/>
        </w:rPr>
      </w:pPr>
      <w:r w:rsidRPr="00300255">
        <w:rPr>
          <w:lang w:val="en-GB" w:eastAsia="en-US"/>
        </w:rPr>
        <w:tab/>
      </w:r>
      <w:r w:rsidR="00992B11">
        <w:rPr>
          <w:lang w:val="en-GB" w:eastAsia="en-US"/>
        </w:rPr>
        <w:tab/>
      </w:r>
      <w:proofErr w:type="gramStart"/>
      <w:r w:rsidRPr="00300255">
        <w:rPr>
          <w:lang w:val="en-GB" w:eastAsia="en-US"/>
        </w:rPr>
        <w:t>but</w:t>
      </w:r>
      <w:proofErr w:type="gramEnd"/>
      <w:r w:rsidRPr="00300255">
        <w:rPr>
          <w:lang w:val="en-GB" w:eastAsia="en-US"/>
        </w:rPr>
        <w:tab/>
      </w:r>
      <w:r w:rsidRPr="00300255">
        <w:rPr>
          <w:lang w:val="en-GB" w:eastAsia="en-US"/>
        </w:rPr>
        <w:tab/>
      </w:r>
      <w:r w:rsidR="001C6F8D">
        <w:rPr>
          <w:lang w:val="en-GB" w:eastAsia="en-US"/>
        </w:rPr>
        <w:tab/>
      </w:r>
      <w:r w:rsidRPr="00300255">
        <w:rPr>
          <w:lang w:val="en-GB" w:eastAsia="en-US"/>
        </w:rPr>
        <w:tab/>
        <w:t xml:space="preserve">not more than </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lastRenderedPageBreak/>
        <w:tab/>
      </w:r>
      <w:r w:rsidR="001C6F8D">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 xml:space="preserve">not more than </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3.3.</w:t>
      </w:r>
      <w:r w:rsidRPr="00300255">
        <w:rPr>
          <w:lang w:val="en-GB" w:eastAsia="en-US"/>
        </w:rPr>
        <w:tab/>
        <w:t>Approval withdrawn</w:t>
      </w:r>
    </w:p>
    <w:p w:rsidR="00300255" w:rsidRPr="00300255" w:rsidRDefault="00300255" w:rsidP="000200D4">
      <w:pPr>
        <w:pStyle w:val="AppendixAmainbodytext"/>
        <w:rPr>
          <w:lang w:val="en-GB" w:eastAsia="en-US"/>
        </w:rPr>
      </w:pPr>
      <w:r w:rsidRPr="00300255">
        <w:rPr>
          <w:lang w:val="en-GB" w:eastAsia="en-US"/>
        </w:rPr>
        <w:tab/>
        <w:t xml:space="preserve">Conformity shall be contested and paragraph 11. </w:t>
      </w:r>
      <w:proofErr w:type="gramStart"/>
      <w:r w:rsidRPr="00300255">
        <w:rPr>
          <w:lang w:val="en-GB" w:eastAsia="en-US"/>
        </w:rPr>
        <w:t>applied</w:t>
      </w:r>
      <w:proofErr w:type="gramEnd"/>
      <w:r w:rsidRPr="00300255">
        <w:rPr>
          <w:lang w:val="en-GB" w:eastAsia="en-US"/>
        </w:rPr>
        <w:t xml:space="preserve"> if, following the sampling procedure in Figure 1 of this annex, the deviations of the measured values of the front fog lamps are:</w:t>
      </w:r>
    </w:p>
    <w:p w:rsidR="00300255" w:rsidRPr="00300255" w:rsidRDefault="00300255" w:rsidP="000200D4">
      <w:pPr>
        <w:pStyle w:val="AppendixAmainbodytext"/>
        <w:rPr>
          <w:lang w:val="en-GB" w:eastAsia="en-US"/>
        </w:rPr>
      </w:pPr>
      <w:r w:rsidRPr="00300255">
        <w:rPr>
          <w:lang w:val="en-GB" w:eastAsia="en-US"/>
        </w:rPr>
        <w:t>3.3.1.</w:t>
      </w:r>
      <w:r w:rsidRPr="00300255">
        <w:rPr>
          <w:lang w:val="en-GB" w:eastAsia="en-US"/>
        </w:rPr>
        <w:tab/>
        <w:t>Sample C</w:t>
      </w:r>
    </w:p>
    <w:p w:rsidR="00300255" w:rsidRPr="00300255" w:rsidRDefault="00300255" w:rsidP="000200D4">
      <w:pPr>
        <w:pStyle w:val="AppendixAmainbodytext"/>
        <w:rPr>
          <w:lang w:val="en-GB" w:eastAsia="en-US"/>
        </w:rPr>
      </w:pPr>
      <w:r w:rsidRPr="00300255">
        <w:rPr>
          <w:lang w:val="en-GB" w:eastAsia="en-US"/>
        </w:rPr>
        <w:tab/>
        <w:t>C3:</w:t>
      </w:r>
      <w:r w:rsidRPr="00300255">
        <w:rPr>
          <w:lang w:val="en-GB" w:eastAsia="en-US"/>
        </w:rPr>
        <w:tab/>
        <w:t>one front fog lamp</w:t>
      </w:r>
      <w:r w:rsidRPr="00300255">
        <w:rPr>
          <w:lang w:val="en-GB" w:eastAsia="en-US"/>
        </w:rPr>
        <w:tab/>
        <w:t>not 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r>
      <w:r w:rsidR="00A73E8C">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ab/>
        <w:t>C4:</w:t>
      </w:r>
      <w:r w:rsidRPr="00300255">
        <w:rPr>
          <w:lang w:val="en-GB" w:eastAsia="en-US"/>
        </w:rPr>
        <w:tab/>
        <w:t>both front fog lamps</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3.3.2.</w:t>
      </w:r>
      <w:r w:rsidRPr="00300255">
        <w:rPr>
          <w:lang w:val="en-GB" w:eastAsia="en-US"/>
        </w:rPr>
        <w:tab/>
        <w:t>Sample D</w:t>
      </w:r>
    </w:p>
    <w:p w:rsidR="00300255" w:rsidRPr="00300255" w:rsidRDefault="00300255" w:rsidP="000200D4">
      <w:pPr>
        <w:pStyle w:val="AppendixAmainbodytext"/>
        <w:rPr>
          <w:lang w:val="en-GB" w:eastAsia="en-US"/>
        </w:rPr>
      </w:pPr>
      <w:r w:rsidRPr="00300255">
        <w:rPr>
          <w:lang w:val="en-GB" w:eastAsia="en-US"/>
        </w:rPr>
        <w:tab/>
        <w:t>D3:</w:t>
      </w:r>
      <w:r w:rsidRPr="00300255">
        <w:rPr>
          <w:lang w:val="en-GB" w:eastAsia="en-US"/>
        </w:rPr>
        <w:tab/>
        <w:t>in the case of C2</w:t>
      </w:r>
    </w:p>
    <w:p w:rsidR="00300255" w:rsidRPr="00300255" w:rsidRDefault="00300255" w:rsidP="000200D4">
      <w:pPr>
        <w:pStyle w:val="AppendixAmainbodytext"/>
        <w:rPr>
          <w:lang w:val="en-GB" w:eastAsia="en-US"/>
        </w:rPr>
      </w:pPr>
      <w:r w:rsidRPr="00300255">
        <w:rPr>
          <w:lang w:val="en-GB" w:eastAsia="en-US"/>
        </w:rPr>
        <w:tab/>
      </w:r>
      <w:r w:rsidR="00A73E8C">
        <w:rPr>
          <w:lang w:val="en-GB" w:eastAsia="en-US"/>
        </w:rPr>
        <w:tab/>
      </w:r>
      <w:r w:rsidRPr="00300255">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0 or more than</w:t>
      </w:r>
      <w:r w:rsidRPr="00300255">
        <w:rPr>
          <w:lang w:val="en-GB" w:eastAsia="en-US"/>
        </w:rPr>
        <w:tab/>
        <w:t xml:space="preserve"> </w:t>
      </w:r>
      <w:r w:rsidRPr="00300255">
        <w:rPr>
          <w:lang w:val="en-GB" w:eastAsia="en-US"/>
        </w:rPr>
        <w:tab/>
        <w:t>0 per cent</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r w:rsidR="00A73E8C">
        <w:rPr>
          <w:lang w:val="en-GB" w:eastAsia="en-US"/>
        </w:rPr>
        <w:tab/>
      </w:r>
      <w:proofErr w:type="gramStart"/>
      <w:r w:rsidRPr="00300255">
        <w:rPr>
          <w:lang w:val="en-GB" w:eastAsia="en-US"/>
        </w:rPr>
        <w:t>one</w:t>
      </w:r>
      <w:proofErr w:type="gramEnd"/>
      <w:r w:rsidRPr="00300255">
        <w:rPr>
          <w:lang w:val="en-GB" w:eastAsia="en-US"/>
        </w:rPr>
        <w:t xml:space="preserve"> front fog lamp</w:t>
      </w:r>
      <w:r w:rsidRPr="00300255">
        <w:rPr>
          <w:lang w:val="en-GB" w:eastAsia="en-US"/>
        </w:rPr>
        <w:tab/>
        <w:t>more than</w:t>
      </w:r>
      <w:r w:rsidRPr="00300255">
        <w:rPr>
          <w:lang w:val="en-GB" w:eastAsia="en-US"/>
        </w:rPr>
        <w:tab/>
      </w:r>
      <w:r w:rsidRPr="00300255">
        <w:rPr>
          <w:lang w:val="en-GB" w:eastAsia="en-US"/>
        </w:rPr>
        <w:tab/>
        <w:t>20 per cent</w:t>
      </w:r>
    </w:p>
    <w:p w:rsidR="00300255" w:rsidRPr="00300255" w:rsidRDefault="00300255" w:rsidP="000200D4">
      <w:pPr>
        <w:pStyle w:val="AppendixAmainbodytext"/>
        <w:rPr>
          <w:lang w:val="en-GB" w:eastAsia="en-US"/>
        </w:rPr>
      </w:pPr>
      <w:r w:rsidRPr="00300255">
        <w:rPr>
          <w:lang w:val="en-GB" w:eastAsia="en-US"/>
        </w:rPr>
        <w:t>4.</w:t>
      </w:r>
      <w:r w:rsidRPr="00300255">
        <w:rPr>
          <w:lang w:val="en-GB" w:eastAsia="en-US"/>
        </w:rPr>
        <w:tab/>
        <w:t>Change of the vertical position of the cut-off line</w:t>
      </w:r>
    </w:p>
    <w:p w:rsidR="00300255" w:rsidRPr="00300255" w:rsidRDefault="00300255" w:rsidP="000200D4">
      <w:pPr>
        <w:pStyle w:val="AppendixAmainbodytext"/>
        <w:rPr>
          <w:lang w:val="en-GB" w:eastAsia="en-US"/>
        </w:rPr>
      </w:pPr>
      <w:r w:rsidRPr="00300255">
        <w:rPr>
          <w:lang w:val="en-GB" w:eastAsia="en-US"/>
        </w:rPr>
        <w:tab/>
        <w:t>With respect to the verification of the change in vertical positions of the cut-off line under the influence of heat, the following procedure shall be applied:</w:t>
      </w:r>
    </w:p>
    <w:p w:rsidR="00300255" w:rsidRPr="00300255" w:rsidRDefault="00300255" w:rsidP="000200D4">
      <w:pPr>
        <w:pStyle w:val="AppendixAmainbodytext"/>
        <w:rPr>
          <w:lang w:val="en-GB" w:eastAsia="en-US"/>
        </w:rPr>
      </w:pPr>
      <w:r w:rsidRPr="00300255">
        <w:rPr>
          <w:lang w:val="en-GB" w:eastAsia="en-US"/>
        </w:rPr>
        <w:tab/>
        <w:t>One of the front fog lamps of sample </w:t>
      </w:r>
      <w:proofErr w:type="gramStart"/>
      <w:r w:rsidRPr="00300255">
        <w:rPr>
          <w:lang w:val="en-GB" w:eastAsia="en-US"/>
        </w:rPr>
        <w:t>A</w:t>
      </w:r>
      <w:proofErr w:type="gramEnd"/>
      <w:r w:rsidRPr="00300255">
        <w:rPr>
          <w:lang w:val="en-GB" w:eastAsia="en-US"/>
        </w:rPr>
        <w:t xml:space="preserve"> after sampling procedure in Figure 1 of this annex shall be tested according to the procedure described in paragraph 2.1. </w:t>
      </w:r>
      <w:proofErr w:type="gramStart"/>
      <w:r w:rsidRPr="00300255">
        <w:rPr>
          <w:lang w:val="en-GB" w:eastAsia="en-US"/>
        </w:rPr>
        <w:t>of</w:t>
      </w:r>
      <w:proofErr w:type="gramEnd"/>
      <w:r w:rsidRPr="00300255">
        <w:rPr>
          <w:lang w:val="en-GB" w:eastAsia="en-US"/>
        </w:rPr>
        <w:t xml:space="preserve"> Annex 4 after being subjected three consecutive times to the cycle described in paragraph 2.2.2. </w:t>
      </w:r>
      <w:proofErr w:type="gramStart"/>
      <w:r w:rsidRPr="00300255">
        <w:rPr>
          <w:lang w:val="en-GB" w:eastAsia="en-US"/>
        </w:rPr>
        <w:t>of</w:t>
      </w:r>
      <w:proofErr w:type="gramEnd"/>
      <w:r w:rsidRPr="00300255">
        <w:rPr>
          <w:lang w:val="en-GB" w:eastAsia="en-US"/>
        </w:rPr>
        <w:t xml:space="preserve"> Annex 4.</w:t>
      </w:r>
    </w:p>
    <w:p w:rsidR="00300255" w:rsidRPr="00300255" w:rsidRDefault="00300255" w:rsidP="000200D4">
      <w:pPr>
        <w:pStyle w:val="AppendixAmainbodytext"/>
        <w:rPr>
          <w:lang w:val="en-GB" w:eastAsia="en-US"/>
        </w:rPr>
      </w:pPr>
      <w:r w:rsidRPr="00300255">
        <w:rPr>
          <w:lang w:val="en-GB" w:eastAsia="en-US"/>
        </w:rPr>
        <w:tab/>
        <w:t>The front fog lamp shall be considered as acceptable if ∆r does not exceed 3.0 </w:t>
      </w:r>
      <w:proofErr w:type="spellStart"/>
      <w:r w:rsidRPr="00300255">
        <w:rPr>
          <w:lang w:val="en-GB" w:eastAsia="en-US"/>
        </w:rPr>
        <w:t>mrad</w:t>
      </w:r>
      <w:proofErr w:type="spell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ab/>
        <w:t xml:space="preserve">If this value exceeds 3.0 </w:t>
      </w:r>
      <w:proofErr w:type="spellStart"/>
      <w:r w:rsidRPr="00300255">
        <w:rPr>
          <w:lang w:val="en-GB" w:eastAsia="en-US"/>
        </w:rPr>
        <w:t>mrad</w:t>
      </w:r>
      <w:proofErr w:type="spellEnd"/>
      <w:r w:rsidRPr="00300255">
        <w:rPr>
          <w:lang w:val="en-GB" w:eastAsia="en-US"/>
        </w:rPr>
        <w:t xml:space="preserve"> but is not more than 4.0 </w:t>
      </w:r>
      <w:proofErr w:type="spellStart"/>
      <w:r w:rsidRPr="00300255">
        <w:rPr>
          <w:lang w:val="en-GB" w:eastAsia="en-US"/>
        </w:rPr>
        <w:t>mrad</w:t>
      </w:r>
      <w:proofErr w:type="spellEnd"/>
      <w:r w:rsidRPr="00300255">
        <w:rPr>
          <w:lang w:val="en-GB" w:eastAsia="en-US"/>
        </w:rPr>
        <w:t>, the second front fog lamp of sample A shall be subjected to the test after which the mean of the absolute values recorded in both samples shall not exceed 3.0 </w:t>
      </w:r>
      <w:proofErr w:type="spellStart"/>
      <w:r w:rsidRPr="00300255">
        <w:rPr>
          <w:lang w:val="en-GB" w:eastAsia="en-US"/>
        </w:rPr>
        <w:t>mrad</w:t>
      </w:r>
      <w:proofErr w:type="spell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ab/>
        <w:t>However, if this value of 3.0 </w:t>
      </w:r>
      <w:proofErr w:type="spellStart"/>
      <w:r w:rsidRPr="00300255">
        <w:rPr>
          <w:lang w:val="en-GB" w:eastAsia="en-US"/>
        </w:rPr>
        <w:t>mrad</w:t>
      </w:r>
      <w:proofErr w:type="spellEnd"/>
      <w:r w:rsidRPr="00300255">
        <w:rPr>
          <w:lang w:val="en-GB" w:eastAsia="en-US"/>
        </w:rPr>
        <w:t xml:space="preserve"> on sample A is not complied with, the two front fog lamps of sample B shall be subjected to the same procedure and the value of ∆r for each of them shall not exceed 3.0 </w:t>
      </w:r>
      <w:proofErr w:type="spellStart"/>
      <w:r w:rsidRPr="00300255">
        <w:rPr>
          <w:lang w:val="en-GB" w:eastAsia="en-US"/>
        </w:rPr>
        <w:t>mrad</w:t>
      </w:r>
      <w:proofErr w:type="spellEnd"/>
      <w:r w:rsidRPr="00300255">
        <w:rPr>
          <w:lang w:val="en-GB" w:eastAsia="en-US"/>
        </w:rPr>
        <w:t>.</w:t>
      </w:r>
    </w:p>
    <w:p w:rsidR="008A75FE" w:rsidRDefault="008A75FE">
      <w:pPr>
        <w:rPr>
          <w:szCs w:val="20"/>
          <w:lang w:val="en-GB" w:eastAsia="en-US"/>
        </w:rPr>
      </w:pPr>
      <w:r>
        <w:rPr>
          <w:lang w:val="en-GB" w:eastAsia="en-US"/>
        </w:rPr>
        <w:br w:type="page"/>
      </w:r>
    </w:p>
    <w:p w:rsidR="00300255" w:rsidRPr="00300255" w:rsidRDefault="00300255" w:rsidP="000200D4">
      <w:pPr>
        <w:pStyle w:val="AppendixAmainbodytext"/>
        <w:rPr>
          <w:lang w:val="en-GB" w:eastAsia="en-US"/>
        </w:rPr>
      </w:pPr>
    </w:p>
    <w:p w:rsidR="00300255" w:rsidRPr="00300255" w:rsidRDefault="00300255" w:rsidP="008A75FE">
      <w:pPr>
        <w:pStyle w:val="Style10ptLeft2cm"/>
        <w:rPr>
          <w:lang w:val="en-GB" w:eastAsia="en-US"/>
        </w:rPr>
      </w:pPr>
      <w:bookmarkStart w:id="133" w:name="_Toc370290678"/>
      <w:r w:rsidRPr="00300255">
        <w:rPr>
          <w:bCs/>
          <w:lang w:val="en-GB" w:eastAsia="en-US"/>
        </w:rPr>
        <w:t>F</w:t>
      </w:r>
      <w:r w:rsidRPr="00300255">
        <w:rPr>
          <w:lang w:val="en-GB" w:eastAsia="en-US"/>
        </w:rPr>
        <w:t>igure 1</w:t>
      </w:r>
      <w:bookmarkEnd w:id="133"/>
    </w:p>
    <w:p w:rsidR="00300255" w:rsidRPr="00300255" w:rsidRDefault="00636AFB" w:rsidP="00300255">
      <w:pPr>
        <w:suppressAutoHyphens/>
        <w:spacing w:line="240" w:lineRule="atLeast"/>
        <w:rPr>
          <w:bCs/>
          <w:sz w:val="20"/>
          <w:szCs w:val="20"/>
          <w:lang w:val="en-GB" w:eastAsia="en-US"/>
        </w:rPr>
      </w:pPr>
      <w:bookmarkStart w:id="134" w:name="_MON_1198939813"/>
      <w:bookmarkStart w:id="135" w:name="_MON_1198940171"/>
      <w:bookmarkStart w:id="136" w:name="_MON_1198941551"/>
      <w:bookmarkStart w:id="137" w:name="_MON_1198944380"/>
      <w:bookmarkStart w:id="138" w:name="_MON_1199039588"/>
      <w:bookmarkEnd w:id="134"/>
      <w:bookmarkEnd w:id="135"/>
      <w:bookmarkEnd w:id="136"/>
      <w:bookmarkEnd w:id="137"/>
      <w:bookmarkEnd w:id="138"/>
      <w:r>
        <w:rPr>
          <w:bCs/>
          <w:noProof/>
          <w:sz w:val="20"/>
          <w:szCs w:val="20"/>
        </w:rPr>
        <w:drawing>
          <wp:inline distT="0" distB="0" distL="0" distR="0" wp14:anchorId="1BAA1EF3" wp14:editId="68721F79">
            <wp:extent cx="5086350" cy="72866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86350" cy="7286625"/>
                    </a:xfrm>
                    <a:prstGeom prst="rect">
                      <a:avLst/>
                    </a:prstGeom>
                    <a:noFill/>
                    <a:ln>
                      <a:noFill/>
                    </a:ln>
                  </pic:spPr>
                </pic:pic>
              </a:graphicData>
            </a:graphic>
          </wp:inline>
        </w:drawing>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75"/>
          <w:headerReference w:type="first" r:id="rId76"/>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39" w:name="_Toc370290679"/>
      <w:r w:rsidRPr="00300255">
        <w:rPr>
          <w:b/>
          <w:sz w:val="28"/>
          <w:szCs w:val="20"/>
          <w:lang w:val="en-GB" w:eastAsia="en-US"/>
        </w:rPr>
        <w:lastRenderedPageBreak/>
        <w:t>Annex 9</w:t>
      </w:r>
      <w:bookmarkEnd w:id="139"/>
    </w:p>
    <w:p w:rsidR="00300255" w:rsidRPr="00300255" w:rsidRDefault="00300255" w:rsidP="00D70333">
      <w:pPr>
        <w:pStyle w:val="AppendixAAnnexTitle"/>
      </w:pPr>
      <w:r w:rsidRPr="00300255">
        <w:tab/>
      </w:r>
      <w:r w:rsidRPr="00300255">
        <w:tab/>
      </w:r>
      <w:bookmarkStart w:id="140" w:name="_Toc370290680"/>
      <w:bookmarkStart w:id="141" w:name="_Toc395017445"/>
      <w:bookmarkStart w:id="142" w:name="_Toc395018281"/>
      <w:r w:rsidRPr="00300255">
        <w:t>Definition and sharpness of the cut-off line and</w:t>
      </w:r>
      <w:r w:rsidRPr="00300255">
        <w:rPr>
          <w:bCs/>
        </w:rPr>
        <w:t xml:space="preserve"> </w:t>
      </w:r>
      <w:r w:rsidRPr="00300255">
        <w:t>aiming procedure by means of this cut-off line for Class F3 front fog lamps</w:t>
      </w:r>
      <w:bookmarkEnd w:id="140"/>
      <w:bookmarkEnd w:id="141"/>
      <w:bookmarkEnd w:id="142"/>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General</w:t>
      </w:r>
    </w:p>
    <w:p w:rsidR="00300255" w:rsidRPr="00300255" w:rsidRDefault="00300255" w:rsidP="000200D4">
      <w:pPr>
        <w:pStyle w:val="AppendixAmainbodytext"/>
        <w:rPr>
          <w:lang w:val="en-GB" w:eastAsia="en-US"/>
        </w:rPr>
      </w:pPr>
      <w:r w:rsidRPr="00300255">
        <w:rPr>
          <w:lang w:val="en-GB" w:eastAsia="en-US"/>
        </w:rPr>
        <w:tab/>
        <w:t xml:space="preserve">The luminous intensity distribution of the front fog lamp shall incorporate a cut-off line that enables the front fog lamp to be adjusted correctly for the photometric measurements and for the aiming on the vehicle. The characteristics of the cut-off line shall comply with the requirements set out in paragraphs 2. </w:t>
      </w:r>
      <w:proofErr w:type="gramStart"/>
      <w:r w:rsidRPr="00300255">
        <w:rPr>
          <w:lang w:val="en-GB" w:eastAsia="en-US"/>
        </w:rPr>
        <w:t>to</w:t>
      </w:r>
      <w:proofErr w:type="gramEnd"/>
      <w:r w:rsidRPr="00300255">
        <w:rPr>
          <w:lang w:val="en-GB" w:eastAsia="en-US"/>
        </w:rPr>
        <w:t xml:space="preserve"> 4.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Shape of the cut-off line</w:t>
      </w:r>
    </w:p>
    <w:p w:rsidR="00300255" w:rsidRPr="00300255" w:rsidRDefault="00300255" w:rsidP="000200D4">
      <w:pPr>
        <w:pStyle w:val="AppendixAmainbodytext"/>
        <w:rPr>
          <w:lang w:val="en-GB" w:eastAsia="en-US"/>
        </w:rPr>
      </w:pPr>
      <w:r w:rsidRPr="00300255">
        <w:rPr>
          <w:lang w:val="en-GB" w:eastAsia="en-US"/>
        </w:rPr>
        <w:tab/>
        <w:t>For visual adjustment of the front fog beam the cut-off line shall provide a horizontal line for vertical adjustment of the front fog lamp extending to 4° either side of the v</w:t>
      </w:r>
      <w:r w:rsidRPr="00300255">
        <w:rPr>
          <w:lang w:val="en-GB" w:eastAsia="en-US"/>
        </w:rPr>
        <w:noBreakHyphen/>
        <w:t>v line (see Figure 1).</w:t>
      </w:r>
    </w:p>
    <w:p w:rsidR="00300255" w:rsidRPr="00300255" w:rsidRDefault="00636AFB" w:rsidP="008A75FE">
      <w:pPr>
        <w:tabs>
          <w:tab w:val="left" w:pos="1418"/>
        </w:tabs>
        <w:suppressAutoHyphens/>
        <w:spacing w:line="240" w:lineRule="atLeast"/>
        <w:rPr>
          <w:lang w:val="en-GB" w:eastAsia="en-US"/>
        </w:rPr>
      </w:pPr>
      <w:r>
        <w:rPr>
          <w:noProof/>
        </w:rPr>
        <mc:AlternateContent>
          <mc:Choice Requires="wps">
            <w:drawing>
              <wp:anchor distT="0" distB="0" distL="114300" distR="114300" simplePos="0" relativeHeight="251673088" behindDoc="0" locked="0" layoutInCell="1" allowOverlap="1" wp14:anchorId="7D2E64EE" wp14:editId="77E307F4">
                <wp:simplePos x="0" y="0"/>
                <wp:positionH relativeFrom="column">
                  <wp:posOffset>114300</wp:posOffset>
                </wp:positionH>
                <wp:positionV relativeFrom="paragraph">
                  <wp:posOffset>45720</wp:posOffset>
                </wp:positionV>
                <wp:extent cx="5420360" cy="2063750"/>
                <wp:effectExtent l="0" t="0" r="8890" b="381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206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ind w:right="-144"/>
                              <w:jc w:val="center"/>
                            </w:pPr>
                            <w:r>
                              <w:rPr>
                                <w:noProof/>
                              </w:rPr>
                              <w:drawing>
                                <wp:inline distT="0" distB="0" distL="0" distR="0" wp14:anchorId="47B7CE84" wp14:editId="717A8820">
                                  <wp:extent cx="4438650" cy="1971675"/>
                                  <wp:effectExtent l="0" t="0" r="0" b="9525"/>
                                  <wp:docPr id="10" name="Picture 127" descr="Figure1-Annex-8-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1-Annex-8-rev-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38650" cy="19716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1" type="#_x0000_t202" style="position:absolute;margin-left:9pt;margin-top:3.6pt;width:426.8pt;height:1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" stroked="f">
                <v:textbox style="mso-fit-shape-to-text:t">
                  <w:txbxContent>
                    <w:p w:rsidR="00A04F76" w:rsidRDefault="00A04F76" w:rsidP="00300255">
                      <w:pPr>
                        <w:ind w:right="-144"/>
                        <w:jc w:val="center"/>
                      </w:pPr>
                      <w:r>
                        <w:rPr>
                          <w:noProof/>
                        </w:rPr>
                        <w:drawing>
                          <wp:inline distT="0" distB="0" distL="0" distR="0" wp14:anchorId="47B7CE84" wp14:editId="717A8820">
                            <wp:extent cx="4438650" cy="1971675"/>
                            <wp:effectExtent l="0" t="0" r="0" b="9525"/>
                            <wp:docPr id="10" name="Picture 127" descr="Figure1-Annex-8-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1-Annex-8-rev-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8650" cy="1971675"/>
                                    </a:xfrm>
                                    <a:prstGeom prst="rect">
                                      <a:avLst/>
                                    </a:prstGeom>
                                    <a:noFill/>
                                    <a:ln>
                                      <a:noFill/>
                                    </a:ln>
                                  </pic:spPr>
                                </pic:pic>
                              </a:graphicData>
                            </a:graphic>
                          </wp:inline>
                        </w:drawing>
                      </w:r>
                    </w:p>
                  </w:txbxContent>
                </v:textbox>
                <w10:wrap type="square"/>
              </v:shape>
            </w:pict>
          </mc:Fallback>
        </mc:AlternateContent>
      </w:r>
      <w:r w:rsidR="008A75FE">
        <w:rPr>
          <w:lang w:val="en-GB" w:eastAsia="en-US"/>
        </w:rPr>
        <w:t>3.</w:t>
      </w:r>
      <w:r w:rsidR="008A75FE">
        <w:rPr>
          <w:lang w:val="en-GB" w:eastAsia="en-US"/>
        </w:rPr>
        <w:tab/>
      </w:r>
      <w:r w:rsidR="00300255" w:rsidRPr="00300255">
        <w:rPr>
          <w:lang w:val="en-GB" w:eastAsia="en-US"/>
        </w:rPr>
        <w:t>Adjustment of the front fog lamp</w:t>
      </w:r>
    </w:p>
    <w:p w:rsidR="00300255" w:rsidRPr="00300255" w:rsidRDefault="00300255" w:rsidP="000200D4">
      <w:pPr>
        <w:pStyle w:val="AppendixAmainbodytext"/>
        <w:rPr>
          <w:lang w:val="en-GB" w:eastAsia="en-US"/>
        </w:rPr>
      </w:pPr>
      <w:r w:rsidRPr="00300255">
        <w:rPr>
          <w:lang w:val="en-GB" w:eastAsia="en-US"/>
        </w:rPr>
        <w:t>3.1.</w:t>
      </w:r>
      <w:r w:rsidRPr="00300255">
        <w:rPr>
          <w:lang w:val="en-GB" w:eastAsia="en-US"/>
        </w:rPr>
        <w:tab/>
        <w:t>Horizontal adjustment</w:t>
      </w:r>
    </w:p>
    <w:p w:rsidR="00300255" w:rsidRPr="00300255" w:rsidRDefault="00300255" w:rsidP="006408EE">
      <w:pPr>
        <w:pStyle w:val="Style10ptJustifiedLeft2cmHanging2cmRight2cm1"/>
        <w:rPr>
          <w:lang w:val="en-GB" w:eastAsia="en-US"/>
        </w:rPr>
      </w:pPr>
      <w:r w:rsidRPr="00300255">
        <w:rPr>
          <w:lang w:val="en-GB" w:eastAsia="en-US"/>
        </w:rPr>
        <w:tab/>
        <w:t>The cut-off line shall be so positioned that the projected beam pattern appears approximately symmetrical to the v</w:t>
      </w:r>
      <w:r w:rsidRPr="00300255">
        <w:rPr>
          <w:lang w:val="en-GB" w:eastAsia="en-US"/>
        </w:rPr>
        <w:noBreakHyphen/>
        <w:t>v line. When the front fog lamp is designed for use in pairs or has otherwise an asymmetric beam pattern, it shall be horizontally aligned according to the specification of the applicant, or otherwise in such a way that the cut-off line appears symmetrical to the v</w:t>
      </w:r>
      <w:r w:rsidRPr="00300255">
        <w:rPr>
          <w:lang w:val="en-GB" w:eastAsia="en-US"/>
        </w:rPr>
        <w:noBreakHyphen/>
        <w:t>v line.</w:t>
      </w:r>
    </w:p>
    <w:p w:rsidR="00300255" w:rsidRPr="00300255" w:rsidRDefault="00300255" w:rsidP="000200D4">
      <w:pPr>
        <w:pStyle w:val="AppendixAmainbodytext"/>
        <w:rPr>
          <w:lang w:val="en-GB" w:eastAsia="en-US"/>
        </w:rPr>
      </w:pPr>
      <w:r w:rsidRPr="00300255">
        <w:rPr>
          <w:lang w:val="en-GB" w:eastAsia="en-US"/>
        </w:rPr>
        <w:t>3.2.</w:t>
      </w:r>
      <w:r w:rsidRPr="00300255">
        <w:rPr>
          <w:lang w:val="en-GB" w:eastAsia="en-US"/>
        </w:rPr>
        <w:tab/>
        <w:t>Vertical adjustment</w:t>
      </w:r>
    </w:p>
    <w:p w:rsidR="00300255" w:rsidRPr="00300255" w:rsidRDefault="00300255" w:rsidP="006408EE">
      <w:pPr>
        <w:pStyle w:val="Style10ptJustifiedLeft2cmHanging2cmRight2cm1"/>
        <w:rPr>
          <w:lang w:val="en-GB" w:eastAsia="en-US"/>
        </w:rPr>
      </w:pPr>
      <w:r w:rsidRPr="00300255">
        <w:rPr>
          <w:lang w:val="en-GB" w:eastAsia="en-US"/>
        </w:rPr>
        <w:tab/>
      </w:r>
      <w:proofErr w:type="gramStart"/>
      <w:r w:rsidRPr="00300255">
        <w:rPr>
          <w:lang w:val="en-GB" w:eastAsia="en-US"/>
        </w:rPr>
        <w:t>After horizontal adjustment of the front fog beam according to paragraph 3.1.</w:t>
      </w:r>
      <w:proofErr w:type="gramEnd"/>
      <w:r w:rsidRPr="00300255">
        <w:rPr>
          <w:lang w:val="en-GB" w:eastAsia="en-US"/>
        </w:rPr>
        <w:t xml:space="preserve"> </w:t>
      </w:r>
      <w:proofErr w:type="gramStart"/>
      <w:r w:rsidRPr="00300255">
        <w:rPr>
          <w:lang w:val="en-GB" w:eastAsia="en-US"/>
        </w:rPr>
        <w:t>above</w:t>
      </w:r>
      <w:proofErr w:type="gramEnd"/>
      <w:r w:rsidRPr="00300255">
        <w:rPr>
          <w:lang w:val="en-GB" w:eastAsia="en-US"/>
        </w:rPr>
        <w:t>, the vertical adjustment shall be performed in such a way that the cut-off line is moved upwards from the lower position until it is situated on the v</w:t>
      </w:r>
      <w:r w:rsidRPr="00300255">
        <w:rPr>
          <w:lang w:val="en-GB" w:eastAsia="en-US"/>
        </w:rPr>
        <w:noBreakHyphen/>
        <w:t>v line at 1° below the h</w:t>
      </w:r>
      <w:r w:rsidRPr="00300255">
        <w:rPr>
          <w:lang w:val="en-GB" w:eastAsia="en-US"/>
        </w:rPr>
        <w:noBreakHyphen/>
        <w:t>h line. If the horizontal part is not straight but slightly curved or inclined, the cut-off line shall not exceed the vertical range formed by two horizontal lines which are situated between 3° left and right of the v</w:t>
      </w:r>
      <w:r w:rsidRPr="00300255">
        <w:rPr>
          <w:lang w:val="en-GB" w:eastAsia="en-US"/>
        </w:rPr>
        <w:noBreakHyphen/>
        <w:t>v line at 0.2° above and below the nominal position of the cut-off (see Figure 1).</w:t>
      </w:r>
    </w:p>
    <w:p w:rsidR="00300255" w:rsidRPr="00300255" w:rsidRDefault="00300255" w:rsidP="000200D4">
      <w:pPr>
        <w:pStyle w:val="AppendixAmainbodytext"/>
        <w:rPr>
          <w:lang w:val="en-GB" w:eastAsia="en-US"/>
        </w:rPr>
      </w:pPr>
      <w:r w:rsidRPr="00300255">
        <w:rPr>
          <w:lang w:val="en-GB" w:eastAsia="en-US"/>
        </w:rPr>
        <w:lastRenderedPageBreak/>
        <w:t>3.2.1.</w:t>
      </w:r>
      <w:r w:rsidRPr="00300255">
        <w:rPr>
          <w:lang w:val="en-GB" w:eastAsia="en-US"/>
        </w:rPr>
        <w:tab/>
        <w:t>When the vertical positions of three attempts to adjust the cut-off differ by more than 0.2°, the horizontal part of the cut-off line is assumed not to provide sufficient linearity or sharpness for performing visual adjustment. In this case the quality of cut-off shall be tested instrumentally for compliance with requirements as follows.</w:t>
      </w:r>
    </w:p>
    <w:p w:rsidR="00300255" w:rsidRPr="00300255" w:rsidRDefault="00300255" w:rsidP="000200D4">
      <w:pPr>
        <w:pStyle w:val="AppendixAmainbodytext"/>
        <w:rPr>
          <w:lang w:val="en-GB" w:eastAsia="en-US"/>
        </w:rPr>
      </w:pPr>
      <w:r w:rsidRPr="00300255">
        <w:rPr>
          <w:lang w:val="en-GB" w:eastAsia="en-US"/>
        </w:rPr>
        <w:t>4.</w:t>
      </w:r>
      <w:r w:rsidRPr="00300255">
        <w:rPr>
          <w:lang w:val="en-GB" w:eastAsia="en-US"/>
        </w:rPr>
        <w:tab/>
        <w:t>Measurement of the quality of cut-off</w:t>
      </w:r>
    </w:p>
    <w:p w:rsidR="00300255" w:rsidRPr="00300255" w:rsidRDefault="00300255" w:rsidP="000200D4">
      <w:pPr>
        <w:pStyle w:val="AppendixAmainbodytext"/>
        <w:rPr>
          <w:lang w:val="en-GB" w:eastAsia="en-US"/>
        </w:rPr>
      </w:pPr>
      <w:r w:rsidRPr="00300255">
        <w:rPr>
          <w:lang w:val="en-GB" w:eastAsia="en-US"/>
        </w:rPr>
        <w:t>4.1.</w:t>
      </w:r>
      <w:r w:rsidRPr="00300255">
        <w:rPr>
          <w:lang w:val="en-GB" w:eastAsia="en-US"/>
        </w:rPr>
        <w:tab/>
        <w:t>Measurements shall be performed by vertically scanning through the horizontal part of the cut-off line in angular steps not exceeding 0.05°</w:t>
      </w:r>
    </w:p>
    <w:p w:rsidR="00300255" w:rsidRPr="00300255" w:rsidRDefault="00300255" w:rsidP="000200D4">
      <w:pPr>
        <w:pStyle w:val="AppendixAmainbodytext"/>
        <w:rPr>
          <w:lang w:val="en-GB" w:eastAsia="en-US"/>
        </w:rPr>
      </w:pPr>
      <w:r w:rsidRPr="00300255">
        <w:rPr>
          <w:lang w:val="en-GB" w:eastAsia="en-US"/>
        </w:rPr>
        <w:tab/>
        <w:t>At either a measurement distance of 10 m and a detector with a diameter of approximately 10 mm.</w:t>
      </w:r>
    </w:p>
    <w:p w:rsidR="00300255" w:rsidRPr="00300255" w:rsidRDefault="00300255" w:rsidP="000200D4">
      <w:pPr>
        <w:pStyle w:val="AppendixAmainbodytext"/>
        <w:rPr>
          <w:lang w:val="en-GB" w:eastAsia="en-US"/>
        </w:rPr>
      </w:pPr>
      <w:r w:rsidRPr="00300255">
        <w:rPr>
          <w:lang w:val="en-GB" w:eastAsia="en-US"/>
        </w:rPr>
        <w:tab/>
        <w:t>Or at a measurement distance of 25 m and a detector with a diameter of approximately 30 mm.</w:t>
      </w:r>
    </w:p>
    <w:p w:rsidR="00300255" w:rsidRPr="00300255" w:rsidRDefault="00300255" w:rsidP="000200D4">
      <w:pPr>
        <w:pStyle w:val="AppendixAmainbodytext"/>
        <w:rPr>
          <w:lang w:val="en-GB" w:eastAsia="en-US"/>
        </w:rPr>
      </w:pPr>
      <w:r w:rsidRPr="00300255">
        <w:rPr>
          <w:lang w:val="en-GB" w:eastAsia="en-US"/>
        </w:rPr>
        <w:tab/>
        <w:t xml:space="preserve">The measurement of the cut-off quality shall be considered acceptable if the requirements of the paragraphs 4.1.1. </w:t>
      </w:r>
      <w:proofErr w:type="gramStart"/>
      <w:r w:rsidRPr="00300255">
        <w:rPr>
          <w:lang w:val="en-GB" w:eastAsia="en-US"/>
        </w:rPr>
        <w:t>to</w:t>
      </w:r>
      <w:proofErr w:type="gramEnd"/>
      <w:r w:rsidRPr="00300255">
        <w:rPr>
          <w:lang w:val="en-GB" w:eastAsia="en-US"/>
        </w:rPr>
        <w:t xml:space="preserve"> 4.1.3. </w:t>
      </w:r>
      <w:proofErr w:type="gramStart"/>
      <w:r w:rsidRPr="00300255">
        <w:rPr>
          <w:lang w:val="en-GB" w:eastAsia="en-US"/>
        </w:rPr>
        <w:t>of</w:t>
      </w:r>
      <w:proofErr w:type="gramEnd"/>
      <w:r w:rsidRPr="00300255">
        <w:rPr>
          <w:lang w:val="en-GB" w:eastAsia="en-US"/>
        </w:rPr>
        <w:t xml:space="preserve"> this annex shall comply with at least one measurement at 10 m or 25 m.</w:t>
      </w:r>
    </w:p>
    <w:p w:rsidR="00300255" w:rsidRPr="00300255" w:rsidRDefault="00300255" w:rsidP="000200D4">
      <w:pPr>
        <w:pStyle w:val="AppendixAmainbodytext"/>
        <w:rPr>
          <w:lang w:val="en-GB" w:eastAsia="en-US"/>
        </w:rPr>
      </w:pPr>
      <w:r w:rsidRPr="00300255">
        <w:rPr>
          <w:lang w:val="en-GB" w:eastAsia="en-US"/>
        </w:rPr>
        <w:tab/>
        <w:t xml:space="preserve">The measuring distance at which the test was determined shall be recorded in paragraph 9. </w:t>
      </w:r>
      <w:proofErr w:type="gramStart"/>
      <w:r w:rsidRPr="00300255">
        <w:rPr>
          <w:lang w:val="en-GB" w:eastAsia="en-US"/>
        </w:rPr>
        <w:t>of</w:t>
      </w:r>
      <w:proofErr w:type="gramEnd"/>
      <w:r w:rsidRPr="00300255">
        <w:rPr>
          <w:lang w:val="en-GB" w:eastAsia="en-US"/>
        </w:rPr>
        <w:t xml:space="preserve"> the communication form in Annex 2 of this Regulation.</w:t>
      </w:r>
    </w:p>
    <w:p w:rsidR="00300255" w:rsidRPr="00300255" w:rsidRDefault="00300255" w:rsidP="000200D4">
      <w:pPr>
        <w:pStyle w:val="AppendixAmainbodytext"/>
        <w:rPr>
          <w:lang w:val="en-GB" w:eastAsia="en-US"/>
        </w:rPr>
      </w:pPr>
      <w:r w:rsidRPr="00300255">
        <w:rPr>
          <w:lang w:val="en-GB" w:eastAsia="en-US"/>
        </w:rPr>
        <w:tab/>
        <w:t>The scanning is performed from downwards upwards through the cut-off line along the vertical lines at -2.5° and +2.5° from the v</w:t>
      </w:r>
      <w:r w:rsidRPr="00300255">
        <w:rPr>
          <w:lang w:val="en-GB" w:eastAsia="en-US"/>
        </w:rPr>
        <w:noBreakHyphen/>
        <w:t>v line. When so measured, the quality of the cut-off line shall meet the following requirements:</w:t>
      </w:r>
    </w:p>
    <w:p w:rsidR="00300255" w:rsidRPr="00300255" w:rsidRDefault="00300255" w:rsidP="000200D4">
      <w:pPr>
        <w:pStyle w:val="AppendixAmainbodytext"/>
        <w:rPr>
          <w:lang w:val="en-GB" w:eastAsia="en-US"/>
        </w:rPr>
      </w:pPr>
      <w:r w:rsidRPr="00300255">
        <w:rPr>
          <w:lang w:val="en-GB" w:eastAsia="en-US"/>
        </w:rPr>
        <w:t>4.1.1.</w:t>
      </w:r>
      <w:r w:rsidRPr="00300255">
        <w:rPr>
          <w:lang w:val="en-GB" w:eastAsia="en-US"/>
        </w:rPr>
        <w:tab/>
        <w:t>Not more than one cut-off line shall be visible.</w:t>
      </w:r>
    </w:p>
    <w:p w:rsidR="00300255" w:rsidRPr="00300255" w:rsidRDefault="00300255" w:rsidP="000200D4">
      <w:pPr>
        <w:pStyle w:val="AppendixAmainbodytext"/>
        <w:rPr>
          <w:lang w:val="en-GB" w:eastAsia="en-US"/>
        </w:rPr>
      </w:pPr>
      <w:r w:rsidRPr="00300255">
        <w:rPr>
          <w:lang w:val="en-GB" w:eastAsia="en-US"/>
        </w:rPr>
        <w:t>4.1.2.</w:t>
      </w:r>
      <w:r w:rsidRPr="00300255">
        <w:rPr>
          <w:lang w:val="en-GB" w:eastAsia="en-US"/>
        </w:rPr>
        <w:tab/>
        <w:t>Sharpness of cut-off:</w:t>
      </w:r>
    </w:p>
    <w:p w:rsidR="00300255" w:rsidRPr="00300255" w:rsidRDefault="00300255" w:rsidP="000200D4">
      <w:pPr>
        <w:pStyle w:val="AppendixAmainbodytext"/>
        <w:rPr>
          <w:lang w:val="en-GB" w:eastAsia="en-US"/>
        </w:rPr>
      </w:pPr>
      <w:r w:rsidRPr="00300255">
        <w:rPr>
          <w:lang w:val="en-GB" w:eastAsia="en-US"/>
        </w:rPr>
        <w:tab/>
        <w:t>If scanned vertically through the horizontal part of the cut-off line along vertical lines at ±1° from the v</w:t>
      </w:r>
      <w:r w:rsidRPr="00300255">
        <w:rPr>
          <w:lang w:val="en-GB" w:eastAsia="en-US"/>
        </w:rPr>
        <w:noBreakHyphen/>
        <w:t>v line, the maximum value measured for the sharpness factor G of the cut-off line shall not be less than 0.08 where:</w:t>
      </w:r>
    </w:p>
    <w:p w:rsidR="00300255" w:rsidRPr="000F2998" w:rsidRDefault="00300255" w:rsidP="006408EE">
      <w:pPr>
        <w:pStyle w:val="StyleJustifiedLeft2cmHanging2cmRight2cmAfter"/>
        <w:rPr>
          <w:rStyle w:val="AppendixAmainbodytext2"/>
        </w:rPr>
      </w:pPr>
      <w:r w:rsidRPr="000F2998">
        <w:rPr>
          <w:rStyle w:val="AppendixAmainbodytext2"/>
        </w:rPr>
        <w:tab/>
        <w:t>G = (log E</w:t>
      </w:r>
      <w:r w:rsidRPr="00300255">
        <w:rPr>
          <w:sz w:val="20"/>
          <w:vertAlign w:val="subscript"/>
          <w:lang w:val="en-GB" w:eastAsia="en-US"/>
        </w:rPr>
        <w:t>V</w:t>
      </w:r>
      <w:r w:rsidRPr="000F2998">
        <w:rPr>
          <w:rStyle w:val="AppendixAmainbodytext2"/>
        </w:rPr>
        <w:t xml:space="preserve"> - log E </w:t>
      </w:r>
      <w:r w:rsidRPr="00300255">
        <w:rPr>
          <w:sz w:val="20"/>
          <w:vertAlign w:val="subscript"/>
          <w:lang w:val="en-GB" w:eastAsia="en-US"/>
        </w:rPr>
        <w:t>(V + 0.1°)</w:t>
      </w:r>
      <w:r w:rsidRPr="000F2998">
        <w:rPr>
          <w:rStyle w:val="AppendixAmainbodytext2"/>
        </w:rPr>
        <w:t>)</w:t>
      </w:r>
    </w:p>
    <w:p w:rsidR="00300255" w:rsidRPr="00300255" w:rsidRDefault="00300255" w:rsidP="000200D4">
      <w:pPr>
        <w:pStyle w:val="AppendixAmainbodytext"/>
        <w:rPr>
          <w:lang w:val="en-GB" w:eastAsia="en-US"/>
        </w:rPr>
      </w:pPr>
      <w:r w:rsidRPr="00300255">
        <w:rPr>
          <w:lang w:val="en-GB" w:eastAsia="en-US"/>
        </w:rPr>
        <w:t>4.1.3.</w:t>
      </w:r>
      <w:r w:rsidRPr="00300255">
        <w:rPr>
          <w:lang w:val="en-GB" w:eastAsia="en-US"/>
        </w:rPr>
        <w:tab/>
        <w:t>Linearity</w:t>
      </w:r>
    </w:p>
    <w:p w:rsidR="00300255" w:rsidRPr="00300255" w:rsidRDefault="00300255" w:rsidP="000200D4">
      <w:pPr>
        <w:pStyle w:val="AppendixAmainbodytext"/>
        <w:rPr>
          <w:lang w:val="en-GB" w:eastAsia="en-US"/>
        </w:rPr>
      </w:pPr>
      <w:r w:rsidRPr="00300255">
        <w:rPr>
          <w:lang w:val="en-GB" w:eastAsia="en-US"/>
        </w:rPr>
        <w:tab/>
        <w:t>The part of the cut-off line which serves vertical adjustment shall be horizontal from 3° left to 3° right of the v</w:t>
      </w:r>
      <w:r w:rsidRPr="00300255">
        <w:rPr>
          <w:lang w:val="en-GB" w:eastAsia="en-US"/>
        </w:rPr>
        <w:noBreakHyphen/>
        <w:t xml:space="preserve">v line. This requirement is satisfied, if the vertical positions of the inflection points according to paragraph 3.2. </w:t>
      </w:r>
      <w:proofErr w:type="gramStart"/>
      <w:r w:rsidRPr="00300255">
        <w:rPr>
          <w:lang w:val="en-GB" w:eastAsia="en-US"/>
        </w:rPr>
        <w:t>above</w:t>
      </w:r>
      <w:proofErr w:type="gramEnd"/>
      <w:r w:rsidRPr="00300255">
        <w:rPr>
          <w:lang w:val="en-GB" w:eastAsia="en-US"/>
        </w:rPr>
        <w:t xml:space="preserve"> at 3° left and right of the v</w:t>
      </w:r>
      <w:r w:rsidRPr="00300255">
        <w:rPr>
          <w:lang w:val="en-GB" w:eastAsia="en-US"/>
        </w:rPr>
        <w:noBreakHyphen/>
        <w:t>v line do not deviate by more than ±0.20°.</w:t>
      </w:r>
    </w:p>
    <w:p w:rsidR="00300255" w:rsidRPr="00300255" w:rsidRDefault="00300255" w:rsidP="000200D4">
      <w:pPr>
        <w:pStyle w:val="AppendixAmainbodytext"/>
        <w:rPr>
          <w:lang w:val="en-GB" w:eastAsia="en-US"/>
        </w:rPr>
      </w:pPr>
      <w:r w:rsidRPr="00300255">
        <w:rPr>
          <w:lang w:val="en-GB" w:eastAsia="en-US"/>
        </w:rPr>
        <w:t>5.</w:t>
      </w:r>
      <w:r w:rsidRPr="00300255">
        <w:rPr>
          <w:lang w:val="en-GB" w:eastAsia="en-US"/>
        </w:rPr>
        <w:tab/>
        <w:t>Instrumental vertical adjustment</w:t>
      </w:r>
    </w:p>
    <w:p w:rsidR="00300255" w:rsidRPr="000F2998" w:rsidRDefault="00300255" w:rsidP="006408EE">
      <w:pPr>
        <w:pStyle w:val="StyleJustifiedLeft2cmHanging2cmRight2cmAfter"/>
        <w:rPr>
          <w:rStyle w:val="AppendixAmainbodytext2"/>
        </w:rPr>
      </w:pPr>
      <w:r w:rsidRPr="000F2998">
        <w:rPr>
          <w:rStyle w:val="AppendixAmainbodytext2"/>
        </w:rPr>
        <w:tab/>
        <w:t>If the cut-off line complies with the above quality requirements, the vertical beam adjustment can be performed instrumentally. For this purpose the inflection point where d</w:t>
      </w:r>
      <w:r w:rsidRPr="00300255">
        <w:rPr>
          <w:sz w:val="20"/>
          <w:vertAlign w:val="superscript"/>
          <w:lang w:val="en-GB" w:eastAsia="en-US"/>
        </w:rPr>
        <w:t>2</w:t>
      </w:r>
      <w:r w:rsidRPr="000F2998">
        <w:rPr>
          <w:rStyle w:val="AppendixAmainbodytext2"/>
        </w:rPr>
        <w:t> (log E) / dv</w:t>
      </w:r>
      <w:r w:rsidRPr="00300255">
        <w:rPr>
          <w:sz w:val="20"/>
          <w:vertAlign w:val="superscript"/>
          <w:lang w:val="en-GB" w:eastAsia="en-US"/>
        </w:rPr>
        <w:t>2</w:t>
      </w:r>
      <w:r w:rsidRPr="000F2998">
        <w:rPr>
          <w:rStyle w:val="AppendixAmainbodytext2"/>
        </w:rPr>
        <w:t> = 0 is positioned on the v</w:t>
      </w:r>
      <w:r w:rsidRPr="000F2998">
        <w:rPr>
          <w:rStyle w:val="AppendixAmainbodytext2"/>
        </w:rPr>
        <w:noBreakHyphen/>
        <w:t>v line and below the h</w:t>
      </w:r>
      <w:r w:rsidRPr="000F2998">
        <w:rPr>
          <w:rStyle w:val="AppendixAmainbodytext2"/>
        </w:rPr>
        <w:noBreakHyphen/>
        <w:t>h line. The movement for measuring and adjusting the cut-off line shall be upwards from below the nominal position.</w:t>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79"/>
          <w:headerReference w:type="first" r:id="rId80"/>
          <w:footerReference w:type="first" r:id="rId81"/>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43" w:name="_Toc370290681"/>
      <w:r w:rsidRPr="00300255">
        <w:rPr>
          <w:b/>
          <w:sz w:val="28"/>
          <w:szCs w:val="20"/>
          <w:lang w:val="en-GB" w:eastAsia="en-US"/>
        </w:rPr>
        <w:lastRenderedPageBreak/>
        <w:t>Annex 10</w:t>
      </w:r>
      <w:bookmarkEnd w:id="143"/>
    </w:p>
    <w:p w:rsidR="00300255" w:rsidRPr="00300255" w:rsidRDefault="00300255" w:rsidP="006623C3">
      <w:pPr>
        <w:pStyle w:val="AppendixAAnnexTitle"/>
        <w:tabs>
          <w:tab w:val="clear" w:pos="851"/>
          <w:tab w:val="right" w:pos="709"/>
        </w:tabs>
        <w:ind w:left="709"/>
      </w:pPr>
      <w:r w:rsidRPr="00300255">
        <w:tab/>
      </w:r>
      <w:r w:rsidRPr="00300255">
        <w:tab/>
      </w:r>
      <w:bookmarkStart w:id="144" w:name="_Toc370290682"/>
      <w:bookmarkStart w:id="145" w:name="_Toc395017446"/>
      <w:bookmarkStart w:id="146" w:name="_Toc395018282"/>
      <w:r w:rsidRPr="00300255">
        <w:t>Overview of operational periods concerning test for the stability of photometric performance</w:t>
      </w:r>
      <w:bookmarkEnd w:id="144"/>
      <w:bookmarkEnd w:id="145"/>
      <w:bookmarkEnd w:id="146"/>
    </w:p>
    <w:p w:rsidR="00300255" w:rsidRPr="00300255" w:rsidRDefault="00300255" w:rsidP="008A75FE">
      <w:pPr>
        <w:pStyle w:val="AppendixAmainbodytext"/>
        <w:ind w:hanging="698"/>
        <w:rPr>
          <w:lang w:val="en-GB" w:eastAsia="en-US"/>
        </w:rPr>
      </w:pPr>
      <w:r w:rsidRPr="00300255">
        <w:rPr>
          <w:lang w:val="en-GB" w:eastAsia="en-US"/>
        </w:rPr>
        <w:t>Abbreviations:</w:t>
      </w:r>
      <w:r w:rsidRPr="00300255">
        <w:rPr>
          <w:lang w:val="en-GB" w:eastAsia="en-US"/>
        </w:rPr>
        <w:tab/>
        <w:t>P:</w:t>
      </w:r>
      <w:r w:rsidRPr="00300255">
        <w:rPr>
          <w:lang w:val="en-GB" w:eastAsia="en-US"/>
        </w:rPr>
        <w:tab/>
        <w:t>passing-beam lamp</w:t>
      </w:r>
    </w:p>
    <w:p w:rsidR="00300255" w:rsidRPr="000F2998" w:rsidRDefault="00300255" w:rsidP="006408EE">
      <w:pPr>
        <w:pStyle w:val="StyleJustifiedLeft2cmHanging2cmRight2cmAfter"/>
        <w:rPr>
          <w:rStyle w:val="AppendixAmainbodytext2"/>
        </w:rPr>
      </w:pPr>
      <w:r w:rsidRPr="000F2998">
        <w:rPr>
          <w:rStyle w:val="AppendixAmainbodytext2"/>
        </w:rPr>
        <w:tab/>
      </w:r>
      <w:r w:rsidRPr="000F2998">
        <w:rPr>
          <w:rStyle w:val="AppendixAmainbodytext2"/>
        </w:rPr>
        <w:tab/>
      </w:r>
      <w:r w:rsidRPr="000F2998">
        <w:rPr>
          <w:rStyle w:val="AppendixAmainbodytext2"/>
        </w:rPr>
        <w:tab/>
        <w:t>D:</w:t>
      </w:r>
      <w:r w:rsidRPr="000F2998">
        <w:rPr>
          <w:rStyle w:val="AppendixAmainbodytext2"/>
        </w:rPr>
        <w:tab/>
        <w:t>driving-beam lamp (D</w:t>
      </w:r>
      <w:r w:rsidRPr="00300255">
        <w:rPr>
          <w:sz w:val="20"/>
          <w:vertAlign w:val="subscript"/>
          <w:lang w:val="en-GB" w:eastAsia="en-US"/>
        </w:rPr>
        <w:t>1</w:t>
      </w:r>
      <w:r w:rsidRPr="000F2998">
        <w:rPr>
          <w:rStyle w:val="AppendixAmainbodytext2"/>
        </w:rPr>
        <w:t xml:space="preserve"> + D</w:t>
      </w:r>
      <w:r w:rsidRPr="00300255">
        <w:rPr>
          <w:sz w:val="20"/>
          <w:vertAlign w:val="subscript"/>
          <w:lang w:val="en-GB" w:eastAsia="en-US"/>
        </w:rPr>
        <w:t>2</w:t>
      </w:r>
      <w:r w:rsidRPr="000F2998">
        <w:rPr>
          <w:rStyle w:val="AppendixAmainbodytext2"/>
        </w:rPr>
        <w:t xml:space="preserve"> means two driving-beams)</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tab/>
      </w:r>
      <w:r w:rsidRPr="00300255">
        <w:rPr>
          <w:lang w:val="en-GB" w:eastAsia="en-US"/>
        </w:rPr>
        <w:tab/>
        <w:t>F:</w:t>
      </w:r>
      <w:r w:rsidRPr="00300255">
        <w:rPr>
          <w:lang w:val="en-GB" w:eastAsia="en-US"/>
        </w:rPr>
        <w:tab/>
        <w:t>front fog lamp</w:t>
      </w:r>
    </w:p>
    <w:p w:rsidR="00300255" w:rsidRPr="006623C3" w:rsidRDefault="00300255" w:rsidP="006623C3">
      <w:pPr>
        <w:suppressAutoHyphens/>
        <w:spacing w:after="120"/>
        <w:ind w:left="709" w:right="140"/>
        <w:outlineLvl w:val="0"/>
        <w:rPr>
          <w:szCs w:val="20"/>
          <w:lang w:val="en-GB" w:eastAsia="en-US"/>
        </w:rPr>
      </w:pPr>
      <w:bookmarkStart w:id="147" w:name="_Toc370290683"/>
      <w:r w:rsidRPr="006623C3">
        <w:rPr>
          <w:szCs w:val="20"/>
          <w:lang w:val="en-GB" w:eastAsia="en-US"/>
        </w:rPr>
        <w:t>All following grouped headlamps and front fog lamps together with the added marking symbols are given as examples and are not exhaustive.</w:t>
      </w:r>
      <w:bookmarkEnd w:id="147"/>
    </w:p>
    <w:p w:rsidR="00300255" w:rsidRPr="000F2998" w:rsidRDefault="00636AFB" w:rsidP="00150442">
      <w:pPr>
        <w:pStyle w:val="StyleJustifiedLeft2cmHanging2cmRight2cmAfter"/>
        <w:tabs>
          <w:tab w:val="left" w:pos="2268"/>
        </w:tabs>
        <w:rPr>
          <w:rStyle w:val="AppendixAmainbodytext2"/>
        </w:rPr>
      </w:pPr>
      <w:r>
        <w:rPr>
          <w:noProof/>
        </w:rPr>
        <mc:AlternateContent>
          <mc:Choice Requires="wps">
            <w:drawing>
              <wp:anchor distT="4294967295" distB="4294967295" distL="114300" distR="114300" simplePos="0" relativeHeight="251674112" behindDoc="0" locked="0" layoutInCell="1" allowOverlap="1" wp14:anchorId="2CF5E1B2" wp14:editId="6FE02EBF">
                <wp:simplePos x="0" y="0"/>
                <wp:positionH relativeFrom="column">
                  <wp:posOffset>0</wp:posOffset>
                </wp:positionH>
                <wp:positionV relativeFrom="paragraph">
                  <wp:posOffset>97789</wp:posOffset>
                </wp:positionV>
                <wp:extent cx="1371600" cy="0"/>
                <wp:effectExtent l="0" t="19050" r="19050" b="381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571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7pt" to="1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" strokeweight="4.5pt">
                <v:stroke dashstyle="dash"/>
              </v:line>
            </w:pict>
          </mc:Fallback>
        </mc:AlternateContent>
      </w:r>
      <w:r w:rsidR="006623C3">
        <w:rPr>
          <w:rStyle w:val="AppendixAmainbodytext2"/>
        </w:rPr>
        <w:tab/>
      </w:r>
      <w:r w:rsidR="00150442">
        <w:rPr>
          <w:rStyle w:val="AppendixAmainbodytext2"/>
        </w:rPr>
        <w:tab/>
      </w:r>
      <w:r w:rsidR="00300255" w:rsidRPr="000F2998">
        <w:rPr>
          <w:rStyle w:val="AppendixAmainbodytext2"/>
        </w:rPr>
        <w:t>:  means a cycle of 15 minutes off and 5 minutes lit.</w:t>
      </w:r>
    </w:p>
    <w:tbl>
      <w:tblPr>
        <w:tblW w:w="0" w:type="auto"/>
        <w:tblLayout w:type="fixed"/>
        <w:tblLook w:val="0000" w:firstRow="0" w:lastRow="0" w:firstColumn="0" w:lastColumn="0" w:noHBand="0" w:noVBand="0"/>
      </w:tblPr>
      <w:tblGrid>
        <w:gridCol w:w="427"/>
        <w:gridCol w:w="5400"/>
        <w:gridCol w:w="720"/>
        <w:gridCol w:w="720"/>
        <w:gridCol w:w="720"/>
        <w:gridCol w:w="720"/>
      </w:tblGrid>
      <w:tr w:rsidR="00300255" w:rsidRPr="00300255" w:rsidTr="0048461D">
        <w:trPr>
          <w:cantSplit/>
        </w:trPr>
        <w:tc>
          <w:tcPr>
            <w:tcW w:w="427" w:type="dxa"/>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w:t>
            </w:r>
          </w:p>
        </w:tc>
        <w:tc>
          <w:tcPr>
            <w:tcW w:w="8280" w:type="dxa"/>
            <w:gridSpan w:val="5"/>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P or D or F (HC or HR or B or F3)</w:t>
            </w:r>
          </w:p>
        </w:tc>
      </w:tr>
      <w:tr w:rsidR="00300255" w:rsidRPr="00300255" w:rsidTr="0048461D">
        <w:tc>
          <w:tcPr>
            <w:tcW w:w="427" w:type="dxa"/>
          </w:tcPr>
          <w:p w:rsidR="00300255" w:rsidRPr="00300255" w:rsidRDefault="00300255" w:rsidP="00300255">
            <w:pPr>
              <w:suppressAutoHyphens/>
              <w:spacing w:line="240" w:lineRule="atLeast"/>
              <w:rPr>
                <w:bCs/>
                <w:sz w:val="20"/>
                <w:szCs w:val="20"/>
                <w:lang w:val="en-GB" w:eastAsia="en-US"/>
              </w:rPr>
            </w:pPr>
          </w:p>
        </w:tc>
        <w:tc>
          <w:tcPr>
            <w:tcW w:w="5400" w:type="dxa"/>
            <w:tcBorders>
              <w:right w:val="single" w:sz="4" w:space="0" w:color="auto"/>
            </w:tcBorders>
          </w:tcPr>
          <w:p w:rsidR="00300255" w:rsidRPr="00300255" w:rsidRDefault="00300255" w:rsidP="00300255">
            <w:pPr>
              <w:suppressAutoHyphens/>
              <w:spacing w:line="240" w:lineRule="atLeast"/>
              <w:rPr>
                <w:bCs/>
                <w:sz w:val="20"/>
                <w:szCs w:val="20"/>
                <w:lang w:val="en-US" w:eastAsia="en-US"/>
              </w:rPr>
            </w:pPr>
          </w:p>
        </w:tc>
        <w:tc>
          <w:tcPr>
            <w:tcW w:w="720" w:type="dxa"/>
            <w:tcBorders>
              <w:lef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left w:val="nil"/>
            </w:tcBorders>
          </w:tcPr>
          <w:p w:rsidR="00300255" w:rsidRPr="00300255" w:rsidRDefault="00300255" w:rsidP="00300255">
            <w:pPr>
              <w:suppressAutoHyphens/>
              <w:spacing w:line="240" w:lineRule="atLeast"/>
              <w:rPr>
                <w:bCs/>
                <w:sz w:val="20"/>
                <w:szCs w:val="20"/>
                <w:lang w:val="en-GB" w:eastAsia="en-US"/>
              </w:rPr>
            </w:pPr>
          </w:p>
        </w:tc>
        <w:tc>
          <w:tcPr>
            <w:tcW w:w="720" w:type="dxa"/>
          </w:tcPr>
          <w:p w:rsidR="00300255" w:rsidRPr="00300255" w:rsidRDefault="00300255" w:rsidP="00300255">
            <w:pPr>
              <w:suppressAutoHyphens/>
              <w:spacing w:line="240" w:lineRule="atLeast"/>
              <w:rPr>
                <w:bCs/>
                <w:sz w:val="20"/>
                <w:szCs w:val="20"/>
                <w:lang w:val="en-GB" w:eastAsia="en-US"/>
              </w:rPr>
            </w:pPr>
          </w:p>
        </w:tc>
        <w:tc>
          <w:tcPr>
            <w:tcW w:w="720" w:type="dxa"/>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Pr>
          <w:p w:rsidR="00300255" w:rsidRPr="00300255" w:rsidRDefault="00300255" w:rsidP="00300255">
            <w:pPr>
              <w:suppressAutoHyphens/>
              <w:spacing w:line="240" w:lineRule="atLeast"/>
              <w:rPr>
                <w:bCs/>
                <w:sz w:val="20"/>
                <w:szCs w:val="20"/>
                <w:lang w:val="en-GB" w:eastAsia="en-US"/>
              </w:rPr>
            </w:pPr>
          </w:p>
        </w:tc>
        <w:tc>
          <w:tcPr>
            <w:tcW w:w="5400" w:type="dxa"/>
            <w:tcBorders>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P, D or F</w:t>
            </w:r>
          </w:p>
        </w:tc>
        <w:tc>
          <w:tcPr>
            <w:tcW w:w="720" w:type="dxa"/>
            <w:tcBorders>
              <w:left w:val="single" w:sz="4" w:space="0" w:color="auto"/>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4294967295" distB="4294967295" distL="114300" distR="114300" simplePos="0" relativeHeight="251675136" behindDoc="0" locked="0" layoutInCell="1" allowOverlap="1" wp14:anchorId="066E415D" wp14:editId="4ECE3685">
                      <wp:simplePos x="0" y="0"/>
                      <wp:positionH relativeFrom="column">
                        <wp:posOffset>-57785</wp:posOffset>
                      </wp:positionH>
                      <wp:positionV relativeFrom="paragraph">
                        <wp:posOffset>52704</wp:posOffset>
                      </wp:positionV>
                      <wp:extent cx="1371600" cy="0"/>
                      <wp:effectExtent l="0" t="19050" r="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pt,4.15pt" to="103.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" strokeweight="3pt"/>
                  </w:pict>
                </mc:Fallback>
              </mc:AlternateContent>
            </w:r>
          </w:p>
        </w:tc>
        <w:tc>
          <w:tcPr>
            <w:tcW w:w="720" w:type="dxa"/>
            <w:tcBorders>
              <w:left w:val="nil"/>
            </w:tcBorders>
          </w:tcPr>
          <w:p w:rsidR="00300255" w:rsidRPr="00300255" w:rsidRDefault="00300255" w:rsidP="00300255">
            <w:pPr>
              <w:suppressAutoHyphens/>
              <w:spacing w:line="240" w:lineRule="atLeast"/>
              <w:rPr>
                <w:bCs/>
                <w:sz w:val="20"/>
                <w:szCs w:val="20"/>
                <w:lang w:val="en-GB" w:eastAsia="en-US"/>
              </w:rPr>
            </w:pPr>
          </w:p>
        </w:tc>
        <w:tc>
          <w:tcPr>
            <w:tcW w:w="720" w:type="dxa"/>
          </w:tcPr>
          <w:p w:rsidR="00300255" w:rsidRPr="00300255" w:rsidRDefault="00300255" w:rsidP="00300255">
            <w:pPr>
              <w:suppressAutoHyphens/>
              <w:spacing w:line="240" w:lineRule="atLeast"/>
              <w:rPr>
                <w:bCs/>
                <w:sz w:val="20"/>
                <w:szCs w:val="20"/>
                <w:lang w:val="en-GB" w:eastAsia="en-US"/>
              </w:rPr>
            </w:pPr>
          </w:p>
        </w:tc>
        <w:tc>
          <w:tcPr>
            <w:tcW w:w="720" w:type="dxa"/>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Pr>
          <w:p w:rsidR="00300255" w:rsidRPr="00300255" w:rsidRDefault="00300255" w:rsidP="00300255">
            <w:pPr>
              <w:suppressAutoHyphens/>
              <w:spacing w:line="240" w:lineRule="atLeast"/>
              <w:rPr>
                <w:bCs/>
                <w:sz w:val="20"/>
                <w:szCs w:val="20"/>
                <w:lang w:val="en-GB" w:eastAsia="en-US"/>
              </w:rPr>
            </w:pPr>
          </w:p>
        </w:tc>
        <w:tc>
          <w:tcPr>
            <w:tcW w:w="5400" w:type="dxa"/>
            <w:tcBorders>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left w:val="single" w:sz="4" w:space="0" w:color="auto"/>
              <w:bottom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left w:val="nil"/>
              <w:bottom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bottom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bottom w:val="single" w:sz="4" w:space="0" w:color="auto"/>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Pr>
          <w:p w:rsidR="00300255" w:rsidRPr="00300255" w:rsidRDefault="00300255" w:rsidP="00300255">
            <w:pPr>
              <w:suppressAutoHyphens/>
              <w:spacing w:line="240" w:lineRule="atLeast"/>
              <w:rPr>
                <w:bCs/>
                <w:sz w:val="20"/>
                <w:szCs w:val="20"/>
                <w:lang w:val="en-GB" w:eastAsia="en-US"/>
              </w:rPr>
            </w:pPr>
          </w:p>
        </w:tc>
        <w:tc>
          <w:tcPr>
            <w:tcW w:w="5400" w:type="dxa"/>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top w:val="single" w:sz="4" w:space="0" w:color="auto"/>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40" w:type="dxa"/>
            <w:gridSpan w:val="2"/>
            <w:tcBorders>
              <w:top w:val="single" w:sz="4" w:space="0" w:color="auto"/>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rPr>
          <w:cantSplit/>
        </w:trPr>
        <w:tc>
          <w:tcPr>
            <w:tcW w:w="427" w:type="dxa"/>
          </w:tcPr>
          <w:p w:rsidR="00300255" w:rsidRPr="00300255" w:rsidRDefault="00300255" w:rsidP="00300255">
            <w:pPr>
              <w:suppressAutoHyphens/>
              <w:spacing w:line="240" w:lineRule="atLeast"/>
              <w:rPr>
                <w:bCs/>
                <w:sz w:val="20"/>
                <w:szCs w:val="20"/>
                <w:lang w:val="en-GB" w:eastAsia="en-US"/>
              </w:rPr>
            </w:pPr>
          </w:p>
        </w:tc>
        <w:tc>
          <w:tcPr>
            <w:tcW w:w="5400" w:type="dxa"/>
          </w:tcPr>
          <w:p w:rsidR="00300255" w:rsidRPr="00300255" w:rsidRDefault="00300255" w:rsidP="00300255">
            <w:pPr>
              <w:suppressAutoHyphens/>
              <w:spacing w:line="240" w:lineRule="atLeast"/>
              <w:rPr>
                <w:bCs/>
                <w:sz w:val="20"/>
                <w:szCs w:val="20"/>
                <w:lang w:val="en-GB" w:eastAsia="en-US"/>
              </w:rPr>
            </w:pPr>
          </w:p>
        </w:tc>
        <w:tc>
          <w:tcPr>
            <w:tcW w:w="720" w:type="dxa"/>
          </w:tcPr>
          <w:p w:rsidR="00300255" w:rsidRPr="00300255" w:rsidRDefault="00300255" w:rsidP="00300255">
            <w:pPr>
              <w:suppressAutoHyphens/>
              <w:spacing w:line="240" w:lineRule="atLeast"/>
              <w:rPr>
                <w:bCs/>
                <w:sz w:val="20"/>
                <w:szCs w:val="20"/>
                <w:lang w:val="en-GB" w:eastAsia="en-US"/>
              </w:rPr>
            </w:pPr>
          </w:p>
        </w:tc>
        <w:tc>
          <w:tcPr>
            <w:tcW w:w="2160" w:type="dxa"/>
            <w:gridSpan w:val="3"/>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bCs/>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2.</w:t>
            </w:r>
          </w:p>
        </w:tc>
        <w:tc>
          <w:tcPr>
            <w:tcW w:w="8321" w:type="dxa"/>
            <w:gridSpan w:val="5"/>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P+F (HC B or F3)</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sz w:val="20"/>
                <w:szCs w:val="20"/>
                <w:lang w:val="en-GB" w:eastAsia="en-US"/>
              </w:rPr>
            </w:pPr>
            <w:r w:rsidRPr="00300255">
              <w:rPr>
                <w:sz w:val="20"/>
                <w:szCs w:val="20"/>
                <w:lang w:val="en-GB" w:eastAsia="en-US"/>
              </w:rPr>
              <w:t>F</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4294967295" distB="4294967295" distL="114300" distR="114300" simplePos="0" relativeHeight="251676160" behindDoc="0" locked="0" layoutInCell="1" allowOverlap="1" wp14:anchorId="580E6CD3" wp14:editId="3C71B2B2">
                      <wp:simplePos x="0" y="0"/>
                      <wp:positionH relativeFrom="column">
                        <wp:posOffset>-53975</wp:posOffset>
                      </wp:positionH>
                      <wp:positionV relativeFrom="paragraph">
                        <wp:posOffset>75564</wp:posOffset>
                      </wp:positionV>
                      <wp:extent cx="1371600" cy="0"/>
                      <wp:effectExtent l="0" t="19050" r="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5.95pt" to="103.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" strokeweight="3pt">
                      <v:stroke dashstyle="dash"/>
                    </v:line>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sz w:val="20"/>
                <w:szCs w:val="20"/>
                <w:lang w:val="en-GB" w:eastAsia="en-US"/>
              </w:rPr>
            </w:pPr>
            <w:r w:rsidRPr="00300255">
              <w:rPr>
                <w:sz w:val="20"/>
                <w:szCs w:val="20"/>
                <w:lang w:val="en-GB" w:eastAsia="en-US"/>
              </w:rPr>
              <w:t>P</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US" w:eastAsia="en-US"/>
              </w:rPr>
            </w:pPr>
            <w:r>
              <w:rPr>
                <w:noProof/>
              </w:rPr>
              <mc:AlternateContent>
                <mc:Choice Requires="wps">
                  <w:drawing>
                    <wp:anchor distT="4294967295" distB="4294967295" distL="114300" distR="114300" simplePos="0" relativeHeight="251677184" behindDoc="0" locked="0" layoutInCell="1" allowOverlap="1" wp14:anchorId="70E11A8C" wp14:editId="06C45C6E">
                      <wp:simplePos x="0" y="0"/>
                      <wp:positionH relativeFrom="column">
                        <wp:posOffset>-55880</wp:posOffset>
                      </wp:positionH>
                      <wp:positionV relativeFrom="paragraph">
                        <wp:posOffset>82549</wp:posOffset>
                      </wp:positionV>
                      <wp:extent cx="1371600" cy="0"/>
                      <wp:effectExtent l="0" t="19050" r="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pt,6.5pt" to="10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201" w:type="dxa"/>
            <w:gridSpan w:val="3"/>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bCs/>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3.</w:t>
            </w:r>
          </w:p>
        </w:tc>
        <w:tc>
          <w:tcPr>
            <w:tcW w:w="8321" w:type="dxa"/>
            <w:gridSpan w:val="5"/>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P+F (HC B or F3/) or HC/B or F3</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78208" behindDoc="0" locked="0" layoutInCell="1" allowOverlap="1" wp14:anchorId="361AAD45" wp14:editId="38760A95">
                      <wp:simplePos x="0" y="0"/>
                      <wp:positionH relativeFrom="column">
                        <wp:posOffset>136525</wp:posOffset>
                      </wp:positionH>
                      <wp:positionV relativeFrom="paragraph">
                        <wp:posOffset>73025</wp:posOffset>
                      </wp:positionV>
                      <wp:extent cx="695325" cy="635"/>
                      <wp:effectExtent l="0" t="19050" r="9525" b="374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5.75pt" to="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P</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4294967295" distB="4294967295" distL="114300" distR="114300" simplePos="0" relativeHeight="251679232" behindDoc="0" locked="0" layoutInCell="1" allowOverlap="1" wp14:anchorId="2380B9CB" wp14:editId="1C64550C">
                      <wp:simplePos x="0" y="0"/>
                      <wp:positionH relativeFrom="column">
                        <wp:posOffset>-78105</wp:posOffset>
                      </wp:positionH>
                      <wp:positionV relativeFrom="paragraph">
                        <wp:posOffset>106044</wp:posOffset>
                      </wp:positionV>
                      <wp:extent cx="685800" cy="0"/>
                      <wp:effectExtent l="0" t="19050" r="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y;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8.35pt" to="47.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201" w:type="dxa"/>
            <w:gridSpan w:val="3"/>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bCs/>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4.</w:t>
            </w:r>
          </w:p>
        </w:tc>
        <w:tc>
          <w:tcPr>
            <w:tcW w:w="8321" w:type="dxa"/>
            <w:gridSpan w:val="5"/>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0F2998">
              <w:rPr>
                <w:rStyle w:val="AppendixAmainbodytext2"/>
              </w:rPr>
              <w:t>D+F (HR B or F3) or 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(HR B or F3)</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D</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0256" behindDoc="0" locked="0" layoutInCell="1" allowOverlap="1" wp14:anchorId="501F7EF5" wp14:editId="63564F6C">
                      <wp:simplePos x="0" y="0"/>
                      <wp:positionH relativeFrom="column">
                        <wp:posOffset>-62865</wp:posOffset>
                      </wp:positionH>
                      <wp:positionV relativeFrom="paragraph">
                        <wp:posOffset>93345</wp:posOffset>
                      </wp:positionV>
                      <wp:extent cx="1379855" cy="1270"/>
                      <wp:effectExtent l="0" t="19050" r="10795" b="3683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9855" cy="127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35pt" to="103.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" strokeweight="3pt">
                      <v:stroke dashstyle="dash"/>
                    </v:line>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1280" behindDoc="0" locked="0" layoutInCell="1" allowOverlap="1" wp14:anchorId="0131DAF3" wp14:editId="70A9414A">
                      <wp:simplePos x="0" y="0"/>
                      <wp:positionH relativeFrom="column">
                        <wp:posOffset>-72390</wp:posOffset>
                      </wp:positionH>
                      <wp:positionV relativeFrom="paragraph">
                        <wp:posOffset>120015</wp:posOffset>
                      </wp:positionV>
                      <wp:extent cx="1402715" cy="635"/>
                      <wp:effectExtent l="0" t="19050" r="6985" b="3746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2715"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9.45pt" to="10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201" w:type="dxa"/>
            <w:gridSpan w:val="3"/>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sz w:val="20"/>
          <w:szCs w:val="20"/>
          <w:lang w:val="en-GB" w:eastAsia="en-US"/>
        </w:rPr>
      </w:pPr>
    </w:p>
    <w:p w:rsidR="00300255" w:rsidRPr="00300255" w:rsidRDefault="00300255" w:rsidP="00300255">
      <w:pPr>
        <w:suppressAutoHyphens/>
        <w:spacing w:line="240" w:lineRule="atLeast"/>
        <w:rPr>
          <w:sz w:val="20"/>
          <w:szCs w:val="20"/>
          <w:lang w:val="en-GB" w:eastAsia="en-US"/>
        </w:rPr>
      </w:pPr>
      <w:r w:rsidRPr="00300255">
        <w:rPr>
          <w:sz w:val="20"/>
          <w:szCs w:val="20"/>
          <w:lang w:val="en-GB"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10"/>
        <w:gridCol w:w="710"/>
        <w:gridCol w:w="20"/>
        <w:gridCol w:w="700"/>
        <w:gridCol w:w="30"/>
        <w:gridCol w:w="73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lastRenderedPageBreak/>
              <w:t>5.</w:t>
            </w:r>
          </w:p>
        </w:tc>
        <w:tc>
          <w:tcPr>
            <w:tcW w:w="8321" w:type="dxa"/>
            <w:gridSpan w:val="8"/>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0F2998">
              <w:rPr>
                <w:rStyle w:val="AppendixAmainbodytext2"/>
              </w:rPr>
              <w:t>D+F (HR B or F3/) or 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(HR B or F3/)</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D</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2304" behindDoc="0" locked="0" layoutInCell="1" allowOverlap="1" wp14:anchorId="283AA9BF" wp14:editId="6D8EDEF9">
                      <wp:simplePos x="0" y="0"/>
                      <wp:positionH relativeFrom="column">
                        <wp:posOffset>147955</wp:posOffset>
                      </wp:positionH>
                      <wp:positionV relativeFrom="paragraph">
                        <wp:posOffset>60325</wp:posOffset>
                      </wp:positionV>
                      <wp:extent cx="749935" cy="3175"/>
                      <wp:effectExtent l="19050" t="19050" r="12065" b="349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935"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4.75pt" to="7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" strokeweight="3pt"/>
                  </w:pict>
                </mc:Fallback>
              </mc:AlternateContent>
            </w: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4294967295" distB="4294967295" distL="114300" distR="114300" simplePos="0" relativeHeight="251683328" behindDoc="0" locked="0" layoutInCell="1" allowOverlap="1" wp14:anchorId="1D0CE774" wp14:editId="1317FD53">
                      <wp:simplePos x="0" y="0"/>
                      <wp:positionH relativeFrom="column">
                        <wp:posOffset>-59690</wp:posOffset>
                      </wp:positionH>
                      <wp:positionV relativeFrom="paragraph">
                        <wp:posOffset>110489</wp:posOffset>
                      </wp:positionV>
                      <wp:extent cx="685800" cy="0"/>
                      <wp:effectExtent l="0" t="19050" r="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y;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pt,8.7pt" to="4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" strokeweight="3pt"/>
                  </w:pict>
                </mc:Fallback>
              </mc:AlternateContent>
            </w: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4"/>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201" w:type="dxa"/>
            <w:gridSpan w:val="6"/>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201" w:type="dxa"/>
            <w:gridSpan w:val="6"/>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8321" w:type="dxa"/>
            <w:gridSpan w:val="8"/>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0F2998">
              <w:rPr>
                <w:rStyle w:val="AppendixAmainbodytext2"/>
              </w:rPr>
              <w:t>P+D+F (HCR B or F3) or P+D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(HCR HR B or F3)</w:t>
            </w: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c>
          <w:tcPr>
            <w:tcW w:w="8321" w:type="dxa"/>
            <w:gridSpan w:val="8"/>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sz w:val="20"/>
                <w:szCs w:val="20"/>
                <w:lang w:val="en-GB" w:eastAsia="en-US"/>
              </w:rPr>
            </w:pPr>
            <w:r w:rsidRPr="00300255">
              <w:rPr>
                <w:sz w:val="20"/>
                <w:szCs w:val="20"/>
                <w:lang w:val="en-GB" w:eastAsia="en-US"/>
              </w:rPr>
              <w:t>D+F</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4352" behindDoc="0" locked="0" layoutInCell="1" allowOverlap="1" wp14:anchorId="1A5E04C3" wp14:editId="23E97BBE">
                      <wp:simplePos x="0" y="0"/>
                      <wp:positionH relativeFrom="column">
                        <wp:posOffset>-69215</wp:posOffset>
                      </wp:positionH>
                      <wp:positionV relativeFrom="paragraph">
                        <wp:posOffset>81915</wp:posOffset>
                      </wp:positionV>
                      <wp:extent cx="1351280" cy="3810"/>
                      <wp:effectExtent l="19050" t="19050" r="1270" b="342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280" cy="381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6.45pt" to="100.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" strokeweight="3pt">
                      <v:stroke dashstyle="dash"/>
                    </v:line>
                  </w:pict>
                </mc:Fallback>
              </mc:AlternateContent>
            </w: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0F2998" w:rsidRDefault="00636AFB" w:rsidP="00300255">
            <w:pPr>
              <w:suppressAutoHyphens/>
              <w:spacing w:line="240" w:lineRule="atLeast"/>
              <w:jc w:val="right"/>
              <w:rPr>
                <w:rStyle w:val="AppendixAmainbodytext2"/>
              </w:rPr>
            </w:pPr>
            <w:r>
              <w:rPr>
                <w:noProof/>
              </w:rPr>
              <mc:AlternateContent>
                <mc:Choice Requires="wps">
                  <w:drawing>
                    <wp:anchor distT="0" distB="0" distL="114300" distR="114300" simplePos="0" relativeHeight="251685376" behindDoc="0" locked="0" layoutInCell="1" allowOverlap="1" wp14:anchorId="4F3CE5C4" wp14:editId="6E475D74">
                      <wp:simplePos x="0" y="0"/>
                      <wp:positionH relativeFrom="column">
                        <wp:posOffset>3347085</wp:posOffset>
                      </wp:positionH>
                      <wp:positionV relativeFrom="paragraph">
                        <wp:posOffset>86995</wp:posOffset>
                      </wp:positionV>
                      <wp:extent cx="1361440" cy="3175"/>
                      <wp:effectExtent l="19050" t="19050" r="10160" b="349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1440" cy="317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6.85pt" to="370.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" strokeweight="3pt"/>
                  </w:pict>
                </mc:Fallback>
              </mc:AlternateContent>
            </w:r>
            <w:r w:rsidR="00300255" w:rsidRPr="000F2998">
              <w:rPr>
                <w:rStyle w:val="AppendixAmainbodytext2"/>
              </w:rPr>
              <w:t>P</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gridSpan w:val="2"/>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4"/>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3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3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Hours</w:t>
            </w:r>
          </w:p>
        </w:tc>
        <w:tc>
          <w:tcPr>
            <w:tcW w:w="730" w:type="dxa"/>
            <w:gridSpan w:val="2"/>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3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bl>
    <w:p w:rsidR="00300255" w:rsidRPr="00300255" w:rsidRDefault="00300255" w:rsidP="00300255">
      <w:pPr>
        <w:suppressAutoHyphens/>
        <w:spacing w:line="240" w:lineRule="atLeast"/>
        <w:rPr>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7.</w:t>
            </w:r>
          </w:p>
        </w:tc>
        <w:tc>
          <w:tcPr>
            <w:tcW w:w="8321" w:type="dxa"/>
            <w:gridSpan w:val="5"/>
            <w:tcBorders>
              <w:top w:val="nil"/>
              <w:left w:val="nil"/>
              <w:bottom w:val="nil"/>
              <w:right w:val="nil"/>
            </w:tcBorders>
          </w:tcPr>
          <w:p w:rsidR="00300255" w:rsidRPr="000F2998" w:rsidRDefault="00300255" w:rsidP="00300255">
            <w:pPr>
              <w:suppressAutoHyphens/>
              <w:spacing w:line="240" w:lineRule="atLeast"/>
              <w:rPr>
                <w:rStyle w:val="AppendixAmainbodytext2"/>
              </w:rPr>
            </w:pPr>
            <w:r w:rsidRPr="000F2998">
              <w:rPr>
                <w:rStyle w:val="AppendixAmainbodytext2"/>
              </w:rPr>
              <w:t>P+D+F (HC/R B or F3) or P+D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(HC/R HR B or F3)</w:t>
            </w:r>
          </w:p>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6400" behindDoc="0" locked="0" layoutInCell="1" allowOverlap="1" wp14:anchorId="42D90F65" wp14:editId="1C3070E2">
                      <wp:simplePos x="0" y="0"/>
                      <wp:positionH relativeFrom="column">
                        <wp:posOffset>172085</wp:posOffset>
                      </wp:positionH>
                      <wp:positionV relativeFrom="paragraph">
                        <wp:posOffset>57785</wp:posOffset>
                      </wp:positionV>
                      <wp:extent cx="652780" cy="17145"/>
                      <wp:effectExtent l="19050" t="19050" r="13970" b="209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780" cy="1714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4.55pt" to="64.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" strokeweight="3pt">
                      <v:stroke dashstyle="dash"/>
                    </v:line>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D</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7424" behindDoc="0" locked="0" layoutInCell="1" allowOverlap="1" wp14:anchorId="096743C1" wp14:editId="599EF8B0">
                      <wp:simplePos x="0" y="0"/>
                      <wp:positionH relativeFrom="column">
                        <wp:posOffset>177800</wp:posOffset>
                      </wp:positionH>
                      <wp:positionV relativeFrom="paragraph">
                        <wp:posOffset>93345</wp:posOffset>
                      </wp:positionV>
                      <wp:extent cx="652145" cy="1905"/>
                      <wp:effectExtent l="19050" t="19050" r="14605" b="361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35pt" to="6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P</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8448" behindDoc="0" locked="0" layoutInCell="1" allowOverlap="1" wp14:anchorId="42B74CE8" wp14:editId="0D0E3960">
                      <wp:simplePos x="0" y="0"/>
                      <wp:positionH relativeFrom="column">
                        <wp:posOffset>-57785</wp:posOffset>
                      </wp:positionH>
                      <wp:positionV relativeFrom="paragraph">
                        <wp:posOffset>106045</wp:posOffset>
                      </wp:positionV>
                      <wp:extent cx="652145" cy="1905"/>
                      <wp:effectExtent l="19050" t="19050" r="14605"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8.3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921" w:type="dxa"/>
            <w:gridSpan w:val="4"/>
            <w:tcBorders>
              <w:top w:val="nil"/>
              <w:left w:val="nil"/>
              <w:bottom w:val="nil"/>
              <w:right w:val="nil"/>
            </w:tcBorders>
          </w:tcPr>
          <w:p w:rsidR="00300255" w:rsidRPr="00300255" w:rsidRDefault="00300255" w:rsidP="00300255">
            <w:pPr>
              <w:suppressAutoHyphens/>
              <w:spacing w:line="240" w:lineRule="atLeast"/>
              <w:ind w:left="694"/>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8.</w:t>
            </w:r>
          </w:p>
        </w:tc>
        <w:tc>
          <w:tcPr>
            <w:tcW w:w="8321" w:type="dxa"/>
            <w:gridSpan w:val="5"/>
            <w:tcBorders>
              <w:top w:val="nil"/>
              <w:left w:val="nil"/>
              <w:bottom w:val="nil"/>
              <w:right w:val="nil"/>
            </w:tcBorders>
          </w:tcPr>
          <w:p w:rsidR="00300255" w:rsidRPr="000F2998" w:rsidRDefault="00300255" w:rsidP="00300255">
            <w:pPr>
              <w:suppressAutoHyphens/>
              <w:spacing w:line="240" w:lineRule="atLeast"/>
              <w:rPr>
                <w:rStyle w:val="AppendixAmainbodytext2"/>
              </w:rPr>
            </w:pPr>
            <w:r w:rsidRPr="000F2998">
              <w:rPr>
                <w:rStyle w:val="AppendixAmainbodytext2"/>
              </w:rPr>
              <w:t>P+D+F (HCR B or F3/) or P+D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(HCR HR B or F3/)</w:t>
            </w:r>
          </w:p>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89472" behindDoc="0" locked="0" layoutInCell="1" allowOverlap="1" wp14:anchorId="75BBCA39" wp14:editId="4049EF4F">
                      <wp:simplePos x="0" y="0"/>
                      <wp:positionH relativeFrom="column">
                        <wp:posOffset>140335</wp:posOffset>
                      </wp:positionH>
                      <wp:positionV relativeFrom="paragraph">
                        <wp:posOffset>113665</wp:posOffset>
                      </wp:positionV>
                      <wp:extent cx="730885" cy="1270"/>
                      <wp:effectExtent l="19050" t="19050" r="12065" b="3683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127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8.95pt" to="68.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D</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90496" behindDoc="0" locked="0" layoutInCell="1" allowOverlap="1" wp14:anchorId="6F6E7440" wp14:editId="7B6EB12F">
                      <wp:simplePos x="0" y="0"/>
                      <wp:positionH relativeFrom="column">
                        <wp:posOffset>-67310</wp:posOffset>
                      </wp:positionH>
                      <wp:positionV relativeFrom="paragraph">
                        <wp:posOffset>83820</wp:posOffset>
                      </wp:positionV>
                      <wp:extent cx="673735" cy="6985"/>
                      <wp:effectExtent l="19050" t="19050" r="12065"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6985"/>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6pt" to="47.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" strokeweight="3pt">
                      <v:stroke dashstyle="dash"/>
                    </v:line>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P</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91520" behindDoc="0" locked="0" layoutInCell="1" allowOverlap="1" wp14:anchorId="60905487" wp14:editId="1C07B402">
                      <wp:simplePos x="0" y="0"/>
                      <wp:positionH relativeFrom="column">
                        <wp:posOffset>-42545</wp:posOffset>
                      </wp:positionH>
                      <wp:positionV relativeFrom="paragraph">
                        <wp:posOffset>106045</wp:posOffset>
                      </wp:positionV>
                      <wp:extent cx="652145" cy="1905"/>
                      <wp:effectExtent l="19050" t="19050" r="14605" b="361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35pt" to="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6</w:t>
            </w:r>
          </w:p>
        </w:tc>
        <w:tc>
          <w:tcPr>
            <w:tcW w:w="1481" w:type="dxa"/>
            <w:gridSpan w:val="2"/>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921" w:type="dxa"/>
            <w:gridSpan w:val="4"/>
            <w:tcBorders>
              <w:top w:val="nil"/>
              <w:left w:val="nil"/>
              <w:bottom w:val="nil"/>
              <w:right w:val="nil"/>
            </w:tcBorders>
          </w:tcPr>
          <w:p w:rsidR="00300255" w:rsidRPr="00300255" w:rsidRDefault="00300255" w:rsidP="00300255">
            <w:pPr>
              <w:suppressAutoHyphens/>
              <w:spacing w:line="240" w:lineRule="atLeast"/>
              <w:ind w:left="694"/>
              <w:rPr>
                <w:bCs/>
                <w:sz w:val="20"/>
                <w:szCs w:val="20"/>
                <w:lang w:val="en-GB" w:eastAsia="en-US"/>
              </w:rPr>
            </w:pPr>
            <w:r w:rsidRPr="00300255">
              <w:rPr>
                <w:bCs/>
                <w:sz w:val="20"/>
                <w:szCs w:val="20"/>
                <w:lang w:val="en-GB" w:eastAsia="en-US"/>
              </w:rPr>
              <w:t>Hours</w:t>
            </w:r>
          </w:p>
        </w:tc>
      </w:tr>
    </w:tbl>
    <w:p w:rsidR="00300255" w:rsidRPr="00300255" w:rsidRDefault="00300255" w:rsidP="00300255">
      <w:pPr>
        <w:suppressAutoHyphens/>
        <w:spacing w:line="240" w:lineRule="atLeast"/>
        <w:rPr>
          <w:sz w:val="20"/>
          <w:szCs w:val="20"/>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5400"/>
        <w:gridCol w:w="720"/>
        <w:gridCol w:w="720"/>
        <w:gridCol w:w="720"/>
        <w:gridCol w:w="761"/>
      </w:tblGrid>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9.</w:t>
            </w:r>
          </w:p>
        </w:tc>
        <w:tc>
          <w:tcPr>
            <w:tcW w:w="8321" w:type="dxa"/>
            <w:gridSpan w:val="5"/>
            <w:tcBorders>
              <w:top w:val="nil"/>
              <w:left w:val="nil"/>
              <w:bottom w:val="nil"/>
              <w:right w:val="nil"/>
            </w:tcBorders>
          </w:tcPr>
          <w:p w:rsidR="00300255" w:rsidRPr="000F2998" w:rsidRDefault="00300255" w:rsidP="00300255">
            <w:pPr>
              <w:suppressAutoHyphens/>
              <w:spacing w:line="240" w:lineRule="atLeast"/>
              <w:rPr>
                <w:rStyle w:val="AppendixAmainbodytext2"/>
              </w:rPr>
            </w:pPr>
            <w:r w:rsidRPr="000F2998">
              <w:rPr>
                <w:rStyle w:val="AppendixAmainbodytext2"/>
              </w:rPr>
              <w:t>P+D+F (HC/R B or F3/) or P+D</w:t>
            </w:r>
            <w:r w:rsidRPr="00300255">
              <w:rPr>
                <w:bCs/>
                <w:sz w:val="20"/>
                <w:szCs w:val="20"/>
                <w:vertAlign w:val="subscript"/>
                <w:lang w:val="en-GB" w:eastAsia="en-US"/>
              </w:rPr>
              <w:t>1</w:t>
            </w:r>
            <w:r w:rsidRPr="000F2998">
              <w:rPr>
                <w:rStyle w:val="AppendixAmainbodytext2"/>
              </w:rPr>
              <w:t>+D</w:t>
            </w:r>
            <w:r w:rsidRPr="00300255">
              <w:rPr>
                <w:bCs/>
                <w:sz w:val="20"/>
                <w:szCs w:val="20"/>
                <w:vertAlign w:val="subscript"/>
                <w:lang w:val="en-GB" w:eastAsia="en-US"/>
              </w:rPr>
              <w:t>2</w:t>
            </w:r>
            <w:r w:rsidRPr="000F2998">
              <w:rPr>
                <w:rStyle w:val="AppendixAmainbodytext2"/>
              </w:rPr>
              <w:t>+F (HC/R HR B or F3/)</w:t>
            </w:r>
          </w:p>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F</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92544" behindDoc="0" locked="0" layoutInCell="1" allowOverlap="1" wp14:anchorId="6E9178F4" wp14:editId="5DDA2CBD">
                      <wp:simplePos x="0" y="0"/>
                      <wp:positionH relativeFrom="column">
                        <wp:posOffset>198120</wp:posOffset>
                      </wp:positionH>
                      <wp:positionV relativeFrom="paragraph">
                        <wp:posOffset>135890</wp:posOffset>
                      </wp:positionV>
                      <wp:extent cx="652145" cy="1905"/>
                      <wp:effectExtent l="19050" t="19050" r="14605" b="361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 cy="19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7pt" to="6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" strokeweight="3pt"/>
                  </w:pict>
                </mc:Fallback>
              </mc:AlternateContent>
            </w: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
                <w:sz w:val="20"/>
                <w:szCs w:val="20"/>
                <w:lang w:val="en-US"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D</w:t>
            </w: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93568" behindDoc="0" locked="0" layoutInCell="1" allowOverlap="1" wp14:anchorId="15F3317E" wp14:editId="2DBE78A7">
                      <wp:simplePos x="0" y="0"/>
                      <wp:positionH relativeFrom="column">
                        <wp:posOffset>132715</wp:posOffset>
                      </wp:positionH>
                      <wp:positionV relativeFrom="paragraph">
                        <wp:posOffset>78105</wp:posOffset>
                      </wp:positionV>
                      <wp:extent cx="510540" cy="5715"/>
                      <wp:effectExtent l="19050" t="19050" r="3810" b="323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6.15pt" to="5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US" w:eastAsia="en-US"/>
              </w:rPr>
            </w:pPr>
          </w:p>
        </w:tc>
        <w:tc>
          <w:tcPr>
            <w:tcW w:w="720" w:type="dxa"/>
            <w:tcBorders>
              <w:top w:val="nil"/>
              <w:left w:val="single" w:sz="4" w:space="0" w:color="auto"/>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jc w:val="right"/>
              <w:rPr>
                <w:bCs/>
                <w:sz w:val="20"/>
                <w:szCs w:val="20"/>
                <w:lang w:val="en-GB" w:eastAsia="en-US"/>
              </w:rPr>
            </w:pPr>
            <w:r w:rsidRPr="00300255">
              <w:rPr>
                <w:bCs/>
                <w:sz w:val="20"/>
                <w:szCs w:val="20"/>
                <w:lang w:val="en-GB" w:eastAsia="en-US"/>
              </w:rPr>
              <w:t>P</w:t>
            </w:r>
          </w:p>
        </w:tc>
        <w:tc>
          <w:tcPr>
            <w:tcW w:w="720" w:type="dxa"/>
            <w:tcBorders>
              <w:top w:val="nil"/>
              <w:left w:val="single" w:sz="4" w:space="0" w:color="auto"/>
              <w:bottom w:val="nil"/>
              <w:right w:val="nil"/>
            </w:tcBorders>
          </w:tcPr>
          <w:p w:rsidR="00300255" w:rsidRPr="00300255" w:rsidRDefault="00636AFB" w:rsidP="00300255">
            <w:pPr>
              <w:suppressAutoHyphens/>
              <w:spacing w:line="240" w:lineRule="atLeast"/>
              <w:rPr>
                <w:bCs/>
                <w:sz w:val="20"/>
                <w:szCs w:val="20"/>
                <w:lang w:val="en-GB" w:eastAsia="en-US"/>
              </w:rPr>
            </w:pPr>
            <w:r>
              <w:rPr>
                <w:noProof/>
              </w:rPr>
              <mc:AlternateContent>
                <mc:Choice Requires="wps">
                  <w:drawing>
                    <wp:anchor distT="0" distB="0" distL="114300" distR="114300" simplePos="0" relativeHeight="251694592" behindDoc="0" locked="0" layoutInCell="1" allowOverlap="1" wp14:anchorId="7F277C40" wp14:editId="28D69E6F">
                      <wp:simplePos x="0" y="0"/>
                      <wp:positionH relativeFrom="column">
                        <wp:posOffset>-42545</wp:posOffset>
                      </wp:positionH>
                      <wp:positionV relativeFrom="paragraph">
                        <wp:posOffset>107315</wp:posOffset>
                      </wp:positionV>
                      <wp:extent cx="618490" cy="635"/>
                      <wp:effectExtent l="19050" t="19050" r="10160" b="374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45pt" to="4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" strokeweight="3pt"/>
                  </w:pict>
                </mc:Fallback>
              </mc:AlternateContent>
            </w: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single" w:sz="4" w:space="0" w:color="auto"/>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single" w:sz="4" w:space="0" w:color="auto"/>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c>
          <w:tcPr>
            <w:tcW w:w="761" w:type="dxa"/>
            <w:tcBorders>
              <w:top w:val="nil"/>
              <w:left w:val="nil"/>
              <w:bottom w:val="single" w:sz="4" w:space="0" w:color="auto"/>
              <w:right w:val="nil"/>
            </w:tcBorders>
          </w:tcPr>
          <w:p w:rsidR="00300255" w:rsidRPr="00300255" w:rsidRDefault="00300255" w:rsidP="00300255">
            <w:pPr>
              <w:suppressAutoHyphens/>
              <w:spacing w:line="240" w:lineRule="atLeast"/>
              <w:rPr>
                <w:bCs/>
                <w:sz w:val="20"/>
                <w:szCs w:val="20"/>
                <w:lang w:val="en-GB" w:eastAsia="en-US"/>
              </w:rPr>
            </w:pPr>
          </w:p>
        </w:tc>
      </w:tr>
      <w:tr w:rsidR="00300255" w:rsidRPr="00300255" w:rsidTr="0048461D">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720" w:type="dxa"/>
            <w:tcBorders>
              <w:top w:val="single" w:sz="4" w:space="0" w:color="auto"/>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0</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4</w:t>
            </w:r>
          </w:p>
        </w:tc>
        <w:tc>
          <w:tcPr>
            <w:tcW w:w="720"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8</w:t>
            </w:r>
          </w:p>
        </w:tc>
        <w:tc>
          <w:tcPr>
            <w:tcW w:w="761" w:type="dxa"/>
            <w:tcBorders>
              <w:left w:val="nil"/>
              <w:bottom w:val="nil"/>
              <w:right w:val="nil"/>
            </w:tcBorders>
          </w:tcPr>
          <w:p w:rsidR="00300255" w:rsidRPr="00300255" w:rsidRDefault="00300255" w:rsidP="00300255">
            <w:pPr>
              <w:suppressAutoHyphens/>
              <w:spacing w:line="240" w:lineRule="atLeast"/>
              <w:rPr>
                <w:bCs/>
                <w:sz w:val="20"/>
                <w:szCs w:val="20"/>
                <w:lang w:val="en-GB" w:eastAsia="en-US"/>
              </w:rPr>
            </w:pPr>
            <w:r w:rsidRPr="00300255">
              <w:rPr>
                <w:bCs/>
                <w:sz w:val="20"/>
                <w:szCs w:val="20"/>
                <w:lang w:val="en-GB" w:eastAsia="en-US"/>
              </w:rPr>
              <w:t>12</w:t>
            </w:r>
          </w:p>
        </w:tc>
      </w:tr>
      <w:tr w:rsidR="00300255" w:rsidRPr="00300255" w:rsidTr="0048461D">
        <w:trPr>
          <w:cantSplit/>
        </w:trPr>
        <w:tc>
          <w:tcPr>
            <w:tcW w:w="427"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5400" w:type="dxa"/>
            <w:tcBorders>
              <w:top w:val="nil"/>
              <w:left w:val="nil"/>
              <w:bottom w:val="nil"/>
              <w:right w:val="nil"/>
            </w:tcBorders>
          </w:tcPr>
          <w:p w:rsidR="00300255" w:rsidRPr="00300255" w:rsidRDefault="00300255" w:rsidP="00300255">
            <w:pPr>
              <w:suppressAutoHyphens/>
              <w:spacing w:line="240" w:lineRule="atLeast"/>
              <w:rPr>
                <w:bCs/>
                <w:sz w:val="20"/>
                <w:szCs w:val="20"/>
                <w:lang w:val="en-GB" w:eastAsia="en-US"/>
              </w:rPr>
            </w:pPr>
          </w:p>
        </w:tc>
        <w:tc>
          <w:tcPr>
            <w:tcW w:w="2921" w:type="dxa"/>
            <w:gridSpan w:val="4"/>
            <w:tcBorders>
              <w:top w:val="nil"/>
              <w:left w:val="nil"/>
              <w:bottom w:val="nil"/>
              <w:right w:val="nil"/>
            </w:tcBorders>
          </w:tcPr>
          <w:p w:rsidR="00300255" w:rsidRPr="000F2998" w:rsidRDefault="00300255" w:rsidP="00300255">
            <w:pPr>
              <w:suppressAutoHyphens/>
              <w:spacing w:line="240" w:lineRule="atLeast"/>
              <w:ind w:left="694"/>
              <w:rPr>
                <w:rStyle w:val="AppendixAmainbodytext2"/>
              </w:rPr>
            </w:pPr>
            <w:r w:rsidRPr="000F2998">
              <w:rPr>
                <w:rStyle w:val="AppendixAmainbodytext2"/>
              </w:rPr>
              <w:t>Hours</w:t>
            </w:r>
          </w:p>
        </w:tc>
      </w:tr>
    </w:tbl>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82"/>
          <w:headerReference w:type="first" r:id="rId83"/>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48" w:name="_Toc370290684"/>
      <w:r w:rsidRPr="00300255">
        <w:rPr>
          <w:b/>
          <w:sz w:val="28"/>
          <w:szCs w:val="20"/>
          <w:lang w:val="en-GB" w:eastAsia="en-US"/>
        </w:rPr>
        <w:lastRenderedPageBreak/>
        <w:t>Annex 11</w:t>
      </w:r>
      <w:bookmarkEnd w:id="148"/>
    </w:p>
    <w:p w:rsidR="00300255" w:rsidRPr="00300255" w:rsidRDefault="00300255" w:rsidP="00D70333">
      <w:pPr>
        <w:pStyle w:val="AppendixAAnnexTitle"/>
      </w:pPr>
      <w:r w:rsidRPr="00300255">
        <w:tab/>
      </w:r>
      <w:r w:rsidRPr="00300255">
        <w:tab/>
      </w:r>
      <w:bookmarkStart w:id="149" w:name="_Toc370290685"/>
      <w:bookmarkStart w:id="150" w:name="_Toc395017447"/>
      <w:bookmarkStart w:id="151" w:name="_Toc395018283"/>
      <w:r w:rsidRPr="00300255">
        <w:t>Centre of reference</w:t>
      </w:r>
      <w:bookmarkEnd w:id="149"/>
      <w:bookmarkEnd w:id="150"/>
      <w:bookmarkEnd w:id="151"/>
    </w:p>
    <w:p w:rsidR="00300255" w:rsidRPr="00300255" w:rsidRDefault="00300255" w:rsidP="00785F51">
      <w:pPr>
        <w:pStyle w:val="AppendixAmainbodytext"/>
        <w:ind w:firstLine="0"/>
        <w:rPr>
          <w:lang w:val="en-GB" w:eastAsia="en-US"/>
        </w:rPr>
      </w:pPr>
      <w:r w:rsidRPr="00300255">
        <w:rPr>
          <w:lang w:val="en-GB" w:eastAsia="en-US"/>
        </w:rPr>
        <w:t>Diameter = a = 2 mm min.</w:t>
      </w:r>
    </w:p>
    <w:p w:rsidR="00300255" w:rsidRPr="00300255" w:rsidRDefault="00636AFB" w:rsidP="00300255">
      <w:pPr>
        <w:suppressAutoHyphens/>
        <w:spacing w:line="240" w:lineRule="atLeast"/>
        <w:jc w:val="center"/>
        <w:rPr>
          <w:sz w:val="20"/>
          <w:szCs w:val="20"/>
          <w:lang w:val="en-GB" w:eastAsia="en-US"/>
        </w:rPr>
      </w:pPr>
      <w:r>
        <w:rPr>
          <w:noProof/>
          <w:sz w:val="20"/>
          <w:szCs w:val="20"/>
        </w:rPr>
        <w:drawing>
          <wp:inline distT="0" distB="0" distL="0" distR="0" wp14:anchorId="4C88D37A" wp14:editId="3825D047">
            <wp:extent cx="3076575" cy="3114675"/>
            <wp:effectExtent l="0" t="0" r="9525" b="9525"/>
            <wp:docPr id="2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6575" cy="3114675"/>
                    </a:xfrm>
                    <a:prstGeom prst="rect">
                      <a:avLst/>
                    </a:prstGeom>
                    <a:noFill/>
                    <a:ln>
                      <a:noFill/>
                    </a:ln>
                  </pic:spPr>
                </pic:pic>
              </a:graphicData>
            </a:graphic>
          </wp:inline>
        </w:drawing>
      </w:r>
    </w:p>
    <w:p w:rsidR="00300255" w:rsidRPr="00300255" w:rsidRDefault="00785F51" w:rsidP="00785F51">
      <w:pPr>
        <w:suppressAutoHyphens/>
        <w:spacing w:line="240" w:lineRule="atLeast"/>
        <w:ind w:left="1418"/>
        <w:rPr>
          <w:b/>
          <w:sz w:val="20"/>
          <w:szCs w:val="20"/>
          <w:lang w:val="en-GB" w:eastAsia="en-US"/>
        </w:rPr>
      </w:pPr>
      <w:r>
        <w:rPr>
          <w:b/>
          <w:sz w:val="20"/>
          <w:szCs w:val="20"/>
          <w:lang w:val="en-GB" w:eastAsia="en-US"/>
        </w:rPr>
        <w:tab/>
      </w:r>
    </w:p>
    <w:p w:rsidR="00300255" w:rsidRPr="00C161F5" w:rsidRDefault="00300255" w:rsidP="00785F51">
      <w:pPr>
        <w:pStyle w:val="Style10ptJustifiedLeft2cmRight2cmAfter6ptLi"/>
        <w:ind w:left="1418"/>
      </w:pPr>
      <w:r w:rsidRPr="00C161F5">
        <w:tab/>
      </w:r>
      <w:r w:rsidR="00785F51">
        <w:tab/>
      </w:r>
      <w:r w:rsidRPr="00C161F5">
        <w:t>This optional mark of the centre of reference shall be positioned on the lens at its intersection with the reference axis of the front fog lamp.</w:t>
      </w:r>
    </w:p>
    <w:p w:rsidR="00300255" w:rsidRPr="00C161F5" w:rsidRDefault="00300255" w:rsidP="00785F51">
      <w:pPr>
        <w:pStyle w:val="Style10ptJustifiedLeft2cmRight2cmAfter6ptLi"/>
        <w:ind w:left="1418"/>
      </w:pPr>
      <w:r w:rsidRPr="00C161F5">
        <w:t>The above drawing represents the mark of the centre of reference as projected on a plane substantially tangential to the lens about the centre of the circle. The lines constituting this mark may either be solid or dotted.</w:t>
      </w:r>
    </w:p>
    <w:p w:rsidR="00300255" w:rsidRPr="00300255" w:rsidRDefault="00300255" w:rsidP="00300255">
      <w:pPr>
        <w:suppressAutoHyphens/>
        <w:spacing w:line="240" w:lineRule="atLeast"/>
        <w:rPr>
          <w:sz w:val="20"/>
          <w:szCs w:val="20"/>
          <w:lang w:val="en-GB" w:eastAsia="en-US"/>
        </w:rPr>
        <w:sectPr w:rsidR="00300255" w:rsidRPr="00300255" w:rsidSect="00C161F5">
          <w:headerReference w:type="even" r:id="rId85"/>
          <w:headerReference w:type="first" r:id="rId86"/>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pPr>
    </w:p>
    <w:p w:rsidR="00300255" w:rsidRPr="00300255" w:rsidRDefault="00300255" w:rsidP="00300255">
      <w:pPr>
        <w:keepNext/>
        <w:keepLines/>
        <w:tabs>
          <w:tab w:val="right" w:pos="851"/>
        </w:tabs>
        <w:suppressAutoHyphens/>
        <w:spacing w:before="360" w:after="240" w:line="300" w:lineRule="exact"/>
        <w:ind w:left="1134" w:right="1134" w:hanging="1134"/>
        <w:rPr>
          <w:b/>
          <w:sz w:val="28"/>
          <w:szCs w:val="20"/>
          <w:lang w:val="en-GB" w:eastAsia="en-US"/>
        </w:rPr>
      </w:pPr>
      <w:bookmarkStart w:id="152" w:name="_Toc370290686"/>
      <w:r w:rsidRPr="00300255">
        <w:rPr>
          <w:b/>
          <w:sz w:val="28"/>
          <w:szCs w:val="20"/>
          <w:lang w:val="en-GB" w:eastAsia="en-US"/>
        </w:rPr>
        <w:lastRenderedPageBreak/>
        <w:t>Annex 12</w:t>
      </w:r>
      <w:bookmarkEnd w:id="152"/>
    </w:p>
    <w:p w:rsidR="00300255" w:rsidRPr="00300255" w:rsidRDefault="00300255" w:rsidP="00D70333">
      <w:pPr>
        <w:pStyle w:val="AppendixAAnnexTitle"/>
      </w:pPr>
      <w:r w:rsidRPr="00300255">
        <w:tab/>
      </w:r>
      <w:r w:rsidRPr="00300255">
        <w:tab/>
      </w:r>
      <w:bookmarkStart w:id="153" w:name="_Toc370290687"/>
      <w:bookmarkStart w:id="154" w:name="_Toc395017448"/>
      <w:bookmarkStart w:id="155" w:name="_Toc395018284"/>
      <w:r w:rsidRPr="00300255">
        <w:t xml:space="preserve">Requirements in case of use of </w:t>
      </w:r>
      <w:r w:rsidRPr="00300255">
        <w:rPr>
          <w:caps/>
        </w:rPr>
        <w:t>led</w:t>
      </w:r>
      <w:r w:rsidRPr="00300255">
        <w:t xml:space="preserve"> module(s) or of light generators</w:t>
      </w:r>
      <w:bookmarkEnd w:id="153"/>
      <w:bookmarkEnd w:id="154"/>
      <w:bookmarkEnd w:id="155"/>
    </w:p>
    <w:p w:rsidR="00300255" w:rsidRPr="00300255" w:rsidRDefault="00300255" w:rsidP="000200D4">
      <w:pPr>
        <w:pStyle w:val="AppendixAmainbodytext"/>
        <w:rPr>
          <w:lang w:val="en-GB" w:eastAsia="en-US"/>
        </w:rPr>
      </w:pPr>
      <w:r w:rsidRPr="00300255">
        <w:rPr>
          <w:lang w:val="en-GB" w:eastAsia="en-US"/>
        </w:rPr>
        <w:t>1.</w:t>
      </w:r>
      <w:r w:rsidRPr="00300255">
        <w:rPr>
          <w:lang w:val="en-GB" w:eastAsia="en-US"/>
        </w:rPr>
        <w:tab/>
        <w:t>General specifications</w:t>
      </w:r>
    </w:p>
    <w:p w:rsidR="00300255" w:rsidRPr="00300255" w:rsidRDefault="00300255" w:rsidP="000200D4">
      <w:pPr>
        <w:pStyle w:val="AppendixAmainbodytext"/>
        <w:rPr>
          <w:lang w:val="en-GB" w:eastAsia="en-US"/>
        </w:rPr>
      </w:pPr>
      <w:r w:rsidRPr="00300255">
        <w:rPr>
          <w:lang w:val="en-GB" w:eastAsia="en-US"/>
        </w:rPr>
        <w:t>1.1.</w:t>
      </w:r>
      <w:r w:rsidRPr="00300255">
        <w:rPr>
          <w:lang w:val="en-GB" w:eastAsia="en-US"/>
        </w:rPr>
        <w:tab/>
        <w:t>Each LED module or light-generator sample submitted shall conform to the relevant specifications of this Regulation when tested with the electronic light source control-gear(s) supplied, if any.</w:t>
      </w:r>
    </w:p>
    <w:p w:rsidR="00300255" w:rsidRPr="00300255" w:rsidRDefault="00300255" w:rsidP="000200D4">
      <w:pPr>
        <w:pStyle w:val="AppendixAmainbodytext"/>
        <w:rPr>
          <w:lang w:val="en-GB" w:eastAsia="en-US"/>
        </w:rPr>
      </w:pPr>
      <w:r w:rsidRPr="00300255">
        <w:rPr>
          <w:lang w:val="en-GB" w:eastAsia="en-US"/>
        </w:rPr>
        <w:t>1.2.</w:t>
      </w:r>
      <w:r w:rsidRPr="00300255">
        <w:rPr>
          <w:lang w:val="en-GB" w:eastAsia="en-US"/>
        </w:rPr>
        <w:tab/>
        <w:t>LED modules or light-generators shall be so designed as to be, and to remain in good working order when in normal use. They shall moreover exhibit no fault in design or manufacture.</w:t>
      </w:r>
    </w:p>
    <w:p w:rsidR="00300255" w:rsidRPr="00300255" w:rsidRDefault="00300255" w:rsidP="000200D4">
      <w:pPr>
        <w:pStyle w:val="AppendixAmainbodytext"/>
        <w:rPr>
          <w:lang w:val="en-GB" w:eastAsia="en-US"/>
        </w:rPr>
      </w:pPr>
      <w:r w:rsidRPr="00300255">
        <w:rPr>
          <w:lang w:val="en-GB" w:eastAsia="en-US"/>
        </w:rPr>
        <w:t>1.3.</w:t>
      </w:r>
      <w:r w:rsidRPr="00300255">
        <w:rPr>
          <w:lang w:val="en-GB" w:eastAsia="en-US"/>
        </w:rPr>
        <w:tab/>
        <w:t>LED modules or light-generators shall be tamperproof.</w:t>
      </w:r>
    </w:p>
    <w:p w:rsidR="00300255" w:rsidRPr="00300255" w:rsidRDefault="00300255" w:rsidP="000200D4">
      <w:pPr>
        <w:pStyle w:val="AppendixAmainbodytext"/>
        <w:rPr>
          <w:lang w:val="en-GB" w:eastAsia="en-US"/>
        </w:rPr>
      </w:pPr>
      <w:r w:rsidRPr="00300255">
        <w:rPr>
          <w:lang w:val="en-GB" w:eastAsia="en-US"/>
        </w:rPr>
        <w:t>1.4.</w:t>
      </w:r>
      <w:r w:rsidRPr="00300255">
        <w:rPr>
          <w:lang w:val="en-GB" w:eastAsia="en-US"/>
        </w:rPr>
        <w:tab/>
        <w:t>The design of removable LED modules shall be such that:</w:t>
      </w:r>
    </w:p>
    <w:p w:rsidR="00300255" w:rsidRPr="00300255" w:rsidRDefault="00300255" w:rsidP="000200D4">
      <w:pPr>
        <w:pStyle w:val="AppendixAmainbodytext"/>
        <w:rPr>
          <w:lang w:val="en-GB" w:eastAsia="en-US"/>
        </w:rPr>
      </w:pPr>
      <w:r w:rsidRPr="00300255">
        <w:rPr>
          <w:lang w:val="en-GB" w:eastAsia="en-US"/>
        </w:rPr>
        <w:t>1.4.1.</w:t>
      </w:r>
      <w:r w:rsidRPr="00300255">
        <w:rPr>
          <w:lang w:val="en-GB" w:eastAsia="en-US"/>
        </w:rPr>
        <w:tab/>
        <w:t>After removal and replacement of the module the photometric requirements of the headlamp shall still be met;</w:t>
      </w:r>
    </w:p>
    <w:p w:rsidR="00300255" w:rsidRPr="00300255" w:rsidRDefault="00300255" w:rsidP="000200D4">
      <w:pPr>
        <w:pStyle w:val="AppendixAmainbodytext"/>
        <w:rPr>
          <w:lang w:val="en-GB" w:eastAsia="en-US"/>
        </w:rPr>
      </w:pPr>
      <w:r w:rsidRPr="00300255">
        <w:rPr>
          <w:lang w:val="en-GB" w:eastAsia="en-US"/>
        </w:rPr>
        <w:t>1.4.2.</w:t>
      </w:r>
      <w:r w:rsidRPr="00300255">
        <w:rPr>
          <w:lang w:val="en-GB" w:eastAsia="en-US"/>
        </w:rPr>
        <w:tab/>
        <w:t>Non-identical LED modules within the same lamp housing cannot be interchanged.</w:t>
      </w:r>
    </w:p>
    <w:p w:rsidR="00300255" w:rsidRPr="00300255" w:rsidRDefault="00300255" w:rsidP="000200D4">
      <w:pPr>
        <w:pStyle w:val="AppendixAmainbodytext"/>
        <w:rPr>
          <w:lang w:val="en-GB" w:eastAsia="en-US"/>
        </w:rPr>
      </w:pPr>
      <w:r w:rsidRPr="00300255">
        <w:rPr>
          <w:lang w:val="en-GB" w:eastAsia="en-US"/>
        </w:rPr>
        <w:t>1.5.</w:t>
      </w:r>
      <w:r w:rsidRPr="00300255">
        <w:rPr>
          <w:lang w:val="en-GB" w:eastAsia="en-US"/>
        </w:rPr>
        <w:tab/>
        <w:t>In the case of LED modules:</w:t>
      </w:r>
    </w:p>
    <w:p w:rsidR="00300255" w:rsidRPr="00300255" w:rsidRDefault="00300255" w:rsidP="000200D4">
      <w:pPr>
        <w:pStyle w:val="AppendixAmainbodytext"/>
        <w:rPr>
          <w:lang w:val="en-GB" w:eastAsia="en-US"/>
        </w:rPr>
      </w:pPr>
      <w:r w:rsidRPr="00300255">
        <w:rPr>
          <w:lang w:val="en-GB" w:eastAsia="en-US"/>
        </w:rPr>
        <w:t>1.5.1.</w:t>
      </w:r>
      <w:r w:rsidRPr="00300255">
        <w:rPr>
          <w:lang w:val="en-GB" w:eastAsia="en-US"/>
        </w:rPr>
        <w:tab/>
        <w:t>The geometric position and dimensions of the elements for optical radiation and shielding, if any, shall be as indicated on the submitted data sheet.</w:t>
      </w:r>
    </w:p>
    <w:p w:rsidR="00300255" w:rsidRPr="00300255" w:rsidRDefault="00300255" w:rsidP="000200D4">
      <w:pPr>
        <w:pStyle w:val="AppendixAmainbodytext"/>
        <w:rPr>
          <w:lang w:val="en-GB" w:eastAsia="en-US"/>
        </w:rPr>
      </w:pPr>
      <w:r w:rsidRPr="00300255">
        <w:rPr>
          <w:lang w:val="en-GB" w:eastAsia="en-US"/>
        </w:rPr>
        <w:t>1.5.2.</w:t>
      </w:r>
      <w:r w:rsidRPr="00300255">
        <w:rPr>
          <w:lang w:val="en-GB" w:eastAsia="en-US"/>
        </w:rPr>
        <w:tab/>
        <w:t>The measurement shall be made using optical methods through the transparent envelope, after ageing with the light source supplied by the electronic light source control-gear at test voltage.</w:t>
      </w:r>
    </w:p>
    <w:p w:rsidR="00300255" w:rsidRPr="00300255" w:rsidRDefault="00300255" w:rsidP="000200D4">
      <w:pPr>
        <w:pStyle w:val="AppendixAmainbodytext"/>
        <w:rPr>
          <w:lang w:val="en-GB" w:eastAsia="en-US"/>
        </w:rPr>
      </w:pPr>
      <w:r w:rsidRPr="00300255">
        <w:rPr>
          <w:lang w:val="en-GB" w:eastAsia="en-US"/>
        </w:rPr>
        <w:t>1.5.3.</w:t>
      </w:r>
      <w:r w:rsidRPr="00300255">
        <w:rPr>
          <w:lang w:val="en-GB" w:eastAsia="en-US"/>
        </w:rPr>
        <w:tab/>
        <w:t>The position and dimension and transmission of the stripes or shields, if any, shall be as indicated on the submitted data sheet.</w:t>
      </w:r>
    </w:p>
    <w:p w:rsidR="00300255" w:rsidRPr="00300255" w:rsidRDefault="00300255" w:rsidP="000200D4">
      <w:pPr>
        <w:pStyle w:val="AppendixAmainbodytext"/>
        <w:rPr>
          <w:lang w:val="en-GB" w:eastAsia="en-US"/>
        </w:rPr>
      </w:pPr>
      <w:r w:rsidRPr="00300255">
        <w:rPr>
          <w:lang w:val="en-GB" w:eastAsia="en-US"/>
        </w:rPr>
        <w:t>2.</w:t>
      </w:r>
      <w:r w:rsidRPr="00300255">
        <w:rPr>
          <w:lang w:val="en-GB" w:eastAsia="en-US"/>
        </w:rPr>
        <w:tab/>
        <w:t>Manufacture</w:t>
      </w:r>
    </w:p>
    <w:p w:rsidR="00300255" w:rsidRPr="00300255" w:rsidRDefault="00300255" w:rsidP="000200D4">
      <w:pPr>
        <w:pStyle w:val="AppendixAmainbodytext"/>
        <w:rPr>
          <w:lang w:val="en-GB" w:eastAsia="en-US"/>
        </w:rPr>
      </w:pPr>
      <w:r w:rsidRPr="00300255">
        <w:rPr>
          <w:lang w:val="en-GB" w:eastAsia="en-US"/>
        </w:rPr>
        <w:t>2.1.</w:t>
      </w:r>
      <w:r w:rsidRPr="00300255">
        <w:rPr>
          <w:lang w:val="en-GB" w:eastAsia="en-US"/>
        </w:rPr>
        <w:tab/>
        <w:t>The transparent envelope (e.g. bulb) of the light source shall exhibit no marks or spots, which might impair their efficiency and their optical performance.</w:t>
      </w:r>
    </w:p>
    <w:p w:rsidR="00300255" w:rsidRPr="00300255" w:rsidRDefault="00300255" w:rsidP="000200D4">
      <w:pPr>
        <w:pStyle w:val="AppendixAmainbodytext"/>
        <w:rPr>
          <w:lang w:val="en-GB" w:eastAsia="en-US"/>
        </w:rPr>
      </w:pPr>
      <w:r w:rsidRPr="00300255">
        <w:rPr>
          <w:lang w:val="en-GB" w:eastAsia="en-US"/>
        </w:rPr>
        <w:t>2.2.</w:t>
      </w:r>
      <w:r w:rsidRPr="00300255">
        <w:rPr>
          <w:lang w:val="en-GB" w:eastAsia="en-US"/>
        </w:rPr>
        <w:tab/>
        <w:t>In case of LED modules or light-generator(s):</w:t>
      </w:r>
    </w:p>
    <w:p w:rsidR="00300255" w:rsidRPr="00300255" w:rsidRDefault="00300255" w:rsidP="000200D4">
      <w:pPr>
        <w:pStyle w:val="AppendixAmainbodytext"/>
        <w:rPr>
          <w:lang w:val="en-GB" w:eastAsia="en-US"/>
        </w:rPr>
      </w:pPr>
      <w:r w:rsidRPr="00300255">
        <w:rPr>
          <w:lang w:val="en-GB" w:eastAsia="en-US"/>
        </w:rPr>
        <w:t>2.2.1.</w:t>
      </w:r>
      <w:r w:rsidRPr="00300255">
        <w:rPr>
          <w:lang w:val="en-GB" w:eastAsia="en-US"/>
        </w:rPr>
        <w:tab/>
        <w:t>The LED(s) on the LED module shall be equipped with suitable fixation elements.</w:t>
      </w:r>
    </w:p>
    <w:p w:rsidR="00300255" w:rsidRPr="00300255" w:rsidRDefault="00300255" w:rsidP="000200D4">
      <w:pPr>
        <w:pStyle w:val="AppendixAmainbodytext"/>
        <w:rPr>
          <w:lang w:val="en-GB" w:eastAsia="en-US"/>
        </w:rPr>
      </w:pPr>
      <w:r w:rsidRPr="00300255">
        <w:rPr>
          <w:lang w:val="en-GB" w:eastAsia="en-US"/>
        </w:rPr>
        <w:t>2.2.2.</w:t>
      </w:r>
      <w:r w:rsidRPr="00300255">
        <w:rPr>
          <w:lang w:val="en-GB" w:eastAsia="en-US"/>
        </w:rPr>
        <w:tab/>
        <w:t>The fixation elements shall be strong and firmly secured to the light source(s) and the LED module.</w:t>
      </w:r>
    </w:p>
    <w:p w:rsidR="00300255" w:rsidRPr="00300255" w:rsidRDefault="00300255" w:rsidP="000200D4">
      <w:pPr>
        <w:pStyle w:val="AppendixAmainbodytext"/>
        <w:rPr>
          <w:lang w:val="en-GB" w:eastAsia="en-US"/>
        </w:rPr>
      </w:pPr>
      <w:r w:rsidRPr="00300255">
        <w:rPr>
          <w:lang w:val="en-GB" w:eastAsia="en-US"/>
        </w:rPr>
        <w:t>2.2.3.</w:t>
      </w:r>
      <w:r w:rsidRPr="00300255">
        <w:rPr>
          <w:lang w:val="en-GB" w:eastAsia="en-US"/>
        </w:rPr>
        <w:tab/>
        <w:t>The light source in the light generator shall be equipped with suitable fixation elements.</w:t>
      </w:r>
    </w:p>
    <w:p w:rsidR="00300255" w:rsidRPr="00300255" w:rsidRDefault="00300255" w:rsidP="000200D4">
      <w:pPr>
        <w:pStyle w:val="AppendixAmainbodytext"/>
        <w:rPr>
          <w:lang w:val="en-GB" w:eastAsia="en-US"/>
        </w:rPr>
      </w:pPr>
      <w:r w:rsidRPr="00300255">
        <w:rPr>
          <w:lang w:val="en-GB" w:eastAsia="en-US"/>
        </w:rPr>
        <w:t>2.2.4.</w:t>
      </w:r>
      <w:r w:rsidRPr="00300255">
        <w:rPr>
          <w:lang w:val="en-GB" w:eastAsia="en-US"/>
        </w:rPr>
        <w:tab/>
        <w:t>The fixation elements shall be strong and firmly secured to the light source(s) and the light generator.</w:t>
      </w:r>
    </w:p>
    <w:p w:rsidR="00300255" w:rsidRPr="00300255" w:rsidRDefault="00300255" w:rsidP="000200D4">
      <w:pPr>
        <w:pStyle w:val="AppendixAmainbodytext"/>
        <w:rPr>
          <w:lang w:val="en-GB" w:eastAsia="en-US"/>
        </w:rPr>
      </w:pPr>
      <w:r w:rsidRPr="00300255">
        <w:rPr>
          <w:lang w:val="en-GB" w:eastAsia="en-US"/>
        </w:rPr>
        <w:lastRenderedPageBreak/>
        <w:t>3.</w:t>
      </w:r>
      <w:r w:rsidRPr="00300255">
        <w:rPr>
          <w:lang w:val="en-GB" w:eastAsia="en-US"/>
        </w:rPr>
        <w:tab/>
        <w:t>Test conditions</w:t>
      </w:r>
    </w:p>
    <w:p w:rsidR="00300255" w:rsidRPr="00300255" w:rsidRDefault="00300255" w:rsidP="000200D4">
      <w:pPr>
        <w:pStyle w:val="AppendixAmainbodytext"/>
        <w:rPr>
          <w:lang w:val="en-GB" w:eastAsia="en-US"/>
        </w:rPr>
      </w:pPr>
      <w:r w:rsidRPr="00300255">
        <w:rPr>
          <w:lang w:val="en-GB" w:eastAsia="en-US"/>
        </w:rPr>
        <w:t>3.1.</w:t>
      </w:r>
      <w:r w:rsidRPr="00300255">
        <w:rPr>
          <w:lang w:val="en-GB" w:eastAsia="en-US"/>
        </w:rPr>
        <w:tab/>
        <w:t>Application and relaxation</w:t>
      </w:r>
    </w:p>
    <w:p w:rsidR="00300255" w:rsidRPr="00300255" w:rsidRDefault="00300255" w:rsidP="000200D4">
      <w:pPr>
        <w:pStyle w:val="AppendixAmainbodytext"/>
        <w:rPr>
          <w:lang w:val="en-GB" w:eastAsia="en-US"/>
        </w:rPr>
      </w:pPr>
      <w:r w:rsidRPr="00300255">
        <w:rPr>
          <w:lang w:val="en-GB" w:eastAsia="en-US"/>
        </w:rPr>
        <w:t>3.1.1.</w:t>
      </w:r>
      <w:r w:rsidRPr="00300255">
        <w:rPr>
          <w:lang w:val="en-GB" w:eastAsia="en-US"/>
        </w:rPr>
        <w:tab/>
        <w:t xml:space="preserve">All samples shall be tested as specified in paragraph 4.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3.1.2.</w:t>
      </w:r>
      <w:r w:rsidRPr="00300255">
        <w:rPr>
          <w:lang w:val="en-GB" w:eastAsia="en-US"/>
        </w:rPr>
        <w:tab/>
        <w:t>The type of light sources shall be as defined in Regulation No. 48 paragraph 2.7.1., in particular with regard to the element of visible radiation. Other types of light sources are not permitted.</w:t>
      </w:r>
    </w:p>
    <w:p w:rsidR="00300255" w:rsidRPr="00300255" w:rsidRDefault="00300255" w:rsidP="000200D4">
      <w:pPr>
        <w:pStyle w:val="AppendixAmainbodytext"/>
        <w:rPr>
          <w:lang w:val="en-GB" w:eastAsia="en-US"/>
        </w:rPr>
      </w:pPr>
      <w:r w:rsidRPr="00300255">
        <w:rPr>
          <w:lang w:val="en-GB" w:eastAsia="en-US"/>
        </w:rPr>
        <w:t>3.1.3.</w:t>
      </w:r>
      <w:r w:rsidRPr="00300255">
        <w:rPr>
          <w:lang w:val="en-GB" w:eastAsia="en-US"/>
        </w:rPr>
        <w:tab/>
        <w:t>Operating conditions</w:t>
      </w:r>
    </w:p>
    <w:p w:rsidR="00300255" w:rsidRPr="00300255" w:rsidRDefault="00300255" w:rsidP="000200D4">
      <w:pPr>
        <w:pStyle w:val="AppendixAmainbodytext"/>
        <w:rPr>
          <w:lang w:val="en-GB" w:eastAsia="en-US"/>
        </w:rPr>
      </w:pPr>
      <w:r w:rsidRPr="00300255">
        <w:rPr>
          <w:lang w:val="en-GB" w:eastAsia="en-US"/>
        </w:rPr>
        <w:tab/>
        <w:t>LED module or light-generator operating conditions:</w:t>
      </w:r>
    </w:p>
    <w:p w:rsidR="00300255" w:rsidRPr="00300255" w:rsidRDefault="00300255" w:rsidP="000200D4">
      <w:pPr>
        <w:pStyle w:val="AppendixAmainbodytext"/>
        <w:rPr>
          <w:lang w:val="en-GB" w:eastAsia="en-US"/>
        </w:rPr>
      </w:pPr>
      <w:r w:rsidRPr="00300255">
        <w:rPr>
          <w:lang w:val="en-GB" w:eastAsia="en-US"/>
        </w:rPr>
        <w:t>3.1.3.1.</w:t>
      </w:r>
      <w:r w:rsidRPr="00300255">
        <w:rPr>
          <w:lang w:val="en-GB" w:eastAsia="en-US"/>
        </w:rPr>
        <w:tab/>
        <w:t xml:space="preserve">All samples shall be tested under the conditions as specified in paragraph 6.4.1.4. </w:t>
      </w:r>
      <w:proofErr w:type="gramStart"/>
      <w:r w:rsidRPr="00300255">
        <w:rPr>
          <w:lang w:val="en-GB" w:eastAsia="en-US"/>
        </w:rPr>
        <w:t>of</w:t>
      </w:r>
      <w:proofErr w:type="gramEnd"/>
      <w:r w:rsidRPr="00300255">
        <w:rPr>
          <w:lang w:val="en-GB" w:eastAsia="en-US"/>
        </w:rPr>
        <w:t xml:space="preserve"> this Regulation.</w:t>
      </w:r>
    </w:p>
    <w:p w:rsidR="00300255" w:rsidRPr="00300255" w:rsidRDefault="00300255" w:rsidP="000200D4">
      <w:pPr>
        <w:pStyle w:val="AppendixAmainbodytext"/>
        <w:rPr>
          <w:lang w:val="en-GB" w:eastAsia="en-US"/>
        </w:rPr>
      </w:pPr>
      <w:r w:rsidRPr="00300255">
        <w:rPr>
          <w:lang w:val="en-GB" w:eastAsia="en-US"/>
        </w:rPr>
        <w:t>3.1.3.2.</w:t>
      </w:r>
      <w:r w:rsidRPr="00300255">
        <w:rPr>
          <w:lang w:val="en-GB" w:eastAsia="en-US"/>
        </w:rPr>
        <w:tab/>
        <w:t>If not specified differently in this annex, LED modules or light-generators shall be tested inside the front fog lamp as submitted by the manufacturer.</w:t>
      </w:r>
    </w:p>
    <w:p w:rsidR="00300255" w:rsidRPr="00300255" w:rsidRDefault="00300255" w:rsidP="000200D4">
      <w:pPr>
        <w:pStyle w:val="AppendixAmainbodytext"/>
        <w:rPr>
          <w:lang w:val="en-GB" w:eastAsia="en-US"/>
        </w:rPr>
      </w:pPr>
      <w:r w:rsidRPr="00300255">
        <w:rPr>
          <w:lang w:val="en-GB" w:eastAsia="en-US"/>
        </w:rPr>
        <w:t>3.1.4.</w:t>
      </w:r>
      <w:r w:rsidRPr="00300255">
        <w:rPr>
          <w:lang w:val="en-GB" w:eastAsia="en-US"/>
        </w:rPr>
        <w:tab/>
        <w:t>Ambient temperature</w:t>
      </w:r>
    </w:p>
    <w:p w:rsidR="00300255" w:rsidRPr="00300255" w:rsidRDefault="00300255" w:rsidP="000200D4">
      <w:pPr>
        <w:pStyle w:val="AppendixAmainbodytext"/>
        <w:rPr>
          <w:lang w:val="en-GB" w:eastAsia="en-US"/>
        </w:rPr>
      </w:pPr>
      <w:r w:rsidRPr="00300255">
        <w:rPr>
          <w:lang w:val="en-GB" w:eastAsia="en-US"/>
        </w:rPr>
        <w:tab/>
        <w:t>For the measurement of electrical and photometric characteristics, the front fog lamp shall be operated in dry and still atmosphere at an ambient temperature of 23 °C ± 5 °C.</w:t>
      </w:r>
    </w:p>
    <w:p w:rsidR="00300255" w:rsidRPr="00300255" w:rsidRDefault="00300255" w:rsidP="000200D4">
      <w:pPr>
        <w:pStyle w:val="AppendixAmainbodytext"/>
        <w:rPr>
          <w:lang w:val="en-GB" w:eastAsia="en-US"/>
        </w:rPr>
      </w:pPr>
      <w:r w:rsidRPr="00300255">
        <w:rPr>
          <w:lang w:val="en-GB" w:eastAsia="en-US"/>
        </w:rPr>
        <w:t>3.1.5.</w:t>
      </w:r>
      <w:r w:rsidRPr="00300255">
        <w:rPr>
          <w:lang w:val="en-GB" w:eastAsia="en-US"/>
        </w:rPr>
        <w:tab/>
        <w:t>In case of light-generators:</w:t>
      </w:r>
    </w:p>
    <w:p w:rsidR="00300255" w:rsidRPr="00300255" w:rsidRDefault="00300255" w:rsidP="000200D4">
      <w:pPr>
        <w:pStyle w:val="AppendixAmainbodytext"/>
        <w:rPr>
          <w:lang w:val="en-GB" w:eastAsia="en-US"/>
        </w:rPr>
      </w:pPr>
      <w:r w:rsidRPr="00300255">
        <w:rPr>
          <w:lang w:val="en-GB" w:eastAsia="en-US"/>
        </w:rPr>
        <w:t>3.1.5.1.</w:t>
      </w:r>
      <w:r w:rsidRPr="00300255">
        <w:rPr>
          <w:lang w:val="en-GB" w:eastAsia="en-US"/>
        </w:rPr>
        <w:tab/>
        <w:t>Power supply</w:t>
      </w:r>
    </w:p>
    <w:p w:rsidR="00300255" w:rsidRPr="00300255" w:rsidRDefault="00300255" w:rsidP="000200D4">
      <w:pPr>
        <w:pStyle w:val="AppendixAmainbodytext"/>
        <w:rPr>
          <w:lang w:val="en-GB" w:eastAsia="en-US"/>
        </w:rPr>
      </w:pPr>
      <w:r w:rsidRPr="00300255">
        <w:rPr>
          <w:lang w:val="en-GB" w:eastAsia="en-US"/>
        </w:rPr>
        <w:tab/>
        <w:t>The power supply used for the starting and run-up tests shall be sufficient to secure the quick rise of the high current pulse.</w:t>
      </w:r>
    </w:p>
    <w:p w:rsidR="00300255" w:rsidRPr="00300255" w:rsidRDefault="00300255" w:rsidP="000200D4">
      <w:pPr>
        <w:pStyle w:val="AppendixAmainbodytext"/>
        <w:rPr>
          <w:lang w:val="en-GB" w:eastAsia="en-US"/>
        </w:rPr>
      </w:pPr>
      <w:r w:rsidRPr="00300255">
        <w:rPr>
          <w:lang w:val="en-GB" w:eastAsia="en-US"/>
        </w:rPr>
        <w:t>3.1.5.2.</w:t>
      </w:r>
      <w:r w:rsidRPr="00300255">
        <w:rPr>
          <w:lang w:val="en-GB" w:eastAsia="en-US"/>
        </w:rPr>
        <w:tab/>
        <w:t>Burning position</w:t>
      </w:r>
    </w:p>
    <w:p w:rsidR="00300255" w:rsidRPr="00300255" w:rsidRDefault="00300255" w:rsidP="00B06441">
      <w:pPr>
        <w:suppressAutoHyphens/>
        <w:spacing w:after="120" w:line="240" w:lineRule="atLeast"/>
        <w:ind w:left="1418" w:right="-1" w:hanging="1418"/>
        <w:jc w:val="both"/>
        <w:rPr>
          <w:spacing w:val="-4"/>
          <w:sz w:val="20"/>
          <w:szCs w:val="20"/>
          <w:lang w:val="en-GB" w:eastAsia="en-US"/>
        </w:rPr>
      </w:pPr>
      <w:r w:rsidRPr="00300255">
        <w:rPr>
          <w:spacing w:val="-4"/>
          <w:sz w:val="20"/>
          <w:szCs w:val="20"/>
          <w:lang w:val="en-GB" w:eastAsia="en-US"/>
        </w:rPr>
        <w:tab/>
      </w:r>
      <w:r w:rsidRPr="00B06441">
        <w:rPr>
          <w:spacing w:val="-4"/>
          <w:szCs w:val="20"/>
          <w:lang w:val="en-GB" w:eastAsia="en-US"/>
        </w:rPr>
        <w:t>The burning position shall be as indicated by the applicant. Ageing and testing positions shall be identical. If the lamp is accidentally operated in the wrong direction, it shall be re-aged before measurements begin. During ageing and measurements no electrically conducting objects shall be allowed within a space as indicated by the applicant. Moreover stray magnetic fields shall be avoided.</w:t>
      </w:r>
    </w:p>
    <w:p w:rsidR="00300255" w:rsidRPr="00300255" w:rsidRDefault="00300255" w:rsidP="000200D4">
      <w:pPr>
        <w:pStyle w:val="AppendixAmainbodytext"/>
        <w:rPr>
          <w:lang w:val="en-GB" w:eastAsia="en-US"/>
        </w:rPr>
      </w:pPr>
      <w:r w:rsidRPr="00300255">
        <w:rPr>
          <w:lang w:val="en-GB" w:eastAsia="en-US"/>
        </w:rPr>
        <w:t>3.2.</w:t>
      </w:r>
      <w:r w:rsidRPr="00300255">
        <w:rPr>
          <w:lang w:val="en-GB" w:eastAsia="en-US"/>
        </w:rPr>
        <w:tab/>
        <w:t>Ageing</w:t>
      </w:r>
    </w:p>
    <w:p w:rsidR="00300255" w:rsidRPr="00300255" w:rsidRDefault="00300255" w:rsidP="000200D4">
      <w:pPr>
        <w:pStyle w:val="AppendixAmainbodytext"/>
        <w:rPr>
          <w:lang w:val="en-GB" w:eastAsia="en-US"/>
        </w:rPr>
      </w:pPr>
      <w:r w:rsidRPr="00300255">
        <w:rPr>
          <w:lang w:val="en-GB" w:eastAsia="en-US"/>
        </w:rPr>
        <w:t>3.2.1.</w:t>
      </w:r>
      <w:r w:rsidRPr="00300255">
        <w:rPr>
          <w:lang w:val="en-GB" w:eastAsia="en-US"/>
        </w:rPr>
        <w:tab/>
        <w:t>LED modules or light-generators shall be aged.</w:t>
      </w:r>
    </w:p>
    <w:p w:rsidR="00300255" w:rsidRPr="00300255" w:rsidRDefault="00300255" w:rsidP="000200D4">
      <w:pPr>
        <w:pStyle w:val="AppendixAmainbodytext"/>
        <w:rPr>
          <w:lang w:val="en-GB" w:eastAsia="en-US"/>
        </w:rPr>
      </w:pPr>
      <w:r w:rsidRPr="00300255">
        <w:rPr>
          <w:lang w:val="en-GB" w:eastAsia="en-US"/>
        </w:rPr>
        <w:t>3.2.2.</w:t>
      </w:r>
      <w:r w:rsidRPr="00300255">
        <w:rPr>
          <w:lang w:val="en-GB" w:eastAsia="en-US"/>
        </w:rPr>
        <w:tab/>
        <w:t>The tests below shall be carried out after ageing with the LED module(s) or light-generator(s) supplied by the submitted electronic light source control-gear at test voltage.</w:t>
      </w:r>
    </w:p>
    <w:p w:rsidR="00300255" w:rsidRPr="00300255" w:rsidRDefault="00300255" w:rsidP="000200D4">
      <w:pPr>
        <w:pStyle w:val="AppendixAmainbodytext"/>
        <w:rPr>
          <w:lang w:val="en-GB" w:eastAsia="en-US"/>
        </w:rPr>
      </w:pPr>
      <w:r w:rsidRPr="00300255">
        <w:rPr>
          <w:lang w:val="en-GB" w:eastAsia="en-US"/>
        </w:rPr>
        <w:t>3.2.3.</w:t>
      </w:r>
      <w:r w:rsidRPr="00300255">
        <w:rPr>
          <w:lang w:val="en-GB" w:eastAsia="en-US"/>
        </w:rPr>
        <w:tab/>
        <w:t>LED module(s)</w:t>
      </w:r>
    </w:p>
    <w:p w:rsidR="00300255" w:rsidRPr="00300255" w:rsidRDefault="00300255" w:rsidP="000200D4">
      <w:pPr>
        <w:pStyle w:val="AppendixAmainbodytext"/>
        <w:rPr>
          <w:lang w:val="en-GB" w:eastAsia="en-US"/>
        </w:rPr>
      </w:pPr>
      <w:r w:rsidRPr="00300255">
        <w:rPr>
          <w:lang w:val="en-GB" w:eastAsia="en-US"/>
        </w:rPr>
        <w:tab/>
        <w:t>Upon the request of the applicant the LED module shall be operated for 15 h and cooled down to ambient temperature before starting the tests as specified in this Regulation.</w:t>
      </w:r>
    </w:p>
    <w:p w:rsidR="00300255" w:rsidRPr="00300255" w:rsidRDefault="00300255" w:rsidP="000200D4">
      <w:pPr>
        <w:pStyle w:val="AppendixAmainbodytext"/>
        <w:rPr>
          <w:lang w:val="en-GB" w:eastAsia="en-US"/>
        </w:rPr>
      </w:pPr>
      <w:r w:rsidRPr="00300255">
        <w:rPr>
          <w:lang w:val="en-GB" w:eastAsia="en-US"/>
        </w:rPr>
        <w:t>3.2.4.</w:t>
      </w:r>
      <w:r w:rsidRPr="00300255">
        <w:rPr>
          <w:lang w:val="en-GB" w:eastAsia="en-US"/>
        </w:rPr>
        <w:tab/>
        <w:t>Filament lamps</w:t>
      </w:r>
    </w:p>
    <w:p w:rsidR="00300255" w:rsidRPr="00300255" w:rsidRDefault="00300255" w:rsidP="000200D4">
      <w:pPr>
        <w:pStyle w:val="AppendixAmainbodytext"/>
        <w:rPr>
          <w:lang w:val="en-GB" w:eastAsia="en-US"/>
        </w:rPr>
      </w:pPr>
      <w:r w:rsidRPr="00300255">
        <w:rPr>
          <w:lang w:val="en-GB" w:eastAsia="en-US"/>
        </w:rPr>
        <w:tab/>
        <w:t>Filament lamps shall first be aged at their test voltage for approximately one hour. For dual-filament lamps, each filament shall be aged separately.</w:t>
      </w:r>
    </w:p>
    <w:p w:rsidR="00300255" w:rsidRPr="00300255" w:rsidRDefault="00300255" w:rsidP="000200D4">
      <w:pPr>
        <w:pStyle w:val="AppendixAmainbodytext"/>
        <w:rPr>
          <w:lang w:val="en-GB" w:eastAsia="en-US"/>
        </w:rPr>
      </w:pPr>
      <w:r w:rsidRPr="00300255">
        <w:rPr>
          <w:lang w:val="en-GB" w:eastAsia="en-US"/>
        </w:rPr>
        <w:lastRenderedPageBreak/>
        <w:t>3.2.5.</w:t>
      </w:r>
      <w:r w:rsidRPr="00300255">
        <w:rPr>
          <w:lang w:val="en-GB" w:eastAsia="en-US"/>
        </w:rPr>
        <w:tab/>
        <w:t>Gas discharge light sources</w:t>
      </w:r>
    </w:p>
    <w:p w:rsidR="00300255" w:rsidRPr="00300255" w:rsidRDefault="00300255" w:rsidP="000200D4">
      <w:pPr>
        <w:pStyle w:val="AppendixAmainbodytext"/>
        <w:rPr>
          <w:lang w:val="en-GB" w:eastAsia="en-US"/>
        </w:rPr>
      </w:pPr>
      <w:r w:rsidRPr="00300255">
        <w:rPr>
          <w:lang w:val="en-GB" w:eastAsia="en-US"/>
        </w:rPr>
        <w:tab/>
        <w:t>With the exception of the starting test, all tests shall be carried out with light sources which have been aged for a minimum of 15 cycles having the following switching cycle: 45 minutes on, 15 seconds off, 5 minutes on, 10 minutes off.</w:t>
      </w:r>
    </w:p>
    <w:p w:rsidR="00300255" w:rsidRPr="00300255" w:rsidRDefault="00300255" w:rsidP="000200D4">
      <w:pPr>
        <w:pStyle w:val="AppendixAmainbodytext"/>
        <w:rPr>
          <w:lang w:val="en-GB" w:eastAsia="en-US"/>
        </w:rPr>
      </w:pPr>
      <w:r w:rsidRPr="00300255">
        <w:rPr>
          <w:lang w:val="en-GB" w:eastAsia="en-US"/>
        </w:rPr>
        <w:t>4.</w:t>
      </w:r>
      <w:r w:rsidRPr="00300255">
        <w:rPr>
          <w:lang w:val="en-GB" w:eastAsia="en-US"/>
        </w:rPr>
        <w:tab/>
        <w:t>Specific tests</w:t>
      </w:r>
    </w:p>
    <w:p w:rsidR="00300255" w:rsidRPr="00300255" w:rsidRDefault="00300255" w:rsidP="000200D4">
      <w:pPr>
        <w:pStyle w:val="AppendixAmainbodytext"/>
        <w:rPr>
          <w:lang w:val="en-GB" w:eastAsia="en-US"/>
        </w:rPr>
      </w:pPr>
      <w:r w:rsidRPr="00300255">
        <w:rPr>
          <w:lang w:val="en-GB" w:eastAsia="en-US"/>
        </w:rPr>
        <w:tab/>
        <w:t xml:space="preserve">Filament lamps approved according to Regulation No. 37, gas-discharge light sources approved according to Regulation No. 99 and LED modules are exempted from the tests indicated in paragraphs 4.3.1. </w:t>
      </w:r>
      <w:proofErr w:type="gramStart"/>
      <w:r w:rsidRPr="00300255">
        <w:rPr>
          <w:lang w:val="en-GB" w:eastAsia="en-US"/>
        </w:rPr>
        <w:t>and</w:t>
      </w:r>
      <w:proofErr w:type="gramEnd"/>
      <w:r w:rsidRPr="00300255">
        <w:rPr>
          <w:lang w:val="en-GB" w:eastAsia="en-US"/>
        </w:rPr>
        <w:t xml:space="preserve"> 4.3.2. </w:t>
      </w:r>
      <w:proofErr w:type="gramStart"/>
      <w:r w:rsidRPr="00300255">
        <w:rPr>
          <w:lang w:val="en-GB" w:eastAsia="en-US"/>
        </w:rPr>
        <w:t>below</w:t>
      </w:r>
      <w:proofErr w:type="gramEnd"/>
      <w:r w:rsidRPr="00300255">
        <w:rPr>
          <w:lang w:val="en-GB" w:eastAsia="en-US"/>
        </w:rPr>
        <w:t>.</w:t>
      </w:r>
    </w:p>
    <w:p w:rsidR="00300255" w:rsidRPr="00300255" w:rsidRDefault="00300255" w:rsidP="000200D4">
      <w:pPr>
        <w:pStyle w:val="AppendixAmainbodytext"/>
        <w:rPr>
          <w:lang w:val="en-GB" w:eastAsia="en-US"/>
        </w:rPr>
      </w:pPr>
      <w:r w:rsidRPr="00300255">
        <w:rPr>
          <w:lang w:val="en-GB" w:eastAsia="en-US"/>
        </w:rPr>
        <w:t>4.1.</w:t>
      </w:r>
      <w:r w:rsidRPr="00300255">
        <w:rPr>
          <w:lang w:val="en-GB" w:eastAsia="en-US"/>
        </w:rPr>
        <w:tab/>
        <w:t>[Reserved]</w:t>
      </w:r>
    </w:p>
    <w:p w:rsidR="00300255" w:rsidRPr="00300255" w:rsidRDefault="00300255" w:rsidP="000200D4">
      <w:pPr>
        <w:pStyle w:val="AppendixAmainbodytext"/>
        <w:rPr>
          <w:lang w:val="en-GB" w:eastAsia="en-US"/>
        </w:rPr>
      </w:pPr>
      <w:r w:rsidRPr="00300255">
        <w:rPr>
          <w:lang w:val="en-GB" w:eastAsia="en-US"/>
        </w:rPr>
        <w:t>4.2.</w:t>
      </w:r>
      <w:r w:rsidRPr="00300255">
        <w:rPr>
          <w:lang w:val="en-GB" w:eastAsia="en-US"/>
        </w:rPr>
        <w:tab/>
        <w:t>Gas discharge light sources</w:t>
      </w:r>
    </w:p>
    <w:p w:rsidR="00300255" w:rsidRPr="00300255" w:rsidRDefault="00300255" w:rsidP="000200D4">
      <w:pPr>
        <w:pStyle w:val="AppendixAmainbodytext"/>
        <w:rPr>
          <w:lang w:val="en-GB" w:eastAsia="en-US"/>
        </w:rPr>
      </w:pPr>
      <w:r w:rsidRPr="00300255">
        <w:rPr>
          <w:lang w:val="en-GB" w:eastAsia="en-US"/>
        </w:rPr>
        <w:tab/>
        <w:t>The starting test shall be applied to light sources which have not been aged and have not been used for a period of at least 24 hours prior to the test. The light source shall start directly and remain alight.</w:t>
      </w:r>
    </w:p>
    <w:p w:rsidR="00300255" w:rsidRPr="00300255" w:rsidRDefault="00300255" w:rsidP="000200D4">
      <w:pPr>
        <w:pStyle w:val="AppendixAmainbodytext"/>
        <w:rPr>
          <w:lang w:val="en-GB" w:eastAsia="en-US"/>
        </w:rPr>
      </w:pPr>
      <w:r w:rsidRPr="00300255">
        <w:rPr>
          <w:lang w:val="en-GB" w:eastAsia="en-US"/>
        </w:rPr>
        <w:t>4.3.</w:t>
      </w:r>
      <w:r w:rsidRPr="00300255">
        <w:rPr>
          <w:lang w:val="en-GB" w:eastAsia="en-US"/>
        </w:rPr>
        <w:tab/>
        <w:t>Run-up</w:t>
      </w:r>
    </w:p>
    <w:p w:rsidR="00300255" w:rsidRPr="00300255" w:rsidRDefault="00300255" w:rsidP="000200D4">
      <w:pPr>
        <w:pStyle w:val="AppendixAmainbodytext"/>
        <w:rPr>
          <w:lang w:val="en-GB" w:eastAsia="en-US"/>
        </w:rPr>
      </w:pPr>
      <w:r w:rsidRPr="00300255">
        <w:rPr>
          <w:lang w:val="en-GB" w:eastAsia="en-US"/>
        </w:rPr>
        <w:t>4.3.1.</w:t>
      </w:r>
      <w:r w:rsidRPr="00300255">
        <w:rPr>
          <w:lang w:val="en-GB" w:eastAsia="en-US"/>
        </w:rPr>
        <w:tab/>
        <w:t>Filament lamps are exempted from this test.</w:t>
      </w:r>
    </w:p>
    <w:p w:rsidR="00300255" w:rsidRPr="00300255" w:rsidRDefault="00300255" w:rsidP="000200D4">
      <w:pPr>
        <w:pStyle w:val="AppendixAmainbodytext"/>
        <w:rPr>
          <w:lang w:val="en-GB" w:eastAsia="en-US"/>
        </w:rPr>
      </w:pPr>
      <w:r w:rsidRPr="00300255">
        <w:rPr>
          <w:lang w:val="en-GB" w:eastAsia="en-US"/>
        </w:rPr>
        <w:t>4.3.2.</w:t>
      </w:r>
      <w:r w:rsidRPr="00300255">
        <w:rPr>
          <w:lang w:val="en-GB" w:eastAsia="en-US"/>
        </w:rPr>
        <w:tab/>
        <w:t>Gas discharge light sources</w:t>
      </w:r>
    </w:p>
    <w:p w:rsidR="00300255" w:rsidRPr="00300255" w:rsidRDefault="00300255" w:rsidP="000200D4">
      <w:pPr>
        <w:pStyle w:val="AppendixAmainbodytext"/>
        <w:rPr>
          <w:lang w:val="en-GB" w:eastAsia="en-US"/>
        </w:rPr>
      </w:pPr>
      <w:r w:rsidRPr="00300255">
        <w:rPr>
          <w:lang w:val="en-GB" w:eastAsia="en-US"/>
        </w:rPr>
        <w:tab/>
        <w:t>The run-up test shall be applied to light sources which have not been used for a period of at least 1 hour prior to the test. The front fog lamp shall reach at least in the point 0°, 2.5°D on the line 6 a luminous intensity:</w:t>
      </w:r>
    </w:p>
    <w:p w:rsidR="00300255" w:rsidRPr="00300255" w:rsidRDefault="00300255" w:rsidP="000200D4">
      <w:pPr>
        <w:pStyle w:val="AppendixAmainbodytext"/>
        <w:rPr>
          <w:lang w:val="en-GB" w:eastAsia="en-US"/>
        </w:rPr>
      </w:pPr>
      <w:r w:rsidRPr="00300255">
        <w:rPr>
          <w:lang w:val="en-GB" w:eastAsia="en-US"/>
        </w:rPr>
        <w:tab/>
        <w:t>After 1 second: 25 per cent of its objective luminous flux;</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After 4 seconds: 80 per cent of its objective luminous flux.</w:t>
      </w:r>
      <w:proofErr w:type="gramEnd"/>
    </w:p>
    <w:p w:rsidR="00300255" w:rsidRPr="00300255" w:rsidRDefault="00300255" w:rsidP="000200D4">
      <w:pPr>
        <w:pStyle w:val="AppendixAmainbodytext"/>
        <w:rPr>
          <w:lang w:val="en-GB" w:eastAsia="en-US"/>
        </w:rPr>
      </w:pPr>
      <w:r w:rsidRPr="00300255">
        <w:rPr>
          <w:lang w:val="en-GB" w:eastAsia="en-US"/>
        </w:rPr>
        <w:tab/>
        <w:t>The objective luminous flux is indicated on the submitted data sheet.</w:t>
      </w:r>
    </w:p>
    <w:p w:rsidR="00300255" w:rsidRPr="00300255" w:rsidRDefault="00300255" w:rsidP="000200D4">
      <w:pPr>
        <w:pStyle w:val="AppendixAmainbodytext"/>
        <w:rPr>
          <w:lang w:val="en-GB" w:eastAsia="en-US"/>
        </w:rPr>
      </w:pPr>
      <w:r w:rsidRPr="00300255">
        <w:rPr>
          <w:lang w:val="en-GB" w:eastAsia="en-US"/>
        </w:rPr>
        <w:t>4.4.</w:t>
      </w:r>
      <w:r w:rsidRPr="00300255">
        <w:rPr>
          <w:lang w:val="en-GB" w:eastAsia="en-US"/>
        </w:rPr>
        <w:tab/>
        <w:t>Hot re-strike</w:t>
      </w:r>
    </w:p>
    <w:p w:rsidR="00300255" w:rsidRPr="00300255" w:rsidRDefault="00300255" w:rsidP="000200D4">
      <w:pPr>
        <w:pStyle w:val="AppendixAmainbodytext"/>
        <w:rPr>
          <w:lang w:val="en-GB" w:eastAsia="en-US"/>
        </w:rPr>
      </w:pPr>
      <w:r w:rsidRPr="00300255">
        <w:rPr>
          <w:lang w:val="en-GB" w:eastAsia="en-US"/>
        </w:rPr>
        <w:t>4.4.1.</w:t>
      </w:r>
      <w:r w:rsidRPr="00300255">
        <w:rPr>
          <w:lang w:val="en-GB" w:eastAsia="en-US"/>
        </w:rPr>
        <w:tab/>
        <w:t>Filament lamps are exempted from this test.</w:t>
      </w:r>
    </w:p>
    <w:p w:rsidR="00300255" w:rsidRPr="00300255" w:rsidRDefault="00300255" w:rsidP="000200D4">
      <w:pPr>
        <w:pStyle w:val="AppendixAmainbodytext"/>
        <w:rPr>
          <w:lang w:val="en-GB" w:eastAsia="en-US"/>
        </w:rPr>
      </w:pPr>
      <w:r w:rsidRPr="00300255">
        <w:rPr>
          <w:lang w:val="en-GB" w:eastAsia="en-US"/>
        </w:rPr>
        <w:t>4.4.2.</w:t>
      </w:r>
      <w:r w:rsidRPr="00300255">
        <w:rPr>
          <w:lang w:val="en-GB" w:eastAsia="en-US"/>
        </w:rPr>
        <w:tab/>
        <w:t>Gas discharge light sources</w:t>
      </w:r>
    </w:p>
    <w:p w:rsidR="00300255" w:rsidRPr="00300255" w:rsidRDefault="00300255" w:rsidP="006408EE">
      <w:pPr>
        <w:pStyle w:val="Style10ptJustifiedLeft2cmHanging2cmRight2cm1"/>
        <w:rPr>
          <w:lang w:val="en-GB" w:eastAsia="en-US"/>
        </w:rPr>
      </w:pPr>
      <w:r w:rsidRPr="00300255">
        <w:rPr>
          <w:lang w:val="en-GB" w:eastAsia="en-US"/>
        </w:rPr>
        <w:tab/>
        <w:t>The light source shall be started and be operated with the electronic light source control-gear at test voltage for a period of 15 minutes. The supply voltage to the electronic light source control-gear shall then be switched off for a period of 10 seconds, and be switched on again. The light source shall restart directly after being switched-off for a period of 10 seconds. After one second the light source shall emit at least 80 per cent of its objective luminous flux.</w:t>
      </w:r>
    </w:p>
    <w:p w:rsidR="00300255" w:rsidRPr="00300255" w:rsidRDefault="00300255" w:rsidP="000200D4">
      <w:pPr>
        <w:pStyle w:val="AppendixAmainbodytext"/>
        <w:rPr>
          <w:lang w:val="en-GB" w:eastAsia="en-US"/>
        </w:rPr>
      </w:pPr>
      <w:r w:rsidRPr="00300255">
        <w:rPr>
          <w:lang w:val="en-GB" w:eastAsia="en-US"/>
        </w:rPr>
        <w:t>4.5.</w:t>
      </w:r>
      <w:r w:rsidRPr="00300255">
        <w:rPr>
          <w:lang w:val="en-GB" w:eastAsia="en-US"/>
        </w:rPr>
        <w:tab/>
        <w:t>Colour rendering</w:t>
      </w:r>
    </w:p>
    <w:p w:rsidR="00300255" w:rsidRPr="00300255" w:rsidRDefault="00300255" w:rsidP="000200D4">
      <w:pPr>
        <w:pStyle w:val="AppendixAmainbodytext"/>
        <w:rPr>
          <w:lang w:val="en-GB" w:eastAsia="en-US"/>
        </w:rPr>
      </w:pPr>
      <w:r w:rsidRPr="00300255">
        <w:rPr>
          <w:lang w:val="en-GB" w:eastAsia="en-US"/>
        </w:rPr>
        <w:t>4.5.1.</w:t>
      </w:r>
      <w:r w:rsidRPr="00300255">
        <w:rPr>
          <w:lang w:val="en-GB" w:eastAsia="en-US"/>
        </w:rPr>
        <w:tab/>
        <w:t>Red content</w:t>
      </w:r>
    </w:p>
    <w:p w:rsidR="00300255" w:rsidRDefault="00300255" w:rsidP="000200D4">
      <w:pPr>
        <w:pStyle w:val="AppendixAmainbodytext"/>
        <w:rPr>
          <w:lang w:val="en-GB" w:eastAsia="en-US"/>
        </w:rPr>
      </w:pPr>
      <w:r w:rsidRPr="00300255">
        <w:rPr>
          <w:lang w:val="en-GB" w:eastAsia="en-US"/>
        </w:rPr>
        <w:tab/>
        <w:t xml:space="preserve">In addition to measurements as described in paragraph 7. </w:t>
      </w:r>
      <w:proofErr w:type="gramStart"/>
      <w:r w:rsidRPr="00300255">
        <w:rPr>
          <w:lang w:val="en-GB" w:eastAsia="en-US"/>
        </w:rPr>
        <w:t>of</w:t>
      </w:r>
      <w:proofErr w:type="gramEnd"/>
      <w:r w:rsidRPr="00300255">
        <w:rPr>
          <w:lang w:val="en-GB" w:eastAsia="en-US"/>
        </w:rPr>
        <w:t xml:space="preserve"> this Regulation, the minimum red content of the light of a LED module or light-generator shall be such that:</w:t>
      </w:r>
    </w:p>
    <w:p w:rsidR="00B06441" w:rsidRPr="00300255" w:rsidRDefault="00B06441" w:rsidP="000200D4">
      <w:pPr>
        <w:pStyle w:val="AppendixAmainbodytext"/>
        <w:rPr>
          <w:lang w:val="en-GB" w:eastAsia="en-US"/>
        </w:rPr>
      </w:pPr>
    </w:p>
    <w:p w:rsidR="00300255" w:rsidRPr="000F2998" w:rsidRDefault="00636AFB" w:rsidP="00300255">
      <w:pPr>
        <w:suppressAutoHyphens/>
        <w:spacing w:line="240" w:lineRule="atLeast"/>
        <w:rPr>
          <w:rStyle w:val="AppendixAmainbodytext2"/>
        </w:rPr>
      </w:pPr>
      <w:r>
        <w:rPr>
          <w:noProof/>
        </w:rPr>
        <w:lastRenderedPageBreak/>
        <mc:AlternateContent>
          <mc:Choice Requires="wps">
            <w:drawing>
              <wp:anchor distT="0" distB="0" distL="114300" distR="114300" simplePos="0" relativeHeight="251695616" behindDoc="0" locked="0" layoutInCell="1" allowOverlap="1" wp14:anchorId="1DB40F48" wp14:editId="1FBB0EAE">
                <wp:simplePos x="0" y="0"/>
                <wp:positionH relativeFrom="column">
                  <wp:posOffset>1004570</wp:posOffset>
                </wp:positionH>
                <wp:positionV relativeFrom="paragraph">
                  <wp:posOffset>3810</wp:posOffset>
                </wp:positionV>
                <wp:extent cx="2464435" cy="93535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93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ind w:left="336"/>
                              <w:jc w:val="center"/>
                            </w:pPr>
                            <w:r w:rsidRPr="00F34743">
                              <w:rPr>
                                <w:bCs/>
                                <w:position w:val="-56"/>
                              </w:rPr>
                              <w:object w:dxaOrig="3340" w:dyaOrig="1219">
                                <v:shape id="_x0000_i1030" type="#_x0000_t75" style="width:162.8pt;height:66.75pt" o:ole="" fillcolor="window">
                                  <v:imagedata r:id="rId87" o:title=""/>
                                </v:shape>
                                <o:OLEObject Type="Embed" ProgID="Equation.3" ShapeID="_x0000_i1030" DrawAspect="Content" ObjectID="_1474817465" r:id="rId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62" type="#_x0000_t202" style="position:absolute;margin-left:79.1pt;margin-top:.3pt;width:194.05pt;height:73.6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" stroked="f">
                <v:textbox style="mso-fit-shape-to-text:t">
                  <w:txbxContent>
                    <w:p w:rsidR="00A04F76" w:rsidRDefault="00A04F76" w:rsidP="00300255">
                      <w:pPr>
                        <w:ind w:left="336"/>
                        <w:jc w:val="center"/>
                      </w:pPr>
                      <w:r w:rsidRPr="00F34743">
                        <w:rPr>
                          <w:bCs/>
                          <w:position w:val="-56"/>
                        </w:rPr>
                        <w:object w:dxaOrig="3340" w:dyaOrig="1219">
                          <v:shape id="_x0000_i1030" type="#_x0000_t75" style="width:162.8pt;height:66.75pt" o:ole="" fillcolor="window">
                            <v:imagedata r:id="rId89" o:title=""/>
                          </v:shape>
                          <o:OLEObject Type="Embed" ProgID="Equation.3" ShapeID="_x0000_i1030" DrawAspect="Content" ObjectID="_1471776711" r:id="rId90"/>
                        </w:object>
                      </w:r>
                    </w:p>
                  </w:txbxContent>
                </v:textbox>
                <w10:wrap type="square"/>
              </v:shape>
            </w:pict>
          </mc:Fallback>
        </mc:AlternateContent>
      </w: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0200D4">
      <w:pPr>
        <w:pStyle w:val="AppendixAmainbodytext"/>
        <w:rPr>
          <w:lang w:val="en-GB" w:eastAsia="en-US"/>
        </w:rPr>
      </w:pPr>
      <w:r w:rsidRPr="00300255">
        <w:rPr>
          <w:lang w:val="en-GB" w:eastAsia="en-US"/>
        </w:rPr>
        <w:tab/>
        <w:t>Where:</w:t>
      </w:r>
    </w:p>
    <w:p w:rsidR="00300255" w:rsidRPr="00300255" w:rsidRDefault="00300255" w:rsidP="000200D4">
      <w:pPr>
        <w:pStyle w:val="AppendixAmainbodytext"/>
        <w:rPr>
          <w:lang w:val="en-GB" w:eastAsia="en-US"/>
        </w:rPr>
      </w:pPr>
      <w:r w:rsidRPr="00300255">
        <w:rPr>
          <w:lang w:val="en-GB" w:eastAsia="en-US"/>
        </w:rPr>
        <w:tab/>
      </w:r>
      <w:proofErr w:type="spellStart"/>
      <w:r w:rsidRPr="00300255">
        <w:rPr>
          <w:lang w:val="en-GB" w:eastAsia="en-US"/>
        </w:rPr>
        <w:t>Ee</w:t>
      </w:r>
      <w:proofErr w:type="spellEnd"/>
      <w:r w:rsidRPr="00300255">
        <w:rPr>
          <w:lang w:val="en-GB" w:eastAsia="en-US"/>
        </w:rPr>
        <w:t> (</w:t>
      </w:r>
      <w:r w:rsidRPr="00300255">
        <w:rPr>
          <w:lang w:val="en-GB" w:eastAsia="en-US"/>
        </w:rPr>
        <w:sym w:font="Symbol" w:char="F06C"/>
      </w:r>
      <w:r w:rsidRPr="00300255">
        <w:rPr>
          <w:lang w:val="en-GB" w:eastAsia="en-US"/>
        </w:rPr>
        <w:t>) (unit: W)</w:t>
      </w:r>
      <w:r w:rsidRPr="00300255">
        <w:rPr>
          <w:lang w:val="en-GB" w:eastAsia="en-US"/>
        </w:rPr>
        <w:tab/>
        <w:t>is the spectral distribution of the irradiance;</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V(</w:t>
      </w:r>
      <w:proofErr w:type="gramEnd"/>
      <w:r w:rsidRPr="00300255">
        <w:rPr>
          <w:lang w:val="en-GB" w:eastAsia="en-US"/>
        </w:rPr>
        <w:sym w:font="Symbol" w:char="F06C"/>
      </w:r>
      <w:r w:rsidRPr="00300255">
        <w:rPr>
          <w:lang w:val="en-GB" w:eastAsia="en-US"/>
        </w:rPr>
        <w:t>) (unit: 1)</w:t>
      </w:r>
      <w:r w:rsidRPr="00300255">
        <w:rPr>
          <w:lang w:val="en-GB" w:eastAsia="en-US"/>
        </w:rPr>
        <w:tab/>
        <w:t>is the spectral luminous efficiency;</w:t>
      </w:r>
    </w:p>
    <w:p w:rsidR="00300255" w:rsidRPr="00300255" w:rsidRDefault="00300255" w:rsidP="000200D4">
      <w:pPr>
        <w:pStyle w:val="AppendixAmainbodytext"/>
        <w:rPr>
          <w:lang w:val="en-GB" w:eastAsia="en-US"/>
        </w:rPr>
      </w:pPr>
      <w:r w:rsidRPr="00300255">
        <w:rPr>
          <w:lang w:val="en-GB" w:eastAsia="en-US"/>
        </w:rPr>
        <w:tab/>
      </w:r>
      <w:r w:rsidRPr="00300255">
        <w:rPr>
          <w:lang w:val="en-GB" w:eastAsia="en-US"/>
        </w:rPr>
        <w:sym w:font="Symbol" w:char="F06C"/>
      </w:r>
      <w:r w:rsidRPr="00300255">
        <w:rPr>
          <w:lang w:val="en-GB" w:eastAsia="en-US"/>
        </w:rPr>
        <w:t xml:space="preserve"> (</w:t>
      </w:r>
      <w:proofErr w:type="gramStart"/>
      <w:r w:rsidRPr="00300255">
        <w:rPr>
          <w:lang w:val="en-GB" w:eastAsia="en-US"/>
        </w:rPr>
        <w:t>unit</w:t>
      </w:r>
      <w:proofErr w:type="gramEnd"/>
      <w:r w:rsidRPr="00300255">
        <w:rPr>
          <w:lang w:val="en-GB" w:eastAsia="en-US"/>
        </w:rPr>
        <w:t>: nm)</w:t>
      </w:r>
      <w:r w:rsidRPr="00300255">
        <w:rPr>
          <w:lang w:val="en-GB" w:eastAsia="en-US"/>
        </w:rPr>
        <w:tab/>
        <w:t>is the wavelength.</w:t>
      </w:r>
    </w:p>
    <w:p w:rsidR="00300255" w:rsidRPr="00300255" w:rsidRDefault="00300255" w:rsidP="000200D4">
      <w:pPr>
        <w:pStyle w:val="AppendixAmainbodytext"/>
        <w:rPr>
          <w:lang w:val="en-GB" w:eastAsia="en-US"/>
        </w:rPr>
      </w:pPr>
      <w:r w:rsidRPr="00300255">
        <w:rPr>
          <w:lang w:val="en-GB" w:eastAsia="en-US"/>
        </w:rPr>
        <w:tab/>
        <w:t>This value shall be calculated using intervals of one nanometre.</w:t>
      </w:r>
    </w:p>
    <w:p w:rsidR="00300255" w:rsidRPr="00300255" w:rsidRDefault="00300255" w:rsidP="000200D4">
      <w:pPr>
        <w:pStyle w:val="AppendixAmainbodytext"/>
        <w:rPr>
          <w:lang w:val="en-GB" w:eastAsia="en-US"/>
        </w:rPr>
      </w:pPr>
      <w:r w:rsidRPr="00300255">
        <w:rPr>
          <w:lang w:val="en-GB" w:eastAsia="en-US"/>
        </w:rPr>
        <w:t>4.6.</w:t>
      </w:r>
      <w:r w:rsidRPr="00300255">
        <w:rPr>
          <w:lang w:val="en-GB" w:eastAsia="en-US"/>
        </w:rPr>
        <w:tab/>
        <w:t>UV-radiation</w:t>
      </w:r>
    </w:p>
    <w:p w:rsidR="00300255" w:rsidRPr="00300255" w:rsidRDefault="00300255" w:rsidP="000200D4">
      <w:pPr>
        <w:pStyle w:val="AppendixAmainbodytext"/>
        <w:rPr>
          <w:lang w:val="en-GB" w:eastAsia="en-US"/>
        </w:rPr>
      </w:pPr>
      <w:r w:rsidRPr="00300255">
        <w:rPr>
          <w:lang w:val="en-GB" w:eastAsia="en-US"/>
        </w:rPr>
        <w:tab/>
        <w:t>The UV-radiation of the LED module or light-generator shall be such that:</w:t>
      </w:r>
    </w:p>
    <w:p w:rsidR="00300255" w:rsidRPr="000F2998" w:rsidRDefault="00636AFB" w:rsidP="00300255">
      <w:pPr>
        <w:suppressAutoHyphens/>
        <w:spacing w:line="240" w:lineRule="atLeast"/>
        <w:rPr>
          <w:rStyle w:val="AppendixAmainbodytext2"/>
        </w:rPr>
      </w:pPr>
      <w:r>
        <w:rPr>
          <w:noProof/>
        </w:rPr>
        <mc:AlternateContent>
          <mc:Choice Requires="wps">
            <w:drawing>
              <wp:anchor distT="0" distB="0" distL="114300" distR="114300" simplePos="0" relativeHeight="251696640" behindDoc="0" locked="0" layoutInCell="1" allowOverlap="1" wp14:anchorId="662EF4A9" wp14:editId="326CF43A">
                <wp:simplePos x="0" y="0"/>
                <wp:positionH relativeFrom="column">
                  <wp:posOffset>685800</wp:posOffset>
                </wp:positionH>
                <wp:positionV relativeFrom="paragraph">
                  <wp:posOffset>65405</wp:posOffset>
                </wp:positionV>
                <wp:extent cx="3547110" cy="9613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F76" w:rsidRDefault="00A04F76" w:rsidP="00300255">
                            <w:pPr>
                              <w:ind w:left="1200"/>
                              <w:jc w:val="center"/>
                            </w:pPr>
                            <w:r w:rsidRPr="00F34743">
                              <w:rPr>
                                <w:bCs/>
                                <w:i/>
                                <w:position w:val="-56"/>
                              </w:rPr>
                              <w:object w:dxaOrig="4300" w:dyaOrig="1219">
                                <v:shape id="_x0000_i1032" type="#_x0000_t75" style="width:204.7pt;height:68.25pt" o:ole="" fillcolor="window">
                                  <v:imagedata r:id="rId91" o:title=""/>
                                </v:shape>
                                <o:OLEObject Type="Embed" ProgID="Equation.3" ShapeID="_x0000_i1032" DrawAspect="Content" ObjectID="_1474817466" r:id="rId9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63" type="#_x0000_t202" style="position:absolute;margin-left:54pt;margin-top:5.15pt;width:279.3pt;height:75.7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" stroked="f">
                <v:textbox style="mso-fit-shape-to-text:t">
                  <w:txbxContent>
                    <w:p w:rsidR="00A04F76" w:rsidRDefault="00A04F76" w:rsidP="00300255">
                      <w:pPr>
                        <w:ind w:left="1200"/>
                        <w:jc w:val="center"/>
                      </w:pPr>
                      <w:r w:rsidRPr="00F34743">
                        <w:rPr>
                          <w:bCs/>
                          <w:i/>
                          <w:position w:val="-56"/>
                        </w:rPr>
                        <w:object w:dxaOrig="4300" w:dyaOrig="1219">
                          <v:shape id="_x0000_i1032" type="#_x0000_t75" style="width:204.7pt;height:68.25pt" o:ole="" fillcolor="window">
                            <v:imagedata r:id="rId93" o:title=""/>
                          </v:shape>
                          <o:OLEObject Type="Embed" ProgID="Equation.3" ShapeID="_x0000_i1032" DrawAspect="Content" ObjectID="_1471776712" r:id="rId94"/>
                        </w:object>
                      </w:r>
                    </w:p>
                  </w:txbxContent>
                </v:textbox>
                <w10:wrap type="square"/>
              </v:shape>
            </w:pict>
          </mc:Fallback>
        </mc:AlternateContent>
      </w: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300255">
      <w:pPr>
        <w:suppressAutoHyphens/>
        <w:spacing w:line="240" w:lineRule="atLeast"/>
        <w:rPr>
          <w:bCs/>
          <w:sz w:val="20"/>
          <w:szCs w:val="20"/>
          <w:lang w:val="en-GB" w:eastAsia="en-US"/>
        </w:rPr>
      </w:pPr>
    </w:p>
    <w:p w:rsidR="00300255" w:rsidRPr="00300255" w:rsidRDefault="00300255" w:rsidP="000200D4">
      <w:pPr>
        <w:pStyle w:val="AppendixAmainbodytext"/>
        <w:rPr>
          <w:lang w:val="en-GB" w:eastAsia="en-US"/>
        </w:rPr>
      </w:pPr>
      <w:r w:rsidRPr="00300255">
        <w:rPr>
          <w:lang w:val="en-GB" w:eastAsia="en-US"/>
        </w:rPr>
        <w:tab/>
        <w:t>Where:</w:t>
      </w:r>
    </w:p>
    <w:p w:rsidR="00300255" w:rsidRPr="00300255" w:rsidRDefault="00300255" w:rsidP="000200D4">
      <w:pPr>
        <w:pStyle w:val="AppendixAmainbodytext"/>
        <w:rPr>
          <w:lang w:val="en-GB" w:eastAsia="en-US"/>
        </w:rPr>
      </w:pPr>
      <w:r w:rsidRPr="00300255">
        <w:rPr>
          <w:lang w:val="en-GB" w:eastAsia="en-US"/>
        </w:rPr>
        <w:tab/>
      </w:r>
      <w:proofErr w:type="gramStart"/>
      <w:r w:rsidRPr="00300255">
        <w:rPr>
          <w:lang w:val="en-GB" w:eastAsia="en-US"/>
        </w:rPr>
        <w:t>S(</w:t>
      </w:r>
      <w:proofErr w:type="gramEnd"/>
      <w:r w:rsidRPr="00300255">
        <w:rPr>
          <w:lang w:val="en-GB" w:eastAsia="en-US"/>
        </w:rPr>
        <w:sym w:font="Symbol" w:char="F06C"/>
      </w:r>
      <w:r w:rsidRPr="00300255">
        <w:rPr>
          <w:lang w:val="en-GB" w:eastAsia="en-US"/>
        </w:rPr>
        <w:t xml:space="preserve">)(unit: 1) </w:t>
      </w:r>
      <w:r w:rsidRPr="00300255">
        <w:rPr>
          <w:lang w:val="en-GB" w:eastAsia="en-US"/>
        </w:rPr>
        <w:tab/>
        <w:t>is the spectral weighting function;</w:t>
      </w:r>
    </w:p>
    <w:p w:rsidR="00300255" w:rsidRPr="000F2998" w:rsidRDefault="00300255" w:rsidP="006408EE">
      <w:pPr>
        <w:pStyle w:val="StyleJustifiedLeft2cmHanging2cmRight2cmAfter"/>
        <w:rPr>
          <w:rStyle w:val="AppendixAmainbodytext2"/>
        </w:rPr>
      </w:pPr>
      <w:r w:rsidRPr="000F2998">
        <w:rPr>
          <w:rStyle w:val="AppendixAmainbodytext2"/>
        </w:rPr>
        <w:tab/>
      </w:r>
      <w:proofErr w:type="gramStart"/>
      <w:r w:rsidRPr="000F2998">
        <w:rPr>
          <w:rStyle w:val="AppendixAmainbodytext2"/>
        </w:rPr>
        <w:t>k</w:t>
      </w:r>
      <w:r w:rsidRPr="00300255">
        <w:rPr>
          <w:sz w:val="20"/>
          <w:vertAlign w:val="subscript"/>
          <w:lang w:val="en-GB" w:eastAsia="en-US"/>
        </w:rPr>
        <w:t>m</w:t>
      </w:r>
      <w:proofErr w:type="gramEnd"/>
      <w:r w:rsidRPr="000F2998">
        <w:rPr>
          <w:rStyle w:val="AppendixAmainbodytext2"/>
        </w:rPr>
        <w:t xml:space="preserve"> = 683 lm/W </w:t>
      </w:r>
      <w:r w:rsidRPr="000F2998">
        <w:rPr>
          <w:rStyle w:val="AppendixAmainbodytext2"/>
        </w:rPr>
        <w:tab/>
        <w:t>is the maximum value of the luminous efficacy of radiation;</w:t>
      </w:r>
    </w:p>
    <w:p w:rsidR="00300255" w:rsidRPr="00300255" w:rsidRDefault="00300255" w:rsidP="000200D4">
      <w:pPr>
        <w:pStyle w:val="AppendixAmainbodytext"/>
        <w:rPr>
          <w:lang w:val="en-GB" w:eastAsia="en-US"/>
        </w:rPr>
      </w:pPr>
      <w:r w:rsidRPr="00300255">
        <w:rPr>
          <w:lang w:val="en-GB" w:eastAsia="en-US"/>
        </w:rPr>
        <w:tab/>
        <w:t>(For definitions of the other symbols see paragraph 4.5.1. above.)</w:t>
      </w:r>
    </w:p>
    <w:p w:rsidR="00300255" w:rsidRPr="00300255" w:rsidRDefault="00300255" w:rsidP="000200D4">
      <w:pPr>
        <w:pStyle w:val="AppendixAmainbodytext"/>
        <w:rPr>
          <w:lang w:val="en-GB" w:eastAsia="en-US"/>
        </w:rPr>
      </w:pPr>
      <w:r w:rsidRPr="00300255">
        <w:rPr>
          <w:lang w:val="en-GB" w:eastAsia="en-US"/>
        </w:rPr>
        <w:tab/>
        <w:t>This value shall be calculated using intervals of one nanometre. The UV-radiation shall be weighted according to the values as indicated in the UV table below.</w:t>
      </w:r>
    </w:p>
    <w:p w:rsidR="00300255" w:rsidRPr="00300255" w:rsidRDefault="00300255" w:rsidP="00300255">
      <w:pPr>
        <w:suppressAutoHyphens/>
        <w:spacing w:before="120" w:after="120" w:line="240" w:lineRule="atLeast"/>
        <w:ind w:left="2268" w:right="1134" w:hanging="1134"/>
        <w:jc w:val="both"/>
        <w:rPr>
          <w:b/>
          <w:sz w:val="20"/>
          <w:szCs w:val="20"/>
          <w:lang w:val="en-GB" w:eastAsia="en-US"/>
        </w:rPr>
      </w:pPr>
      <w:r w:rsidRPr="00300255">
        <w:rPr>
          <w:b/>
          <w:sz w:val="20"/>
          <w:szCs w:val="20"/>
          <w:lang w:val="en-GB" w:eastAsia="en-US"/>
        </w:rPr>
        <w:t>UV Table</w:t>
      </w:r>
    </w:p>
    <w:tbl>
      <w:tblPr>
        <w:tblW w:w="7513" w:type="dxa"/>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247"/>
      </w:tblGrid>
      <w:tr w:rsidR="00300255" w:rsidRPr="00CB3F24" w:rsidTr="00B06441">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sym w:font="Symbol" w:char="F06C"/>
            </w:r>
          </w:p>
        </w:tc>
        <w:tc>
          <w:tcPr>
            <w:tcW w:w="1530" w:type="dxa"/>
            <w:tcBorders>
              <w:top w:val="single" w:sz="6" w:space="0" w:color="auto"/>
              <w:left w:val="single" w:sz="6" w:space="0" w:color="auto"/>
              <w:bottom w:val="single" w:sz="12"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t>S(</w:t>
            </w:r>
            <w:r w:rsidRPr="00CB3F24">
              <w:rPr>
                <w:bCs/>
                <w:i/>
                <w:lang w:val="en-GB" w:eastAsia="en-US"/>
              </w:rPr>
              <w:sym w:font="Symbol" w:char="F06C"/>
            </w:r>
            <w:r w:rsidRPr="00CB3F24">
              <w:rPr>
                <w:bCs/>
                <w:i/>
                <w:lang w:val="en-GB" w:eastAsia="en-US"/>
              </w:rPr>
              <w:t>)</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i/>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sym w:font="Symbol" w:char="F06C"/>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t>S(</w:t>
            </w:r>
            <w:r w:rsidRPr="00CB3F24">
              <w:rPr>
                <w:bCs/>
                <w:i/>
                <w:lang w:val="en-GB" w:eastAsia="en-US"/>
              </w:rPr>
              <w:sym w:font="Symbol" w:char="F06C"/>
            </w:r>
            <w:r w:rsidRPr="00CB3F24">
              <w:rPr>
                <w:bCs/>
                <w:i/>
                <w:lang w:val="en-GB" w:eastAsia="en-US"/>
              </w:rPr>
              <w:t>)</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i/>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sym w:font="Symbol" w:char="F06C"/>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i/>
                <w:lang w:val="en-GB" w:eastAsia="en-US"/>
              </w:rPr>
            </w:pPr>
            <w:r w:rsidRPr="00CB3F24">
              <w:rPr>
                <w:bCs/>
                <w:i/>
                <w:lang w:val="en-GB" w:eastAsia="en-US"/>
              </w:rPr>
              <w:t>S(</w:t>
            </w:r>
            <w:r w:rsidRPr="00CB3F24">
              <w:rPr>
                <w:bCs/>
                <w:i/>
                <w:lang w:val="en-GB" w:eastAsia="en-US"/>
              </w:rPr>
              <w:sym w:font="Symbol" w:char="F06C"/>
            </w:r>
            <w:r w:rsidRPr="00CB3F24">
              <w:rPr>
                <w:bCs/>
                <w:i/>
                <w:lang w:val="en-GB" w:eastAsia="en-US"/>
              </w:rPr>
              <w:t>)</w:t>
            </w:r>
          </w:p>
        </w:tc>
      </w:tr>
      <w:tr w:rsidR="00300255" w:rsidRPr="00CB3F24" w:rsidTr="00B06441">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250</w:t>
            </w:r>
          </w:p>
        </w:tc>
        <w:tc>
          <w:tcPr>
            <w:tcW w:w="1530" w:type="dxa"/>
            <w:tcBorders>
              <w:top w:val="single" w:sz="12"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0.430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12"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305</w:t>
            </w:r>
          </w:p>
        </w:tc>
        <w:tc>
          <w:tcPr>
            <w:tcW w:w="1530" w:type="dxa"/>
            <w:tcBorders>
              <w:top w:val="single" w:sz="12"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0.060</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12"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355</w:t>
            </w:r>
          </w:p>
        </w:tc>
        <w:tc>
          <w:tcPr>
            <w:tcW w:w="1247" w:type="dxa"/>
            <w:tcBorders>
              <w:top w:val="single" w:sz="12"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0.000 16</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255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0.520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310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0.015</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360</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0.000 13</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260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0.650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315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0.003</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365</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0.000 11</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265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0.810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320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0.001</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370</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0.000 09</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270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1.000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325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0.000 50</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375</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0.000 077</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275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0.960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330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0.000 41</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380</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0.000 064</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280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0.880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335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0.000 34</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385</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0.000 530</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285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0.770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340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0.000 28</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390</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0.000 044</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290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0.640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345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0.000 24</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395</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0.000 036</w:t>
            </w:r>
          </w:p>
        </w:tc>
      </w:tr>
      <w:tr w:rsidR="00300255" w:rsidRPr="00CB3F24" w:rsidTr="00B0644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295</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0.540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350</w:t>
            </w:r>
          </w:p>
        </w:tc>
        <w:tc>
          <w:tcPr>
            <w:tcW w:w="1530" w:type="dxa"/>
            <w:tcBorders>
              <w:top w:val="single" w:sz="6" w:space="0" w:color="auto"/>
              <w:left w:val="single" w:sz="6" w:space="0" w:color="auto"/>
              <w:bottom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0.000 20</w:t>
            </w: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400</w:t>
            </w:r>
          </w:p>
        </w:tc>
        <w:tc>
          <w:tcPr>
            <w:tcW w:w="1247" w:type="dxa"/>
            <w:tcBorders>
              <w:top w:val="single" w:sz="6" w:space="0" w:color="auto"/>
              <w:left w:val="single" w:sz="6" w:space="0" w:color="auto"/>
              <w:bottom w:val="single" w:sz="6"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0.000 030</w:t>
            </w:r>
          </w:p>
        </w:tc>
      </w:tr>
      <w:tr w:rsidR="00300255" w:rsidRPr="00CB3F24" w:rsidTr="00B06441">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300</w:t>
            </w:r>
          </w:p>
        </w:tc>
        <w:tc>
          <w:tcPr>
            <w:tcW w:w="1530" w:type="dxa"/>
            <w:tcBorders>
              <w:top w:val="single" w:sz="6" w:space="0" w:color="auto"/>
              <w:left w:val="single" w:sz="6" w:space="0" w:color="auto"/>
              <w:bottom w:val="single" w:sz="12" w:space="0" w:color="auto"/>
            </w:tcBorders>
            <w:vAlign w:val="center"/>
          </w:tcPr>
          <w:p w:rsidR="00300255" w:rsidRPr="00CB3F24" w:rsidRDefault="00300255" w:rsidP="00300255">
            <w:pPr>
              <w:suppressAutoHyphens/>
              <w:spacing w:line="240" w:lineRule="atLeast"/>
              <w:ind w:left="113" w:right="113"/>
              <w:rPr>
                <w:bCs/>
                <w:lang w:val="en-GB" w:eastAsia="en-US"/>
              </w:rPr>
            </w:pPr>
            <w:r w:rsidRPr="00CB3F24">
              <w:rPr>
                <w:bCs/>
                <w:lang w:val="en-GB" w:eastAsia="en-US"/>
              </w:rPr>
              <w:t>0.300</w:t>
            </w:r>
          </w:p>
        </w:tc>
        <w:tc>
          <w:tcPr>
            <w:tcW w:w="31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80" w:type="dxa"/>
            <w:tcBorders>
              <w:top w:val="single" w:sz="6" w:space="0" w:color="auto"/>
              <w:left w:val="nil"/>
              <w:bottom w:val="single" w:sz="12"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1530" w:type="dxa"/>
            <w:tcBorders>
              <w:top w:val="single" w:sz="6" w:space="0" w:color="auto"/>
              <w:left w:val="single" w:sz="6" w:space="0" w:color="auto"/>
              <w:bottom w:val="single" w:sz="12"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283" w:type="dxa"/>
            <w:tcBorders>
              <w:left w:val="single" w:sz="4" w:space="0" w:color="auto"/>
              <w:right w:val="single" w:sz="4"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879" w:type="dxa"/>
            <w:tcBorders>
              <w:top w:val="single" w:sz="6" w:space="0" w:color="auto"/>
              <w:left w:val="nil"/>
              <w:bottom w:val="single" w:sz="12"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p>
        </w:tc>
        <w:tc>
          <w:tcPr>
            <w:tcW w:w="1247" w:type="dxa"/>
            <w:tcBorders>
              <w:top w:val="single" w:sz="6" w:space="0" w:color="auto"/>
              <w:left w:val="single" w:sz="6" w:space="0" w:color="auto"/>
              <w:bottom w:val="single" w:sz="12" w:space="0" w:color="auto"/>
              <w:right w:val="single" w:sz="6" w:space="0" w:color="auto"/>
            </w:tcBorders>
            <w:vAlign w:val="center"/>
          </w:tcPr>
          <w:p w:rsidR="00300255" w:rsidRPr="00CB3F24" w:rsidRDefault="00300255" w:rsidP="00300255">
            <w:pPr>
              <w:suppressAutoHyphens/>
              <w:spacing w:line="240" w:lineRule="atLeast"/>
              <w:ind w:left="113" w:right="113"/>
              <w:rPr>
                <w:bCs/>
                <w:lang w:val="en-GB" w:eastAsia="en-US"/>
              </w:rPr>
            </w:pPr>
          </w:p>
        </w:tc>
      </w:tr>
    </w:tbl>
    <w:p w:rsidR="00300255" w:rsidRPr="00300255" w:rsidRDefault="00300255" w:rsidP="000200D4">
      <w:pPr>
        <w:pStyle w:val="AppendixAmainbodytext"/>
        <w:rPr>
          <w:lang w:val="en-GB" w:eastAsia="en-US"/>
        </w:rPr>
      </w:pPr>
    </w:p>
    <w:p w:rsidR="00300255" w:rsidRPr="00300255" w:rsidRDefault="00300255" w:rsidP="000200D4">
      <w:pPr>
        <w:pStyle w:val="AppendixAmainbodytext"/>
        <w:rPr>
          <w:lang w:val="en-GB" w:eastAsia="en-US"/>
        </w:rPr>
      </w:pPr>
      <w:r w:rsidRPr="00300255">
        <w:rPr>
          <w:lang w:val="en-GB" w:eastAsia="en-US"/>
        </w:rPr>
        <w:lastRenderedPageBreak/>
        <w:tab/>
      </w:r>
      <w:proofErr w:type="gramStart"/>
      <w:r w:rsidRPr="00300255">
        <w:rPr>
          <w:lang w:val="en-GB" w:eastAsia="en-US"/>
        </w:rPr>
        <w:t>Values according to "IRPA/INIRC Guidelines on limits of exposure to ultraviolet radiation".</w:t>
      </w:r>
      <w:proofErr w:type="gramEnd"/>
      <w:r w:rsidRPr="00300255">
        <w:rPr>
          <w:lang w:val="en-GB" w:eastAsia="en-US"/>
        </w:rPr>
        <w:t xml:space="preserve"> Wavelengths (in nanometres) chosen are representative; other values should be interpolated.</w:t>
      </w:r>
    </w:p>
    <w:p w:rsidR="00300255" w:rsidRPr="00300255" w:rsidRDefault="00300255" w:rsidP="000200D4">
      <w:pPr>
        <w:pStyle w:val="AppendixAmainbodytext"/>
        <w:rPr>
          <w:lang w:val="en-GB" w:eastAsia="en-US"/>
        </w:rPr>
      </w:pPr>
      <w:r w:rsidRPr="00300255">
        <w:rPr>
          <w:lang w:val="en-GB" w:eastAsia="en-US"/>
        </w:rPr>
        <w:t>4.7.</w:t>
      </w:r>
      <w:r w:rsidRPr="00300255">
        <w:rPr>
          <w:lang w:val="en-GB" w:eastAsia="en-US"/>
        </w:rPr>
        <w:tab/>
        <w:t>Temperature stability</w:t>
      </w:r>
    </w:p>
    <w:p w:rsidR="00300255" w:rsidRPr="00300255" w:rsidRDefault="00300255" w:rsidP="000200D4">
      <w:pPr>
        <w:pStyle w:val="AppendixAmainbodytext"/>
        <w:rPr>
          <w:lang w:val="en-GB" w:eastAsia="en-US"/>
        </w:rPr>
      </w:pPr>
      <w:r w:rsidRPr="00300255">
        <w:rPr>
          <w:lang w:val="en-GB" w:eastAsia="en-US"/>
        </w:rPr>
        <w:t>4.7.1.</w:t>
      </w:r>
      <w:r w:rsidRPr="00300255">
        <w:rPr>
          <w:lang w:val="en-GB" w:eastAsia="en-US"/>
        </w:rPr>
        <w:tab/>
        <w:t>Luminous intensity</w:t>
      </w:r>
    </w:p>
    <w:p w:rsidR="00300255" w:rsidRPr="00300255" w:rsidRDefault="00300255" w:rsidP="000200D4">
      <w:pPr>
        <w:pStyle w:val="AppendixAmainbodytext"/>
        <w:rPr>
          <w:lang w:val="en-GB" w:eastAsia="en-US"/>
        </w:rPr>
      </w:pPr>
      <w:r w:rsidRPr="00300255">
        <w:rPr>
          <w:lang w:val="en-GB" w:eastAsia="en-US"/>
        </w:rPr>
        <w:t>4.7.1.1.</w:t>
      </w:r>
      <w:r w:rsidRPr="00300255">
        <w:rPr>
          <w:lang w:val="en-GB" w:eastAsia="en-US"/>
        </w:rPr>
        <w:tab/>
        <w:t>Filament lamps and gas discharge light sources are exempted from this test.</w:t>
      </w:r>
    </w:p>
    <w:p w:rsidR="00300255" w:rsidRPr="00300255" w:rsidRDefault="00300255" w:rsidP="000200D4">
      <w:pPr>
        <w:pStyle w:val="AppendixAmainbodytext"/>
        <w:rPr>
          <w:lang w:val="en-GB" w:eastAsia="en-US"/>
        </w:rPr>
      </w:pPr>
      <w:r w:rsidRPr="00300255">
        <w:rPr>
          <w:lang w:val="en-GB" w:eastAsia="en-US"/>
        </w:rPr>
        <w:t>4.7.1.2.</w:t>
      </w:r>
      <w:r w:rsidRPr="00300255">
        <w:rPr>
          <w:lang w:val="en-GB" w:eastAsia="en-US"/>
        </w:rPr>
        <w:tab/>
        <w:t>A photometric measurement shall be made after 1 minute of operation with the device at room temperature. The test point to be measured is horizontal 0° vertical 2.5°D.</w:t>
      </w:r>
    </w:p>
    <w:p w:rsidR="00300255" w:rsidRPr="00300255" w:rsidRDefault="00300255" w:rsidP="000200D4">
      <w:pPr>
        <w:pStyle w:val="AppendixAmainbodytext"/>
        <w:rPr>
          <w:lang w:val="en-GB" w:eastAsia="en-US"/>
        </w:rPr>
      </w:pPr>
      <w:r w:rsidRPr="00300255">
        <w:rPr>
          <w:lang w:val="en-GB" w:eastAsia="en-US"/>
        </w:rPr>
        <w:t>4.7.1.3.</w:t>
      </w:r>
      <w:r w:rsidRPr="00300255">
        <w:rPr>
          <w:lang w:val="en-GB" w:eastAsia="en-US"/>
        </w:rPr>
        <w:tab/>
        <w:t>The lamp shall continue operation until photometric stability has occurred. The moment at which the photometry is stable is defined as the point in time at which the variation of the photometric value is less than 3 per cent within any 15-minute period. After stability has occurred, aiming for complete photometry shall be performed in accordance with requirements of the specific device. Photometry at all test points is required for the specific device.</w:t>
      </w:r>
    </w:p>
    <w:p w:rsidR="00300255" w:rsidRPr="00300255" w:rsidRDefault="00300255" w:rsidP="000200D4">
      <w:pPr>
        <w:pStyle w:val="AppendixAmainbodytext"/>
        <w:rPr>
          <w:lang w:val="en-GB" w:eastAsia="en-US"/>
        </w:rPr>
      </w:pPr>
      <w:r w:rsidRPr="00300255">
        <w:rPr>
          <w:lang w:val="en-GB" w:eastAsia="en-US"/>
        </w:rPr>
        <w:t>4.7.1.4.</w:t>
      </w:r>
      <w:r w:rsidRPr="00300255">
        <w:rPr>
          <w:lang w:val="en-GB" w:eastAsia="en-US"/>
        </w:rPr>
        <w:tab/>
        <w:t xml:space="preserve">Calculate the ratio between the photometric test </w:t>
      </w:r>
      <w:proofErr w:type="gramStart"/>
      <w:r w:rsidRPr="00300255">
        <w:rPr>
          <w:lang w:val="en-GB" w:eastAsia="en-US"/>
        </w:rPr>
        <w:t>point</w:t>
      </w:r>
      <w:proofErr w:type="gramEnd"/>
      <w:r w:rsidRPr="00300255">
        <w:rPr>
          <w:lang w:val="en-GB" w:eastAsia="en-US"/>
        </w:rPr>
        <w:t xml:space="preserve"> values determined in paragraph 4.7.1.2. </w:t>
      </w:r>
      <w:proofErr w:type="gramStart"/>
      <w:r w:rsidRPr="00300255">
        <w:rPr>
          <w:lang w:val="en-GB" w:eastAsia="en-US"/>
        </w:rPr>
        <w:t>and</w:t>
      </w:r>
      <w:proofErr w:type="gramEnd"/>
      <w:r w:rsidRPr="00300255">
        <w:rPr>
          <w:lang w:val="en-GB" w:eastAsia="en-US"/>
        </w:rPr>
        <w:t xml:space="preserve"> the values determined in paragraph 4.7.1.3. </w:t>
      </w:r>
      <w:proofErr w:type="gramStart"/>
      <w:r w:rsidRPr="00300255">
        <w:rPr>
          <w:lang w:val="en-GB" w:eastAsia="en-US"/>
        </w:rPr>
        <w:t>above</w:t>
      </w:r>
      <w:proofErr w:type="gramEnd"/>
      <w:r w:rsidRPr="00300255">
        <w:rPr>
          <w:lang w:val="en-GB" w:eastAsia="en-US"/>
        </w:rPr>
        <w:t xml:space="preserve"> once stability of photometry has been achieved.</w:t>
      </w:r>
    </w:p>
    <w:p w:rsidR="00300255" w:rsidRPr="00300255" w:rsidRDefault="00300255" w:rsidP="000200D4">
      <w:pPr>
        <w:pStyle w:val="AppendixAmainbodytext"/>
        <w:rPr>
          <w:lang w:val="en-GB" w:eastAsia="en-US"/>
        </w:rPr>
      </w:pPr>
      <w:r w:rsidRPr="00300255">
        <w:rPr>
          <w:lang w:val="en-GB" w:eastAsia="en-US"/>
        </w:rPr>
        <w:t>4.7.1.5.</w:t>
      </w:r>
      <w:r w:rsidRPr="00300255">
        <w:rPr>
          <w:lang w:val="en-GB" w:eastAsia="en-US"/>
        </w:rPr>
        <w:tab/>
        <w:t xml:space="preserve">Apply the ratio calculated in paragraph 4.7.1.4. </w:t>
      </w:r>
      <w:proofErr w:type="gramStart"/>
      <w:r w:rsidRPr="00300255">
        <w:rPr>
          <w:lang w:val="en-GB" w:eastAsia="en-US"/>
        </w:rPr>
        <w:t>above</w:t>
      </w:r>
      <w:proofErr w:type="gramEnd"/>
      <w:r w:rsidRPr="00300255">
        <w:rPr>
          <w:lang w:val="en-GB" w:eastAsia="en-US"/>
        </w:rPr>
        <w:t xml:space="preserve"> to each of the remainder of the test points to create a new photometric table that describes the complete photometry based on 1 minute of operation.</w:t>
      </w:r>
    </w:p>
    <w:p w:rsidR="00300255" w:rsidRPr="00300255" w:rsidRDefault="00300255" w:rsidP="000200D4">
      <w:pPr>
        <w:pStyle w:val="AppendixAmainbodytext"/>
        <w:rPr>
          <w:lang w:val="en-GB" w:eastAsia="en-US"/>
        </w:rPr>
      </w:pPr>
      <w:r w:rsidRPr="00300255">
        <w:rPr>
          <w:lang w:val="en-GB" w:eastAsia="en-US"/>
        </w:rPr>
        <w:t>4.7.1.6.</w:t>
      </w:r>
      <w:r w:rsidRPr="00300255">
        <w:rPr>
          <w:lang w:val="en-GB" w:eastAsia="en-US"/>
        </w:rPr>
        <w:tab/>
        <w:t xml:space="preserve">The </w:t>
      </w:r>
      <w:proofErr w:type="spellStart"/>
      <w:r w:rsidRPr="00300255">
        <w:rPr>
          <w:lang w:val="en-GB" w:eastAsia="en-US"/>
        </w:rPr>
        <w:t>illuminance</w:t>
      </w:r>
      <w:proofErr w:type="spellEnd"/>
      <w:r w:rsidRPr="00300255">
        <w:rPr>
          <w:lang w:val="en-GB" w:eastAsia="en-US"/>
        </w:rPr>
        <w:t xml:space="preserve"> values measured after one minute and until photometric stability has occurred, shall comply with the minimum and maximum requirements.</w:t>
      </w:r>
    </w:p>
    <w:p w:rsidR="00300255" w:rsidRPr="00300255" w:rsidRDefault="00300255" w:rsidP="000200D4">
      <w:pPr>
        <w:pStyle w:val="AppendixAmainbodytext"/>
        <w:rPr>
          <w:lang w:val="en-GB" w:eastAsia="en-US"/>
        </w:rPr>
      </w:pPr>
      <w:r w:rsidRPr="00300255">
        <w:rPr>
          <w:lang w:val="en-GB" w:eastAsia="en-US"/>
        </w:rPr>
        <w:t>4.7.2.</w:t>
      </w:r>
      <w:r w:rsidRPr="00300255">
        <w:rPr>
          <w:lang w:val="en-GB" w:eastAsia="en-US"/>
        </w:rPr>
        <w:tab/>
        <w:t>Colour</w:t>
      </w:r>
    </w:p>
    <w:p w:rsidR="00300255" w:rsidRPr="00300255" w:rsidRDefault="00300255" w:rsidP="000200D4">
      <w:pPr>
        <w:pStyle w:val="AppendixAmainbodytext"/>
        <w:rPr>
          <w:lang w:val="en-GB" w:eastAsia="en-US"/>
        </w:rPr>
      </w:pPr>
      <w:r w:rsidRPr="00300255">
        <w:rPr>
          <w:lang w:val="en-GB" w:eastAsia="en-US"/>
        </w:rPr>
        <w:tab/>
        <w:t>The colour of the light emitted, measured after 1 minute and measured after 30 minutes of operation, shall be within the required colour boundaries in both instances.</w:t>
      </w:r>
    </w:p>
    <w:p w:rsidR="00300255" w:rsidRPr="00300255" w:rsidRDefault="00300255" w:rsidP="00300255">
      <w:pPr>
        <w:suppressAutoHyphens/>
        <w:spacing w:before="240" w:line="240" w:lineRule="atLeast"/>
        <w:ind w:left="1134" w:right="1134"/>
        <w:jc w:val="center"/>
        <w:rPr>
          <w:sz w:val="20"/>
          <w:szCs w:val="20"/>
          <w:u w:val="single"/>
          <w:lang w:val="en-GB" w:eastAsia="en-US"/>
        </w:rPr>
      </w:pPr>
      <w:r w:rsidRPr="00300255">
        <w:rPr>
          <w:sz w:val="20"/>
          <w:szCs w:val="20"/>
          <w:u w:val="single"/>
          <w:lang w:val="en-GB" w:eastAsia="en-US"/>
        </w:rPr>
        <w:tab/>
      </w:r>
      <w:r w:rsidRPr="00300255">
        <w:rPr>
          <w:sz w:val="20"/>
          <w:szCs w:val="20"/>
          <w:u w:val="single"/>
          <w:lang w:val="en-GB" w:eastAsia="en-US"/>
        </w:rPr>
        <w:tab/>
      </w:r>
      <w:r w:rsidRPr="00300255">
        <w:rPr>
          <w:sz w:val="20"/>
          <w:szCs w:val="20"/>
          <w:u w:val="single"/>
          <w:lang w:val="en-GB" w:eastAsia="en-US"/>
        </w:rPr>
        <w:tab/>
      </w:r>
    </w:p>
    <w:p w:rsidR="00F81006" w:rsidRPr="00BA054A" w:rsidRDefault="00F81006" w:rsidP="00300255">
      <w:pPr>
        <w:tabs>
          <w:tab w:val="left" w:pos="2205"/>
        </w:tabs>
        <w:jc w:val="center"/>
        <w:rPr>
          <w:snapToGrid w:val="0"/>
        </w:rPr>
      </w:pPr>
    </w:p>
    <w:p w:rsidR="00F81006" w:rsidRPr="00F81006" w:rsidRDefault="00F81006" w:rsidP="00F4295B">
      <w:pPr>
        <w:keepNext/>
        <w:keepLines/>
        <w:tabs>
          <w:tab w:val="right" w:pos="851"/>
        </w:tabs>
        <w:suppressAutoHyphens/>
        <w:spacing w:before="360" w:after="240" w:line="300" w:lineRule="exact"/>
        <w:ind w:left="1134" w:right="1134" w:hanging="1134"/>
        <w:rPr>
          <w:sz w:val="20"/>
          <w:szCs w:val="20"/>
          <w:u w:val="single"/>
          <w:lang w:val="en-GB" w:eastAsia="en-US"/>
        </w:rPr>
      </w:pPr>
      <w:r w:rsidRPr="00F81006">
        <w:rPr>
          <w:b/>
          <w:sz w:val="28"/>
          <w:szCs w:val="20"/>
          <w:lang w:val="en-US" w:eastAsia="en-US"/>
        </w:rPr>
        <w:tab/>
      </w:r>
      <w:r w:rsidRPr="00F81006">
        <w:rPr>
          <w:b/>
          <w:sz w:val="28"/>
          <w:szCs w:val="20"/>
          <w:lang w:val="en-US" w:eastAsia="en-US"/>
        </w:rPr>
        <w:tab/>
      </w:r>
    </w:p>
    <w:p w:rsidR="00F67F86" w:rsidRPr="00BA054A" w:rsidRDefault="00F67F86" w:rsidP="00F67F86">
      <w:pPr>
        <w:pStyle w:val="Scheduleitem"/>
        <w:numPr>
          <w:ilvl w:val="0"/>
          <w:numId w:val="0"/>
        </w:numPr>
        <w:tabs>
          <w:tab w:val="num" w:pos="720"/>
        </w:tabs>
        <w:spacing w:before="240" w:after="240"/>
        <w:ind w:left="1440" w:hanging="1440"/>
        <w:rPr>
          <w:snapToGrid w:val="0"/>
        </w:rPr>
      </w:pPr>
    </w:p>
    <w:sectPr w:rsidR="00F67F86" w:rsidRPr="00BA054A" w:rsidSect="00C161F5">
      <w:headerReference w:type="even" r:id="rId95"/>
      <w:headerReference w:type="first" r:id="rId96"/>
      <w:footnotePr>
        <w:numRestart w:val="eachSect"/>
      </w:footnotePr>
      <w:endnotePr>
        <w:numFmt w:val="decimal"/>
        <w:numRestart w:val="eachSect"/>
      </w:endnotePr>
      <w:pgSz w:w="11906" w:h="16838" w:code="9"/>
      <w:pgMar w:top="1440" w:right="1701" w:bottom="1440" w:left="1701" w:header="709" w:footer="70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F76" w:rsidRDefault="00A04F76">
      <w:r>
        <w:separator/>
      </w:r>
    </w:p>
  </w:endnote>
  <w:endnote w:type="continuationSeparator" w:id="0">
    <w:p w:rsidR="00A04F76" w:rsidRDefault="00A0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A04F76" w:rsidRPr="006145B3" w:rsidTr="0048461D">
      <w:tc>
        <w:tcPr>
          <w:tcW w:w="2906"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r>
  </w:tbl>
  <w:p w:rsidR="00A04F76" w:rsidRDefault="00A04F7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4468F3" w:rsidRDefault="00A04F76" w:rsidP="00484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75</w:t>
    </w:r>
    <w:r w:rsidRPr="004468F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A04F76" w:rsidRPr="006145B3" w:rsidTr="0048461D">
      <w:tc>
        <w:tcPr>
          <w:tcW w:w="2906"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r>
  </w:tbl>
  <w:p w:rsidR="00A04F76" w:rsidRPr="006145B3" w:rsidRDefault="00A04F76" w:rsidP="00A55DD4">
    <w:pPr>
      <w:tabs>
        <w:tab w:val="center" w:pos="4153"/>
        <w:tab w:val="right" w:pos="8306"/>
      </w:tabs>
      <w:jc w:val="cen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A04F76" w:rsidRPr="006145B3" w:rsidTr="0048461D">
      <w:tc>
        <w:tcPr>
          <w:tcW w:w="2906"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c>
        <w:tcPr>
          <w:tcW w:w="2907" w:type="dxa"/>
        </w:tcPr>
        <w:p w:rsidR="00A04F76" w:rsidRPr="006145B3" w:rsidRDefault="00A04F76" w:rsidP="0048461D">
          <w:pPr>
            <w:tabs>
              <w:tab w:val="center" w:pos="4153"/>
              <w:tab w:val="right" w:pos="8306"/>
            </w:tabs>
            <w:rPr>
              <w:sz w:val="20"/>
            </w:rPr>
          </w:pPr>
        </w:p>
      </w:tc>
    </w:tr>
  </w:tbl>
  <w:p w:rsidR="00A04F76" w:rsidRPr="006145B3" w:rsidRDefault="00A04F76" w:rsidP="0048461D">
    <w:pPr>
      <w:tabs>
        <w:tab w:val="center" w:pos="4153"/>
        <w:tab w:val="right" w:pos="8306"/>
      </w:tabs>
      <w:jc w:val="center"/>
      <w:rPr>
        <w:sz w:val="20"/>
      </w:rPr>
    </w:pPr>
    <w:r w:rsidRPr="006145B3">
      <w:rPr>
        <w:sz w:val="20"/>
      </w:rPr>
      <w:t xml:space="preserve">Federal Register of Legislative Instruments </w:t>
    </w:r>
    <w:r w:rsidRPr="006145B3">
      <w:rPr>
        <w:sz w:val="20"/>
        <w:highlight w:val="yellow"/>
      </w:rPr>
      <w:t>F2010C00412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4468F3" w:rsidRDefault="00A04F76" w:rsidP="00484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75</w:t>
    </w:r>
    <w:r w:rsidRPr="004468F3">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Pr="000B1692" w:rsidRDefault="00A04F76" w:rsidP="0048461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F76" w:rsidRDefault="00A04F76">
      <w:r>
        <w:separator/>
      </w:r>
    </w:p>
  </w:footnote>
  <w:footnote w:type="continuationSeparator" w:id="0">
    <w:p w:rsidR="00A04F76" w:rsidRDefault="00A04F76">
      <w:r>
        <w:continuationSeparator/>
      </w:r>
    </w:p>
  </w:footnote>
  <w:footnote w:id="1">
    <w:p w:rsidR="00A04F76" w:rsidRDefault="00A04F76" w:rsidP="00865FD9">
      <w:pPr>
        <w:pStyle w:val="FootnoteText"/>
        <w:tabs>
          <w:tab w:val="clear" w:pos="1021"/>
        </w:tabs>
        <w:ind w:left="284" w:hanging="284"/>
        <w:rPr>
          <w:sz w:val="16"/>
          <w:szCs w:val="16"/>
        </w:rPr>
      </w:pPr>
      <w:r w:rsidRPr="00911D0C">
        <w:rPr>
          <w:rStyle w:val="FootnoteReference"/>
          <w:sz w:val="16"/>
          <w:szCs w:val="16"/>
        </w:rPr>
        <w:t>*</w:t>
      </w:r>
      <w:r w:rsidR="00865FD9">
        <w:rPr>
          <w:sz w:val="16"/>
          <w:szCs w:val="16"/>
        </w:rPr>
        <w:t xml:space="preserve">  </w:t>
      </w:r>
      <w:r w:rsidR="00865FD9">
        <w:rPr>
          <w:sz w:val="16"/>
          <w:szCs w:val="16"/>
        </w:rPr>
        <w:tab/>
      </w:r>
      <w:r w:rsidRPr="00911D0C">
        <w:rPr>
          <w:sz w:val="16"/>
          <w:szCs w:val="16"/>
        </w:rPr>
        <w:t>Former title of the Agreement: Agreement Concerning the Adoption of Uniform Conditions of Approval and Reciprocal Recognition of Approval for Motor Vehicle Equipment and Parts, done at Geneva on 20 March 1958.</w:t>
      </w:r>
    </w:p>
    <w:p w:rsidR="00911D0C" w:rsidRDefault="00911D0C" w:rsidP="00EF7D7A">
      <w:pPr>
        <w:pStyle w:val="FootnoteText"/>
        <w:tabs>
          <w:tab w:val="clear" w:pos="1021"/>
        </w:tabs>
        <w:ind w:left="0" w:firstLine="0"/>
      </w:pPr>
    </w:p>
    <w:p w:rsidR="00911D0C" w:rsidRPr="00911D0C" w:rsidRDefault="00911D0C" w:rsidP="00EF7D7A">
      <w:pPr>
        <w:pStyle w:val="FootnoteText"/>
        <w:tabs>
          <w:tab w:val="clear" w:pos="1021"/>
        </w:tabs>
        <w:ind w:left="0" w:firstLine="0"/>
        <w:rPr>
          <w:sz w:val="16"/>
          <w:szCs w:val="16"/>
          <w:lang w:val="en-AU"/>
        </w:rPr>
      </w:pPr>
      <w:r>
        <w:t>GE.</w:t>
      </w:r>
      <w:r w:rsidR="00865FD9">
        <w:t>13</w:t>
      </w:r>
      <w:r>
        <w:t>-</w:t>
      </w:r>
    </w:p>
  </w:footnote>
  <w:footnote w:id="2">
    <w:p w:rsidR="00A04F76" w:rsidRPr="00EF7D7A" w:rsidRDefault="00A04F76" w:rsidP="00865FD9">
      <w:pPr>
        <w:pStyle w:val="FootnoteText"/>
        <w:widowControl w:val="0"/>
        <w:tabs>
          <w:tab w:val="clear" w:pos="1021"/>
        </w:tabs>
        <w:ind w:left="284" w:hanging="284"/>
        <w:rPr>
          <w:sz w:val="16"/>
          <w:szCs w:val="16"/>
        </w:rPr>
      </w:pPr>
      <w:r w:rsidRPr="00EF7D7A">
        <w:rPr>
          <w:sz w:val="16"/>
          <w:szCs w:val="16"/>
        </w:rPr>
        <w:t>1</w:t>
      </w:r>
      <w:r w:rsidR="00865FD9">
        <w:rPr>
          <w:sz w:val="16"/>
          <w:szCs w:val="16"/>
        </w:rPr>
        <w:tab/>
      </w:r>
      <w:r w:rsidRPr="00EF7D7A">
        <w:rPr>
          <w:sz w:val="16"/>
          <w:szCs w:val="16"/>
        </w:rPr>
        <w:t>Nothing in this Regulation shall prevent a Party to the Agreement applying this Regulation from prohibiting the combination of a front fog lamp incorporating a  plastic lens, approved under this Regulation, with a mechanical headlamp-cleaning device (with wipers).</w:t>
      </w:r>
    </w:p>
  </w:footnote>
  <w:footnote w:id="3">
    <w:p w:rsidR="00A04F76" w:rsidRPr="00EF7D7A" w:rsidRDefault="00A04F76" w:rsidP="00865FD9">
      <w:pPr>
        <w:pStyle w:val="FootnoteText"/>
        <w:tabs>
          <w:tab w:val="clear" w:pos="1021"/>
        </w:tabs>
        <w:ind w:left="284" w:hanging="284"/>
        <w:rPr>
          <w:sz w:val="16"/>
          <w:szCs w:val="16"/>
        </w:rPr>
      </w:pPr>
      <w:r w:rsidRPr="00EF7D7A">
        <w:rPr>
          <w:sz w:val="16"/>
          <w:szCs w:val="16"/>
        </w:rPr>
        <w:t>2</w:t>
      </w:r>
      <w:r w:rsidR="00865FD9">
        <w:rPr>
          <w:sz w:val="16"/>
          <w:szCs w:val="16"/>
        </w:rPr>
        <w:tab/>
      </w:r>
      <w:r w:rsidRPr="00EF7D7A">
        <w:rPr>
          <w:sz w:val="16"/>
          <w:szCs w:val="16"/>
        </w:rPr>
        <w:t>As defined in the Consolidated Resolution on the Construction of Vehicles (R.E.3.), document ECE/TRANS/WP.29/78/Rev.2, para. 2.</w:t>
      </w:r>
    </w:p>
    <w:p w:rsidR="00A04F76" w:rsidRPr="0076453C" w:rsidRDefault="00A04F76" w:rsidP="00300255">
      <w:pPr>
        <w:pStyle w:val="FootnoteText"/>
        <w:widowControl w:val="0"/>
        <w:tabs>
          <w:tab w:val="clear" w:pos="1021"/>
          <w:tab w:val="right" w:pos="1020"/>
        </w:tabs>
        <w:rPr>
          <w:lang w:val="fr-CH"/>
        </w:rPr>
      </w:pPr>
    </w:p>
  </w:footnote>
  <w:footnote w:id="4">
    <w:p w:rsidR="00A04F76" w:rsidRPr="00865FD9" w:rsidRDefault="00A04F76" w:rsidP="00865FD9">
      <w:pPr>
        <w:pStyle w:val="FootnoteText"/>
        <w:widowControl w:val="0"/>
        <w:tabs>
          <w:tab w:val="clear" w:pos="1021"/>
        </w:tabs>
        <w:ind w:left="284" w:hanging="284"/>
        <w:rPr>
          <w:sz w:val="16"/>
          <w:szCs w:val="16"/>
          <w:lang w:val="fr-CH"/>
        </w:rPr>
      </w:pPr>
      <w:r w:rsidRPr="00865FD9">
        <w:rPr>
          <w:rStyle w:val="FootnoteReference"/>
          <w:sz w:val="16"/>
          <w:szCs w:val="16"/>
          <w:vertAlign w:val="baseline"/>
        </w:rPr>
        <w:footnoteRef/>
      </w:r>
      <w:r w:rsidR="00865FD9">
        <w:rPr>
          <w:sz w:val="16"/>
          <w:szCs w:val="16"/>
        </w:rPr>
        <w:t xml:space="preserve"> </w:t>
      </w:r>
      <w:r w:rsidR="00865FD9">
        <w:rPr>
          <w:sz w:val="16"/>
          <w:szCs w:val="16"/>
        </w:rPr>
        <w:tab/>
      </w:r>
      <w:r w:rsidRPr="00865FD9">
        <w:rPr>
          <w:rStyle w:val="FootnoteReference"/>
          <w:sz w:val="16"/>
          <w:szCs w:val="16"/>
          <w:vertAlign w:val="baseline"/>
        </w:rPr>
        <w:t>If the lens cannot be detached from the main body of the front fog lamp, a space on the lens or body shall be sufficient.</w:t>
      </w:r>
    </w:p>
  </w:footnote>
  <w:footnote w:id="5">
    <w:p w:rsidR="00A04F76" w:rsidRPr="00D76475" w:rsidRDefault="00A04F76" w:rsidP="00865FD9">
      <w:pPr>
        <w:pStyle w:val="FootnoteText"/>
        <w:tabs>
          <w:tab w:val="clear" w:pos="1021"/>
        </w:tabs>
        <w:ind w:left="284" w:hanging="284"/>
        <w:rPr>
          <w:spacing w:val="-2"/>
          <w:sz w:val="16"/>
          <w:szCs w:val="16"/>
          <w:lang w:val="fr-FR"/>
        </w:rPr>
      </w:pPr>
      <w:r w:rsidRPr="00D76475">
        <w:rPr>
          <w:rStyle w:val="FootnoteReference"/>
          <w:sz w:val="16"/>
          <w:szCs w:val="16"/>
        </w:rPr>
        <w:footnoteRef/>
      </w:r>
      <w:r w:rsidR="00D76475" w:rsidRPr="00D76475">
        <w:rPr>
          <w:sz w:val="16"/>
          <w:szCs w:val="16"/>
        </w:rPr>
        <w:t xml:space="preserve">  </w:t>
      </w:r>
      <w:r w:rsidR="00865FD9">
        <w:rPr>
          <w:sz w:val="16"/>
          <w:szCs w:val="16"/>
        </w:rPr>
        <w:tab/>
      </w:r>
      <w:r w:rsidRPr="00D76475">
        <w:rPr>
          <w:sz w:val="16"/>
          <w:szCs w:val="16"/>
        </w:rPr>
        <w:t>The distinguishing numbers of the Contracting Parties to the 1</w:t>
      </w:r>
      <w:r w:rsidR="00D76475" w:rsidRPr="00D76475">
        <w:rPr>
          <w:sz w:val="16"/>
          <w:szCs w:val="16"/>
        </w:rPr>
        <w:t xml:space="preserve">958 Agreement are reproduced in </w:t>
      </w:r>
      <w:r w:rsidRPr="00D76475">
        <w:rPr>
          <w:sz w:val="16"/>
          <w:szCs w:val="16"/>
        </w:rPr>
        <w:t>Annex 3 to Consolidated Resolution on the Construction of Vehicles (R.E.3), document TRANS/WP.29/78/Rev.2/Amend.3.</w:t>
      </w:r>
      <w:r w:rsidRPr="00D76475" w:rsidDel="001E341A">
        <w:rPr>
          <w:sz w:val="16"/>
          <w:szCs w:val="16"/>
        </w:rPr>
        <w:t xml:space="preserve"> </w:t>
      </w:r>
    </w:p>
  </w:footnote>
  <w:footnote w:id="6">
    <w:p w:rsidR="00A04F76" w:rsidRPr="00865FD9" w:rsidRDefault="00A04F76" w:rsidP="00865FD9">
      <w:pPr>
        <w:pStyle w:val="FootnoteText"/>
        <w:tabs>
          <w:tab w:val="clear" w:pos="1021"/>
        </w:tabs>
        <w:ind w:left="284" w:hanging="284"/>
        <w:rPr>
          <w:sz w:val="16"/>
          <w:szCs w:val="16"/>
          <w:lang w:val="fr-CH"/>
        </w:rPr>
      </w:pPr>
      <w:r w:rsidRPr="00865FD9">
        <w:rPr>
          <w:rStyle w:val="FootnoteReference"/>
          <w:sz w:val="16"/>
          <w:szCs w:val="16"/>
          <w:vertAlign w:val="baseline"/>
        </w:rPr>
        <w:footnoteRef/>
      </w:r>
      <w:r w:rsidR="00D76475" w:rsidRPr="00865FD9">
        <w:rPr>
          <w:rStyle w:val="FootnoteReference"/>
          <w:sz w:val="16"/>
          <w:szCs w:val="16"/>
          <w:vertAlign w:val="baseline"/>
        </w:rPr>
        <w:t xml:space="preserve">  </w:t>
      </w:r>
      <w:r w:rsidR="00865FD9">
        <w:rPr>
          <w:sz w:val="16"/>
          <w:szCs w:val="16"/>
        </w:rPr>
        <w:tab/>
      </w:r>
      <w:r w:rsidRPr="00865FD9">
        <w:rPr>
          <w:rStyle w:val="FootnoteReference"/>
          <w:sz w:val="16"/>
          <w:szCs w:val="16"/>
          <w:vertAlign w:val="baseline"/>
        </w:rPr>
        <w:t>Compliance with the requirements for electromagnetic compatibility is relevant to the vehicle type.</w:t>
      </w:r>
      <w:r w:rsidRPr="00865FD9">
        <w:rPr>
          <w:sz w:val="16"/>
          <w:szCs w:val="16"/>
        </w:rPr>
        <w:t xml:space="preserve"> </w:t>
      </w:r>
    </w:p>
  </w:footnote>
  <w:footnote w:id="7">
    <w:p w:rsidR="00A04F76" w:rsidRPr="00865FD9" w:rsidRDefault="00A04F76" w:rsidP="00865FD9">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t xml:space="preserve">This determination will be the subject of a recommendation to Type Approval Authorities. </w:t>
      </w:r>
    </w:p>
  </w:footnote>
  <w:footnote w:id="8">
    <w:p w:rsidR="00A04F76" w:rsidRPr="00865FD9" w:rsidRDefault="00A04F76" w:rsidP="00865FD9">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r>
      <w:proofErr w:type="gramStart"/>
      <w:r w:rsidRPr="00865FD9">
        <w:rPr>
          <w:sz w:val="16"/>
          <w:szCs w:val="16"/>
        </w:rPr>
        <w:t>Distinguishing number of the country which has granted/refused/withdrawn approval (see approval provisions in the Regulation).</w:t>
      </w:r>
      <w:proofErr w:type="gramEnd"/>
    </w:p>
  </w:footnote>
  <w:footnote w:id="9">
    <w:p w:rsidR="00A04F76" w:rsidRPr="009067A6" w:rsidRDefault="00A04F76" w:rsidP="00865FD9">
      <w:pPr>
        <w:pStyle w:val="FootnoteText"/>
        <w:widowControl w:val="0"/>
        <w:tabs>
          <w:tab w:val="clear" w:pos="1021"/>
        </w:tabs>
        <w:ind w:left="284" w:hanging="284"/>
        <w:rPr>
          <w:lang w:val="fr-CH"/>
        </w:rPr>
      </w:pPr>
      <w:r w:rsidRPr="00865FD9">
        <w:rPr>
          <w:rStyle w:val="FootnoteReference"/>
          <w:sz w:val="16"/>
          <w:szCs w:val="16"/>
        </w:rPr>
        <w:footnoteRef/>
      </w:r>
      <w:r w:rsidRPr="00865FD9">
        <w:rPr>
          <w:sz w:val="16"/>
          <w:szCs w:val="16"/>
        </w:rPr>
        <w:tab/>
        <w:t>Strike out which does not apply.</w:t>
      </w:r>
      <w:r>
        <w:t xml:space="preserve"> </w:t>
      </w:r>
    </w:p>
  </w:footnote>
  <w:footnote w:id="10">
    <w:p w:rsidR="00A04F76" w:rsidRPr="00865FD9" w:rsidRDefault="00A04F76" w:rsidP="00D76475">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t>The voltage specifications shall include the tolerances or voltage range as specified by the manufacturer and verified by this approval.</w:t>
      </w:r>
    </w:p>
  </w:footnote>
  <w:footnote w:id="11">
    <w:p w:rsidR="00A04F76" w:rsidRPr="00896E53" w:rsidRDefault="00A04F76" w:rsidP="00D76475">
      <w:pPr>
        <w:pStyle w:val="FootnoteText"/>
        <w:widowControl w:val="0"/>
        <w:tabs>
          <w:tab w:val="clear" w:pos="1021"/>
        </w:tabs>
        <w:ind w:left="284" w:hanging="284"/>
        <w:rPr>
          <w:lang w:val="en-US"/>
        </w:rPr>
      </w:pPr>
      <w:r w:rsidRPr="00865FD9">
        <w:rPr>
          <w:rStyle w:val="FootnoteReference"/>
          <w:sz w:val="16"/>
          <w:szCs w:val="16"/>
        </w:rPr>
        <w:footnoteRef/>
      </w:r>
      <w:r w:rsidRPr="00865FD9">
        <w:rPr>
          <w:sz w:val="16"/>
          <w:szCs w:val="16"/>
        </w:rPr>
        <w:tab/>
        <w:t xml:space="preserve">The parameters of the input voltage including duty cycle, frequency, </w:t>
      </w:r>
      <w:proofErr w:type="gramStart"/>
      <w:r w:rsidRPr="00865FD9">
        <w:rPr>
          <w:sz w:val="16"/>
          <w:szCs w:val="16"/>
        </w:rPr>
        <w:t>pulse</w:t>
      </w:r>
      <w:proofErr w:type="gramEnd"/>
      <w:r w:rsidRPr="00865FD9">
        <w:rPr>
          <w:sz w:val="16"/>
          <w:szCs w:val="16"/>
        </w:rPr>
        <w:t xml:space="preserve"> shape and peak voltage shall be included.</w:t>
      </w:r>
    </w:p>
  </w:footnote>
  <w:footnote w:id="12">
    <w:p w:rsidR="00A04F76" w:rsidRPr="00865FD9" w:rsidRDefault="00A04F76" w:rsidP="00D76475">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t xml:space="preserve">The point B 50 corresponds to the coordinates horizontal 0°, vertical 0.86°U. </w:t>
      </w:r>
    </w:p>
  </w:footnote>
  <w:footnote w:id="13">
    <w:p w:rsidR="00A04F76" w:rsidRPr="003C06A5" w:rsidRDefault="00A04F76" w:rsidP="00D76475">
      <w:pPr>
        <w:pStyle w:val="FootnoteText"/>
        <w:widowControl w:val="0"/>
        <w:tabs>
          <w:tab w:val="clear" w:pos="1021"/>
        </w:tabs>
        <w:ind w:left="284" w:hanging="284"/>
        <w:rPr>
          <w:lang w:val="fr-CH"/>
        </w:rPr>
      </w:pPr>
      <w:r>
        <w:rPr>
          <w:rStyle w:val="FootnoteReference"/>
        </w:rPr>
        <w:footnoteRef/>
      </w:r>
      <w:r>
        <w:tab/>
      </w:r>
      <w:r w:rsidRPr="00865FD9">
        <w:rPr>
          <w:sz w:val="16"/>
          <w:szCs w:val="16"/>
          <w:lang w:val="en-US"/>
        </w:rPr>
        <w:t xml:space="preserve">When the tested front fog lamp includes </w:t>
      </w:r>
      <w:proofErr w:type="spellStart"/>
      <w:r w:rsidRPr="00865FD9">
        <w:rPr>
          <w:sz w:val="16"/>
          <w:szCs w:val="16"/>
          <w:lang w:val="en-US"/>
        </w:rPr>
        <w:t>signalling</w:t>
      </w:r>
      <w:proofErr w:type="spellEnd"/>
      <w:r w:rsidRPr="00865FD9">
        <w:rPr>
          <w:sz w:val="16"/>
          <w:szCs w:val="16"/>
          <w:lang w:val="en-US"/>
        </w:rPr>
        <w:t xml:space="preserve"> lamps, the latter shall be lit for the duration of the test, except for a daytime running lamp. In the case of a direction indicator lamp, it shall be lit in flashing operation mode with an on/ off time ratio of approximately one to one.</w:t>
      </w:r>
    </w:p>
  </w:footnote>
  <w:footnote w:id="14">
    <w:p w:rsidR="00A04F76" w:rsidRPr="00865FD9" w:rsidRDefault="00A04F76" w:rsidP="00D76475">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t>Should two or more lamp filaments be simultaneously lit when headlamp flashing is used, this shall not be considered as being normal use of the filaments simultaneously.</w:t>
      </w:r>
    </w:p>
  </w:footnote>
  <w:footnote w:id="15">
    <w:p w:rsidR="00A04F76" w:rsidRPr="000C2858" w:rsidRDefault="00A04F76" w:rsidP="00D76475">
      <w:pPr>
        <w:pStyle w:val="FootnoteText"/>
        <w:widowControl w:val="0"/>
        <w:tabs>
          <w:tab w:val="clear" w:pos="1021"/>
        </w:tabs>
        <w:ind w:left="284" w:hanging="284"/>
        <w:rPr>
          <w:lang w:val="fr-CH"/>
        </w:rPr>
      </w:pPr>
      <w:r w:rsidRPr="00865FD9">
        <w:rPr>
          <w:rStyle w:val="FootnoteReference"/>
          <w:sz w:val="16"/>
          <w:szCs w:val="16"/>
        </w:rPr>
        <w:footnoteRef/>
      </w:r>
      <w:r w:rsidRPr="00865FD9">
        <w:rPr>
          <w:sz w:val="16"/>
          <w:szCs w:val="16"/>
        </w:rPr>
        <w:tab/>
        <w:t>When the tested headlamp includes signalling lamps, the latter shall be lit for the duration of the test. In the case of a direction indicator lamp, it shall be lit in flashing mode with an on/off time of approximately one to one.</w:t>
      </w:r>
    </w:p>
  </w:footnote>
  <w:footnote w:id="16">
    <w:p w:rsidR="00A04F76" w:rsidRPr="00865FD9" w:rsidRDefault="00A04F76" w:rsidP="00D76475">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r>
      <w:proofErr w:type="spellStart"/>
      <w:r w:rsidRPr="00865FD9">
        <w:rPr>
          <w:sz w:val="16"/>
          <w:szCs w:val="16"/>
        </w:rPr>
        <w:t>NaCMC</w:t>
      </w:r>
      <w:proofErr w:type="spellEnd"/>
      <w:r w:rsidRPr="00865FD9">
        <w:rPr>
          <w:sz w:val="16"/>
          <w:szCs w:val="16"/>
        </w:rPr>
        <w:t xml:space="preserve"> represents the sodium salt of </w:t>
      </w:r>
      <w:proofErr w:type="spellStart"/>
      <w:r w:rsidRPr="00865FD9">
        <w:rPr>
          <w:sz w:val="16"/>
          <w:szCs w:val="16"/>
        </w:rPr>
        <w:t>carboxymethylcellulose</w:t>
      </w:r>
      <w:proofErr w:type="spellEnd"/>
      <w:r w:rsidRPr="00865FD9">
        <w:rPr>
          <w:sz w:val="16"/>
          <w:szCs w:val="16"/>
        </w:rPr>
        <w:t xml:space="preserve">, customarily referred to as CMC. The </w:t>
      </w:r>
      <w:proofErr w:type="spellStart"/>
      <w:r w:rsidRPr="00865FD9">
        <w:rPr>
          <w:sz w:val="16"/>
          <w:szCs w:val="16"/>
        </w:rPr>
        <w:t>NaCMC</w:t>
      </w:r>
      <w:proofErr w:type="spellEnd"/>
      <w:r w:rsidRPr="00865FD9">
        <w:rPr>
          <w:sz w:val="16"/>
          <w:szCs w:val="16"/>
        </w:rPr>
        <w:t xml:space="preserve"> used in the dirt mixture shall have a degree of substitution (DS) of 0.6-0.7 and a viscosity of 200-300 µP for a 2 per cent solution at 20 ºC.</w:t>
      </w:r>
    </w:p>
  </w:footnote>
  <w:footnote w:id="17">
    <w:p w:rsidR="00A04F76" w:rsidRPr="00F6531D" w:rsidRDefault="00A04F76" w:rsidP="00D76475">
      <w:pPr>
        <w:pStyle w:val="FootnoteText"/>
        <w:tabs>
          <w:tab w:val="clear" w:pos="1021"/>
        </w:tabs>
        <w:ind w:left="284" w:hanging="284"/>
        <w:rPr>
          <w:lang w:val="fr-CH"/>
        </w:rPr>
      </w:pPr>
      <w:r w:rsidRPr="00865FD9">
        <w:rPr>
          <w:rStyle w:val="FootnoteReference"/>
          <w:sz w:val="16"/>
          <w:szCs w:val="16"/>
        </w:rPr>
        <w:footnoteRef/>
      </w:r>
      <w:r w:rsidRPr="00865FD9">
        <w:rPr>
          <w:sz w:val="16"/>
          <w:szCs w:val="16"/>
        </w:rPr>
        <w:tab/>
        <w:t xml:space="preserve">The tolerance on quantity is due to the necessity of obtaining </w:t>
      </w:r>
      <w:proofErr w:type="gramStart"/>
      <w:r w:rsidRPr="00865FD9">
        <w:rPr>
          <w:sz w:val="16"/>
          <w:szCs w:val="16"/>
        </w:rPr>
        <w:t>a dirt</w:t>
      </w:r>
      <w:proofErr w:type="gramEnd"/>
      <w:r w:rsidRPr="00865FD9">
        <w:rPr>
          <w:sz w:val="16"/>
          <w:szCs w:val="16"/>
        </w:rPr>
        <w:t xml:space="preserve"> that correctly spreads out on all the plastic lens.</w:t>
      </w:r>
    </w:p>
  </w:footnote>
  <w:footnote w:id="18">
    <w:p w:rsidR="00A04F76" w:rsidRPr="00865FD9" w:rsidRDefault="00A04F76" w:rsidP="00D76475">
      <w:pPr>
        <w:pStyle w:val="FootnoteText"/>
        <w:widowControl w:val="0"/>
        <w:tabs>
          <w:tab w:val="clear" w:pos="1021"/>
        </w:tabs>
        <w:ind w:left="284" w:hanging="284"/>
        <w:rPr>
          <w:sz w:val="16"/>
          <w:szCs w:val="16"/>
          <w:lang w:val="fr-CH"/>
        </w:rPr>
      </w:pPr>
      <w:r w:rsidRPr="00865FD9">
        <w:rPr>
          <w:rStyle w:val="FootnoteReference"/>
          <w:sz w:val="16"/>
          <w:szCs w:val="16"/>
        </w:rPr>
        <w:footnoteRef/>
      </w:r>
      <w:r w:rsidRPr="00865FD9">
        <w:rPr>
          <w:sz w:val="16"/>
          <w:szCs w:val="16"/>
        </w:rPr>
        <w:tab/>
        <w:t>For L</w:t>
      </w:r>
      <w:r w:rsidRPr="00865FD9">
        <w:rPr>
          <w:sz w:val="16"/>
          <w:szCs w:val="16"/>
          <w:vertAlign w:val="subscript"/>
        </w:rPr>
        <w:t xml:space="preserve">2 </w:t>
      </w:r>
      <w:r w:rsidRPr="00865FD9">
        <w:rPr>
          <w:sz w:val="16"/>
          <w:szCs w:val="16"/>
        </w:rPr>
        <w:t>the use a focal distance of about 80 mm is recommended.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A04F76" w:rsidRPr="00BE7AFE" w:rsidTr="0048461D">
      <w:tc>
        <w:tcPr>
          <w:tcW w:w="7668" w:type="dxa"/>
        </w:tcPr>
        <w:p w:rsidR="00A04F76" w:rsidRDefault="00A04F76" w:rsidP="00F0633E">
          <w:pPr>
            <w:pStyle w:val="Header"/>
          </w:pPr>
          <w:r>
            <w:rPr>
              <w:szCs w:val="20"/>
            </w:rPr>
            <w:t>Vehicle Standard(</w:t>
          </w:r>
          <w:r w:rsidRPr="00BE7AFE">
            <w:rPr>
              <w:szCs w:val="20"/>
            </w:rPr>
            <w:t xml:space="preserve">Australian Design Rule </w:t>
          </w:r>
          <w:r>
            <w:t>50/00 Front Fog Lamps) 2006 Amendment 2</w:t>
          </w:r>
        </w:p>
        <w:p w:rsidR="00A04F76" w:rsidRPr="00AA5B8E" w:rsidRDefault="00A04F76" w:rsidP="00F0633E">
          <w:pPr>
            <w:pStyle w:val="Header"/>
          </w:pPr>
          <w:r>
            <w:t>Schedule 1</w:t>
          </w:r>
        </w:p>
      </w:tc>
      <w:tc>
        <w:tcPr>
          <w:tcW w:w="1052" w:type="dxa"/>
        </w:tcPr>
        <w:p w:rsidR="00A04F76" w:rsidRPr="00BE7AFE" w:rsidRDefault="00A04F76" w:rsidP="0048461D">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sidR="006B09F9">
            <w:rPr>
              <w:rStyle w:val="PageNumber"/>
              <w:noProof/>
            </w:rPr>
            <w:t>2</w:t>
          </w:r>
          <w:r>
            <w:rPr>
              <w:rStyle w:val="PageNumber"/>
            </w:rPr>
            <w:fldChar w:fldCharType="end"/>
          </w:r>
        </w:p>
      </w:tc>
    </w:tr>
  </w:tbl>
  <w:p w:rsidR="00A04F76" w:rsidRDefault="00A04F76" w:rsidP="00BB7CC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 xml:space="preserve">Annex </w:t>
    </w:r>
    <w:r w:rsidR="006B09F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52" type="#_x0000_t136" style="position:absolute;margin-left:0;margin-top:0;width:565.2pt;height:94.2pt;rotation:315;z-index:-251658752;mso-position-horizontal:center;mso-position-horizontal-relative:margin;mso-position-vertical:center;mso-position-vertical-relative:margin" o:allowincell="f" fillcolor="#396" stroked="f">
          <v:fill opacity=".5"/>
          <v:textpath style="font-family:&quot;Times New Roman&quot;;font-size:1pt" string="non official"/>
          <w10:wrap anchorx="margin" anchory="margin"/>
        </v:shape>
      </w:pict>
    </w:r>
    <w:r>
      <w:t>4</w:t>
    </w:r>
  </w:p>
  <w:p w:rsidR="00A04F76" w:rsidRPr="00AF5677" w:rsidRDefault="00A04F76" w:rsidP="0048461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pPr>
      <w:pStyle w:val="Header"/>
    </w:pPr>
    <w:r>
      <w:t>E/ECE/324/Rev.1/Add.18/Rev.7</w:t>
    </w:r>
    <w:r>
      <w:br/>
      <w:t>E/ECE/TRANS/505/Rev.1/Add.18/Rev.7</w:t>
    </w:r>
    <w:r>
      <w:b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5</w:t>
    </w:r>
  </w:p>
  <w:p w:rsidR="00A04F76" w:rsidRPr="00CA0F16" w:rsidRDefault="00A04F76" w:rsidP="0048461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6</w:t>
    </w:r>
  </w:p>
  <w:p w:rsidR="00A04F76" w:rsidRDefault="00A04F76" w:rsidP="0048461D">
    <w:pPr>
      <w:ind w:left="360" w:right="-23" w:hanging="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E/ECE/324/Rev.1/Add.18/Rev.6</w:t>
    </w:r>
    <w:r>
      <w:br/>
      <w:t>E/ECE/TRANS/505/Rev.1/Add.18/Rev.6</w:t>
    </w:r>
    <w:r>
      <w:br/>
      <w:t>Annex 6 - Appendix 1</w:t>
    </w:r>
  </w:p>
  <w:p w:rsidR="00A04F76" w:rsidRPr="00F47E07" w:rsidRDefault="00A04F76" w:rsidP="0048461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6 - Appendix 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E/ECE/324/Rev.1/Add.18/Rev.6</w:t>
    </w:r>
    <w:r>
      <w:br/>
      <w:t>E/ECE/TRANS/505/Rev.1/Add.18/Rev.6</w:t>
    </w:r>
    <w:r>
      <w:br/>
      <w:t>Annex 6 - Appendix 2</w:t>
    </w:r>
  </w:p>
  <w:p w:rsidR="00A04F76" w:rsidRPr="00F47E07" w:rsidRDefault="00A04F76" w:rsidP="0048461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6 - Appendix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p>
  <w:p w:rsidR="00A04F76" w:rsidRDefault="00A04F76">
    <w:pPr>
      <w:ind w:right="-2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20"/>
      <w:gridCol w:w="2535"/>
    </w:tblGrid>
    <w:tr w:rsidR="00A04F76" w:rsidTr="0048461D">
      <w:trPr>
        <w:cantSplit/>
      </w:trPr>
      <w:tc>
        <w:tcPr>
          <w:tcW w:w="2185" w:type="dxa"/>
        </w:tcPr>
        <w:p w:rsidR="00A04F76" w:rsidRDefault="00A04F76" w:rsidP="0048461D">
          <w:pPr>
            <w:jc w:val="both"/>
            <w:rPr>
              <w:lang w:val="en-US"/>
            </w:rPr>
          </w:pPr>
          <w:r>
            <w:rPr>
              <w:lang w:val="en-US"/>
            </w:rPr>
            <w:br w:type="page"/>
            <w:t>E/ECE/324</w:t>
          </w:r>
        </w:p>
        <w:p w:rsidR="00A04F76" w:rsidRDefault="00A04F76" w:rsidP="0048461D">
          <w:pPr>
            <w:jc w:val="both"/>
            <w:rPr>
              <w:lang w:val="en-US"/>
            </w:rPr>
          </w:pPr>
          <w:r>
            <w:rPr>
              <w:lang w:val="en-US"/>
            </w:rPr>
            <w:t>E/ECE/TRANS/505</w:t>
          </w:r>
        </w:p>
      </w:tc>
      <w:tc>
        <w:tcPr>
          <w:tcW w:w="343" w:type="dxa"/>
          <w:vAlign w:val="center"/>
        </w:tcPr>
        <w:p w:rsidR="00A04F76" w:rsidRDefault="00A04F76" w:rsidP="0048461D">
          <w:pPr>
            <w:jc w:val="both"/>
          </w:pPr>
          <w:r>
            <w:rPr>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21.75pt" o:ole="" fillcolor="window">
                <v:imagedata r:id="rId1" o:title=""/>
              </v:shape>
              <o:OLEObject Type="Embed" ProgID="Equation.3" ShapeID="_x0000_i1027" DrawAspect="Content" ObjectID="_1474817462" r:id="rId2"/>
            </w:object>
          </w:r>
        </w:p>
      </w:tc>
      <w:tc>
        <w:tcPr>
          <w:tcW w:w="2732" w:type="dxa"/>
          <w:gridSpan w:val="3"/>
          <w:vAlign w:val="center"/>
        </w:tcPr>
        <w:p w:rsidR="00A04F76" w:rsidRDefault="00A04F76" w:rsidP="0048461D">
          <w:pPr>
            <w:jc w:val="both"/>
            <w:rPr>
              <w:lang w:val="en-US"/>
            </w:rPr>
          </w:pPr>
          <w:r>
            <w:rPr>
              <w:lang w:val="en-US"/>
            </w:rPr>
            <w:t>Rev.1/Add.18/Rev.5</w:t>
          </w:r>
        </w:p>
      </w:tc>
    </w:tr>
    <w:tr w:rsidR="00A04F76" w:rsidRPr="00787935" w:rsidTr="0048461D">
      <w:trPr>
        <w:cantSplit/>
      </w:trPr>
      <w:tc>
        <w:tcPr>
          <w:tcW w:w="2705" w:type="dxa"/>
          <w:gridSpan w:val="3"/>
        </w:tcPr>
        <w:p w:rsidR="00A04F76" w:rsidRPr="00787935" w:rsidRDefault="00A04F76" w:rsidP="0048461D">
          <w:pPr>
            <w:jc w:val="both"/>
            <w:rPr>
              <w:lang w:val="en-US"/>
            </w:rPr>
          </w:pPr>
          <w:r w:rsidRPr="00787935">
            <w:rPr>
              <w:lang w:val="en-US"/>
            </w:rPr>
            <w:t xml:space="preserve">Regulation No. </w:t>
          </w:r>
          <w:r>
            <w:rPr>
              <w:lang w:val="en-US"/>
            </w:rPr>
            <w:t>19</w:t>
          </w:r>
        </w:p>
      </w:tc>
      <w:tc>
        <w:tcPr>
          <w:tcW w:w="20" w:type="dxa"/>
          <w:vAlign w:val="center"/>
        </w:tcPr>
        <w:p w:rsidR="00A04F76" w:rsidRPr="00787935" w:rsidRDefault="00A04F76" w:rsidP="0048461D">
          <w:pPr>
            <w:jc w:val="both"/>
            <w:rPr>
              <w:lang w:val="en-US"/>
            </w:rPr>
          </w:pPr>
        </w:p>
      </w:tc>
      <w:tc>
        <w:tcPr>
          <w:tcW w:w="2535" w:type="dxa"/>
          <w:vAlign w:val="center"/>
        </w:tcPr>
        <w:p w:rsidR="00A04F76" w:rsidRPr="00787935" w:rsidRDefault="00A04F76" w:rsidP="0048461D">
          <w:pPr>
            <w:jc w:val="both"/>
            <w:rPr>
              <w:lang w:val="en-US"/>
            </w:rPr>
          </w:pPr>
        </w:p>
      </w:tc>
    </w:tr>
    <w:tr w:rsidR="00A04F76" w:rsidRPr="00787935" w:rsidTr="0048461D">
      <w:trPr>
        <w:cantSplit/>
      </w:trPr>
      <w:tc>
        <w:tcPr>
          <w:tcW w:w="2705" w:type="dxa"/>
          <w:gridSpan w:val="3"/>
        </w:tcPr>
        <w:p w:rsidR="00A04F76" w:rsidRPr="00787935" w:rsidRDefault="00A04F76" w:rsidP="0048461D">
          <w:pPr>
            <w:jc w:val="both"/>
            <w:rPr>
              <w:rStyle w:val="PageNumber"/>
              <w:lang w:val="en-US"/>
            </w:rPr>
          </w:pPr>
          <w:r w:rsidRPr="00787935">
            <w:rPr>
              <w:lang w:val="en-US"/>
            </w:rPr>
            <w:t xml:space="preserve">page </w:t>
          </w:r>
          <w:r>
            <w:rPr>
              <w:rStyle w:val="PageNumber"/>
            </w:rPr>
            <w:fldChar w:fldCharType="begin"/>
          </w:r>
          <w:r w:rsidRPr="00787935">
            <w:rPr>
              <w:rStyle w:val="PageNumber"/>
              <w:lang w:val="en-US"/>
            </w:rPr>
            <w:instrText xml:space="preserve"> PAGE </w:instrText>
          </w:r>
          <w:r>
            <w:rPr>
              <w:rStyle w:val="PageNumber"/>
            </w:rPr>
            <w:fldChar w:fldCharType="separate"/>
          </w:r>
          <w:r>
            <w:rPr>
              <w:rStyle w:val="PageNumber"/>
              <w:noProof/>
              <w:lang w:val="en-US"/>
            </w:rPr>
            <w:t>75</w:t>
          </w:r>
          <w:r>
            <w:rPr>
              <w:rStyle w:val="PageNumber"/>
            </w:rPr>
            <w:fldChar w:fldCharType="end"/>
          </w:r>
        </w:p>
        <w:p w:rsidR="00A04F76" w:rsidRPr="00787935" w:rsidRDefault="00A04F76" w:rsidP="0048461D">
          <w:pPr>
            <w:jc w:val="both"/>
            <w:rPr>
              <w:lang w:val="en-US"/>
            </w:rPr>
          </w:pPr>
          <w:r w:rsidRPr="00787935">
            <w:rPr>
              <w:rStyle w:val="PageNumber"/>
              <w:lang w:val="en-US"/>
            </w:rPr>
            <w:t xml:space="preserve">Annex </w:t>
          </w:r>
          <w:r>
            <w:rPr>
              <w:rStyle w:val="PageNumber"/>
              <w:lang w:val="en-US"/>
            </w:rPr>
            <w:t>6 – Appendix 3</w:t>
          </w:r>
        </w:p>
      </w:tc>
      <w:tc>
        <w:tcPr>
          <w:tcW w:w="20" w:type="dxa"/>
          <w:vAlign w:val="center"/>
        </w:tcPr>
        <w:p w:rsidR="00A04F76" w:rsidRPr="00787935" w:rsidRDefault="00A04F76" w:rsidP="0048461D">
          <w:pPr>
            <w:jc w:val="both"/>
            <w:rPr>
              <w:lang w:val="en-US"/>
            </w:rPr>
          </w:pPr>
        </w:p>
      </w:tc>
      <w:tc>
        <w:tcPr>
          <w:tcW w:w="2535" w:type="dxa"/>
          <w:vAlign w:val="center"/>
        </w:tcPr>
        <w:p w:rsidR="00A04F76" w:rsidRPr="00787935" w:rsidRDefault="00A04F76" w:rsidP="0048461D">
          <w:pPr>
            <w:jc w:val="both"/>
            <w:rPr>
              <w:lang w:val="en-US"/>
            </w:rPr>
          </w:pPr>
        </w:p>
      </w:tc>
    </w:tr>
  </w:tbl>
  <w:p w:rsidR="00A04F76" w:rsidRDefault="00A04F76" w:rsidP="0048461D">
    <w:pPr>
      <w:ind w:left="360" w:right="-23" w:hanging="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6 - Appendix 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20"/>
      <w:gridCol w:w="2535"/>
    </w:tblGrid>
    <w:tr w:rsidR="00A04F76" w:rsidTr="0048461D">
      <w:trPr>
        <w:cantSplit/>
      </w:trPr>
      <w:tc>
        <w:tcPr>
          <w:tcW w:w="2185" w:type="dxa"/>
        </w:tcPr>
        <w:p w:rsidR="00A04F76" w:rsidRDefault="00A04F76" w:rsidP="0048461D">
          <w:pPr>
            <w:jc w:val="both"/>
            <w:rPr>
              <w:lang w:val="en-US"/>
            </w:rPr>
          </w:pPr>
          <w:r>
            <w:rPr>
              <w:lang w:val="en-US"/>
            </w:rPr>
            <w:br w:type="page"/>
            <w:t>E/ECE/324</w:t>
          </w:r>
        </w:p>
        <w:p w:rsidR="00A04F76" w:rsidRDefault="00A04F76" w:rsidP="0048461D">
          <w:pPr>
            <w:jc w:val="both"/>
            <w:rPr>
              <w:lang w:val="en-US"/>
            </w:rPr>
          </w:pPr>
          <w:r>
            <w:rPr>
              <w:lang w:val="en-US"/>
            </w:rPr>
            <w:t>E/ECE/TRANS/505</w:t>
          </w:r>
        </w:p>
      </w:tc>
      <w:tc>
        <w:tcPr>
          <w:tcW w:w="343" w:type="dxa"/>
          <w:vAlign w:val="center"/>
        </w:tcPr>
        <w:p w:rsidR="00A04F76" w:rsidRDefault="00A04F76" w:rsidP="0048461D">
          <w:pPr>
            <w:jc w:val="both"/>
          </w:pPr>
          <w:r>
            <w:rPr>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21.75pt" o:ole="" fillcolor="window">
                <v:imagedata r:id="rId1" o:title=""/>
              </v:shape>
              <o:OLEObject Type="Embed" ProgID="Equation.3" ShapeID="_x0000_i1028" DrawAspect="Content" ObjectID="_1474817463" r:id="rId2"/>
            </w:object>
          </w:r>
        </w:p>
      </w:tc>
      <w:tc>
        <w:tcPr>
          <w:tcW w:w="2732" w:type="dxa"/>
          <w:gridSpan w:val="3"/>
          <w:vAlign w:val="center"/>
        </w:tcPr>
        <w:p w:rsidR="00A04F76" w:rsidRDefault="00A04F76" w:rsidP="0048461D">
          <w:pPr>
            <w:jc w:val="both"/>
            <w:rPr>
              <w:lang w:val="en-US"/>
            </w:rPr>
          </w:pPr>
          <w:r>
            <w:rPr>
              <w:lang w:val="en-US"/>
            </w:rPr>
            <w:t>Rev.1/Add.18/Rev.5</w:t>
          </w:r>
        </w:p>
      </w:tc>
    </w:tr>
    <w:tr w:rsidR="00A04F76" w:rsidRPr="00787935" w:rsidTr="0048461D">
      <w:trPr>
        <w:cantSplit/>
      </w:trPr>
      <w:tc>
        <w:tcPr>
          <w:tcW w:w="2705" w:type="dxa"/>
          <w:gridSpan w:val="3"/>
        </w:tcPr>
        <w:p w:rsidR="00A04F76" w:rsidRPr="00787935" w:rsidRDefault="00A04F76" w:rsidP="0048461D">
          <w:pPr>
            <w:jc w:val="both"/>
            <w:rPr>
              <w:lang w:val="en-US"/>
            </w:rPr>
          </w:pPr>
          <w:r w:rsidRPr="00787935">
            <w:rPr>
              <w:lang w:val="en-US"/>
            </w:rPr>
            <w:t xml:space="preserve">Regulation No. </w:t>
          </w:r>
          <w:r>
            <w:rPr>
              <w:lang w:val="en-US"/>
            </w:rPr>
            <w:t>19</w:t>
          </w:r>
        </w:p>
      </w:tc>
      <w:tc>
        <w:tcPr>
          <w:tcW w:w="20" w:type="dxa"/>
          <w:vAlign w:val="center"/>
        </w:tcPr>
        <w:p w:rsidR="00A04F76" w:rsidRPr="00787935" w:rsidRDefault="00A04F76" w:rsidP="0048461D">
          <w:pPr>
            <w:jc w:val="both"/>
            <w:rPr>
              <w:lang w:val="en-US"/>
            </w:rPr>
          </w:pPr>
        </w:p>
      </w:tc>
      <w:tc>
        <w:tcPr>
          <w:tcW w:w="2535" w:type="dxa"/>
          <w:vAlign w:val="center"/>
        </w:tcPr>
        <w:p w:rsidR="00A04F76" w:rsidRPr="00787935" w:rsidRDefault="00A04F76" w:rsidP="0048461D">
          <w:pPr>
            <w:jc w:val="both"/>
            <w:rPr>
              <w:lang w:val="en-US"/>
            </w:rPr>
          </w:pPr>
        </w:p>
      </w:tc>
    </w:tr>
    <w:tr w:rsidR="00A04F76" w:rsidRPr="00787935" w:rsidTr="0048461D">
      <w:trPr>
        <w:cantSplit/>
      </w:trPr>
      <w:tc>
        <w:tcPr>
          <w:tcW w:w="2705" w:type="dxa"/>
          <w:gridSpan w:val="3"/>
        </w:tcPr>
        <w:p w:rsidR="00A04F76" w:rsidRPr="00787935" w:rsidRDefault="00A04F76" w:rsidP="0048461D">
          <w:pPr>
            <w:jc w:val="both"/>
            <w:rPr>
              <w:rStyle w:val="PageNumber"/>
              <w:lang w:val="en-US"/>
            </w:rPr>
          </w:pPr>
          <w:r w:rsidRPr="00787935">
            <w:rPr>
              <w:lang w:val="en-US"/>
            </w:rPr>
            <w:t xml:space="preserve">page </w:t>
          </w:r>
          <w:r>
            <w:rPr>
              <w:rStyle w:val="PageNumber"/>
            </w:rPr>
            <w:fldChar w:fldCharType="begin"/>
          </w:r>
          <w:r w:rsidRPr="00787935">
            <w:rPr>
              <w:rStyle w:val="PageNumber"/>
              <w:lang w:val="en-US"/>
            </w:rPr>
            <w:instrText xml:space="preserve"> PAGE </w:instrText>
          </w:r>
          <w:r>
            <w:rPr>
              <w:rStyle w:val="PageNumber"/>
            </w:rPr>
            <w:fldChar w:fldCharType="separate"/>
          </w:r>
          <w:r>
            <w:rPr>
              <w:rStyle w:val="PageNumber"/>
              <w:noProof/>
              <w:lang w:val="en-US"/>
            </w:rPr>
            <w:t>75</w:t>
          </w:r>
          <w:r>
            <w:rPr>
              <w:rStyle w:val="PageNumber"/>
            </w:rPr>
            <w:fldChar w:fldCharType="end"/>
          </w:r>
        </w:p>
        <w:p w:rsidR="00A04F76" w:rsidRPr="00787935" w:rsidRDefault="00A04F76" w:rsidP="0048461D">
          <w:pPr>
            <w:jc w:val="both"/>
            <w:rPr>
              <w:lang w:val="en-US"/>
            </w:rPr>
          </w:pPr>
          <w:r w:rsidRPr="00787935">
            <w:rPr>
              <w:rStyle w:val="PageNumber"/>
              <w:lang w:val="en-US"/>
            </w:rPr>
            <w:t xml:space="preserve">Annex </w:t>
          </w:r>
          <w:r>
            <w:rPr>
              <w:rStyle w:val="PageNumber"/>
              <w:lang w:val="en-US"/>
            </w:rPr>
            <w:t>6 – Appendix 4</w:t>
          </w:r>
        </w:p>
      </w:tc>
      <w:tc>
        <w:tcPr>
          <w:tcW w:w="20" w:type="dxa"/>
          <w:vAlign w:val="center"/>
        </w:tcPr>
        <w:p w:rsidR="00A04F76" w:rsidRPr="00787935" w:rsidRDefault="00A04F76" w:rsidP="0048461D">
          <w:pPr>
            <w:jc w:val="both"/>
            <w:rPr>
              <w:lang w:val="en-US"/>
            </w:rPr>
          </w:pPr>
        </w:p>
      </w:tc>
      <w:tc>
        <w:tcPr>
          <w:tcW w:w="2535" w:type="dxa"/>
          <w:vAlign w:val="center"/>
        </w:tcPr>
        <w:p w:rsidR="00A04F76" w:rsidRPr="00787935" w:rsidRDefault="00A04F76" w:rsidP="0048461D">
          <w:pPr>
            <w:jc w:val="both"/>
            <w:rPr>
              <w:lang w:val="en-US"/>
            </w:rPr>
          </w:pPr>
        </w:p>
      </w:tc>
    </w:tr>
  </w:tbl>
  <w:p w:rsidR="00A04F76" w:rsidRDefault="00A04F76" w:rsidP="0048461D">
    <w:pPr>
      <w:ind w:left="360" w:right="-23" w:hanging="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 xml:space="preserve">Annex 6 - Appendix </w:t>
    </w:r>
    <w:r>
      <w:rPr>
        <w:noProof/>
      </w:rPr>
      <w:t>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E/ECE/324/Rev.1/Add.18/Rev.6</w:t>
    </w:r>
    <w:r>
      <w:br/>
      <w:t>E/ECE/TRANS/505/Rev.1/Add.18/Rev.6</w:t>
    </w:r>
    <w:r>
      <w:br/>
      <w:t>Annex 7</w:t>
    </w:r>
  </w:p>
  <w:p w:rsidR="00A04F76" w:rsidRPr="009E31C5" w:rsidRDefault="00A04F76" w:rsidP="0048461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8</w:t>
    </w:r>
  </w:p>
  <w:p w:rsidR="00A04F76" w:rsidRPr="009E31C5" w:rsidRDefault="00A04F76" w:rsidP="0048461D"/>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10</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ind w:left="360" w:right="-23" w:hanging="36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11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F81006">
    <w:pPr>
      <w:ind w:left="360" w:right="-23" w:hanging="36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F81006">
    <w:pPr>
      <w:pStyle w:val="Header"/>
    </w:pPr>
    <w:r>
      <w:t>E/ECE/324/Rev.1/Add.18/Rev.7</w:t>
    </w:r>
    <w:r>
      <w:br/>
      <w:t>E/ECE/TRANS/505/Rev.1/Add.18/Rev.7</w:t>
    </w:r>
    <w:r>
      <w:br/>
      <w:t>Annex 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1</w:t>
    </w:r>
  </w:p>
  <w:p w:rsidR="00A04F76" w:rsidRPr="001E341A" w:rsidRDefault="00A04F76" w:rsidP="0048461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2</w:t>
    </w:r>
  </w:p>
  <w:p w:rsidR="00A04F76" w:rsidRPr="009D6C29" w:rsidRDefault="00A04F76" w:rsidP="0048461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2</w:t>
    </w:r>
  </w:p>
  <w:p w:rsidR="00A04F76" w:rsidRPr="009D6C29" w:rsidRDefault="00A04F76" w:rsidP="0048461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pPr>
    <w:r>
      <w:t>E/ECE/324/Rev.1/Add.18/Rev.7</w:t>
    </w:r>
    <w:r>
      <w:br/>
      <w:t>E/ECE/TRANS/505/Rev.1/Add.18/Rev.7</w:t>
    </w:r>
    <w:r>
      <w:br/>
      <w:t>Annex 3</w:t>
    </w:r>
  </w:p>
  <w:p w:rsidR="00A04F76" w:rsidRPr="00440658" w:rsidRDefault="00A04F76" w:rsidP="0048461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F76" w:rsidRDefault="00A04F76" w:rsidP="0048461D">
    <w:pPr>
      <w:pStyle w:val="Header"/>
      <w:jc w:val="right"/>
    </w:pPr>
    <w:r>
      <w:t>E/ECE/324/Rev.1/Add.18/Rev.7</w:t>
    </w:r>
    <w:r>
      <w:br/>
      <w:t>E/ECE/TRANS/505/Rev.1/Add.18/Rev.7</w:t>
    </w:r>
    <w:r>
      <w:br/>
      <w:t>Annex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4EC5F02"/>
    <w:lvl w:ilvl="0">
      <w:start w:val="1"/>
      <w:numFmt w:val="bullet"/>
      <w:lvlText w:val=""/>
      <w:lvlJc w:val="left"/>
      <w:pPr>
        <w:tabs>
          <w:tab w:val="num" w:pos="360"/>
        </w:tabs>
        <w:ind w:left="360" w:hanging="360"/>
      </w:pPr>
      <w:rPr>
        <w:rFonts w:ascii="Symbol" w:hAnsi="Symbol" w:hint="default"/>
      </w:rPr>
    </w:lvl>
  </w:abstractNum>
  <w:abstractNum w:abstractNumId="1">
    <w:nsid w:val="01431FE1"/>
    <w:multiLevelType w:val="multilevel"/>
    <w:tmpl w:val="5532F626"/>
    <w:lvl w:ilvl="0">
      <w:start w:val="1"/>
      <w:numFmt w:val="decimal"/>
      <w:pStyle w:val="Rom2"/>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B05DC9"/>
    <w:multiLevelType w:val="multilevel"/>
    <w:tmpl w:val="60FC215A"/>
    <w:lvl w:ilvl="0">
      <w:start w:val="1"/>
      <w:numFmt w:val="decimal"/>
      <w:lvlText w:val="%1."/>
      <w:legacy w:legacy="1" w:legacySpace="0" w:legacyIndent="0"/>
      <w:lvlJc w:val="left"/>
      <w:pPr>
        <w:ind w:left="0" w:firstLine="0"/>
      </w:pPr>
      <w:rPr>
        <w:rFonts w:ascii="Times New Roman" w:hAnsi="Times New Roman" w:hint="default"/>
        <w:sz w:val="24"/>
      </w:rPr>
    </w:lvl>
    <w:lvl w:ilvl="1">
      <w:start w:val="1"/>
      <w:numFmt w:val="decimal"/>
      <w:lvlText w:val="%2."/>
      <w:legacy w:legacy="1" w:legacySpace="0" w:legacyIndent="0"/>
      <w:lvlJc w:val="left"/>
      <w:pPr>
        <w:ind w:left="0" w:firstLine="0"/>
      </w:pPr>
      <w:rPr>
        <w:rFonts w:ascii="Times New Roman" w:hAnsi="Times New Roman" w:hint="default"/>
        <w:sz w:val="24"/>
      </w:rPr>
    </w:lvl>
    <w:lvl w:ilvl="2">
      <w:start w:val="1"/>
      <w:numFmt w:val="decimal"/>
      <w:lvlText w:val="%3."/>
      <w:legacy w:legacy="1" w:legacySpace="0" w:legacyIndent="0"/>
      <w:lvlJc w:val="left"/>
      <w:pPr>
        <w:ind w:left="0" w:firstLine="0"/>
      </w:pPr>
      <w:rPr>
        <w:rFonts w:ascii="Times New Roman" w:hAnsi="Times New Roman" w:hint="default"/>
        <w:sz w:val="24"/>
      </w:rPr>
    </w:lvl>
    <w:lvl w:ilvl="3">
      <w:start w:val="1"/>
      <w:numFmt w:val="decimal"/>
      <w:lvlText w:val="%4."/>
      <w:legacy w:legacy="1" w:legacySpace="0" w:legacyIndent="0"/>
      <w:lvlJc w:val="left"/>
      <w:pPr>
        <w:ind w:left="0" w:firstLine="0"/>
      </w:pPr>
      <w:rPr>
        <w:rFonts w:ascii="Times New Roman" w:hAnsi="Times New Roman" w:hint="default"/>
        <w:sz w:val="24"/>
      </w:rPr>
    </w:lvl>
    <w:lvl w:ilvl="4">
      <w:start w:val="1"/>
      <w:numFmt w:val="decimal"/>
      <w:lvlText w:val="%5."/>
      <w:legacy w:legacy="1" w:legacySpace="0" w:legacyIndent="0"/>
      <w:lvlJc w:val="left"/>
      <w:pPr>
        <w:ind w:left="0" w:firstLine="0"/>
      </w:pPr>
      <w:rPr>
        <w:rFonts w:ascii="Times New Roman" w:hAnsi="Times New Roman" w:hint="default"/>
        <w:sz w:val="24"/>
      </w:rPr>
    </w:lvl>
    <w:lvl w:ilvl="5">
      <w:start w:val="1"/>
      <w:numFmt w:val="decimal"/>
      <w:lvlText w:val="%6."/>
      <w:legacy w:legacy="1" w:legacySpace="0" w:legacyIndent="0"/>
      <w:lvlJc w:val="left"/>
      <w:pPr>
        <w:ind w:left="0" w:firstLine="0"/>
      </w:pPr>
      <w:rPr>
        <w:rFonts w:ascii="Times New Roman" w:hAnsi="Times New Roman" w:hint="default"/>
        <w:sz w:val="24"/>
      </w:rPr>
    </w:lvl>
    <w:lvl w:ilvl="6">
      <w:start w:val="1"/>
      <w:numFmt w:val="decimal"/>
      <w:lvlText w:val="%7."/>
      <w:legacy w:legacy="1" w:legacySpace="0" w:legacyIndent="0"/>
      <w:lvlJc w:val="left"/>
      <w:pPr>
        <w:ind w:left="0" w:firstLine="0"/>
      </w:pPr>
      <w:rPr>
        <w:rFonts w:ascii="Times New Roman" w:hAnsi="Times New Roman" w:hint="default"/>
        <w:sz w:val="24"/>
      </w:rPr>
    </w:lvl>
    <w:lvl w:ilvl="7">
      <w:start w:val="1"/>
      <w:numFmt w:val="decimal"/>
      <w:lvlText w:val="%8."/>
      <w:legacy w:legacy="1" w:legacySpace="0" w:legacyIndent="0"/>
      <w:lvlJc w:val="left"/>
      <w:pPr>
        <w:ind w:left="0" w:firstLine="0"/>
      </w:pPr>
      <w:rPr>
        <w:rFonts w:ascii="Times New Roman" w:hAnsi="Times New Roman" w:hint="default"/>
        <w:sz w:val="24"/>
      </w:rPr>
    </w:lvl>
    <w:lvl w:ilvl="8">
      <w:start w:val="1"/>
      <w:numFmt w:val="decimal"/>
      <w:lvlText w:val="%9."/>
      <w:legacy w:legacy="1" w:legacySpace="0" w:legacyIndent="0"/>
      <w:lvlJc w:val="left"/>
      <w:pPr>
        <w:ind w:left="0" w:firstLine="0"/>
      </w:pPr>
      <w:rPr>
        <w:rFonts w:ascii="Times New Roman" w:hAnsi="Times New Roman" w:hint="default"/>
        <w:sz w:val="24"/>
      </w:rPr>
    </w:lvl>
  </w:abstractNum>
  <w:abstractNum w:abstractNumId="3">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8B549F5"/>
    <w:multiLevelType w:val="multilevel"/>
    <w:tmpl w:val="1F4C062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B125A77"/>
    <w:multiLevelType w:val="hybridMultilevel"/>
    <w:tmpl w:val="595C7B34"/>
    <w:lvl w:ilvl="0" w:tplc="FFFFFFFF">
      <w:start w:val="11"/>
      <w:numFmt w:val="decimal"/>
      <w:lvlText w:val="%1."/>
      <w:lvlJc w:val="left"/>
      <w:pPr>
        <w:tabs>
          <w:tab w:val="num" w:pos="1200"/>
        </w:tabs>
        <w:ind w:left="1200" w:hanging="84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0DBC08CE"/>
    <w:multiLevelType w:val="multilevel"/>
    <w:tmpl w:val="EB4EC75C"/>
    <w:lvl w:ilvl="0">
      <w:start w:val="2"/>
      <w:numFmt w:val="decimal"/>
      <w:pStyle w:val="NormalWeb"/>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EB908EF"/>
    <w:multiLevelType w:val="singleLevel"/>
    <w:tmpl w:val="0409000F"/>
    <w:lvl w:ilvl="0">
      <w:start w:val="1"/>
      <w:numFmt w:val="decimal"/>
      <w:lvlText w:val="%1."/>
      <w:legacy w:legacy="1" w:legacySpace="0" w:legacyIndent="360"/>
      <w:lvlJc w:val="left"/>
      <w:pPr>
        <w:ind w:left="360" w:hanging="360"/>
      </w:pPr>
    </w:lvl>
  </w:abstractNum>
  <w:abstractNum w:abstractNumId="9">
    <w:nsid w:val="0F81769F"/>
    <w:multiLevelType w:val="hybridMultilevel"/>
    <w:tmpl w:val="2278CCAC"/>
    <w:lvl w:ilvl="0" w:tplc="F010536E">
      <w:start w:val="9"/>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700EBE"/>
    <w:multiLevelType w:val="multilevel"/>
    <w:tmpl w:val="79DA0F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B6A7191"/>
    <w:multiLevelType w:val="hybridMultilevel"/>
    <w:tmpl w:val="795AF6E2"/>
    <w:lvl w:ilvl="0" w:tplc="5FA6D25A">
      <w:start w:val="1"/>
      <w:numFmt w:val="lowerLetter"/>
      <w:lvlText w:val="(%1)"/>
      <w:lvlJc w:val="left"/>
      <w:pPr>
        <w:ind w:left="2952" w:hanging="360"/>
      </w:pPr>
      <w:rPr>
        <w:rFonts w:hint="default"/>
      </w:rPr>
    </w:lvl>
    <w:lvl w:ilvl="1" w:tplc="08090019" w:tentative="1">
      <w:start w:val="1"/>
      <w:numFmt w:val="lowerLetter"/>
      <w:lvlText w:val="%2."/>
      <w:lvlJc w:val="left"/>
      <w:pPr>
        <w:ind w:left="3672" w:hanging="360"/>
      </w:pPr>
    </w:lvl>
    <w:lvl w:ilvl="2" w:tplc="0809001B" w:tentative="1">
      <w:start w:val="1"/>
      <w:numFmt w:val="lowerRoman"/>
      <w:lvlText w:val="%3."/>
      <w:lvlJc w:val="right"/>
      <w:pPr>
        <w:ind w:left="4392" w:hanging="180"/>
      </w:pPr>
    </w:lvl>
    <w:lvl w:ilvl="3" w:tplc="0809000F" w:tentative="1">
      <w:start w:val="1"/>
      <w:numFmt w:val="decimal"/>
      <w:lvlText w:val="%4."/>
      <w:lvlJc w:val="left"/>
      <w:pPr>
        <w:ind w:left="5112" w:hanging="360"/>
      </w:pPr>
    </w:lvl>
    <w:lvl w:ilvl="4" w:tplc="08090019" w:tentative="1">
      <w:start w:val="1"/>
      <w:numFmt w:val="lowerLetter"/>
      <w:lvlText w:val="%5."/>
      <w:lvlJc w:val="left"/>
      <w:pPr>
        <w:ind w:left="5832" w:hanging="360"/>
      </w:pPr>
    </w:lvl>
    <w:lvl w:ilvl="5" w:tplc="0809001B" w:tentative="1">
      <w:start w:val="1"/>
      <w:numFmt w:val="lowerRoman"/>
      <w:lvlText w:val="%6."/>
      <w:lvlJc w:val="right"/>
      <w:pPr>
        <w:ind w:left="6552" w:hanging="180"/>
      </w:pPr>
    </w:lvl>
    <w:lvl w:ilvl="6" w:tplc="0809000F" w:tentative="1">
      <w:start w:val="1"/>
      <w:numFmt w:val="decimal"/>
      <w:lvlText w:val="%7."/>
      <w:lvlJc w:val="left"/>
      <w:pPr>
        <w:ind w:left="7272" w:hanging="360"/>
      </w:pPr>
    </w:lvl>
    <w:lvl w:ilvl="7" w:tplc="08090019" w:tentative="1">
      <w:start w:val="1"/>
      <w:numFmt w:val="lowerLetter"/>
      <w:lvlText w:val="%8."/>
      <w:lvlJc w:val="left"/>
      <w:pPr>
        <w:ind w:left="7992" w:hanging="360"/>
      </w:pPr>
    </w:lvl>
    <w:lvl w:ilvl="8" w:tplc="0809001B" w:tentative="1">
      <w:start w:val="1"/>
      <w:numFmt w:val="lowerRoman"/>
      <w:lvlText w:val="%9."/>
      <w:lvlJc w:val="right"/>
      <w:pPr>
        <w:ind w:left="8712" w:hanging="180"/>
      </w:pPr>
    </w:lvl>
  </w:abstractNum>
  <w:abstractNum w:abstractNumId="12">
    <w:nsid w:val="1CA51AB0"/>
    <w:multiLevelType w:val="multilevel"/>
    <w:tmpl w:val="1EA2AD7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21CD6F49"/>
    <w:multiLevelType w:val="hybridMultilevel"/>
    <w:tmpl w:val="47E0C720"/>
    <w:lvl w:ilvl="0" w:tplc="3570522E">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23B21DD0"/>
    <w:multiLevelType w:val="hybridMultilevel"/>
    <w:tmpl w:val="DD687A94"/>
    <w:lvl w:ilvl="0" w:tplc="FFFFFFFF">
      <w:start w:val="4"/>
      <w:numFmt w:val="upperRoman"/>
      <w:lvlText w:val="(%1)"/>
      <w:lvlJc w:val="left"/>
      <w:pPr>
        <w:tabs>
          <w:tab w:val="num" w:pos="2138"/>
        </w:tabs>
        <w:ind w:left="2138" w:hanging="720"/>
      </w:pPr>
      <w:rPr>
        <w:rFonts w:hint="default"/>
      </w:rPr>
    </w:lvl>
    <w:lvl w:ilvl="1" w:tplc="091CDD8C">
      <w:start w:val="1"/>
      <w:numFmt w:val="decimal"/>
      <w:lvlText w:val="%2."/>
      <w:lvlJc w:val="left"/>
      <w:pPr>
        <w:tabs>
          <w:tab w:val="num" w:pos="2498"/>
        </w:tabs>
        <w:ind w:left="2498" w:hanging="360"/>
      </w:pPr>
      <w:rPr>
        <w:rFonts w:hint="default"/>
      </w:r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5">
    <w:nsid w:val="2B3F49C6"/>
    <w:multiLevelType w:val="singleLevel"/>
    <w:tmpl w:val="82A8E700"/>
    <w:lvl w:ilvl="0">
      <w:start w:val="1"/>
      <w:numFmt w:val="lowerRoman"/>
      <w:lvlText w:val="%1)"/>
      <w:lvlJc w:val="right"/>
      <w:pPr>
        <w:tabs>
          <w:tab w:val="num" w:pos="927"/>
        </w:tabs>
        <w:ind w:left="567" w:firstLine="0"/>
      </w:pPr>
    </w:lvl>
  </w:abstractNum>
  <w:abstractNum w:abstractNumId="16">
    <w:nsid w:val="2CBA25BD"/>
    <w:multiLevelType w:val="hybridMultilevel"/>
    <w:tmpl w:val="67CA144E"/>
    <w:lvl w:ilvl="0" w:tplc="FFFFFFFF">
      <w:start w:val="5"/>
      <w:numFmt w:val="decimal"/>
      <w:lvlText w:val="%1"/>
      <w:lvlJc w:val="left"/>
      <w:pPr>
        <w:tabs>
          <w:tab w:val="num" w:pos="1800"/>
        </w:tabs>
        <w:ind w:left="1800" w:hanging="14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5A1124B"/>
    <w:multiLevelType w:val="hybridMultilevel"/>
    <w:tmpl w:val="7486B036"/>
    <w:lvl w:ilvl="0" w:tplc="4B0693D8">
      <w:start w:val="3"/>
      <w:numFmt w:val="decimal"/>
      <w:lvlText w:val="%1"/>
      <w:lvlJc w:val="left"/>
      <w:pPr>
        <w:tabs>
          <w:tab w:val="num" w:pos="1800"/>
        </w:tabs>
        <w:ind w:left="1800" w:hanging="144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8">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19">
    <w:nsid w:val="44AD6C94"/>
    <w:multiLevelType w:val="multilevel"/>
    <w:tmpl w:val="6BA88E4C"/>
    <w:lvl w:ilvl="0">
      <w:start w:val="1"/>
      <w:numFmt w:val="decimal"/>
      <w:pStyle w:val="ParaNo"/>
      <w:lvlText w:val="%1."/>
      <w:lvlJc w:val="left"/>
      <w:pPr>
        <w:tabs>
          <w:tab w:val="num" w:pos="9960"/>
        </w:tabs>
        <w:ind w:left="9960" w:hanging="360"/>
      </w:pPr>
      <w:rPr>
        <w:rFonts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0">
    <w:nsid w:val="476C4C1F"/>
    <w:multiLevelType w:val="multilevel"/>
    <w:tmpl w:val="F0101FCC"/>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nsid w:val="4D95222E"/>
    <w:multiLevelType w:val="multilevel"/>
    <w:tmpl w:val="94726408"/>
    <w:lvl w:ilvl="0">
      <w:start w:val="2"/>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2">
    <w:nsid w:val="512424C2"/>
    <w:multiLevelType w:val="hybridMultilevel"/>
    <w:tmpl w:val="DC80DA6E"/>
    <w:lvl w:ilvl="0" w:tplc="565C6D6A">
      <w:start w:val="2"/>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56C8076E"/>
    <w:multiLevelType w:val="multilevel"/>
    <w:tmpl w:val="7DC6BA46"/>
    <w:lvl w:ilvl="0">
      <w:start w:val="1"/>
      <w:numFmt w:val="decimal"/>
      <w:pStyle w:val="ListBullet"/>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8F7506F"/>
    <w:multiLevelType w:val="multilevel"/>
    <w:tmpl w:val="75BC4F44"/>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5">
    <w:nsid w:val="5B563E0F"/>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6">
    <w:nsid w:val="5D26331E"/>
    <w:multiLevelType w:val="multilevel"/>
    <w:tmpl w:val="A470FCCA"/>
    <w:lvl w:ilvl="0">
      <w:start w:val="6"/>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5ED96CFE"/>
    <w:multiLevelType w:val="hybridMultilevel"/>
    <w:tmpl w:val="4DA2D33E"/>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
    <w:nsid w:val="68862366"/>
    <w:multiLevelType w:val="hybridMultilevel"/>
    <w:tmpl w:val="523E6D94"/>
    <w:lvl w:ilvl="0" w:tplc="FFFFFFFF">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D495A59"/>
    <w:multiLevelType w:val="multilevel"/>
    <w:tmpl w:val="876EED76"/>
    <w:lvl w:ilvl="0">
      <w:start w:val="3"/>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nsid w:val="78756584"/>
    <w:multiLevelType w:val="multilevel"/>
    <w:tmpl w:val="96EEBCA0"/>
    <w:lvl w:ilvl="0">
      <w:start w:val="1"/>
      <w:numFmt w:val="bullet"/>
      <w:lvlText w:val=""/>
      <w:lvlJc w:val="left"/>
      <w:pPr>
        <w:tabs>
          <w:tab w:val="num" w:pos="9960"/>
        </w:tabs>
        <w:ind w:left="9960" w:hanging="360"/>
      </w:pPr>
      <w:rPr>
        <w:rFonts w:ascii="Symbol" w:hAnsi="Symbol"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1">
    <w:nsid w:val="7CF349BD"/>
    <w:multiLevelType w:val="singleLevel"/>
    <w:tmpl w:val="DCB8FA36"/>
    <w:lvl w:ilvl="0">
      <w:start w:val="1"/>
      <w:numFmt w:val="lowerRoman"/>
      <w:lvlText w:val="%1)"/>
      <w:lvlJc w:val="right"/>
      <w:pPr>
        <w:tabs>
          <w:tab w:val="num" w:pos="504"/>
        </w:tabs>
        <w:ind w:left="504" w:hanging="216"/>
      </w:pPr>
    </w:lvl>
  </w:abstractNum>
  <w:abstractNum w:abstractNumId="32">
    <w:nsid w:val="7D212ECB"/>
    <w:multiLevelType w:val="multilevel"/>
    <w:tmpl w:val="60D68D6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EE84F0D"/>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num w:numId="1">
    <w:abstractNumId w:val="24"/>
  </w:num>
  <w:num w:numId="2">
    <w:abstractNumId w:val="33"/>
  </w:num>
  <w:num w:numId="3">
    <w:abstractNumId w:val="21"/>
  </w:num>
  <w:num w:numId="4">
    <w:abstractNumId w:val="4"/>
  </w:num>
  <w:num w:numId="5">
    <w:abstractNumId w:val="32"/>
  </w:num>
  <w:num w:numId="6">
    <w:abstractNumId w:val="4"/>
  </w:num>
  <w:num w:numId="7">
    <w:abstractNumId w:val="3"/>
  </w:num>
  <w:num w:numId="8">
    <w:abstractNumId w:val="28"/>
  </w:num>
  <w:num w:numId="9">
    <w:abstractNumId w:val="2"/>
  </w:num>
  <w:num w:numId="10">
    <w:abstractNumId w:val="6"/>
  </w:num>
  <w:num w:numId="11">
    <w:abstractNumId w:val="29"/>
  </w:num>
  <w:num w:numId="12">
    <w:abstractNumId w:val="14"/>
  </w:num>
  <w:num w:numId="13">
    <w:abstractNumId w:val="19"/>
  </w:num>
  <w:num w:numId="14">
    <w:abstractNumId w:val="7"/>
  </w:num>
  <w:num w:numId="15">
    <w:abstractNumId w:val="1"/>
  </w:num>
  <w:num w:numId="16">
    <w:abstractNumId w:val="23"/>
  </w:num>
  <w:num w:numId="17">
    <w:abstractNumId w:val="16"/>
  </w:num>
  <w:num w:numId="18">
    <w:abstractNumId w:val="17"/>
  </w:num>
  <w:num w:numId="19">
    <w:abstractNumId w:val="9"/>
  </w:num>
  <w:num w:numId="20">
    <w:abstractNumId w:val="0"/>
  </w:num>
  <w:num w:numId="21">
    <w:abstractNumId w:val="18"/>
  </w:num>
  <w:num w:numId="22">
    <w:abstractNumId w:val="31"/>
  </w:num>
  <w:num w:numId="23">
    <w:abstractNumId w:val="5"/>
  </w:num>
  <w:num w:numId="24">
    <w:abstractNumId w:val="22"/>
  </w:num>
  <w:num w:numId="25">
    <w:abstractNumId w:val="10"/>
  </w:num>
  <w:num w:numId="26">
    <w:abstractNumId w:val="13"/>
  </w:num>
  <w:num w:numId="27">
    <w:abstractNumId w:val="30"/>
  </w:num>
  <w:num w:numId="28">
    <w:abstractNumId w:val="12"/>
  </w:num>
  <w:num w:numId="29">
    <w:abstractNumId w:val="8"/>
  </w:num>
  <w:num w:numId="30">
    <w:abstractNumId w:val="26"/>
  </w:num>
  <w:num w:numId="31">
    <w:abstractNumId w:val="20"/>
  </w:num>
  <w:num w:numId="32">
    <w:abstractNumId w:val="25"/>
  </w:num>
  <w:num w:numId="33">
    <w:abstractNumId w:val="15"/>
  </w:num>
  <w:num w:numId="34">
    <w:abstractNumId w:val="11"/>
  </w:num>
  <w:num w:numId="35">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65"/>
    <w:rsid w:val="00012D7B"/>
    <w:rsid w:val="000200D4"/>
    <w:rsid w:val="00032B07"/>
    <w:rsid w:val="00037A21"/>
    <w:rsid w:val="000408EF"/>
    <w:rsid w:val="00040FA3"/>
    <w:rsid w:val="00052752"/>
    <w:rsid w:val="00054F6A"/>
    <w:rsid w:val="00057A51"/>
    <w:rsid w:val="000622D8"/>
    <w:rsid w:val="00071C6A"/>
    <w:rsid w:val="000725D7"/>
    <w:rsid w:val="00073C4E"/>
    <w:rsid w:val="000918C7"/>
    <w:rsid w:val="00094673"/>
    <w:rsid w:val="000A0E33"/>
    <w:rsid w:val="000A5EF4"/>
    <w:rsid w:val="000C11CB"/>
    <w:rsid w:val="000C30DB"/>
    <w:rsid w:val="000D31C5"/>
    <w:rsid w:val="000D43B5"/>
    <w:rsid w:val="000D573B"/>
    <w:rsid w:val="000D5BC0"/>
    <w:rsid w:val="000E18E9"/>
    <w:rsid w:val="000E3F80"/>
    <w:rsid w:val="000E7494"/>
    <w:rsid w:val="000F231B"/>
    <w:rsid w:val="000F2998"/>
    <w:rsid w:val="001028EA"/>
    <w:rsid w:val="00103164"/>
    <w:rsid w:val="001066D6"/>
    <w:rsid w:val="001106BA"/>
    <w:rsid w:val="0011257F"/>
    <w:rsid w:val="001166A4"/>
    <w:rsid w:val="001174AF"/>
    <w:rsid w:val="001206CF"/>
    <w:rsid w:val="001309ED"/>
    <w:rsid w:val="0013320F"/>
    <w:rsid w:val="00135697"/>
    <w:rsid w:val="0014782B"/>
    <w:rsid w:val="00150442"/>
    <w:rsid w:val="00157E5D"/>
    <w:rsid w:val="0016375E"/>
    <w:rsid w:val="001715A0"/>
    <w:rsid w:val="00173012"/>
    <w:rsid w:val="0017442C"/>
    <w:rsid w:val="00192BE4"/>
    <w:rsid w:val="00192E32"/>
    <w:rsid w:val="00194F88"/>
    <w:rsid w:val="00195336"/>
    <w:rsid w:val="001979B2"/>
    <w:rsid w:val="001A4110"/>
    <w:rsid w:val="001A6B65"/>
    <w:rsid w:val="001B38AA"/>
    <w:rsid w:val="001C2F06"/>
    <w:rsid w:val="001C3AA0"/>
    <w:rsid w:val="001C6F8D"/>
    <w:rsid w:val="001D359F"/>
    <w:rsid w:val="0020398B"/>
    <w:rsid w:val="00206958"/>
    <w:rsid w:val="002208E6"/>
    <w:rsid w:val="002302FE"/>
    <w:rsid w:val="002324D8"/>
    <w:rsid w:val="002352CB"/>
    <w:rsid w:val="00242A55"/>
    <w:rsid w:val="00244236"/>
    <w:rsid w:val="00244E0C"/>
    <w:rsid w:val="002502C6"/>
    <w:rsid w:val="00251011"/>
    <w:rsid w:val="00252D5A"/>
    <w:rsid w:val="002542FE"/>
    <w:rsid w:val="00270A49"/>
    <w:rsid w:val="00270C35"/>
    <w:rsid w:val="002737E5"/>
    <w:rsid w:val="00283350"/>
    <w:rsid w:val="00292B9B"/>
    <w:rsid w:val="002A24BB"/>
    <w:rsid w:val="002C135A"/>
    <w:rsid w:val="002D1A0B"/>
    <w:rsid w:val="002D7419"/>
    <w:rsid w:val="002E36D1"/>
    <w:rsid w:val="002E36F6"/>
    <w:rsid w:val="002E5270"/>
    <w:rsid w:val="00300255"/>
    <w:rsid w:val="00302CE7"/>
    <w:rsid w:val="00310269"/>
    <w:rsid w:val="003165F0"/>
    <w:rsid w:val="00321FDA"/>
    <w:rsid w:val="003260E8"/>
    <w:rsid w:val="00342423"/>
    <w:rsid w:val="003447E5"/>
    <w:rsid w:val="0037766E"/>
    <w:rsid w:val="0038107E"/>
    <w:rsid w:val="0038582E"/>
    <w:rsid w:val="00392CD7"/>
    <w:rsid w:val="003A078D"/>
    <w:rsid w:val="003A6544"/>
    <w:rsid w:val="003B721C"/>
    <w:rsid w:val="003C23F8"/>
    <w:rsid w:val="003C6D91"/>
    <w:rsid w:val="003C7033"/>
    <w:rsid w:val="003E433E"/>
    <w:rsid w:val="003E5A96"/>
    <w:rsid w:val="003E6E3E"/>
    <w:rsid w:val="00404D73"/>
    <w:rsid w:val="00414695"/>
    <w:rsid w:val="0043381A"/>
    <w:rsid w:val="00440451"/>
    <w:rsid w:val="004438B5"/>
    <w:rsid w:val="004543DC"/>
    <w:rsid w:val="00461EC4"/>
    <w:rsid w:val="0047562C"/>
    <w:rsid w:val="00480333"/>
    <w:rsid w:val="0048461D"/>
    <w:rsid w:val="0049016A"/>
    <w:rsid w:val="0049695D"/>
    <w:rsid w:val="004A70F7"/>
    <w:rsid w:val="004B32B3"/>
    <w:rsid w:val="004C3006"/>
    <w:rsid w:val="004D5698"/>
    <w:rsid w:val="004D67D8"/>
    <w:rsid w:val="004E1A05"/>
    <w:rsid w:val="004E2D0D"/>
    <w:rsid w:val="004E3D99"/>
    <w:rsid w:val="004E6618"/>
    <w:rsid w:val="004E74DF"/>
    <w:rsid w:val="004F5A5A"/>
    <w:rsid w:val="004F5EB2"/>
    <w:rsid w:val="0050704C"/>
    <w:rsid w:val="00507423"/>
    <w:rsid w:val="0052795F"/>
    <w:rsid w:val="00543883"/>
    <w:rsid w:val="00545D98"/>
    <w:rsid w:val="00550132"/>
    <w:rsid w:val="00573C97"/>
    <w:rsid w:val="00594424"/>
    <w:rsid w:val="005A1D42"/>
    <w:rsid w:val="005B1166"/>
    <w:rsid w:val="005B3496"/>
    <w:rsid w:val="005B73FF"/>
    <w:rsid w:val="005C08AF"/>
    <w:rsid w:val="005D12FB"/>
    <w:rsid w:val="005D26A5"/>
    <w:rsid w:val="005D3377"/>
    <w:rsid w:val="005E6664"/>
    <w:rsid w:val="005F519D"/>
    <w:rsid w:val="006132E8"/>
    <w:rsid w:val="00613788"/>
    <w:rsid w:val="00622C34"/>
    <w:rsid w:val="00625E54"/>
    <w:rsid w:val="0063127E"/>
    <w:rsid w:val="00633249"/>
    <w:rsid w:val="00636AFB"/>
    <w:rsid w:val="006408EE"/>
    <w:rsid w:val="00642A57"/>
    <w:rsid w:val="0065079B"/>
    <w:rsid w:val="0065392B"/>
    <w:rsid w:val="0066040D"/>
    <w:rsid w:val="006623C3"/>
    <w:rsid w:val="00663084"/>
    <w:rsid w:val="006646B9"/>
    <w:rsid w:val="00665A62"/>
    <w:rsid w:val="00670499"/>
    <w:rsid w:val="00670FF2"/>
    <w:rsid w:val="00674472"/>
    <w:rsid w:val="00696331"/>
    <w:rsid w:val="006A5813"/>
    <w:rsid w:val="006B09F9"/>
    <w:rsid w:val="006B3B3F"/>
    <w:rsid w:val="006B463B"/>
    <w:rsid w:val="006C00E9"/>
    <w:rsid w:val="006C4456"/>
    <w:rsid w:val="006C489E"/>
    <w:rsid w:val="006C68CD"/>
    <w:rsid w:val="006D0A1B"/>
    <w:rsid w:val="006D4560"/>
    <w:rsid w:val="006D52BA"/>
    <w:rsid w:val="006E289D"/>
    <w:rsid w:val="006E6C67"/>
    <w:rsid w:val="007022B5"/>
    <w:rsid w:val="00712A21"/>
    <w:rsid w:val="007136C2"/>
    <w:rsid w:val="007156A9"/>
    <w:rsid w:val="00726933"/>
    <w:rsid w:val="00751A79"/>
    <w:rsid w:val="00763620"/>
    <w:rsid w:val="00763E26"/>
    <w:rsid w:val="007703C1"/>
    <w:rsid w:val="0078010D"/>
    <w:rsid w:val="00784CDB"/>
    <w:rsid w:val="00785F51"/>
    <w:rsid w:val="00791D27"/>
    <w:rsid w:val="007A731E"/>
    <w:rsid w:val="007B1F14"/>
    <w:rsid w:val="007B4A2A"/>
    <w:rsid w:val="007B56FD"/>
    <w:rsid w:val="007D281A"/>
    <w:rsid w:val="007D3305"/>
    <w:rsid w:val="007D3659"/>
    <w:rsid w:val="007D37D1"/>
    <w:rsid w:val="007D6E7A"/>
    <w:rsid w:val="007D7EFF"/>
    <w:rsid w:val="00820678"/>
    <w:rsid w:val="0082307A"/>
    <w:rsid w:val="00823819"/>
    <w:rsid w:val="00836E04"/>
    <w:rsid w:val="00840084"/>
    <w:rsid w:val="0084242A"/>
    <w:rsid w:val="00847527"/>
    <w:rsid w:val="00852E44"/>
    <w:rsid w:val="008553C3"/>
    <w:rsid w:val="00857027"/>
    <w:rsid w:val="00865FD9"/>
    <w:rsid w:val="00881D03"/>
    <w:rsid w:val="008A16DC"/>
    <w:rsid w:val="008A21BF"/>
    <w:rsid w:val="008A7382"/>
    <w:rsid w:val="008A75FE"/>
    <w:rsid w:val="008B2F44"/>
    <w:rsid w:val="008B3F8E"/>
    <w:rsid w:val="008C1C3B"/>
    <w:rsid w:val="008C7A46"/>
    <w:rsid w:val="008D5814"/>
    <w:rsid w:val="008E3D97"/>
    <w:rsid w:val="008E5F31"/>
    <w:rsid w:val="008E7AAC"/>
    <w:rsid w:val="00906CD2"/>
    <w:rsid w:val="00911D0C"/>
    <w:rsid w:val="00914C57"/>
    <w:rsid w:val="009239B9"/>
    <w:rsid w:val="00924C22"/>
    <w:rsid w:val="00941287"/>
    <w:rsid w:val="00947D96"/>
    <w:rsid w:val="00950819"/>
    <w:rsid w:val="009543BA"/>
    <w:rsid w:val="009572B9"/>
    <w:rsid w:val="00965D04"/>
    <w:rsid w:val="009700EC"/>
    <w:rsid w:val="00980089"/>
    <w:rsid w:val="009852BD"/>
    <w:rsid w:val="00990983"/>
    <w:rsid w:val="00992B11"/>
    <w:rsid w:val="009A3BED"/>
    <w:rsid w:val="009A69A0"/>
    <w:rsid w:val="009B2101"/>
    <w:rsid w:val="009B43B8"/>
    <w:rsid w:val="009C0FF9"/>
    <w:rsid w:val="009C67BA"/>
    <w:rsid w:val="009D3EE3"/>
    <w:rsid w:val="009D6AAB"/>
    <w:rsid w:val="009E2FEE"/>
    <w:rsid w:val="009E4BF3"/>
    <w:rsid w:val="00A03036"/>
    <w:rsid w:val="00A041D3"/>
    <w:rsid w:val="00A04F76"/>
    <w:rsid w:val="00A145FF"/>
    <w:rsid w:val="00A20ACF"/>
    <w:rsid w:val="00A24E3C"/>
    <w:rsid w:val="00A256A7"/>
    <w:rsid w:val="00A309F4"/>
    <w:rsid w:val="00A32639"/>
    <w:rsid w:val="00A34CD8"/>
    <w:rsid w:val="00A36115"/>
    <w:rsid w:val="00A3674E"/>
    <w:rsid w:val="00A4268C"/>
    <w:rsid w:val="00A47816"/>
    <w:rsid w:val="00A55DD4"/>
    <w:rsid w:val="00A6258A"/>
    <w:rsid w:val="00A733DD"/>
    <w:rsid w:val="00A736A4"/>
    <w:rsid w:val="00A73E8C"/>
    <w:rsid w:val="00A85B7A"/>
    <w:rsid w:val="00AA288B"/>
    <w:rsid w:val="00AD1137"/>
    <w:rsid w:val="00AD2A10"/>
    <w:rsid w:val="00AE5343"/>
    <w:rsid w:val="00B06441"/>
    <w:rsid w:val="00B11265"/>
    <w:rsid w:val="00B15CFE"/>
    <w:rsid w:val="00B22DC2"/>
    <w:rsid w:val="00B2667F"/>
    <w:rsid w:val="00B52735"/>
    <w:rsid w:val="00B53189"/>
    <w:rsid w:val="00B64E6E"/>
    <w:rsid w:val="00B73291"/>
    <w:rsid w:val="00B80F4C"/>
    <w:rsid w:val="00B92084"/>
    <w:rsid w:val="00BA054A"/>
    <w:rsid w:val="00BA11C4"/>
    <w:rsid w:val="00BA231E"/>
    <w:rsid w:val="00BB27FB"/>
    <w:rsid w:val="00BB7CCB"/>
    <w:rsid w:val="00BC739D"/>
    <w:rsid w:val="00BD7991"/>
    <w:rsid w:val="00BE1D32"/>
    <w:rsid w:val="00BE2DC1"/>
    <w:rsid w:val="00BF0D15"/>
    <w:rsid w:val="00BF6990"/>
    <w:rsid w:val="00C06255"/>
    <w:rsid w:val="00C161F5"/>
    <w:rsid w:val="00C24761"/>
    <w:rsid w:val="00C25A56"/>
    <w:rsid w:val="00C25BE7"/>
    <w:rsid w:val="00C35C89"/>
    <w:rsid w:val="00C6048D"/>
    <w:rsid w:val="00C62CDC"/>
    <w:rsid w:val="00C650C0"/>
    <w:rsid w:val="00C661ED"/>
    <w:rsid w:val="00C70E88"/>
    <w:rsid w:val="00C70F7A"/>
    <w:rsid w:val="00C71D36"/>
    <w:rsid w:val="00C82CE5"/>
    <w:rsid w:val="00C838F2"/>
    <w:rsid w:val="00C87AC5"/>
    <w:rsid w:val="00C93254"/>
    <w:rsid w:val="00CA7F62"/>
    <w:rsid w:val="00CB09A2"/>
    <w:rsid w:val="00CB0EA6"/>
    <w:rsid w:val="00CB2487"/>
    <w:rsid w:val="00CB36CF"/>
    <w:rsid w:val="00CB3B93"/>
    <w:rsid w:val="00CB3F24"/>
    <w:rsid w:val="00CB53A8"/>
    <w:rsid w:val="00CB5981"/>
    <w:rsid w:val="00CC3EE4"/>
    <w:rsid w:val="00CC40B8"/>
    <w:rsid w:val="00CC547E"/>
    <w:rsid w:val="00CE62B0"/>
    <w:rsid w:val="00D01A28"/>
    <w:rsid w:val="00D152C2"/>
    <w:rsid w:val="00D177BC"/>
    <w:rsid w:val="00D23967"/>
    <w:rsid w:val="00D26A8B"/>
    <w:rsid w:val="00D430F1"/>
    <w:rsid w:val="00D51F08"/>
    <w:rsid w:val="00D55970"/>
    <w:rsid w:val="00D63547"/>
    <w:rsid w:val="00D70333"/>
    <w:rsid w:val="00D7300F"/>
    <w:rsid w:val="00D76073"/>
    <w:rsid w:val="00D76475"/>
    <w:rsid w:val="00D84BF4"/>
    <w:rsid w:val="00D96C33"/>
    <w:rsid w:val="00DA177A"/>
    <w:rsid w:val="00DA2A51"/>
    <w:rsid w:val="00DB5A85"/>
    <w:rsid w:val="00DC0C6A"/>
    <w:rsid w:val="00DD52A5"/>
    <w:rsid w:val="00DF1064"/>
    <w:rsid w:val="00DF537C"/>
    <w:rsid w:val="00E13E64"/>
    <w:rsid w:val="00E35E4D"/>
    <w:rsid w:val="00E37625"/>
    <w:rsid w:val="00E438CF"/>
    <w:rsid w:val="00E44314"/>
    <w:rsid w:val="00E50C6F"/>
    <w:rsid w:val="00E57456"/>
    <w:rsid w:val="00E76307"/>
    <w:rsid w:val="00E7721B"/>
    <w:rsid w:val="00E902C2"/>
    <w:rsid w:val="00E9628A"/>
    <w:rsid w:val="00EA30AC"/>
    <w:rsid w:val="00EA43ED"/>
    <w:rsid w:val="00EA4813"/>
    <w:rsid w:val="00EB2574"/>
    <w:rsid w:val="00EC067F"/>
    <w:rsid w:val="00ED145D"/>
    <w:rsid w:val="00ED1ACB"/>
    <w:rsid w:val="00EF7D7A"/>
    <w:rsid w:val="00F03DE8"/>
    <w:rsid w:val="00F054B8"/>
    <w:rsid w:val="00F0633E"/>
    <w:rsid w:val="00F133A6"/>
    <w:rsid w:val="00F25DF5"/>
    <w:rsid w:val="00F30BB9"/>
    <w:rsid w:val="00F324E7"/>
    <w:rsid w:val="00F40AB1"/>
    <w:rsid w:val="00F4295B"/>
    <w:rsid w:val="00F4488C"/>
    <w:rsid w:val="00F67F86"/>
    <w:rsid w:val="00F81006"/>
    <w:rsid w:val="00F90262"/>
    <w:rsid w:val="00F925E0"/>
    <w:rsid w:val="00F957F7"/>
    <w:rsid w:val="00F959E6"/>
    <w:rsid w:val="00F9687D"/>
    <w:rsid w:val="00F97BB1"/>
    <w:rsid w:val="00FA1C08"/>
    <w:rsid w:val="00FA3035"/>
    <w:rsid w:val="00FA6D4F"/>
    <w:rsid w:val="00FB7837"/>
    <w:rsid w:val="00FC7D16"/>
    <w:rsid w:val="00FD4B32"/>
    <w:rsid w:val="00FD52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027"/>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F81006"/>
    <w:pPr>
      <w:suppressAutoHyphens/>
      <w:outlineLvl w:val="3"/>
    </w:pPr>
    <w:rPr>
      <w:sz w:val="20"/>
      <w:szCs w:val="20"/>
      <w:lang w:val="en-GB" w:eastAsia="en-US"/>
    </w:rPr>
  </w:style>
  <w:style w:type="paragraph" w:styleId="Heading5">
    <w:name w:val="heading 5"/>
    <w:basedOn w:val="Normal"/>
    <w:next w:val="Normal"/>
    <w:link w:val="Heading5Char"/>
    <w:qFormat/>
    <w:rsid w:val="00F81006"/>
    <w:pPr>
      <w:suppressAutoHyphens/>
      <w:outlineLvl w:val="4"/>
    </w:pPr>
    <w:rPr>
      <w:sz w:val="20"/>
      <w:szCs w:val="20"/>
      <w:lang w:val="en-GB" w:eastAsia="en-US"/>
    </w:rPr>
  </w:style>
  <w:style w:type="paragraph" w:styleId="Heading6">
    <w:name w:val="heading 6"/>
    <w:basedOn w:val="Normal"/>
    <w:next w:val="Normal"/>
    <w:link w:val="Heading6Char"/>
    <w:qFormat/>
    <w:rsid w:val="00F81006"/>
    <w:pPr>
      <w:suppressAutoHyphens/>
      <w:outlineLvl w:val="5"/>
    </w:pPr>
    <w:rPr>
      <w:sz w:val="20"/>
      <w:szCs w:val="20"/>
      <w:lang w:val="en-GB" w:eastAsia="en-US"/>
    </w:rPr>
  </w:style>
  <w:style w:type="paragraph" w:styleId="Heading7">
    <w:name w:val="heading 7"/>
    <w:basedOn w:val="Normal"/>
    <w:next w:val="Normal"/>
    <w:link w:val="Heading7Char"/>
    <w:qFormat/>
    <w:rsid w:val="00F81006"/>
    <w:pPr>
      <w:suppressAutoHyphens/>
      <w:outlineLvl w:val="6"/>
    </w:pPr>
    <w:rPr>
      <w:sz w:val="20"/>
      <w:szCs w:val="20"/>
      <w:lang w:val="en-GB" w:eastAsia="en-US"/>
    </w:rPr>
  </w:style>
  <w:style w:type="paragraph" w:styleId="Heading8">
    <w:name w:val="heading 8"/>
    <w:basedOn w:val="Normal"/>
    <w:next w:val="Normal"/>
    <w:link w:val="Heading8Char"/>
    <w:qFormat/>
    <w:rsid w:val="00F81006"/>
    <w:pPr>
      <w:suppressAutoHyphens/>
      <w:outlineLvl w:val="7"/>
    </w:pPr>
    <w:rPr>
      <w:sz w:val="20"/>
      <w:szCs w:val="20"/>
      <w:lang w:val="en-GB" w:eastAsia="en-US"/>
    </w:rPr>
  </w:style>
  <w:style w:type="paragraph" w:styleId="Heading9">
    <w:name w:val="heading 9"/>
    <w:basedOn w:val="Normal"/>
    <w:next w:val="Normal"/>
    <w:link w:val="Heading9Char"/>
    <w:qFormat/>
    <w:rsid w:val="00F81006"/>
    <w:pPr>
      <w:suppressAutoHyphens/>
      <w:outlineLvl w:val="8"/>
    </w:pPr>
    <w:rPr>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autoRedefine/>
    <w:uiPriority w:val="39"/>
    <w:rsid w:val="007D37D1"/>
    <w:pPr>
      <w:tabs>
        <w:tab w:val="right" w:leader="dot" w:pos="8494"/>
      </w:tabs>
      <w:spacing w:before="120" w:after="120"/>
      <w:ind w:left="851" w:hanging="851"/>
    </w:p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paragraph" w:styleId="Footer">
    <w:name w:val="footer"/>
    <w:aliases w:val="3_G"/>
    <w:basedOn w:val="Normal"/>
    <w:link w:val="FooterChar"/>
    <w:rsid w:val="002A24BB"/>
    <w:pPr>
      <w:tabs>
        <w:tab w:val="center" w:pos="4153"/>
        <w:tab w:val="right" w:pos="8306"/>
      </w:tabs>
    </w:pPr>
    <w:rPr>
      <w:sz w:val="20"/>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C3006"/>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
    <w:rsid w:val="00622C34"/>
    <w:rPr>
      <w:vertAlign w:val="superscript"/>
    </w:rPr>
  </w:style>
  <w:style w:type="character" w:styleId="CommentReference">
    <w:name w:val="annotation reference"/>
    <w:rsid w:val="00C62CDC"/>
    <w:rPr>
      <w:sz w:val="16"/>
      <w:szCs w:val="16"/>
    </w:rPr>
  </w:style>
  <w:style w:type="paragraph" w:styleId="CommentText">
    <w:name w:val="annotation text"/>
    <w:basedOn w:val="Normal"/>
    <w:link w:val="CommentTextChar"/>
    <w:rsid w:val="00C62CDC"/>
    <w:rPr>
      <w:sz w:val="20"/>
      <w:szCs w:val="20"/>
    </w:rPr>
  </w:style>
  <w:style w:type="character" w:customStyle="1" w:styleId="CommentTextChar">
    <w:name w:val="Comment Text Char"/>
    <w:basedOn w:val="DefaultParagraphFont"/>
    <w:link w:val="CommentText"/>
    <w:rsid w:val="00C62CDC"/>
  </w:style>
  <w:style w:type="paragraph" w:styleId="CommentSubject">
    <w:name w:val="annotation subject"/>
    <w:basedOn w:val="CommentText"/>
    <w:next w:val="CommentText"/>
    <w:link w:val="CommentSubjectChar"/>
    <w:rsid w:val="00C62CDC"/>
    <w:rPr>
      <w:b/>
      <w:bCs/>
    </w:rPr>
  </w:style>
  <w:style w:type="character" w:customStyle="1" w:styleId="CommentSubjectChar">
    <w:name w:val="Comment Subject Char"/>
    <w:link w:val="CommentSubject"/>
    <w:rsid w:val="00C62CDC"/>
    <w:rPr>
      <w:b/>
      <w:bCs/>
    </w:rPr>
  </w:style>
  <w:style w:type="character" w:customStyle="1" w:styleId="Heading4Char">
    <w:name w:val="Heading 4 Char"/>
    <w:link w:val="Heading4"/>
    <w:rsid w:val="00F81006"/>
    <w:rPr>
      <w:lang w:val="en-GB" w:eastAsia="en-US"/>
    </w:rPr>
  </w:style>
  <w:style w:type="character" w:customStyle="1" w:styleId="Heading5Char">
    <w:name w:val="Heading 5 Char"/>
    <w:link w:val="Heading5"/>
    <w:rsid w:val="00F81006"/>
    <w:rPr>
      <w:lang w:val="en-GB" w:eastAsia="en-US"/>
    </w:rPr>
  </w:style>
  <w:style w:type="character" w:customStyle="1" w:styleId="Heading6Char">
    <w:name w:val="Heading 6 Char"/>
    <w:link w:val="Heading6"/>
    <w:rsid w:val="00F81006"/>
    <w:rPr>
      <w:lang w:val="en-GB" w:eastAsia="en-US"/>
    </w:rPr>
  </w:style>
  <w:style w:type="character" w:customStyle="1" w:styleId="Heading7Char">
    <w:name w:val="Heading 7 Char"/>
    <w:link w:val="Heading7"/>
    <w:rsid w:val="00F81006"/>
    <w:rPr>
      <w:lang w:val="en-GB" w:eastAsia="en-US"/>
    </w:rPr>
  </w:style>
  <w:style w:type="character" w:customStyle="1" w:styleId="Heading8Char">
    <w:name w:val="Heading 8 Char"/>
    <w:link w:val="Heading8"/>
    <w:rsid w:val="00F81006"/>
    <w:rPr>
      <w:lang w:val="en-GB" w:eastAsia="en-US"/>
    </w:rPr>
  </w:style>
  <w:style w:type="character" w:customStyle="1" w:styleId="Heading9Char">
    <w:name w:val="Heading 9 Char"/>
    <w:link w:val="Heading9"/>
    <w:rsid w:val="00F81006"/>
    <w:rPr>
      <w:lang w:val="en-GB" w:eastAsia="en-US"/>
    </w:rPr>
  </w:style>
  <w:style w:type="numbering" w:customStyle="1" w:styleId="NoList1">
    <w:name w:val="No List1"/>
    <w:next w:val="NoList"/>
    <w:semiHidden/>
    <w:unhideWhenUsed/>
    <w:rsid w:val="00F81006"/>
  </w:style>
  <w:style w:type="character" w:customStyle="1" w:styleId="Heading1Char">
    <w:name w:val="Heading 1 Char"/>
    <w:aliases w:val="Table_G Char"/>
    <w:link w:val="Heading1"/>
    <w:rsid w:val="00F81006"/>
    <w:rPr>
      <w:rFonts w:cs="Arial"/>
      <w:b/>
      <w:bCs/>
      <w:kern w:val="32"/>
      <w:sz w:val="32"/>
      <w:szCs w:val="32"/>
    </w:rPr>
  </w:style>
  <w:style w:type="character" w:customStyle="1" w:styleId="Heading2Char">
    <w:name w:val="Heading 2 Char"/>
    <w:link w:val="Heading2"/>
    <w:rsid w:val="00F81006"/>
    <w:rPr>
      <w:rFonts w:cs="Arial"/>
      <w:b/>
      <w:bCs/>
      <w:i/>
      <w:iCs/>
      <w:sz w:val="28"/>
      <w:szCs w:val="28"/>
    </w:rPr>
  </w:style>
  <w:style w:type="character" w:customStyle="1" w:styleId="Heading3Char">
    <w:name w:val="Heading 3 Char"/>
    <w:link w:val="Heading3"/>
    <w:rsid w:val="00F81006"/>
    <w:rPr>
      <w:rFonts w:cs="Arial"/>
      <w:b/>
      <w:bCs/>
      <w:sz w:val="26"/>
      <w:szCs w:val="26"/>
    </w:rPr>
  </w:style>
  <w:style w:type="paragraph" w:customStyle="1" w:styleId="SingleTxtG">
    <w:name w:val="_ Single Txt_G"/>
    <w:basedOn w:val="Normal"/>
    <w:link w:val="SingleTxtGChar"/>
    <w:rsid w:val="00F81006"/>
    <w:pPr>
      <w:suppressAutoHyphens/>
      <w:spacing w:after="120" w:line="240" w:lineRule="atLeast"/>
      <w:ind w:left="1134" w:right="1134"/>
      <w:jc w:val="both"/>
    </w:pPr>
    <w:rPr>
      <w:sz w:val="20"/>
      <w:szCs w:val="20"/>
      <w:lang w:val="en-GB" w:eastAsia="en-US"/>
    </w:rPr>
  </w:style>
  <w:style w:type="paragraph" w:customStyle="1" w:styleId="HMG">
    <w:name w:val="_ H __M_G"/>
    <w:basedOn w:val="Normal"/>
    <w:next w:val="Normal"/>
    <w:rsid w:val="00F81006"/>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F81006"/>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rsid w:val="00F81006"/>
    <w:rPr>
      <w:rFonts w:ascii="Times New Roman" w:hAnsi="Times New Roman"/>
      <w:sz w:val="18"/>
      <w:vertAlign w:val="superscript"/>
    </w:rPr>
  </w:style>
  <w:style w:type="character" w:customStyle="1" w:styleId="HeaderChar">
    <w:name w:val="Header Char"/>
    <w:aliases w:val="6_G Char"/>
    <w:link w:val="Header"/>
    <w:uiPriority w:val="99"/>
    <w:rsid w:val="00F81006"/>
    <w:rPr>
      <w:szCs w:val="24"/>
    </w:rPr>
  </w:style>
  <w:style w:type="table" w:customStyle="1" w:styleId="TableGrid1">
    <w:name w:val="Table Grid1"/>
    <w:basedOn w:val="TableNormal"/>
    <w:next w:val="TableGrid"/>
    <w:rsid w:val="00F8100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F81006"/>
    <w:rPr>
      <w:color w:val="auto"/>
      <w:u w:val="none"/>
    </w:rPr>
  </w:style>
  <w:style w:type="character" w:styleId="FollowedHyperlink">
    <w:name w:val="FollowedHyperlink"/>
    <w:rsid w:val="00F81006"/>
    <w:rPr>
      <w:color w:val="auto"/>
      <w:u w:val="none"/>
    </w:rPr>
  </w:style>
  <w:style w:type="paragraph" w:customStyle="1" w:styleId="SMG">
    <w:name w:val="__S_M_G"/>
    <w:basedOn w:val="Normal"/>
    <w:next w:val="Normal"/>
    <w:rsid w:val="00F81006"/>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F81006"/>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F81006"/>
    <w:pPr>
      <w:keepNext/>
      <w:keepLines/>
      <w:suppressAutoHyphens/>
      <w:spacing w:before="240" w:after="240" w:line="300" w:lineRule="exact"/>
      <w:ind w:left="1134" w:right="1134"/>
    </w:pPr>
    <w:rPr>
      <w:b/>
      <w:sz w:val="28"/>
      <w:szCs w:val="20"/>
      <w:lang w:val="en-GB" w:eastAsia="en-US"/>
    </w:rPr>
  </w:style>
  <w:style w:type="paragraph" w:styleId="FootnoteText">
    <w:name w:val="footnote text"/>
    <w:aliases w:val="5_G"/>
    <w:basedOn w:val="Normal"/>
    <w:link w:val="FootnoteTextChar"/>
    <w:rsid w:val="00F81006"/>
    <w:pPr>
      <w:tabs>
        <w:tab w:val="right" w:pos="1021"/>
      </w:tabs>
      <w:suppressAutoHyphens/>
      <w:spacing w:line="220" w:lineRule="exact"/>
      <w:ind w:left="1134" w:right="1134" w:hanging="1134"/>
    </w:pPr>
    <w:rPr>
      <w:sz w:val="18"/>
      <w:szCs w:val="20"/>
      <w:lang w:val="en-GB" w:eastAsia="en-US"/>
    </w:rPr>
  </w:style>
  <w:style w:type="character" w:customStyle="1" w:styleId="FootnoteTextChar">
    <w:name w:val="Footnote Text Char"/>
    <w:aliases w:val="5_G Char"/>
    <w:link w:val="FootnoteText"/>
    <w:rsid w:val="00F81006"/>
    <w:rPr>
      <w:sz w:val="18"/>
      <w:lang w:val="en-GB" w:eastAsia="en-US"/>
    </w:rPr>
  </w:style>
  <w:style w:type="paragraph" w:styleId="EndnoteText">
    <w:name w:val="endnote text"/>
    <w:aliases w:val="2_G"/>
    <w:basedOn w:val="FootnoteText"/>
    <w:link w:val="EndnoteTextChar"/>
    <w:rsid w:val="00F81006"/>
  </w:style>
  <w:style w:type="character" w:customStyle="1" w:styleId="EndnoteTextChar">
    <w:name w:val="Endnote Text Char"/>
    <w:aliases w:val="2_G Char"/>
    <w:link w:val="EndnoteText"/>
    <w:rsid w:val="00F81006"/>
    <w:rPr>
      <w:sz w:val="18"/>
      <w:lang w:val="en-GB" w:eastAsia="en-US"/>
    </w:rPr>
  </w:style>
  <w:style w:type="paragraph" w:customStyle="1" w:styleId="XLargeG">
    <w:name w:val="__XLarge_G"/>
    <w:basedOn w:val="Normal"/>
    <w:next w:val="Normal"/>
    <w:rsid w:val="00F81006"/>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F81006"/>
    <w:pPr>
      <w:numPr>
        <w:numId w:val="7"/>
      </w:numPr>
      <w:suppressAutoHyphens/>
      <w:spacing w:after="120" w:line="240" w:lineRule="atLeast"/>
      <w:ind w:right="1134"/>
      <w:jc w:val="both"/>
    </w:pPr>
    <w:rPr>
      <w:sz w:val="20"/>
      <w:szCs w:val="20"/>
      <w:lang w:val="en-GB" w:eastAsia="en-US"/>
    </w:rPr>
  </w:style>
  <w:style w:type="character" w:customStyle="1" w:styleId="FooterChar">
    <w:name w:val="Footer Char"/>
    <w:aliases w:val="3_G Char"/>
    <w:link w:val="Footer"/>
    <w:rsid w:val="00F81006"/>
    <w:rPr>
      <w:szCs w:val="24"/>
    </w:rPr>
  </w:style>
  <w:style w:type="paragraph" w:customStyle="1" w:styleId="Bullet2G">
    <w:name w:val="_Bullet 2_G"/>
    <w:basedOn w:val="Normal"/>
    <w:rsid w:val="00F81006"/>
    <w:pPr>
      <w:numPr>
        <w:numId w:val="8"/>
      </w:numPr>
      <w:suppressAutoHyphens/>
      <w:spacing w:after="120" w:line="240" w:lineRule="atLeast"/>
      <w:ind w:right="1134"/>
      <w:jc w:val="both"/>
    </w:pPr>
    <w:rPr>
      <w:sz w:val="20"/>
      <w:szCs w:val="20"/>
      <w:lang w:val="en-GB" w:eastAsia="en-US"/>
    </w:rPr>
  </w:style>
  <w:style w:type="paragraph" w:customStyle="1" w:styleId="H1G">
    <w:name w:val="_ H_1_G"/>
    <w:basedOn w:val="Normal"/>
    <w:next w:val="Normal"/>
    <w:link w:val="H1GChar"/>
    <w:rsid w:val="00F81006"/>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F81006"/>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F81006"/>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F81006"/>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rsid w:val="00F81006"/>
    <w:pPr>
      <w:suppressAutoHyphens/>
      <w:spacing w:after="120" w:line="240" w:lineRule="atLeast"/>
      <w:ind w:left="2268" w:right="1134" w:hanging="1134"/>
      <w:jc w:val="both"/>
    </w:pPr>
    <w:rPr>
      <w:sz w:val="20"/>
      <w:szCs w:val="20"/>
      <w:lang w:val="en-GB" w:eastAsia="en-US"/>
    </w:rPr>
  </w:style>
  <w:style w:type="paragraph" w:customStyle="1" w:styleId="a">
    <w:name w:val="a)"/>
    <w:basedOn w:val="SingleTxtG"/>
    <w:rsid w:val="00F81006"/>
    <w:pPr>
      <w:ind w:left="2835" w:hanging="567"/>
    </w:pPr>
  </w:style>
  <w:style w:type="paragraph" w:styleId="BodyText">
    <w:name w:val="Body Text"/>
    <w:basedOn w:val="Normal"/>
    <w:link w:val="BodyTextChar"/>
    <w:rsid w:val="00F81006"/>
    <w:pPr>
      <w:spacing w:after="60"/>
    </w:pPr>
    <w:rPr>
      <w:sz w:val="18"/>
      <w:lang w:val="en-GB" w:eastAsia="en-US"/>
    </w:rPr>
  </w:style>
  <w:style w:type="character" w:customStyle="1" w:styleId="BodyTextChar">
    <w:name w:val="Body Text Char"/>
    <w:link w:val="BodyText"/>
    <w:rsid w:val="00F81006"/>
    <w:rPr>
      <w:sz w:val="18"/>
      <w:szCs w:val="24"/>
      <w:lang w:val="en-GB" w:eastAsia="en-US"/>
    </w:rPr>
  </w:style>
  <w:style w:type="paragraph" w:styleId="BodyTextIndent2">
    <w:name w:val="Body Text Indent 2"/>
    <w:basedOn w:val="Normal"/>
    <w:link w:val="BodyTextIndent2Char"/>
    <w:rsid w:val="00F81006"/>
    <w:pPr>
      <w:spacing w:after="120" w:line="480" w:lineRule="auto"/>
      <w:ind w:left="283"/>
    </w:pPr>
    <w:rPr>
      <w:lang w:val="en-GB" w:eastAsia="en-US"/>
    </w:rPr>
  </w:style>
  <w:style w:type="character" w:customStyle="1" w:styleId="BodyTextIndent2Char">
    <w:name w:val="Body Text Indent 2 Char"/>
    <w:link w:val="BodyTextIndent2"/>
    <w:rsid w:val="00F81006"/>
    <w:rPr>
      <w:sz w:val="24"/>
      <w:szCs w:val="24"/>
      <w:lang w:val="en-GB" w:eastAsia="en-US"/>
    </w:rPr>
  </w:style>
  <w:style w:type="paragraph" w:customStyle="1" w:styleId="RightPar7">
    <w:name w:val="Right Par[7]"/>
    <w:basedOn w:val="Normal"/>
    <w:rsid w:val="00F81006"/>
    <w:rPr>
      <w:lang w:val="en-GB" w:eastAsia="de-DE"/>
    </w:rPr>
  </w:style>
  <w:style w:type="paragraph" w:customStyle="1" w:styleId="RightPar8">
    <w:name w:val="Right Par[8]"/>
    <w:basedOn w:val="Normal"/>
    <w:rsid w:val="00F81006"/>
    <w:rPr>
      <w:lang w:val="en-GB" w:eastAsia="de-DE"/>
    </w:rPr>
  </w:style>
  <w:style w:type="character" w:customStyle="1" w:styleId="Pleading">
    <w:name w:val="Pleading"/>
    <w:rsid w:val="00F81006"/>
  </w:style>
  <w:style w:type="paragraph" w:customStyle="1" w:styleId="Regelungneu2-0">
    <w:name w:val="Regelung neu 2-0"/>
    <w:basedOn w:val="Normal"/>
    <w:next w:val="Normal"/>
    <w:rsid w:val="00F81006"/>
    <w:pPr>
      <w:tabs>
        <w:tab w:val="left" w:pos="2268"/>
      </w:tabs>
      <w:ind w:left="1418" w:hanging="1418"/>
    </w:pPr>
    <w:rPr>
      <w:rFonts w:ascii="Courier" w:hAnsi="Courier"/>
      <w:sz w:val="20"/>
      <w:szCs w:val="20"/>
      <w:lang w:val="en-GB" w:eastAsia="en-US"/>
    </w:rPr>
  </w:style>
  <w:style w:type="paragraph" w:customStyle="1" w:styleId="ParaNo">
    <w:name w:val="ParaNo."/>
    <w:basedOn w:val="Normal"/>
    <w:rsid w:val="00F81006"/>
    <w:pPr>
      <w:numPr>
        <w:numId w:val="13"/>
      </w:numPr>
    </w:pPr>
    <w:rPr>
      <w:rFonts w:ascii="Univers" w:hAnsi="Univers"/>
      <w:snapToGrid w:val="0"/>
      <w:szCs w:val="20"/>
      <w:lang w:val="fr-FR" w:eastAsia="en-US"/>
    </w:rPr>
  </w:style>
  <w:style w:type="paragraph" w:customStyle="1" w:styleId="Rom2">
    <w:name w:val="Rom2"/>
    <w:basedOn w:val="Normal"/>
    <w:rsid w:val="00F81006"/>
    <w:pPr>
      <w:numPr>
        <w:numId w:val="15"/>
      </w:numPr>
      <w:ind w:left="1712" w:hanging="465"/>
    </w:pPr>
    <w:rPr>
      <w:rFonts w:ascii="Univers" w:hAnsi="Univers"/>
      <w:snapToGrid w:val="0"/>
      <w:szCs w:val="20"/>
      <w:lang w:val="fr-FR" w:eastAsia="en-US"/>
    </w:rPr>
  </w:style>
  <w:style w:type="paragraph" w:styleId="ListBullet">
    <w:name w:val="List Bullet"/>
    <w:basedOn w:val="Normal"/>
    <w:autoRedefine/>
    <w:rsid w:val="00F81006"/>
    <w:pPr>
      <w:numPr>
        <w:numId w:val="16"/>
      </w:numPr>
    </w:pPr>
    <w:rPr>
      <w:szCs w:val="20"/>
      <w:lang w:val="en-GB" w:eastAsia="en-US"/>
    </w:rPr>
  </w:style>
  <w:style w:type="paragraph" w:styleId="NormalWeb">
    <w:name w:val="Normal (Web)"/>
    <w:basedOn w:val="Normal"/>
    <w:rsid w:val="00F81006"/>
    <w:pPr>
      <w:numPr>
        <w:numId w:val="14"/>
      </w:numPr>
      <w:tabs>
        <w:tab w:val="clear" w:pos="360"/>
      </w:tabs>
      <w:spacing w:before="100" w:beforeAutospacing="1" w:after="100" w:afterAutospacing="1"/>
      <w:ind w:left="0" w:firstLine="0"/>
    </w:pPr>
    <w:rPr>
      <w:lang w:val="en-GB" w:eastAsia="en-US"/>
    </w:rPr>
  </w:style>
  <w:style w:type="character" w:customStyle="1" w:styleId="BalloonTextChar">
    <w:name w:val="Balloon Text Char"/>
    <w:link w:val="BalloonText"/>
    <w:semiHidden/>
    <w:rsid w:val="00F81006"/>
    <w:rPr>
      <w:rFonts w:ascii="Tahoma" w:hAnsi="Tahoma" w:cs="Tahoma"/>
      <w:sz w:val="16"/>
      <w:szCs w:val="16"/>
    </w:rPr>
  </w:style>
  <w:style w:type="paragraph" w:customStyle="1" w:styleId="StyleaLeft394cm">
    <w:name w:val="Style (a) + Left:  3.94 cm"/>
    <w:basedOn w:val="Normal"/>
    <w:rsid w:val="00F81006"/>
    <w:pPr>
      <w:suppressAutoHyphens/>
      <w:spacing w:after="120" w:line="240" w:lineRule="atLeast"/>
      <w:ind w:left="2835" w:right="1134" w:hanging="567"/>
      <w:jc w:val="both"/>
    </w:pPr>
    <w:rPr>
      <w:sz w:val="20"/>
      <w:szCs w:val="20"/>
      <w:lang w:val="en-GB" w:eastAsia="en-US"/>
    </w:rPr>
  </w:style>
  <w:style w:type="character" w:customStyle="1" w:styleId="H1GChar">
    <w:name w:val="_ H_1_G Char"/>
    <w:link w:val="H1G"/>
    <w:rsid w:val="00F81006"/>
    <w:rPr>
      <w:b/>
      <w:sz w:val="24"/>
      <w:lang w:val="en-GB" w:eastAsia="en-US"/>
    </w:rPr>
  </w:style>
  <w:style w:type="character" w:customStyle="1" w:styleId="SingleTxtGChar">
    <w:name w:val="_ Single Txt_G Char"/>
    <w:link w:val="SingleTxtG"/>
    <w:rsid w:val="00F81006"/>
    <w:rPr>
      <w:lang w:val="en-GB" w:eastAsia="en-US"/>
    </w:rPr>
  </w:style>
  <w:style w:type="paragraph" w:styleId="BodyText2">
    <w:name w:val="Body Text 2"/>
    <w:basedOn w:val="Normal"/>
    <w:link w:val="BodyText2Char"/>
    <w:rsid w:val="00F81006"/>
    <w:pPr>
      <w:suppressAutoHyphens/>
      <w:spacing w:after="120" w:line="480" w:lineRule="auto"/>
    </w:pPr>
    <w:rPr>
      <w:sz w:val="20"/>
      <w:szCs w:val="20"/>
      <w:lang w:val="en-GB" w:eastAsia="en-US"/>
    </w:rPr>
  </w:style>
  <w:style w:type="character" w:customStyle="1" w:styleId="BodyText2Char">
    <w:name w:val="Body Text 2 Char"/>
    <w:link w:val="BodyText2"/>
    <w:rsid w:val="00F81006"/>
    <w:rPr>
      <w:lang w:val="en-GB" w:eastAsia="en-US"/>
    </w:rPr>
  </w:style>
  <w:style w:type="paragraph" w:customStyle="1" w:styleId="i">
    <w:name w:val="i)"/>
    <w:basedOn w:val="a"/>
    <w:rsid w:val="00F81006"/>
    <w:pPr>
      <w:ind w:left="3402"/>
    </w:pPr>
  </w:style>
  <w:style w:type="character" w:customStyle="1" w:styleId="paraChar">
    <w:name w:val="para Char"/>
    <w:link w:val="para"/>
    <w:rsid w:val="00F81006"/>
    <w:rPr>
      <w:lang w:val="en-GB" w:eastAsia="en-US"/>
    </w:rPr>
  </w:style>
  <w:style w:type="paragraph" w:styleId="Revision">
    <w:name w:val="Revision"/>
    <w:hidden/>
    <w:uiPriority w:val="99"/>
    <w:semiHidden/>
    <w:rsid w:val="00F81006"/>
    <w:rPr>
      <w:lang w:val="en-GB" w:eastAsia="en-US"/>
    </w:rPr>
  </w:style>
  <w:style w:type="character" w:customStyle="1" w:styleId="HChGChar">
    <w:name w:val="_ H _Ch_G Char"/>
    <w:link w:val="HChG"/>
    <w:rsid w:val="00F81006"/>
    <w:rPr>
      <w:b/>
      <w:sz w:val="28"/>
      <w:lang w:val="en-GB" w:eastAsia="en-US"/>
    </w:rPr>
  </w:style>
  <w:style w:type="paragraph" w:customStyle="1" w:styleId="section0clauseheaddings">
    <w:name w:val="section 0 clause headdings"/>
    <w:basedOn w:val="Normal"/>
    <w:next w:val="Normal"/>
    <w:rsid w:val="00F4295B"/>
    <w:pPr>
      <w:tabs>
        <w:tab w:val="left" w:pos="1134"/>
      </w:tabs>
      <w:spacing w:before="240" w:after="120"/>
      <w:ind w:left="1134" w:hanging="1134"/>
    </w:pPr>
    <w:rPr>
      <w:b/>
      <w:caps/>
    </w:rPr>
  </w:style>
  <w:style w:type="paragraph" w:styleId="BodyTextIndent">
    <w:name w:val="Body Text Indent"/>
    <w:basedOn w:val="Normal"/>
    <w:link w:val="BodyTextIndentChar"/>
    <w:rsid w:val="00F4295B"/>
    <w:pPr>
      <w:tabs>
        <w:tab w:val="left" w:pos="709"/>
        <w:tab w:val="left" w:pos="4608"/>
        <w:tab w:val="left" w:pos="5042"/>
      </w:tabs>
      <w:spacing w:before="80"/>
      <w:ind w:left="709" w:hanging="709"/>
    </w:pPr>
    <w:rPr>
      <w:sz w:val="20"/>
      <w:szCs w:val="20"/>
      <w:lang w:val="en-US" w:eastAsia="en-US"/>
    </w:rPr>
  </w:style>
  <w:style w:type="character" w:customStyle="1" w:styleId="BodyTextIndentChar">
    <w:name w:val="Body Text Indent Char"/>
    <w:link w:val="BodyTextIndent"/>
    <w:rsid w:val="00F4295B"/>
    <w:rPr>
      <w:lang w:val="en-US" w:eastAsia="en-US"/>
    </w:rPr>
  </w:style>
  <w:style w:type="paragraph" w:customStyle="1" w:styleId="subx4clause">
    <w:name w:val="subx4 clause"/>
    <w:basedOn w:val="Normal"/>
    <w:next w:val="Normal"/>
    <w:rsid w:val="00F4295B"/>
    <w:pPr>
      <w:tabs>
        <w:tab w:val="num" w:pos="1418"/>
      </w:tabs>
      <w:spacing w:before="120" w:after="120"/>
      <w:ind w:left="1418" w:hanging="1418"/>
    </w:pPr>
  </w:style>
  <w:style w:type="paragraph" w:styleId="BodyText3">
    <w:name w:val="Body Text 3"/>
    <w:basedOn w:val="Normal"/>
    <w:link w:val="BodyText3Char"/>
    <w:rsid w:val="00F4295B"/>
    <w:pPr>
      <w:spacing w:after="120"/>
    </w:pPr>
    <w:rPr>
      <w:sz w:val="16"/>
      <w:szCs w:val="16"/>
      <w:lang w:val="en-GB" w:eastAsia="en-US"/>
    </w:rPr>
  </w:style>
  <w:style w:type="character" w:customStyle="1" w:styleId="BodyText3Char">
    <w:name w:val="Body Text 3 Char"/>
    <w:link w:val="BodyText3"/>
    <w:rsid w:val="00F4295B"/>
    <w:rPr>
      <w:sz w:val="16"/>
      <w:szCs w:val="16"/>
      <w:lang w:val="en-GB" w:eastAsia="en-US"/>
    </w:rPr>
  </w:style>
  <w:style w:type="paragraph" w:styleId="PlainText">
    <w:name w:val="Plain Text"/>
    <w:basedOn w:val="Normal"/>
    <w:link w:val="PlainTextChar"/>
    <w:rsid w:val="00F4295B"/>
    <w:pPr>
      <w:overflowPunct w:val="0"/>
      <w:autoSpaceDE w:val="0"/>
      <w:autoSpaceDN w:val="0"/>
      <w:adjustRightInd w:val="0"/>
      <w:spacing w:line="240" w:lineRule="atLeast"/>
      <w:textAlignment w:val="baseline"/>
    </w:pPr>
    <w:rPr>
      <w:rFonts w:ascii="Courier" w:hAnsi="Courier"/>
      <w:color w:val="000000"/>
      <w:lang w:val="en-GB" w:eastAsia="de-DE"/>
    </w:rPr>
  </w:style>
  <w:style w:type="character" w:customStyle="1" w:styleId="PlainTextChar">
    <w:name w:val="Plain Text Char"/>
    <w:link w:val="PlainText"/>
    <w:rsid w:val="00F4295B"/>
    <w:rPr>
      <w:rFonts w:ascii="Courier" w:hAnsi="Courier"/>
      <w:color w:val="000000"/>
      <w:sz w:val="24"/>
      <w:szCs w:val="24"/>
      <w:lang w:val="en-GB" w:eastAsia="de-DE"/>
    </w:rPr>
  </w:style>
  <w:style w:type="paragraph" w:customStyle="1" w:styleId="RightPar6">
    <w:name w:val="Right Par[6]"/>
    <w:basedOn w:val="Normal"/>
    <w:rsid w:val="00F4295B"/>
    <w:rPr>
      <w:lang w:val="en-GB" w:eastAsia="de-DE"/>
    </w:rPr>
  </w:style>
  <w:style w:type="paragraph" w:styleId="BodyTextIndent3">
    <w:name w:val="Body Text Indent 3"/>
    <w:basedOn w:val="Normal"/>
    <w:link w:val="BodyTextIndent3Char"/>
    <w:rsid w:val="00F4295B"/>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pPr>
    <w:rPr>
      <w:rFonts w:ascii="Helvetica" w:hAnsi="Helvetica"/>
      <w:b/>
      <w:sz w:val="22"/>
      <w:lang w:val="en-GB" w:eastAsia="de-DE"/>
    </w:rPr>
  </w:style>
  <w:style w:type="character" w:customStyle="1" w:styleId="BodyTextIndent3Char">
    <w:name w:val="Body Text Indent 3 Char"/>
    <w:link w:val="BodyTextIndent3"/>
    <w:rsid w:val="00F4295B"/>
    <w:rPr>
      <w:rFonts w:ascii="Helvetica" w:hAnsi="Helvetica"/>
      <w:b/>
      <w:sz w:val="22"/>
      <w:szCs w:val="24"/>
      <w:lang w:val="en-GB" w:eastAsia="de-DE"/>
    </w:rPr>
  </w:style>
  <w:style w:type="paragraph" w:styleId="BlockText">
    <w:name w:val="Block Text"/>
    <w:basedOn w:val="Normal"/>
    <w:rsid w:val="00F4295B"/>
    <w:pPr>
      <w:tabs>
        <w:tab w:val="left" w:pos="1021"/>
      </w:tabs>
      <w:ind w:left="1021" w:right="-534" w:hanging="1158"/>
    </w:pPr>
    <w:rPr>
      <w:rFonts w:ascii="Helvetica" w:hAnsi="Helvetica"/>
      <w:sz w:val="22"/>
      <w:lang w:val="en-GB" w:eastAsia="de-DE"/>
    </w:rPr>
  </w:style>
  <w:style w:type="paragraph" w:customStyle="1" w:styleId="TabellenText">
    <w:name w:val="Tabellen Text"/>
    <w:rsid w:val="00F4295B"/>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DocInit">
    <w:name w:val="Doc Init"/>
    <w:basedOn w:val="Normal"/>
    <w:rsid w:val="00F4295B"/>
    <w:rPr>
      <w:lang w:val="en-GB" w:eastAsia="de-DE"/>
    </w:rPr>
  </w:style>
  <w:style w:type="paragraph" w:customStyle="1" w:styleId="Document1">
    <w:name w:val="Document[1]"/>
    <w:basedOn w:val="Normal"/>
    <w:rsid w:val="00F4295B"/>
    <w:pPr>
      <w:jc w:val="center"/>
    </w:pPr>
    <w:rPr>
      <w:b/>
      <w:lang w:val="en-GB" w:eastAsia="de-DE"/>
    </w:rPr>
  </w:style>
  <w:style w:type="paragraph" w:customStyle="1" w:styleId="Technical5">
    <w:name w:val="Technical[5]"/>
    <w:basedOn w:val="Normal"/>
    <w:rsid w:val="00F4295B"/>
    <w:rPr>
      <w:b/>
      <w:lang w:val="en-GB" w:eastAsia="de-DE"/>
    </w:rPr>
  </w:style>
  <w:style w:type="paragraph" w:customStyle="1" w:styleId="Technical6">
    <w:name w:val="Technical[6]"/>
    <w:basedOn w:val="Normal"/>
    <w:rsid w:val="00F4295B"/>
    <w:rPr>
      <w:b/>
      <w:lang w:val="en-GB" w:eastAsia="de-DE"/>
    </w:rPr>
  </w:style>
  <w:style w:type="paragraph" w:customStyle="1" w:styleId="Technical2">
    <w:name w:val="Technical[2]"/>
    <w:basedOn w:val="Normal"/>
    <w:rsid w:val="00F4295B"/>
    <w:rPr>
      <w:b/>
      <w:u w:val="single"/>
      <w:lang w:val="en-GB" w:eastAsia="de-DE"/>
    </w:rPr>
  </w:style>
  <w:style w:type="paragraph" w:customStyle="1" w:styleId="Technical3">
    <w:name w:val="Technical[3]"/>
    <w:basedOn w:val="Normal"/>
    <w:rsid w:val="00F4295B"/>
    <w:rPr>
      <w:b/>
      <w:lang w:val="en-GB" w:eastAsia="de-DE"/>
    </w:rPr>
  </w:style>
  <w:style w:type="paragraph" w:customStyle="1" w:styleId="Technical4">
    <w:name w:val="Technical[4]"/>
    <w:basedOn w:val="Normal"/>
    <w:rsid w:val="00F4295B"/>
    <w:rPr>
      <w:b/>
      <w:lang w:val="en-GB" w:eastAsia="de-DE"/>
    </w:rPr>
  </w:style>
  <w:style w:type="paragraph" w:customStyle="1" w:styleId="Technical1">
    <w:name w:val="Technical[1]"/>
    <w:basedOn w:val="Normal"/>
    <w:rsid w:val="00F4295B"/>
    <w:rPr>
      <w:b/>
      <w:lang w:val="en-GB" w:eastAsia="de-DE"/>
    </w:rPr>
  </w:style>
  <w:style w:type="paragraph" w:customStyle="1" w:styleId="Technical7">
    <w:name w:val="Technical[7]"/>
    <w:basedOn w:val="Normal"/>
    <w:rsid w:val="00F4295B"/>
    <w:rPr>
      <w:b/>
      <w:lang w:val="en-GB" w:eastAsia="de-DE"/>
    </w:rPr>
  </w:style>
  <w:style w:type="paragraph" w:customStyle="1" w:styleId="Technical8">
    <w:name w:val="Technical[8]"/>
    <w:basedOn w:val="Normal"/>
    <w:rsid w:val="00F4295B"/>
    <w:rPr>
      <w:b/>
      <w:lang w:val="en-GB" w:eastAsia="de-DE"/>
    </w:rPr>
  </w:style>
  <w:style w:type="paragraph" w:customStyle="1" w:styleId="Bibliogrphy">
    <w:name w:val="Bibliogrphy"/>
    <w:basedOn w:val="Normal"/>
    <w:rsid w:val="00F4295B"/>
    <w:pPr>
      <w:ind w:hanging="720"/>
    </w:pPr>
    <w:rPr>
      <w:lang w:val="en-GB" w:eastAsia="de-DE"/>
    </w:rPr>
  </w:style>
  <w:style w:type="character" w:customStyle="1" w:styleId="TechInit">
    <w:name w:val="Tech Init"/>
    <w:rsid w:val="00F4295B"/>
  </w:style>
  <w:style w:type="character" w:customStyle="1" w:styleId="InitialStyle">
    <w:name w:val="InitialStyle"/>
    <w:rsid w:val="00F4295B"/>
  </w:style>
  <w:style w:type="paragraph" w:styleId="z-TopofForm">
    <w:name w:val="HTML Top of Form"/>
    <w:basedOn w:val="Normal"/>
    <w:link w:val="z-TopofFormChar"/>
    <w:hidden/>
    <w:rsid w:val="00F4295B"/>
    <w:rPr>
      <w:szCs w:val="20"/>
      <w:lang w:val="en-US" w:eastAsia="de-DE"/>
    </w:rPr>
  </w:style>
  <w:style w:type="character" w:customStyle="1" w:styleId="z-TopofFormChar">
    <w:name w:val="z-Top of Form Char"/>
    <w:link w:val="z-TopofForm"/>
    <w:rsid w:val="00F4295B"/>
    <w:rPr>
      <w:sz w:val="24"/>
      <w:lang w:val="en-US" w:eastAsia="de-DE"/>
    </w:rPr>
  </w:style>
  <w:style w:type="paragraph" w:customStyle="1" w:styleId="Par-number1">
    <w:name w:val="Par-number 1)"/>
    <w:basedOn w:val="Normal"/>
    <w:next w:val="Normal"/>
    <w:rsid w:val="00F4295B"/>
    <w:pPr>
      <w:widowControl w:val="0"/>
      <w:tabs>
        <w:tab w:val="num" w:pos="720"/>
      </w:tabs>
      <w:spacing w:line="360" w:lineRule="auto"/>
      <w:ind w:left="720" w:hanging="720"/>
    </w:pPr>
    <w:rPr>
      <w:szCs w:val="20"/>
      <w:lang w:val="en-GB" w:eastAsia="de-DE"/>
    </w:rPr>
  </w:style>
  <w:style w:type="paragraph" w:customStyle="1" w:styleId="Par-number10">
    <w:name w:val="Par-number (1)"/>
    <w:basedOn w:val="Normal"/>
    <w:next w:val="Normal"/>
    <w:rsid w:val="00F4295B"/>
    <w:pPr>
      <w:widowControl w:val="0"/>
      <w:tabs>
        <w:tab w:val="num" w:pos="1418"/>
      </w:tabs>
      <w:spacing w:line="360" w:lineRule="auto"/>
      <w:ind w:left="1418" w:hanging="1418"/>
    </w:pPr>
    <w:rPr>
      <w:szCs w:val="20"/>
      <w:lang w:val="en-GB" w:eastAsia="de-DE"/>
    </w:rPr>
  </w:style>
  <w:style w:type="paragraph" w:customStyle="1" w:styleId="Sprechblasentext">
    <w:name w:val="Sprechblasentext"/>
    <w:basedOn w:val="Normal"/>
    <w:semiHidden/>
    <w:rsid w:val="00F4295B"/>
    <w:rPr>
      <w:rFonts w:ascii="Tahoma" w:hAnsi="Tahoma" w:cs="Tahoma"/>
      <w:sz w:val="16"/>
      <w:szCs w:val="16"/>
      <w:lang w:val="en-GB" w:eastAsia="de-DE"/>
    </w:rPr>
  </w:style>
  <w:style w:type="paragraph" w:customStyle="1" w:styleId="1stpar">
    <w:name w:val="1st par"/>
    <w:basedOn w:val="Normal"/>
    <w:rsid w:val="00F4295B"/>
    <w:pPr>
      <w:spacing w:after="120"/>
      <w:jc w:val="both"/>
    </w:pPr>
    <w:rPr>
      <w:rFonts w:ascii="Arial" w:hAnsi="Arial"/>
      <w:sz w:val="20"/>
      <w:szCs w:val="20"/>
      <w:lang w:val="en-GB" w:eastAsia="en-US"/>
    </w:rPr>
  </w:style>
  <w:style w:type="paragraph" w:customStyle="1" w:styleId="Regelungneu2-0times">
    <w:name w:val="Regelung neu 2-0 times"/>
    <w:basedOn w:val="Normal"/>
    <w:rsid w:val="00F4295B"/>
    <w:pPr>
      <w:tabs>
        <w:tab w:val="left" w:pos="2268"/>
      </w:tabs>
      <w:spacing w:after="120"/>
      <w:ind w:left="1134" w:hanging="1134"/>
    </w:pPr>
    <w:rPr>
      <w:szCs w:val="20"/>
      <w:lang w:val="en-GB" w:eastAsia="en-US"/>
    </w:rPr>
  </w:style>
  <w:style w:type="paragraph" w:customStyle="1" w:styleId="RegelungneuChapter">
    <w:name w:val="Regelung neu Chapter"/>
    <w:basedOn w:val="Normal"/>
    <w:rsid w:val="00F4295B"/>
    <w:pPr>
      <w:tabs>
        <w:tab w:val="left" w:pos="2268"/>
      </w:tabs>
      <w:spacing w:after="120"/>
      <w:ind w:left="1134" w:hanging="1134"/>
    </w:pPr>
    <w:rPr>
      <w:caps/>
      <w:szCs w:val="20"/>
      <w:lang w:val="en-GB" w:eastAsia="en-US"/>
    </w:rPr>
  </w:style>
  <w:style w:type="paragraph" w:customStyle="1" w:styleId="a0">
    <w:name w:val="普通の文書"/>
    <w:basedOn w:val="Normal"/>
    <w:rsid w:val="00F4295B"/>
    <w:pPr>
      <w:widowControl w:val="0"/>
      <w:autoSpaceDE w:val="0"/>
      <w:autoSpaceDN w:val="0"/>
      <w:adjustRightInd w:val="0"/>
      <w:jc w:val="both"/>
      <w:textAlignment w:val="baseline"/>
    </w:pPr>
    <w:rPr>
      <w:rFonts w:eastAsia="MS Mincho"/>
      <w:color w:val="000000"/>
      <w:szCs w:val="20"/>
      <w:lang w:val="en-GB" w:eastAsia="ja-JP"/>
    </w:rPr>
  </w:style>
  <w:style w:type="paragraph" w:styleId="Title">
    <w:name w:val="Title"/>
    <w:basedOn w:val="Normal"/>
    <w:link w:val="TitleChar"/>
    <w:qFormat/>
    <w:rsid w:val="00F4295B"/>
    <w:pPr>
      <w:jc w:val="center"/>
    </w:pPr>
    <w:rPr>
      <w:rFonts w:ascii="Courier New" w:hAnsi="Courier New"/>
      <w:sz w:val="20"/>
      <w:szCs w:val="20"/>
      <w:u w:val="single"/>
      <w:lang w:val="en-GB" w:eastAsia="en-US"/>
    </w:rPr>
  </w:style>
  <w:style w:type="character" w:customStyle="1" w:styleId="TitleChar">
    <w:name w:val="Title Char"/>
    <w:link w:val="Title"/>
    <w:rsid w:val="00F4295B"/>
    <w:rPr>
      <w:rFonts w:ascii="Courier New" w:hAnsi="Courier New"/>
      <w:u w:val="single"/>
      <w:lang w:val="en-GB" w:eastAsia="en-US"/>
    </w:rPr>
  </w:style>
  <w:style w:type="paragraph" w:customStyle="1" w:styleId="Footer1">
    <w:name w:val="Footer1"/>
    <w:rsid w:val="00F4295B"/>
    <w:pPr>
      <w:tabs>
        <w:tab w:val="center" w:pos="4680"/>
        <w:tab w:val="right" w:pos="9000"/>
        <w:tab w:val="left" w:pos="9360"/>
      </w:tabs>
      <w:suppressAutoHyphens/>
    </w:pPr>
    <w:rPr>
      <w:rFonts w:ascii="Book Antiqua" w:hAnsi="Book Antiqua"/>
      <w:lang w:val="en-US" w:eastAsia="en-US"/>
    </w:rPr>
  </w:style>
  <w:style w:type="paragraph" w:customStyle="1" w:styleId="NormalCentered">
    <w:name w:val="Normal Centered"/>
    <w:basedOn w:val="Normal"/>
    <w:rsid w:val="00F4295B"/>
    <w:pPr>
      <w:spacing w:before="120" w:after="120"/>
      <w:jc w:val="center"/>
    </w:pPr>
    <w:rPr>
      <w:szCs w:val="20"/>
      <w:lang w:val="en-GB" w:eastAsia="en-US"/>
    </w:rPr>
  </w:style>
  <w:style w:type="paragraph" w:customStyle="1" w:styleId="Rom1">
    <w:name w:val="Rom1"/>
    <w:basedOn w:val="Normal"/>
    <w:rsid w:val="00F4295B"/>
    <w:pPr>
      <w:tabs>
        <w:tab w:val="num" w:pos="360"/>
      </w:tabs>
      <w:ind w:left="1145" w:hanging="465"/>
    </w:pPr>
    <w:rPr>
      <w:rFonts w:ascii="Univers" w:hAnsi="Univers"/>
      <w:snapToGrid w:val="0"/>
      <w:szCs w:val="20"/>
      <w:lang w:val="fr-FR" w:eastAsia="en-US"/>
    </w:rPr>
  </w:style>
  <w:style w:type="paragraph" w:customStyle="1" w:styleId="rxxxannexa">
    <w:name w:val="rxxx annex (a)"/>
    <w:basedOn w:val="Normal"/>
    <w:rsid w:val="00F4295B"/>
    <w:pPr>
      <w:suppressAutoHyphens/>
      <w:spacing w:after="120"/>
      <w:ind w:left="425" w:hanging="425"/>
    </w:pPr>
    <w:rPr>
      <w:szCs w:val="20"/>
      <w:lang w:val="en-GB" w:eastAsia="en-US"/>
    </w:rPr>
  </w:style>
  <w:style w:type="paragraph" w:customStyle="1" w:styleId="rxxxannex1a">
    <w:name w:val="rxxx annex (1a)"/>
    <w:basedOn w:val="Normal"/>
    <w:rsid w:val="00F4295B"/>
    <w:pPr>
      <w:tabs>
        <w:tab w:val="left" w:pos="851"/>
        <w:tab w:val="left" w:pos="1418"/>
      </w:tabs>
      <w:suppressAutoHyphens/>
      <w:spacing w:after="120"/>
      <w:ind w:left="1418" w:hanging="1418"/>
    </w:pPr>
    <w:rPr>
      <w:szCs w:val="20"/>
      <w:lang w:val="en-GB" w:eastAsia="en-US"/>
    </w:rPr>
  </w:style>
  <w:style w:type="paragraph" w:styleId="ListParagraph">
    <w:name w:val="List Paragraph"/>
    <w:basedOn w:val="Normal"/>
    <w:uiPriority w:val="34"/>
    <w:qFormat/>
    <w:rsid w:val="00F4295B"/>
    <w:pPr>
      <w:ind w:left="720"/>
    </w:pPr>
  </w:style>
  <w:style w:type="numbering" w:customStyle="1" w:styleId="NoList2">
    <w:name w:val="No List2"/>
    <w:next w:val="NoList"/>
    <w:uiPriority w:val="99"/>
    <w:semiHidden/>
    <w:unhideWhenUsed/>
    <w:rsid w:val="00300255"/>
  </w:style>
  <w:style w:type="table" w:customStyle="1" w:styleId="TableGrid2">
    <w:name w:val="Table Grid2"/>
    <w:basedOn w:val="TableNormal"/>
    <w:next w:val="TableGrid"/>
    <w:rsid w:val="00300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300255"/>
  </w:style>
  <w:style w:type="table" w:customStyle="1" w:styleId="TableGrid11">
    <w:name w:val="Table Grid11"/>
    <w:basedOn w:val="TableNormal"/>
    <w:next w:val="TableGrid"/>
    <w:rsid w:val="0030025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ppendixAmainbodytext">
    <w:name w:val="Appendix A main body text"/>
    <w:basedOn w:val="Normal"/>
    <w:rsid w:val="006408EE"/>
    <w:pPr>
      <w:spacing w:after="120" w:line="240" w:lineRule="atLeast"/>
      <w:ind w:left="1418" w:hanging="1418"/>
      <w:jc w:val="both"/>
    </w:pPr>
    <w:rPr>
      <w:szCs w:val="20"/>
    </w:rPr>
  </w:style>
  <w:style w:type="paragraph" w:customStyle="1" w:styleId="AppendixATitle">
    <w:name w:val="Appendix A Title"/>
    <w:basedOn w:val="Normal"/>
    <w:qFormat/>
    <w:rsid w:val="00670499"/>
    <w:pPr>
      <w:keepNext/>
      <w:keepLines/>
      <w:tabs>
        <w:tab w:val="right" w:pos="851"/>
      </w:tabs>
      <w:suppressAutoHyphens/>
      <w:spacing w:before="360" w:after="240" w:line="300" w:lineRule="exact"/>
      <w:ind w:left="1418" w:hanging="1418"/>
    </w:pPr>
    <w:rPr>
      <w:b/>
      <w:sz w:val="28"/>
      <w:szCs w:val="20"/>
      <w:lang w:val="en-GB" w:eastAsia="en-US"/>
    </w:rPr>
  </w:style>
  <w:style w:type="paragraph" w:customStyle="1" w:styleId="AppendixAAnnexTitle">
    <w:name w:val="Appendix A Annex Title"/>
    <w:basedOn w:val="AppendixATitle"/>
    <w:qFormat/>
    <w:rsid w:val="00D70333"/>
  </w:style>
  <w:style w:type="paragraph" w:customStyle="1" w:styleId="AppendixAAnnex6AppendicesTitle">
    <w:name w:val="Appendix A Annex 6 Appendices Title"/>
    <w:basedOn w:val="Normal"/>
    <w:qFormat/>
    <w:rsid w:val="00D70333"/>
    <w:pPr>
      <w:keepNext/>
      <w:keepLines/>
      <w:tabs>
        <w:tab w:val="right" w:pos="851"/>
      </w:tabs>
      <w:suppressAutoHyphens/>
      <w:spacing w:before="360" w:after="240" w:line="300" w:lineRule="exact"/>
      <w:ind w:left="1134" w:right="1134" w:hanging="1134"/>
    </w:pPr>
    <w:rPr>
      <w:b/>
      <w:sz w:val="28"/>
      <w:szCs w:val="20"/>
      <w:lang w:val="en-GB" w:eastAsia="en-US"/>
    </w:rPr>
  </w:style>
  <w:style w:type="paragraph" w:styleId="TOC2">
    <w:name w:val="toc 2"/>
    <w:basedOn w:val="Normal"/>
    <w:next w:val="Normal"/>
    <w:autoRedefine/>
    <w:uiPriority w:val="39"/>
    <w:rsid w:val="00636AFB"/>
    <w:pPr>
      <w:ind w:left="240"/>
    </w:pPr>
  </w:style>
  <w:style w:type="character" w:customStyle="1" w:styleId="AppendixAmainbodytext2">
    <w:name w:val="Appendix A main body text 2"/>
    <w:basedOn w:val="DefaultParagraphFont"/>
    <w:rsid w:val="000F2998"/>
    <w:rPr>
      <w:rFonts w:ascii="Times New Roman" w:hAnsi="Times New Roman"/>
      <w:sz w:val="24"/>
    </w:rPr>
  </w:style>
  <w:style w:type="paragraph" w:customStyle="1" w:styleId="AppendixAmainbodytext3">
    <w:name w:val="Appendix A main body text 3"/>
    <w:basedOn w:val="Normal"/>
    <w:rsid w:val="00B53189"/>
    <w:pPr>
      <w:spacing w:after="120" w:line="240" w:lineRule="atLeast"/>
      <w:ind w:left="1985" w:hanging="567"/>
      <w:jc w:val="both"/>
    </w:pPr>
    <w:rPr>
      <w:szCs w:val="20"/>
    </w:rPr>
  </w:style>
  <w:style w:type="character" w:customStyle="1" w:styleId="AppendixAmainbodytext5">
    <w:name w:val="Appendix A main body text 5"/>
    <w:basedOn w:val="DefaultParagraphFont"/>
    <w:rsid w:val="006408EE"/>
    <w:rPr>
      <w:i/>
      <w:iCs/>
      <w:sz w:val="24"/>
    </w:rPr>
  </w:style>
  <w:style w:type="paragraph" w:customStyle="1" w:styleId="StyleJustifiedLeft2cmHanging2cmRight2cmAfter">
    <w:name w:val="Style Justified Left:  2 cm Hanging:  2 cm Right:  2 cm After: ..."/>
    <w:basedOn w:val="Normal"/>
    <w:rsid w:val="006408EE"/>
    <w:pPr>
      <w:spacing w:after="120" w:line="240" w:lineRule="atLeast"/>
      <w:ind w:left="1418" w:hanging="1418"/>
      <w:jc w:val="both"/>
    </w:pPr>
    <w:rPr>
      <w:szCs w:val="20"/>
    </w:rPr>
  </w:style>
  <w:style w:type="paragraph" w:customStyle="1" w:styleId="Style10ptJustifiedLeft2cmHanging2cmRight2cm">
    <w:name w:val="Style 10 pt Justified Left:  2 cm Hanging:  2 cm Right:  2 cm ..."/>
    <w:basedOn w:val="Normal"/>
    <w:rsid w:val="006408EE"/>
    <w:pPr>
      <w:spacing w:after="120" w:line="240" w:lineRule="atLeast"/>
      <w:ind w:left="1418" w:hanging="1418"/>
      <w:jc w:val="both"/>
    </w:pPr>
    <w:rPr>
      <w:spacing w:val="2"/>
      <w:szCs w:val="20"/>
    </w:rPr>
  </w:style>
  <w:style w:type="paragraph" w:customStyle="1" w:styleId="Style10ptJustifiedLeft2cmHanging2cmRight2cm1">
    <w:name w:val="Style 10 pt Justified Left:  2 cm Hanging:  2 cm Right:  2 cm ...1"/>
    <w:basedOn w:val="Normal"/>
    <w:rsid w:val="006408EE"/>
    <w:pPr>
      <w:spacing w:after="120" w:line="240" w:lineRule="atLeast"/>
      <w:ind w:left="1418" w:hanging="1418"/>
      <w:jc w:val="both"/>
    </w:pPr>
    <w:rPr>
      <w:spacing w:val="-2"/>
      <w:szCs w:val="20"/>
    </w:rPr>
  </w:style>
  <w:style w:type="paragraph" w:customStyle="1" w:styleId="StyleTimesNewRomanPSMT10ptJustifiedLeft2cmHanging2">
    <w:name w:val="Style TimesNewRomanPSMT 10 pt Justified Left:  2 cm Hanging:  2..."/>
    <w:basedOn w:val="Normal"/>
    <w:rsid w:val="00B53189"/>
    <w:pPr>
      <w:spacing w:after="120" w:line="240" w:lineRule="atLeast"/>
      <w:ind w:left="1418" w:hanging="1418"/>
      <w:jc w:val="both"/>
    </w:pPr>
    <w:rPr>
      <w:rFonts w:ascii="TimesNewRomanPSMT" w:hAnsi="TimesNewRomanPSMT"/>
      <w:szCs w:val="20"/>
    </w:rPr>
  </w:style>
  <w:style w:type="paragraph" w:customStyle="1" w:styleId="Style10ptJustifiedLeft2cmHanging2cmRight2cm2">
    <w:name w:val="Style 10 pt Justified Left:  2 cm Hanging:  2 cm Right:  2 cm ...2"/>
    <w:basedOn w:val="Normal"/>
    <w:rsid w:val="00CB53A8"/>
    <w:pPr>
      <w:spacing w:before="240" w:after="120" w:line="240" w:lineRule="atLeast"/>
      <w:ind w:left="1418" w:hanging="1418"/>
      <w:jc w:val="both"/>
    </w:pPr>
    <w:rPr>
      <w:szCs w:val="20"/>
    </w:rPr>
  </w:style>
  <w:style w:type="paragraph" w:customStyle="1" w:styleId="Style8ptItalicBefore4ptAfter4ptLinespacingExa">
    <w:name w:val="Style 8 pt Italic Before:  4 pt After:  4 pt Line spacing:  Exa..."/>
    <w:basedOn w:val="Normal"/>
    <w:rsid w:val="00CB53A8"/>
    <w:pPr>
      <w:spacing w:before="80" w:after="80" w:line="200" w:lineRule="exact"/>
    </w:pPr>
    <w:rPr>
      <w:i/>
      <w:iCs/>
      <w:szCs w:val="20"/>
    </w:rPr>
  </w:style>
  <w:style w:type="paragraph" w:customStyle="1" w:styleId="Style10ptJustifiedLeft2cmRight2cmAfter6ptLi">
    <w:name w:val="Style 10 pt Justified Left:  2 cm Right:  2 cm After:  6 pt Li..."/>
    <w:basedOn w:val="Normal"/>
    <w:rsid w:val="00C161F5"/>
    <w:pPr>
      <w:spacing w:after="120" w:line="240" w:lineRule="atLeast"/>
      <w:jc w:val="both"/>
    </w:pPr>
    <w:rPr>
      <w:szCs w:val="20"/>
    </w:rPr>
  </w:style>
  <w:style w:type="paragraph" w:customStyle="1" w:styleId="Style10ptBoldLeft2cm">
    <w:name w:val="Style 10 pt Bold Left:  2 cm"/>
    <w:basedOn w:val="Normal"/>
    <w:rsid w:val="005D12FB"/>
    <w:rPr>
      <w:b/>
      <w:bCs/>
      <w:szCs w:val="20"/>
    </w:rPr>
  </w:style>
  <w:style w:type="character" w:customStyle="1" w:styleId="Style10pt">
    <w:name w:val="Style 10 pt"/>
    <w:basedOn w:val="DefaultParagraphFont"/>
    <w:rsid w:val="00C161F5"/>
    <w:rPr>
      <w:sz w:val="24"/>
    </w:rPr>
  </w:style>
  <w:style w:type="paragraph" w:customStyle="1" w:styleId="Style10ptJustifiedLeft2cmFirstline1cmRight2c">
    <w:name w:val="Style 10 pt Justified Left:  2 cm First line:  1 cm Right:  2 c..."/>
    <w:basedOn w:val="Normal"/>
    <w:rsid w:val="00C161F5"/>
    <w:pPr>
      <w:spacing w:after="120" w:line="240" w:lineRule="atLeast"/>
      <w:ind w:firstLine="567"/>
      <w:jc w:val="both"/>
    </w:pPr>
    <w:rPr>
      <w:szCs w:val="20"/>
    </w:rPr>
  </w:style>
  <w:style w:type="paragraph" w:customStyle="1" w:styleId="Style10ptLeft2cm">
    <w:name w:val="Style 10 pt Left:  2 cm"/>
    <w:basedOn w:val="Normal"/>
    <w:rsid w:val="008A75FE"/>
    <w:pPr>
      <w:ind w:left="1134"/>
    </w:pPr>
    <w:rPr>
      <w:szCs w:val="20"/>
    </w:rPr>
  </w:style>
  <w:style w:type="paragraph" w:styleId="TOCHeading">
    <w:name w:val="TOC Heading"/>
    <w:basedOn w:val="Heading1"/>
    <w:next w:val="Normal"/>
    <w:uiPriority w:val="39"/>
    <w:semiHidden/>
    <w:unhideWhenUsed/>
    <w:qFormat/>
    <w:rsid w:val="00A145F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027"/>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F81006"/>
    <w:pPr>
      <w:suppressAutoHyphens/>
      <w:outlineLvl w:val="3"/>
    </w:pPr>
    <w:rPr>
      <w:sz w:val="20"/>
      <w:szCs w:val="20"/>
      <w:lang w:val="en-GB" w:eastAsia="en-US"/>
    </w:rPr>
  </w:style>
  <w:style w:type="paragraph" w:styleId="Heading5">
    <w:name w:val="heading 5"/>
    <w:basedOn w:val="Normal"/>
    <w:next w:val="Normal"/>
    <w:link w:val="Heading5Char"/>
    <w:qFormat/>
    <w:rsid w:val="00F81006"/>
    <w:pPr>
      <w:suppressAutoHyphens/>
      <w:outlineLvl w:val="4"/>
    </w:pPr>
    <w:rPr>
      <w:sz w:val="20"/>
      <w:szCs w:val="20"/>
      <w:lang w:val="en-GB" w:eastAsia="en-US"/>
    </w:rPr>
  </w:style>
  <w:style w:type="paragraph" w:styleId="Heading6">
    <w:name w:val="heading 6"/>
    <w:basedOn w:val="Normal"/>
    <w:next w:val="Normal"/>
    <w:link w:val="Heading6Char"/>
    <w:qFormat/>
    <w:rsid w:val="00F81006"/>
    <w:pPr>
      <w:suppressAutoHyphens/>
      <w:outlineLvl w:val="5"/>
    </w:pPr>
    <w:rPr>
      <w:sz w:val="20"/>
      <w:szCs w:val="20"/>
      <w:lang w:val="en-GB" w:eastAsia="en-US"/>
    </w:rPr>
  </w:style>
  <w:style w:type="paragraph" w:styleId="Heading7">
    <w:name w:val="heading 7"/>
    <w:basedOn w:val="Normal"/>
    <w:next w:val="Normal"/>
    <w:link w:val="Heading7Char"/>
    <w:qFormat/>
    <w:rsid w:val="00F81006"/>
    <w:pPr>
      <w:suppressAutoHyphens/>
      <w:outlineLvl w:val="6"/>
    </w:pPr>
    <w:rPr>
      <w:sz w:val="20"/>
      <w:szCs w:val="20"/>
      <w:lang w:val="en-GB" w:eastAsia="en-US"/>
    </w:rPr>
  </w:style>
  <w:style w:type="paragraph" w:styleId="Heading8">
    <w:name w:val="heading 8"/>
    <w:basedOn w:val="Normal"/>
    <w:next w:val="Normal"/>
    <w:link w:val="Heading8Char"/>
    <w:qFormat/>
    <w:rsid w:val="00F81006"/>
    <w:pPr>
      <w:suppressAutoHyphens/>
      <w:outlineLvl w:val="7"/>
    </w:pPr>
    <w:rPr>
      <w:sz w:val="20"/>
      <w:szCs w:val="20"/>
      <w:lang w:val="en-GB" w:eastAsia="en-US"/>
    </w:rPr>
  </w:style>
  <w:style w:type="paragraph" w:styleId="Heading9">
    <w:name w:val="heading 9"/>
    <w:basedOn w:val="Normal"/>
    <w:next w:val="Normal"/>
    <w:link w:val="Heading9Char"/>
    <w:qFormat/>
    <w:rsid w:val="00F81006"/>
    <w:pPr>
      <w:suppressAutoHyphens/>
      <w:outlineLvl w:val="8"/>
    </w:pPr>
    <w:rPr>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autoRedefine/>
    <w:uiPriority w:val="39"/>
    <w:rsid w:val="007D37D1"/>
    <w:pPr>
      <w:tabs>
        <w:tab w:val="right" w:leader="dot" w:pos="8494"/>
      </w:tabs>
      <w:spacing w:before="120" w:after="120"/>
      <w:ind w:left="851" w:hanging="851"/>
    </w:p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paragraph" w:styleId="Footer">
    <w:name w:val="footer"/>
    <w:aliases w:val="3_G"/>
    <w:basedOn w:val="Normal"/>
    <w:link w:val="FooterChar"/>
    <w:rsid w:val="002A24BB"/>
    <w:pPr>
      <w:tabs>
        <w:tab w:val="center" w:pos="4153"/>
        <w:tab w:val="right" w:pos="8306"/>
      </w:tabs>
    </w:pPr>
    <w:rPr>
      <w:sz w:val="20"/>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C3006"/>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
    <w:rsid w:val="00622C34"/>
    <w:rPr>
      <w:vertAlign w:val="superscript"/>
    </w:rPr>
  </w:style>
  <w:style w:type="character" w:styleId="CommentReference">
    <w:name w:val="annotation reference"/>
    <w:rsid w:val="00C62CDC"/>
    <w:rPr>
      <w:sz w:val="16"/>
      <w:szCs w:val="16"/>
    </w:rPr>
  </w:style>
  <w:style w:type="paragraph" w:styleId="CommentText">
    <w:name w:val="annotation text"/>
    <w:basedOn w:val="Normal"/>
    <w:link w:val="CommentTextChar"/>
    <w:rsid w:val="00C62CDC"/>
    <w:rPr>
      <w:sz w:val="20"/>
      <w:szCs w:val="20"/>
    </w:rPr>
  </w:style>
  <w:style w:type="character" w:customStyle="1" w:styleId="CommentTextChar">
    <w:name w:val="Comment Text Char"/>
    <w:basedOn w:val="DefaultParagraphFont"/>
    <w:link w:val="CommentText"/>
    <w:rsid w:val="00C62CDC"/>
  </w:style>
  <w:style w:type="paragraph" w:styleId="CommentSubject">
    <w:name w:val="annotation subject"/>
    <w:basedOn w:val="CommentText"/>
    <w:next w:val="CommentText"/>
    <w:link w:val="CommentSubjectChar"/>
    <w:rsid w:val="00C62CDC"/>
    <w:rPr>
      <w:b/>
      <w:bCs/>
    </w:rPr>
  </w:style>
  <w:style w:type="character" w:customStyle="1" w:styleId="CommentSubjectChar">
    <w:name w:val="Comment Subject Char"/>
    <w:link w:val="CommentSubject"/>
    <w:rsid w:val="00C62CDC"/>
    <w:rPr>
      <w:b/>
      <w:bCs/>
    </w:rPr>
  </w:style>
  <w:style w:type="character" w:customStyle="1" w:styleId="Heading4Char">
    <w:name w:val="Heading 4 Char"/>
    <w:link w:val="Heading4"/>
    <w:rsid w:val="00F81006"/>
    <w:rPr>
      <w:lang w:val="en-GB" w:eastAsia="en-US"/>
    </w:rPr>
  </w:style>
  <w:style w:type="character" w:customStyle="1" w:styleId="Heading5Char">
    <w:name w:val="Heading 5 Char"/>
    <w:link w:val="Heading5"/>
    <w:rsid w:val="00F81006"/>
    <w:rPr>
      <w:lang w:val="en-GB" w:eastAsia="en-US"/>
    </w:rPr>
  </w:style>
  <w:style w:type="character" w:customStyle="1" w:styleId="Heading6Char">
    <w:name w:val="Heading 6 Char"/>
    <w:link w:val="Heading6"/>
    <w:rsid w:val="00F81006"/>
    <w:rPr>
      <w:lang w:val="en-GB" w:eastAsia="en-US"/>
    </w:rPr>
  </w:style>
  <w:style w:type="character" w:customStyle="1" w:styleId="Heading7Char">
    <w:name w:val="Heading 7 Char"/>
    <w:link w:val="Heading7"/>
    <w:rsid w:val="00F81006"/>
    <w:rPr>
      <w:lang w:val="en-GB" w:eastAsia="en-US"/>
    </w:rPr>
  </w:style>
  <w:style w:type="character" w:customStyle="1" w:styleId="Heading8Char">
    <w:name w:val="Heading 8 Char"/>
    <w:link w:val="Heading8"/>
    <w:rsid w:val="00F81006"/>
    <w:rPr>
      <w:lang w:val="en-GB" w:eastAsia="en-US"/>
    </w:rPr>
  </w:style>
  <w:style w:type="character" w:customStyle="1" w:styleId="Heading9Char">
    <w:name w:val="Heading 9 Char"/>
    <w:link w:val="Heading9"/>
    <w:rsid w:val="00F81006"/>
    <w:rPr>
      <w:lang w:val="en-GB" w:eastAsia="en-US"/>
    </w:rPr>
  </w:style>
  <w:style w:type="numbering" w:customStyle="1" w:styleId="NoList1">
    <w:name w:val="No List1"/>
    <w:next w:val="NoList"/>
    <w:semiHidden/>
    <w:unhideWhenUsed/>
    <w:rsid w:val="00F81006"/>
  </w:style>
  <w:style w:type="character" w:customStyle="1" w:styleId="Heading1Char">
    <w:name w:val="Heading 1 Char"/>
    <w:aliases w:val="Table_G Char"/>
    <w:link w:val="Heading1"/>
    <w:rsid w:val="00F81006"/>
    <w:rPr>
      <w:rFonts w:cs="Arial"/>
      <w:b/>
      <w:bCs/>
      <w:kern w:val="32"/>
      <w:sz w:val="32"/>
      <w:szCs w:val="32"/>
    </w:rPr>
  </w:style>
  <w:style w:type="character" w:customStyle="1" w:styleId="Heading2Char">
    <w:name w:val="Heading 2 Char"/>
    <w:link w:val="Heading2"/>
    <w:rsid w:val="00F81006"/>
    <w:rPr>
      <w:rFonts w:cs="Arial"/>
      <w:b/>
      <w:bCs/>
      <w:i/>
      <w:iCs/>
      <w:sz w:val="28"/>
      <w:szCs w:val="28"/>
    </w:rPr>
  </w:style>
  <w:style w:type="character" w:customStyle="1" w:styleId="Heading3Char">
    <w:name w:val="Heading 3 Char"/>
    <w:link w:val="Heading3"/>
    <w:rsid w:val="00F81006"/>
    <w:rPr>
      <w:rFonts w:cs="Arial"/>
      <w:b/>
      <w:bCs/>
      <w:sz w:val="26"/>
      <w:szCs w:val="26"/>
    </w:rPr>
  </w:style>
  <w:style w:type="paragraph" w:customStyle="1" w:styleId="SingleTxtG">
    <w:name w:val="_ Single Txt_G"/>
    <w:basedOn w:val="Normal"/>
    <w:link w:val="SingleTxtGChar"/>
    <w:rsid w:val="00F81006"/>
    <w:pPr>
      <w:suppressAutoHyphens/>
      <w:spacing w:after="120" w:line="240" w:lineRule="atLeast"/>
      <w:ind w:left="1134" w:right="1134"/>
      <w:jc w:val="both"/>
    </w:pPr>
    <w:rPr>
      <w:sz w:val="20"/>
      <w:szCs w:val="20"/>
      <w:lang w:val="en-GB" w:eastAsia="en-US"/>
    </w:rPr>
  </w:style>
  <w:style w:type="paragraph" w:customStyle="1" w:styleId="HMG">
    <w:name w:val="_ H __M_G"/>
    <w:basedOn w:val="Normal"/>
    <w:next w:val="Normal"/>
    <w:rsid w:val="00F81006"/>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F81006"/>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rsid w:val="00F81006"/>
    <w:rPr>
      <w:rFonts w:ascii="Times New Roman" w:hAnsi="Times New Roman"/>
      <w:sz w:val="18"/>
      <w:vertAlign w:val="superscript"/>
    </w:rPr>
  </w:style>
  <w:style w:type="character" w:customStyle="1" w:styleId="HeaderChar">
    <w:name w:val="Header Char"/>
    <w:aliases w:val="6_G Char"/>
    <w:link w:val="Header"/>
    <w:uiPriority w:val="99"/>
    <w:rsid w:val="00F81006"/>
    <w:rPr>
      <w:szCs w:val="24"/>
    </w:rPr>
  </w:style>
  <w:style w:type="table" w:customStyle="1" w:styleId="TableGrid1">
    <w:name w:val="Table Grid1"/>
    <w:basedOn w:val="TableNormal"/>
    <w:next w:val="TableGrid"/>
    <w:rsid w:val="00F8100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F81006"/>
    <w:rPr>
      <w:color w:val="auto"/>
      <w:u w:val="none"/>
    </w:rPr>
  </w:style>
  <w:style w:type="character" w:styleId="FollowedHyperlink">
    <w:name w:val="FollowedHyperlink"/>
    <w:rsid w:val="00F81006"/>
    <w:rPr>
      <w:color w:val="auto"/>
      <w:u w:val="none"/>
    </w:rPr>
  </w:style>
  <w:style w:type="paragraph" w:customStyle="1" w:styleId="SMG">
    <w:name w:val="__S_M_G"/>
    <w:basedOn w:val="Normal"/>
    <w:next w:val="Normal"/>
    <w:rsid w:val="00F81006"/>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F81006"/>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F81006"/>
    <w:pPr>
      <w:keepNext/>
      <w:keepLines/>
      <w:suppressAutoHyphens/>
      <w:spacing w:before="240" w:after="240" w:line="300" w:lineRule="exact"/>
      <w:ind w:left="1134" w:right="1134"/>
    </w:pPr>
    <w:rPr>
      <w:b/>
      <w:sz w:val="28"/>
      <w:szCs w:val="20"/>
      <w:lang w:val="en-GB" w:eastAsia="en-US"/>
    </w:rPr>
  </w:style>
  <w:style w:type="paragraph" w:styleId="FootnoteText">
    <w:name w:val="footnote text"/>
    <w:aliases w:val="5_G"/>
    <w:basedOn w:val="Normal"/>
    <w:link w:val="FootnoteTextChar"/>
    <w:rsid w:val="00F81006"/>
    <w:pPr>
      <w:tabs>
        <w:tab w:val="right" w:pos="1021"/>
      </w:tabs>
      <w:suppressAutoHyphens/>
      <w:spacing w:line="220" w:lineRule="exact"/>
      <w:ind w:left="1134" w:right="1134" w:hanging="1134"/>
    </w:pPr>
    <w:rPr>
      <w:sz w:val="18"/>
      <w:szCs w:val="20"/>
      <w:lang w:val="en-GB" w:eastAsia="en-US"/>
    </w:rPr>
  </w:style>
  <w:style w:type="character" w:customStyle="1" w:styleId="FootnoteTextChar">
    <w:name w:val="Footnote Text Char"/>
    <w:aliases w:val="5_G Char"/>
    <w:link w:val="FootnoteText"/>
    <w:rsid w:val="00F81006"/>
    <w:rPr>
      <w:sz w:val="18"/>
      <w:lang w:val="en-GB" w:eastAsia="en-US"/>
    </w:rPr>
  </w:style>
  <w:style w:type="paragraph" w:styleId="EndnoteText">
    <w:name w:val="endnote text"/>
    <w:aliases w:val="2_G"/>
    <w:basedOn w:val="FootnoteText"/>
    <w:link w:val="EndnoteTextChar"/>
    <w:rsid w:val="00F81006"/>
  </w:style>
  <w:style w:type="character" w:customStyle="1" w:styleId="EndnoteTextChar">
    <w:name w:val="Endnote Text Char"/>
    <w:aliases w:val="2_G Char"/>
    <w:link w:val="EndnoteText"/>
    <w:rsid w:val="00F81006"/>
    <w:rPr>
      <w:sz w:val="18"/>
      <w:lang w:val="en-GB" w:eastAsia="en-US"/>
    </w:rPr>
  </w:style>
  <w:style w:type="paragraph" w:customStyle="1" w:styleId="XLargeG">
    <w:name w:val="__XLarge_G"/>
    <w:basedOn w:val="Normal"/>
    <w:next w:val="Normal"/>
    <w:rsid w:val="00F81006"/>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F81006"/>
    <w:pPr>
      <w:numPr>
        <w:numId w:val="7"/>
      </w:numPr>
      <w:suppressAutoHyphens/>
      <w:spacing w:after="120" w:line="240" w:lineRule="atLeast"/>
      <w:ind w:right="1134"/>
      <w:jc w:val="both"/>
    </w:pPr>
    <w:rPr>
      <w:sz w:val="20"/>
      <w:szCs w:val="20"/>
      <w:lang w:val="en-GB" w:eastAsia="en-US"/>
    </w:rPr>
  </w:style>
  <w:style w:type="character" w:customStyle="1" w:styleId="FooterChar">
    <w:name w:val="Footer Char"/>
    <w:aliases w:val="3_G Char"/>
    <w:link w:val="Footer"/>
    <w:rsid w:val="00F81006"/>
    <w:rPr>
      <w:szCs w:val="24"/>
    </w:rPr>
  </w:style>
  <w:style w:type="paragraph" w:customStyle="1" w:styleId="Bullet2G">
    <w:name w:val="_Bullet 2_G"/>
    <w:basedOn w:val="Normal"/>
    <w:rsid w:val="00F81006"/>
    <w:pPr>
      <w:numPr>
        <w:numId w:val="8"/>
      </w:numPr>
      <w:suppressAutoHyphens/>
      <w:spacing w:after="120" w:line="240" w:lineRule="atLeast"/>
      <w:ind w:right="1134"/>
      <w:jc w:val="both"/>
    </w:pPr>
    <w:rPr>
      <w:sz w:val="20"/>
      <w:szCs w:val="20"/>
      <w:lang w:val="en-GB" w:eastAsia="en-US"/>
    </w:rPr>
  </w:style>
  <w:style w:type="paragraph" w:customStyle="1" w:styleId="H1G">
    <w:name w:val="_ H_1_G"/>
    <w:basedOn w:val="Normal"/>
    <w:next w:val="Normal"/>
    <w:link w:val="H1GChar"/>
    <w:rsid w:val="00F81006"/>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F81006"/>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F81006"/>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F81006"/>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rsid w:val="00F81006"/>
    <w:pPr>
      <w:suppressAutoHyphens/>
      <w:spacing w:after="120" w:line="240" w:lineRule="atLeast"/>
      <w:ind w:left="2268" w:right="1134" w:hanging="1134"/>
      <w:jc w:val="both"/>
    </w:pPr>
    <w:rPr>
      <w:sz w:val="20"/>
      <w:szCs w:val="20"/>
      <w:lang w:val="en-GB" w:eastAsia="en-US"/>
    </w:rPr>
  </w:style>
  <w:style w:type="paragraph" w:customStyle="1" w:styleId="a">
    <w:name w:val="a)"/>
    <w:basedOn w:val="SingleTxtG"/>
    <w:rsid w:val="00F81006"/>
    <w:pPr>
      <w:ind w:left="2835" w:hanging="567"/>
    </w:pPr>
  </w:style>
  <w:style w:type="paragraph" w:styleId="BodyText">
    <w:name w:val="Body Text"/>
    <w:basedOn w:val="Normal"/>
    <w:link w:val="BodyTextChar"/>
    <w:rsid w:val="00F81006"/>
    <w:pPr>
      <w:spacing w:after="60"/>
    </w:pPr>
    <w:rPr>
      <w:sz w:val="18"/>
      <w:lang w:val="en-GB" w:eastAsia="en-US"/>
    </w:rPr>
  </w:style>
  <w:style w:type="character" w:customStyle="1" w:styleId="BodyTextChar">
    <w:name w:val="Body Text Char"/>
    <w:link w:val="BodyText"/>
    <w:rsid w:val="00F81006"/>
    <w:rPr>
      <w:sz w:val="18"/>
      <w:szCs w:val="24"/>
      <w:lang w:val="en-GB" w:eastAsia="en-US"/>
    </w:rPr>
  </w:style>
  <w:style w:type="paragraph" w:styleId="BodyTextIndent2">
    <w:name w:val="Body Text Indent 2"/>
    <w:basedOn w:val="Normal"/>
    <w:link w:val="BodyTextIndent2Char"/>
    <w:rsid w:val="00F81006"/>
    <w:pPr>
      <w:spacing w:after="120" w:line="480" w:lineRule="auto"/>
      <w:ind w:left="283"/>
    </w:pPr>
    <w:rPr>
      <w:lang w:val="en-GB" w:eastAsia="en-US"/>
    </w:rPr>
  </w:style>
  <w:style w:type="character" w:customStyle="1" w:styleId="BodyTextIndent2Char">
    <w:name w:val="Body Text Indent 2 Char"/>
    <w:link w:val="BodyTextIndent2"/>
    <w:rsid w:val="00F81006"/>
    <w:rPr>
      <w:sz w:val="24"/>
      <w:szCs w:val="24"/>
      <w:lang w:val="en-GB" w:eastAsia="en-US"/>
    </w:rPr>
  </w:style>
  <w:style w:type="paragraph" w:customStyle="1" w:styleId="RightPar7">
    <w:name w:val="Right Par[7]"/>
    <w:basedOn w:val="Normal"/>
    <w:rsid w:val="00F81006"/>
    <w:rPr>
      <w:lang w:val="en-GB" w:eastAsia="de-DE"/>
    </w:rPr>
  </w:style>
  <w:style w:type="paragraph" w:customStyle="1" w:styleId="RightPar8">
    <w:name w:val="Right Par[8]"/>
    <w:basedOn w:val="Normal"/>
    <w:rsid w:val="00F81006"/>
    <w:rPr>
      <w:lang w:val="en-GB" w:eastAsia="de-DE"/>
    </w:rPr>
  </w:style>
  <w:style w:type="character" w:customStyle="1" w:styleId="Pleading">
    <w:name w:val="Pleading"/>
    <w:rsid w:val="00F81006"/>
  </w:style>
  <w:style w:type="paragraph" w:customStyle="1" w:styleId="Regelungneu2-0">
    <w:name w:val="Regelung neu 2-0"/>
    <w:basedOn w:val="Normal"/>
    <w:next w:val="Normal"/>
    <w:rsid w:val="00F81006"/>
    <w:pPr>
      <w:tabs>
        <w:tab w:val="left" w:pos="2268"/>
      </w:tabs>
      <w:ind w:left="1418" w:hanging="1418"/>
    </w:pPr>
    <w:rPr>
      <w:rFonts w:ascii="Courier" w:hAnsi="Courier"/>
      <w:sz w:val="20"/>
      <w:szCs w:val="20"/>
      <w:lang w:val="en-GB" w:eastAsia="en-US"/>
    </w:rPr>
  </w:style>
  <w:style w:type="paragraph" w:customStyle="1" w:styleId="ParaNo">
    <w:name w:val="ParaNo."/>
    <w:basedOn w:val="Normal"/>
    <w:rsid w:val="00F81006"/>
    <w:pPr>
      <w:numPr>
        <w:numId w:val="13"/>
      </w:numPr>
    </w:pPr>
    <w:rPr>
      <w:rFonts w:ascii="Univers" w:hAnsi="Univers"/>
      <w:snapToGrid w:val="0"/>
      <w:szCs w:val="20"/>
      <w:lang w:val="fr-FR" w:eastAsia="en-US"/>
    </w:rPr>
  </w:style>
  <w:style w:type="paragraph" w:customStyle="1" w:styleId="Rom2">
    <w:name w:val="Rom2"/>
    <w:basedOn w:val="Normal"/>
    <w:rsid w:val="00F81006"/>
    <w:pPr>
      <w:numPr>
        <w:numId w:val="15"/>
      </w:numPr>
      <w:ind w:left="1712" w:hanging="465"/>
    </w:pPr>
    <w:rPr>
      <w:rFonts w:ascii="Univers" w:hAnsi="Univers"/>
      <w:snapToGrid w:val="0"/>
      <w:szCs w:val="20"/>
      <w:lang w:val="fr-FR" w:eastAsia="en-US"/>
    </w:rPr>
  </w:style>
  <w:style w:type="paragraph" w:styleId="ListBullet">
    <w:name w:val="List Bullet"/>
    <w:basedOn w:val="Normal"/>
    <w:autoRedefine/>
    <w:rsid w:val="00F81006"/>
    <w:pPr>
      <w:numPr>
        <w:numId w:val="16"/>
      </w:numPr>
    </w:pPr>
    <w:rPr>
      <w:szCs w:val="20"/>
      <w:lang w:val="en-GB" w:eastAsia="en-US"/>
    </w:rPr>
  </w:style>
  <w:style w:type="paragraph" w:styleId="NormalWeb">
    <w:name w:val="Normal (Web)"/>
    <w:basedOn w:val="Normal"/>
    <w:rsid w:val="00F81006"/>
    <w:pPr>
      <w:numPr>
        <w:numId w:val="14"/>
      </w:numPr>
      <w:tabs>
        <w:tab w:val="clear" w:pos="360"/>
      </w:tabs>
      <w:spacing w:before="100" w:beforeAutospacing="1" w:after="100" w:afterAutospacing="1"/>
      <w:ind w:left="0" w:firstLine="0"/>
    </w:pPr>
    <w:rPr>
      <w:lang w:val="en-GB" w:eastAsia="en-US"/>
    </w:rPr>
  </w:style>
  <w:style w:type="character" w:customStyle="1" w:styleId="BalloonTextChar">
    <w:name w:val="Balloon Text Char"/>
    <w:link w:val="BalloonText"/>
    <w:semiHidden/>
    <w:rsid w:val="00F81006"/>
    <w:rPr>
      <w:rFonts w:ascii="Tahoma" w:hAnsi="Tahoma" w:cs="Tahoma"/>
      <w:sz w:val="16"/>
      <w:szCs w:val="16"/>
    </w:rPr>
  </w:style>
  <w:style w:type="paragraph" w:customStyle="1" w:styleId="StyleaLeft394cm">
    <w:name w:val="Style (a) + Left:  3.94 cm"/>
    <w:basedOn w:val="Normal"/>
    <w:rsid w:val="00F81006"/>
    <w:pPr>
      <w:suppressAutoHyphens/>
      <w:spacing w:after="120" w:line="240" w:lineRule="atLeast"/>
      <w:ind w:left="2835" w:right="1134" w:hanging="567"/>
      <w:jc w:val="both"/>
    </w:pPr>
    <w:rPr>
      <w:sz w:val="20"/>
      <w:szCs w:val="20"/>
      <w:lang w:val="en-GB" w:eastAsia="en-US"/>
    </w:rPr>
  </w:style>
  <w:style w:type="character" w:customStyle="1" w:styleId="H1GChar">
    <w:name w:val="_ H_1_G Char"/>
    <w:link w:val="H1G"/>
    <w:rsid w:val="00F81006"/>
    <w:rPr>
      <w:b/>
      <w:sz w:val="24"/>
      <w:lang w:val="en-GB" w:eastAsia="en-US"/>
    </w:rPr>
  </w:style>
  <w:style w:type="character" w:customStyle="1" w:styleId="SingleTxtGChar">
    <w:name w:val="_ Single Txt_G Char"/>
    <w:link w:val="SingleTxtG"/>
    <w:rsid w:val="00F81006"/>
    <w:rPr>
      <w:lang w:val="en-GB" w:eastAsia="en-US"/>
    </w:rPr>
  </w:style>
  <w:style w:type="paragraph" w:styleId="BodyText2">
    <w:name w:val="Body Text 2"/>
    <w:basedOn w:val="Normal"/>
    <w:link w:val="BodyText2Char"/>
    <w:rsid w:val="00F81006"/>
    <w:pPr>
      <w:suppressAutoHyphens/>
      <w:spacing w:after="120" w:line="480" w:lineRule="auto"/>
    </w:pPr>
    <w:rPr>
      <w:sz w:val="20"/>
      <w:szCs w:val="20"/>
      <w:lang w:val="en-GB" w:eastAsia="en-US"/>
    </w:rPr>
  </w:style>
  <w:style w:type="character" w:customStyle="1" w:styleId="BodyText2Char">
    <w:name w:val="Body Text 2 Char"/>
    <w:link w:val="BodyText2"/>
    <w:rsid w:val="00F81006"/>
    <w:rPr>
      <w:lang w:val="en-GB" w:eastAsia="en-US"/>
    </w:rPr>
  </w:style>
  <w:style w:type="paragraph" w:customStyle="1" w:styleId="i">
    <w:name w:val="i)"/>
    <w:basedOn w:val="a"/>
    <w:rsid w:val="00F81006"/>
    <w:pPr>
      <w:ind w:left="3402"/>
    </w:pPr>
  </w:style>
  <w:style w:type="character" w:customStyle="1" w:styleId="paraChar">
    <w:name w:val="para Char"/>
    <w:link w:val="para"/>
    <w:rsid w:val="00F81006"/>
    <w:rPr>
      <w:lang w:val="en-GB" w:eastAsia="en-US"/>
    </w:rPr>
  </w:style>
  <w:style w:type="paragraph" w:styleId="Revision">
    <w:name w:val="Revision"/>
    <w:hidden/>
    <w:uiPriority w:val="99"/>
    <w:semiHidden/>
    <w:rsid w:val="00F81006"/>
    <w:rPr>
      <w:lang w:val="en-GB" w:eastAsia="en-US"/>
    </w:rPr>
  </w:style>
  <w:style w:type="character" w:customStyle="1" w:styleId="HChGChar">
    <w:name w:val="_ H _Ch_G Char"/>
    <w:link w:val="HChG"/>
    <w:rsid w:val="00F81006"/>
    <w:rPr>
      <w:b/>
      <w:sz w:val="28"/>
      <w:lang w:val="en-GB" w:eastAsia="en-US"/>
    </w:rPr>
  </w:style>
  <w:style w:type="paragraph" w:customStyle="1" w:styleId="section0clauseheaddings">
    <w:name w:val="section 0 clause headdings"/>
    <w:basedOn w:val="Normal"/>
    <w:next w:val="Normal"/>
    <w:rsid w:val="00F4295B"/>
    <w:pPr>
      <w:tabs>
        <w:tab w:val="left" w:pos="1134"/>
      </w:tabs>
      <w:spacing w:before="240" w:after="120"/>
      <w:ind w:left="1134" w:hanging="1134"/>
    </w:pPr>
    <w:rPr>
      <w:b/>
      <w:caps/>
    </w:rPr>
  </w:style>
  <w:style w:type="paragraph" w:styleId="BodyTextIndent">
    <w:name w:val="Body Text Indent"/>
    <w:basedOn w:val="Normal"/>
    <w:link w:val="BodyTextIndentChar"/>
    <w:rsid w:val="00F4295B"/>
    <w:pPr>
      <w:tabs>
        <w:tab w:val="left" w:pos="709"/>
        <w:tab w:val="left" w:pos="4608"/>
        <w:tab w:val="left" w:pos="5042"/>
      </w:tabs>
      <w:spacing w:before="80"/>
      <w:ind w:left="709" w:hanging="709"/>
    </w:pPr>
    <w:rPr>
      <w:sz w:val="20"/>
      <w:szCs w:val="20"/>
      <w:lang w:val="en-US" w:eastAsia="en-US"/>
    </w:rPr>
  </w:style>
  <w:style w:type="character" w:customStyle="1" w:styleId="BodyTextIndentChar">
    <w:name w:val="Body Text Indent Char"/>
    <w:link w:val="BodyTextIndent"/>
    <w:rsid w:val="00F4295B"/>
    <w:rPr>
      <w:lang w:val="en-US" w:eastAsia="en-US"/>
    </w:rPr>
  </w:style>
  <w:style w:type="paragraph" w:customStyle="1" w:styleId="subx4clause">
    <w:name w:val="subx4 clause"/>
    <w:basedOn w:val="Normal"/>
    <w:next w:val="Normal"/>
    <w:rsid w:val="00F4295B"/>
    <w:pPr>
      <w:tabs>
        <w:tab w:val="num" w:pos="1418"/>
      </w:tabs>
      <w:spacing w:before="120" w:after="120"/>
      <w:ind w:left="1418" w:hanging="1418"/>
    </w:pPr>
  </w:style>
  <w:style w:type="paragraph" w:styleId="BodyText3">
    <w:name w:val="Body Text 3"/>
    <w:basedOn w:val="Normal"/>
    <w:link w:val="BodyText3Char"/>
    <w:rsid w:val="00F4295B"/>
    <w:pPr>
      <w:spacing w:after="120"/>
    </w:pPr>
    <w:rPr>
      <w:sz w:val="16"/>
      <w:szCs w:val="16"/>
      <w:lang w:val="en-GB" w:eastAsia="en-US"/>
    </w:rPr>
  </w:style>
  <w:style w:type="character" w:customStyle="1" w:styleId="BodyText3Char">
    <w:name w:val="Body Text 3 Char"/>
    <w:link w:val="BodyText3"/>
    <w:rsid w:val="00F4295B"/>
    <w:rPr>
      <w:sz w:val="16"/>
      <w:szCs w:val="16"/>
      <w:lang w:val="en-GB" w:eastAsia="en-US"/>
    </w:rPr>
  </w:style>
  <w:style w:type="paragraph" w:styleId="PlainText">
    <w:name w:val="Plain Text"/>
    <w:basedOn w:val="Normal"/>
    <w:link w:val="PlainTextChar"/>
    <w:rsid w:val="00F4295B"/>
    <w:pPr>
      <w:overflowPunct w:val="0"/>
      <w:autoSpaceDE w:val="0"/>
      <w:autoSpaceDN w:val="0"/>
      <w:adjustRightInd w:val="0"/>
      <w:spacing w:line="240" w:lineRule="atLeast"/>
      <w:textAlignment w:val="baseline"/>
    </w:pPr>
    <w:rPr>
      <w:rFonts w:ascii="Courier" w:hAnsi="Courier"/>
      <w:color w:val="000000"/>
      <w:lang w:val="en-GB" w:eastAsia="de-DE"/>
    </w:rPr>
  </w:style>
  <w:style w:type="character" w:customStyle="1" w:styleId="PlainTextChar">
    <w:name w:val="Plain Text Char"/>
    <w:link w:val="PlainText"/>
    <w:rsid w:val="00F4295B"/>
    <w:rPr>
      <w:rFonts w:ascii="Courier" w:hAnsi="Courier"/>
      <w:color w:val="000000"/>
      <w:sz w:val="24"/>
      <w:szCs w:val="24"/>
      <w:lang w:val="en-GB" w:eastAsia="de-DE"/>
    </w:rPr>
  </w:style>
  <w:style w:type="paragraph" w:customStyle="1" w:styleId="RightPar6">
    <w:name w:val="Right Par[6]"/>
    <w:basedOn w:val="Normal"/>
    <w:rsid w:val="00F4295B"/>
    <w:rPr>
      <w:lang w:val="en-GB" w:eastAsia="de-DE"/>
    </w:rPr>
  </w:style>
  <w:style w:type="paragraph" w:styleId="BodyTextIndent3">
    <w:name w:val="Body Text Indent 3"/>
    <w:basedOn w:val="Normal"/>
    <w:link w:val="BodyTextIndent3Char"/>
    <w:rsid w:val="00F4295B"/>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pPr>
    <w:rPr>
      <w:rFonts w:ascii="Helvetica" w:hAnsi="Helvetica"/>
      <w:b/>
      <w:sz w:val="22"/>
      <w:lang w:val="en-GB" w:eastAsia="de-DE"/>
    </w:rPr>
  </w:style>
  <w:style w:type="character" w:customStyle="1" w:styleId="BodyTextIndent3Char">
    <w:name w:val="Body Text Indent 3 Char"/>
    <w:link w:val="BodyTextIndent3"/>
    <w:rsid w:val="00F4295B"/>
    <w:rPr>
      <w:rFonts w:ascii="Helvetica" w:hAnsi="Helvetica"/>
      <w:b/>
      <w:sz w:val="22"/>
      <w:szCs w:val="24"/>
      <w:lang w:val="en-GB" w:eastAsia="de-DE"/>
    </w:rPr>
  </w:style>
  <w:style w:type="paragraph" w:styleId="BlockText">
    <w:name w:val="Block Text"/>
    <w:basedOn w:val="Normal"/>
    <w:rsid w:val="00F4295B"/>
    <w:pPr>
      <w:tabs>
        <w:tab w:val="left" w:pos="1021"/>
      </w:tabs>
      <w:ind w:left="1021" w:right="-534" w:hanging="1158"/>
    </w:pPr>
    <w:rPr>
      <w:rFonts w:ascii="Helvetica" w:hAnsi="Helvetica"/>
      <w:sz w:val="22"/>
      <w:lang w:val="en-GB" w:eastAsia="de-DE"/>
    </w:rPr>
  </w:style>
  <w:style w:type="paragraph" w:customStyle="1" w:styleId="TabellenText">
    <w:name w:val="Tabellen Text"/>
    <w:rsid w:val="00F4295B"/>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DocInit">
    <w:name w:val="Doc Init"/>
    <w:basedOn w:val="Normal"/>
    <w:rsid w:val="00F4295B"/>
    <w:rPr>
      <w:lang w:val="en-GB" w:eastAsia="de-DE"/>
    </w:rPr>
  </w:style>
  <w:style w:type="paragraph" w:customStyle="1" w:styleId="Document1">
    <w:name w:val="Document[1]"/>
    <w:basedOn w:val="Normal"/>
    <w:rsid w:val="00F4295B"/>
    <w:pPr>
      <w:jc w:val="center"/>
    </w:pPr>
    <w:rPr>
      <w:b/>
      <w:lang w:val="en-GB" w:eastAsia="de-DE"/>
    </w:rPr>
  </w:style>
  <w:style w:type="paragraph" w:customStyle="1" w:styleId="Technical5">
    <w:name w:val="Technical[5]"/>
    <w:basedOn w:val="Normal"/>
    <w:rsid w:val="00F4295B"/>
    <w:rPr>
      <w:b/>
      <w:lang w:val="en-GB" w:eastAsia="de-DE"/>
    </w:rPr>
  </w:style>
  <w:style w:type="paragraph" w:customStyle="1" w:styleId="Technical6">
    <w:name w:val="Technical[6]"/>
    <w:basedOn w:val="Normal"/>
    <w:rsid w:val="00F4295B"/>
    <w:rPr>
      <w:b/>
      <w:lang w:val="en-GB" w:eastAsia="de-DE"/>
    </w:rPr>
  </w:style>
  <w:style w:type="paragraph" w:customStyle="1" w:styleId="Technical2">
    <w:name w:val="Technical[2]"/>
    <w:basedOn w:val="Normal"/>
    <w:rsid w:val="00F4295B"/>
    <w:rPr>
      <w:b/>
      <w:u w:val="single"/>
      <w:lang w:val="en-GB" w:eastAsia="de-DE"/>
    </w:rPr>
  </w:style>
  <w:style w:type="paragraph" w:customStyle="1" w:styleId="Technical3">
    <w:name w:val="Technical[3]"/>
    <w:basedOn w:val="Normal"/>
    <w:rsid w:val="00F4295B"/>
    <w:rPr>
      <w:b/>
      <w:lang w:val="en-GB" w:eastAsia="de-DE"/>
    </w:rPr>
  </w:style>
  <w:style w:type="paragraph" w:customStyle="1" w:styleId="Technical4">
    <w:name w:val="Technical[4]"/>
    <w:basedOn w:val="Normal"/>
    <w:rsid w:val="00F4295B"/>
    <w:rPr>
      <w:b/>
      <w:lang w:val="en-GB" w:eastAsia="de-DE"/>
    </w:rPr>
  </w:style>
  <w:style w:type="paragraph" w:customStyle="1" w:styleId="Technical1">
    <w:name w:val="Technical[1]"/>
    <w:basedOn w:val="Normal"/>
    <w:rsid w:val="00F4295B"/>
    <w:rPr>
      <w:b/>
      <w:lang w:val="en-GB" w:eastAsia="de-DE"/>
    </w:rPr>
  </w:style>
  <w:style w:type="paragraph" w:customStyle="1" w:styleId="Technical7">
    <w:name w:val="Technical[7]"/>
    <w:basedOn w:val="Normal"/>
    <w:rsid w:val="00F4295B"/>
    <w:rPr>
      <w:b/>
      <w:lang w:val="en-GB" w:eastAsia="de-DE"/>
    </w:rPr>
  </w:style>
  <w:style w:type="paragraph" w:customStyle="1" w:styleId="Technical8">
    <w:name w:val="Technical[8]"/>
    <w:basedOn w:val="Normal"/>
    <w:rsid w:val="00F4295B"/>
    <w:rPr>
      <w:b/>
      <w:lang w:val="en-GB" w:eastAsia="de-DE"/>
    </w:rPr>
  </w:style>
  <w:style w:type="paragraph" w:customStyle="1" w:styleId="Bibliogrphy">
    <w:name w:val="Bibliogrphy"/>
    <w:basedOn w:val="Normal"/>
    <w:rsid w:val="00F4295B"/>
    <w:pPr>
      <w:ind w:hanging="720"/>
    </w:pPr>
    <w:rPr>
      <w:lang w:val="en-GB" w:eastAsia="de-DE"/>
    </w:rPr>
  </w:style>
  <w:style w:type="character" w:customStyle="1" w:styleId="TechInit">
    <w:name w:val="Tech Init"/>
    <w:rsid w:val="00F4295B"/>
  </w:style>
  <w:style w:type="character" w:customStyle="1" w:styleId="InitialStyle">
    <w:name w:val="InitialStyle"/>
    <w:rsid w:val="00F4295B"/>
  </w:style>
  <w:style w:type="paragraph" w:styleId="z-TopofForm">
    <w:name w:val="HTML Top of Form"/>
    <w:basedOn w:val="Normal"/>
    <w:link w:val="z-TopofFormChar"/>
    <w:hidden/>
    <w:rsid w:val="00F4295B"/>
    <w:rPr>
      <w:szCs w:val="20"/>
      <w:lang w:val="en-US" w:eastAsia="de-DE"/>
    </w:rPr>
  </w:style>
  <w:style w:type="character" w:customStyle="1" w:styleId="z-TopofFormChar">
    <w:name w:val="z-Top of Form Char"/>
    <w:link w:val="z-TopofForm"/>
    <w:rsid w:val="00F4295B"/>
    <w:rPr>
      <w:sz w:val="24"/>
      <w:lang w:val="en-US" w:eastAsia="de-DE"/>
    </w:rPr>
  </w:style>
  <w:style w:type="paragraph" w:customStyle="1" w:styleId="Par-number1">
    <w:name w:val="Par-number 1)"/>
    <w:basedOn w:val="Normal"/>
    <w:next w:val="Normal"/>
    <w:rsid w:val="00F4295B"/>
    <w:pPr>
      <w:widowControl w:val="0"/>
      <w:tabs>
        <w:tab w:val="num" w:pos="720"/>
      </w:tabs>
      <w:spacing w:line="360" w:lineRule="auto"/>
      <w:ind w:left="720" w:hanging="720"/>
    </w:pPr>
    <w:rPr>
      <w:szCs w:val="20"/>
      <w:lang w:val="en-GB" w:eastAsia="de-DE"/>
    </w:rPr>
  </w:style>
  <w:style w:type="paragraph" w:customStyle="1" w:styleId="Par-number10">
    <w:name w:val="Par-number (1)"/>
    <w:basedOn w:val="Normal"/>
    <w:next w:val="Normal"/>
    <w:rsid w:val="00F4295B"/>
    <w:pPr>
      <w:widowControl w:val="0"/>
      <w:tabs>
        <w:tab w:val="num" w:pos="1418"/>
      </w:tabs>
      <w:spacing w:line="360" w:lineRule="auto"/>
      <w:ind w:left="1418" w:hanging="1418"/>
    </w:pPr>
    <w:rPr>
      <w:szCs w:val="20"/>
      <w:lang w:val="en-GB" w:eastAsia="de-DE"/>
    </w:rPr>
  </w:style>
  <w:style w:type="paragraph" w:customStyle="1" w:styleId="Sprechblasentext">
    <w:name w:val="Sprechblasentext"/>
    <w:basedOn w:val="Normal"/>
    <w:semiHidden/>
    <w:rsid w:val="00F4295B"/>
    <w:rPr>
      <w:rFonts w:ascii="Tahoma" w:hAnsi="Tahoma" w:cs="Tahoma"/>
      <w:sz w:val="16"/>
      <w:szCs w:val="16"/>
      <w:lang w:val="en-GB" w:eastAsia="de-DE"/>
    </w:rPr>
  </w:style>
  <w:style w:type="paragraph" w:customStyle="1" w:styleId="1stpar">
    <w:name w:val="1st par"/>
    <w:basedOn w:val="Normal"/>
    <w:rsid w:val="00F4295B"/>
    <w:pPr>
      <w:spacing w:after="120"/>
      <w:jc w:val="both"/>
    </w:pPr>
    <w:rPr>
      <w:rFonts w:ascii="Arial" w:hAnsi="Arial"/>
      <w:sz w:val="20"/>
      <w:szCs w:val="20"/>
      <w:lang w:val="en-GB" w:eastAsia="en-US"/>
    </w:rPr>
  </w:style>
  <w:style w:type="paragraph" w:customStyle="1" w:styleId="Regelungneu2-0times">
    <w:name w:val="Regelung neu 2-0 times"/>
    <w:basedOn w:val="Normal"/>
    <w:rsid w:val="00F4295B"/>
    <w:pPr>
      <w:tabs>
        <w:tab w:val="left" w:pos="2268"/>
      </w:tabs>
      <w:spacing w:after="120"/>
      <w:ind w:left="1134" w:hanging="1134"/>
    </w:pPr>
    <w:rPr>
      <w:szCs w:val="20"/>
      <w:lang w:val="en-GB" w:eastAsia="en-US"/>
    </w:rPr>
  </w:style>
  <w:style w:type="paragraph" w:customStyle="1" w:styleId="RegelungneuChapter">
    <w:name w:val="Regelung neu Chapter"/>
    <w:basedOn w:val="Normal"/>
    <w:rsid w:val="00F4295B"/>
    <w:pPr>
      <w:tabs>
        <w:tab w:val="left" w:pos="2268"/>
      </w:tabs>
      <w:spacing w:after="120"/>
      <w:ind w:left="1134" w:hanging="1134"/>
    </w:pPr>
    <w:rPr>
      <w:caps/>
      <w:szCs w:val="20"/>
      <w:lang w:val="en-GB" w:eastAsia="en-US"/>
    </w:rPr>
  </w:style>
  <w:style w:type="paragraph" w:customStyle="1" w:styleId="a0">
    <w:name w:val="普通の文書"/>
    <w:basedOn w:val="Normal"/>
    <w:rsid w:val="00F4295B"/>
    <w:pPr>
      <w:widowControl w:val="0"/>
      <w:autoSpaceDE w:val="0"/>
      <w:autoSpaceDN w:val="0"/>
      <w:adjustRightInd w:val="0"/>
      <w:jc w:val="both"/>
      <w:textAlignment w:val="baseline"/>
    </w:pPr>
    <w:rPr>
      <w:rFonts w:eastAsia="MS Mincho"/>
      <w:color w:val="000000"/>
      <w:szCs w:val="20"/>
      <w:lang w:val="en-GB" w:eastAsia="ja-JP"/>
    </w:rPr>
  </w:style>
  <w:style w:type="paragraph" w:styleId="Title">
    <w:name w:val="Title"/>
    <w:basedOn w:val="Normal"/>
    <w:link w:val="TitleChar"/>
    <w:qFormat/>
    <w:rsid w:val="00F4295B"/>
    <w:pPr>
      <w:jc w:val="center"/>
    </w:pPr>
    <w:rPr>
      <w:rFonts w:ascii="Courier New" w:hAnsi="Courier New"/>
      <w:sz w:val="20"/>
      <w:szCs w:val="20"/>
      <w:u w:val="single"/>
      <w:lang w:val="en-GB" w:eastAsia="en-US"/>
    </w:rPr>
  </w:style>
  <w:style w:type="character" w:customStyle="1" w:styleId="TitleChar">
    <w:name w:val="Title Char"/>
    <w:link w:val="Title"/>
    <w:rsid w:val="00F4295B"/>
    <w:rPr>
      <w:rFonts w:ascii="Courier New" w:hAnsi="Courier New"/>
      <w:u w:val="single"/>
      <w:lang w:val="en-GB" w:eastAsia="en-US"/>
    </w:rPr>
  </w:style>
  <w:style w:type="paragraph" w:customStyle="1" w:styleId="Footer1">
    <w:name w:val="Footer1"/>
    <w:rsid w:val="00F4295B"/>
    <w:pPr>
      <w:tabs>
        <w:tab w:val="center" w:pos="4680"/>
        <w:tab w:val="right" w:pos="9000"/>
        <w:tab w:val="left" w:pos="9360"/>
      </w:tabs>
      <w:suppressAutoHyphens/>
    </w:pPr>
    <w:rPr>
      <w:rFonts w:ascii="Book Antiqua" w:hAnsi="Book Antiqua"/>
      <w:lang w:val="en-US" w:eastAsia="en-US"/>
    </w:rPr>
  </w:style>
  <w:style w:type="paragraph" w:customStyle="1" w:styleId="NormalCentered">
    <w:name w:val="Normal Centered"/>
    <w:basedOn w:val="Normal"/>
    <w:rsid w:val="00F4295B"/>
    <w:pPr>
      <w:spacing w:before="120" w:after="120"/>
      <w:jc w:val="center"/>
    </w:pPr>
    <w:rPr>
      <w:szCs w:val="20"/>
      <w:lang w:val="en-GB" w:eastAsia="en-US"/>
    </w:rPr>
  </w:style>
  <w:style w:type="paragraph" w:customStyle="1" w:styleId="Rom1">
    <w:name w:val="Rom1"/>
    <w:basedOn w:val="Normal"/>
    <w:rsid w:val="00F4295B"/>
    <w:pPr>
      <w:tabs>
        <w:tab w:val="num" w:pos="360"/>
      </w:tabs>
      <w:ind w:left="1145" w:hanging="465"/>
    </w:pPr>
    <w:rPr>
      <w:rFonts w:ascii="Univers" w:hAnsi="Univers"/>
      <w:snapToGrid w:val="0"/>
      <w:szCs w:val="20"/>
      <w:lang w:val="fr-FR" w:eastAsia="en-US"/>
    </w:rPr>
  </w:style>
  <w:style w:type="paragraph" w:customStyle="1" w:styleId="rxxxannexa">
    <w:name w:val="rxxx annex (a)"/>
    <w:basedOn w:val="Normal"/>
    <w:rsid w:val="00F4295B"/>
    <w:pPr>
      <w:suppressAutoHyphens/>
      <w:spacing w:after="120"/>
      <w:ind w:left="425" w:hanging="425"/>
    </w:pPr>
    <w:rPr>
      <w:szCs w:val="20"/>
      <w:lang w:val="en-GB" w:eastAsia="en-US"/>
    </w:rPr>
  </w:style>
  <w:style w:type="paragraph" w:customStyle="1" w:styleId="rxxxannex1a">
    <w:name w:val="rxxx annex (1a)"/>
    <w:basedOn w:val="Normal"/>
    <w:rsid w:val="00F4295B"/>
    <w:pPr>
      <w:tabs>
        <w:tab w:val="left" w:pos="851"/>
        <w:tab w:val="left" w:pos="1418"/>
      </w:tabs>
      <w:suppressAutoHyphens/>
      <w:spacing w:after="120"/>
      <w:ind w:left="1418" w:hanging="1418"/>
    </w:pPr>
    <w:rPr>
      <w:szCs w:val="20"/>
      <w:lang w:val="en-GB" w:eastAsia="en-US"/>
    </w:rPr>
  </w:style>
  <w:style w:type="paragraph" w:styleId="ListParagraph">
    <w:name w:val="List Paragraph"/>
    <w:basedOn w:val="Normal"/>
    <w:uiPriority w:val="34"/>
    <w:qFormat/>
    <w:rsid w:val="00F4295B"/>
    <w:pPr>
      <w:ind w:left="720"/>
    </w:pPr>
  </w:style>
  <w:style w:type="numbering" w:customStyle="1" w:styleId="NoList2">
    <w:name w:val="No List2"/>
    <w:next w:val="NoList"/>
    <w:uiPriority w:val="99"/>
    <w:semiHidden/>
    <w:unhideWhenUsed/>
    <w:rsid w:val="00300255"/>
  </w:style>
  <w:style w:type="table" w:customStyle="1" w:styleId="TableGrid2">
    <w:name w:val="Table Grid2"/>
    <w:basedOn w:val="TableNormal"/>
    <w:next w:val="TableGrid"/>
    <w:rsid w:val="00300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300255"/>
  </w:style>
  <w:style w:type="table" w:customStyle="1" w:styleId="TableGrid11">
    <w:name w:val="Table Grid11"/>
    <w:basedOn w:val="TableNormal"/>
    <w:next w:val="TableGrid"/>
    <w:rsid w:val="00300255"/>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ppendixAmainbodytext">
    <w:name w:val="Appendix A main body text"/>
    <w:basedOn w:val="Normal"/>
    <w:rsid w:val="006408EE"/>
    <w:pPr>
      <w:spacing w:after="120" w:line="240" w:lineRule="atLeast"/>
      <w:ind w:left="1418" w:hanging="1418"/>
      <w:jc w:val="both"/>
    </w:pPr>
    <w:rPr>
      <w:szCs w:val="20"/>
    </w:rPr>
  </w:style>
  <w:style w:type="paragraph" w:customStyle="1" w:styleId="AppendixATitle">
    <w:name w:val="Appendix A Title"/>
    <w:basedOn w:val="Normal"/>
    <w:qFormat/>
    <w:rsid w:val="00670499"/>
    <w:pPr>
      <w:keepNext/>
      <w:keepLines/>
      <w:tabs>
        <w:tab w:val="right" w:pos="851"/>
      </w:tabs>
      <w:suppressAutoHyphens/>
      <w:spacing w:before="360" w:after="240" w:line="300" w:lineRule="exact"/>
      <w:ind w:left="1418" w:hanging="1418"/>
    </w:pPr>
    <w:rPr>
      <w:b/>
      <w:sz w:val="28"/>
      <w:szCs w:val="20"/>
      <w:lang w:val="en-GB" w:eastAsia="en-US"/>
    </w:rPr>
  </w:style>
  <w:style w:type="paragraph" w:customStyle="1" w:styleId="AppendixAAnnexTitle">
    <w:name w:val="Appendix A Annex Title"/>
    <w:basedOn w:val="AppendixATitle"/>
    <w:qFormat/>
    <w:rsid w:val="00D70333"/>
  </w:style>
  <w:style w:type="paragraph" w:customStyle="1" w:styleId="AppendixAAnnex6AppendicesTitle">
    <w:name w:val="Appendix A Annex 6 Appendices Title"/>
    <w:basedOn w:val="Normal"/>
    <w:qFormat/>
    <w:rsid w:val="00D70333"/>
    <w:pPr>
      <w:keepNext/>
      <w:keepLines/>
      <w:tabs>
        <w:tab w:val="right" w:pos="851"/>
      </w:tabs>
      <w:suppressAutoHyphens/>
      <w:spacing w:before="360" w:after="240" w:line="300" w:lineRule="exact"/>
      <w:ind w:left="1134" w:right="1134" w:hanging="1134"/>
    </w:pPr>
    <w:rPr>
      <w:b/>
      <w:sz w:val="28"/>
      <w:szCs w:val="20"/>
      <w:lang w:val="en-GB" w:eastAsia="en-US"/>
    </w:rPr>
  </w:style>
  <w:style w:type="paragraph" w:styleId="TOC2">
    <w:name w:val="toc 2"/>
    <w:basedOn w:val="Normal"/>
    <w:next w:val="Normal"/>
    <w:autoRedefine/>
    <w:uiPriority w:val="39"/>
    <w:rsid w:val="00636AFB"/>
    <w:pPr>
      <w:ind w:left="240"/>
    </w:pPr>
  </w:style>
  <w:style w:type="character" w:customStyle="1" w:styleId="AppendixAmainbodytext2">
    <w:name w:val="Appendix A main body text 2"/>
    <w:basedOn w:val="DefaultParagraphFont"/>
    <w:rsid w:val="000F2998"/>
    <w:rPr>
      <w:rFonts w:ascii="Times New Roman" w:hAnsi="Times New Roman"/>
      <w:sz w:val="24"/>
    </w:rPr>
  </w:style>
  <w:style w:type="paragraph" w:customStyle="1" w:styleId="AppendixAmainbodytext3">
    <w:name w:val="Appendix A main body text 3"/>
    <w:basedOn w:val="Normal"/>
    <w:rsid w:val="00B53189"/>
    <w:pPr>
      <w:spacing w:after="120" w:line="240" w:lineRule="atLeast"/>
      <w:ind w:left="1985" w:hanging="567"/>
      <w:jc w:val="both"/>
    </w:pPr>
    <w:rPr>
      <w:szCs w:val="20"/>
    </w:rPr>
  </w:style>
  <w:style w:type="character" w:customStyle="1" w:styleId="AppendixAmainbodytext5">
    <w:name w:val="Appendix A main body text 5"/>
    <w:basedOn w:val="DefaultParagraphFont"/>
    <w:rsid w:val="006408EE"/>
    <w:rPr>
      <w:i/>
      <w:iCs/>
      <w:sz w:val="24"/>
    </w:rPr>
  </w:style>
  <w:style w:type="paragraph" w:customStyle="1" w:styleId="StyleJustifiedLeft2cmHanging2cmRight2cmAfter">
    <w:name w:val="Style Justified Left:  2 cm Hanging:  2 cm Right:  2 cm After: ..."/>
    <w:basedOn w:val="Normal"/>
    <w:rsid w:val="006408EE"/>
    <w:pPr>
      <w:spacing w:after="120" w:line="240" w:lineRule="atLeast"/>
      <w:ind w:left="1418" w:hanging="1418"/>
      <w:jc w:val="both"/>
    </w:pPr>
    <w:rPr>
      <w:szCs w:val="20"/>
    </w:rPr>
  </w:style>
  <w:style w:type="paragraph" w:customStyle="1" w:styleId="Style10ptJustifiedLeft2cmHanging2cmRight2cm">
    <w:name w:val="Style 10 pt Justified Left:  2 cm Hanging:  2 cm Right:  2 cm ..."/>
    <w:basedOn w:val="Normal"/>
    <w:rsid w:val="006408EE"/>
    <w:pPr>
      <w:spacing w:after="120" w:line="240" w:lineRule="atLeast"/>
      <w:ind w:left="1418" w:hanging="1418"/>
      <w:jc w:val="both"/>
    </w:pPr>
    <w:rPr>
      <w:spacing w:val="2"/>
      <w:szCs w:val="20"/>
    </w:rPr>
  </w:style>
  <w:style w:type="paragraph" w:customStyle="1" w:styleId="Style10ptJustifiedLeft2cmHanging2cmRight2cm1">
    <w:name w:val="Style 10 pt Justified Left:  2 cm Hanging:  2 cm Right:  2 cm ...1"/>
    <w:basedOn w:val="Normal"/>
    <w:rsid w:val="006408EE"/>
    <w:pPr>
      <w:spacing w:after="120" w:line="240" w:lineRule="atLeast"/>
      <w:ind w:left="1418" w:hanging="1418"/>
      <w:jc w:val="both"/>
    </w:pPr>
    <w:rPr>
      <w:spacing w:val="-2"/>
      <w:szCs w:val="20"/>
    </w:rPr>
  </w:style>
  <w:style w:type="paragraph" w:customStyle="1" w:styleId="StyleTimesNewRomanPSMT10ptJustifiedLeft2cmHanging2">
    <w:name w:val="Style TimesNewRomanPSMT 10 pt Justified Left:  2 cm Hanging:  2..."/>
    <w:basedOn w:val="Normal"/>
    <w:rsid w:val="00B53189"/>
    <w:pPr>
      <w:spacing w:after="120" w:line="240" w:lineRule="atLeast"/>
      <w:ind w:left="1418" w:hanging="1418"/>
      <w:jc w:val="both"/>
    </w:pPr>
    <w:rPr>
      <w:rFonts w:ascii="TimesNewRomanPSMT" w:hAnsi="TimesNewRomanPSMT"/>
      <w:szCs w:val="20"/>
    </w:rPr>
  </w:style>
  <w:style w:type="paragraph" w:customStyle="1" w:styleId="Style10ptJustifiedLeft2cmHanging2cmRight2cm2">
    <w:name w:val="Style 10 pt Justified Left:  2 cm Hanging:  2 cm Right:  2 cm ...2"/>
    <w:basedOn w:val="Normal"/>
    <w:rsid w:val="00CB53A8"/>
    <w:pPr>
      <w:spacing w:before="240" w:after="120" w:line="240" w:lineRule="atLeast"/>
      <w:ind w:left="1418" w:hanging="1418"/>
      <w:jc w:val="both"/>
    </w:pPr>
    <w:rPr>
      <w:szCs w:val="20"/>
    </w:rPr>
  </w:style>
  <w:style w:type="paragraph" w:customStyle="1" w:styleId="Style8ptItalicBefore4ptAfter4ptLinespacingExa">
    <w:name w:val="Style 8 pt Italic Before:  4 pt After:  4 pt Line spacing:  Exa..."/>
    <w:basedOn w:val="Normal"/>
    <w:rsid w:val="00CB53A8"/>
    <w:pPr>
      <w:spacing w:before="80" w:after="80" w:line="200" w:lineRule="exact"/>
    </w:pPr>
    <w:rPr>
      <w:i/>
      <w:iCs/>
      <w:szCs w:val="20"/>
    </w:rPr>
  </w:style>
  <w:style w:type="paragraph" w:customStyle="1" w:styleId="Style10ptJustifiedLeft2cmRight2cmAfter6ptLi">
    <w:name w:val="Style 10 pt Justified Left:  2 cm Right:  2 cm After:  6 pt Li..."/>
    <w:basedOn w:val="Normal"/>
    <w:rsid w:val="00C161F5"/>
    <w:pPr>
      <w:spacing w:after="120" w:line="240" w:lineRule="atLeast"/>
      <w:jc w:val="both"/>
    </w:pPr>
    <w:rPr>
      <w:szCs w:val="20"/>
    </w:rPr>
  </w:style>
  <w:style w:type="paragraph" w:customStyle="1" w:styleId="Style10ptBoldLeft2cm">
    <w:name w:val="Style 10 pt Bold Left:  2 cm"/>
    <w:basedOn w:val="Normal"/>
    <w:rsid w:val="005D12FB"/>
    <w:rPr>
      <w:b/>
      <w:bCs/>
      <w:szCs w:val="20"/>
    </w:rPr>
  </w:style>
  <w:style w:type="character" w:customStyle="1" w:styleId="Style10pt">
    <w:name w:val="Style 10 pt"/>
    <w:basedOn w:val="DefaultParagraphFont"/>
    <w:rsid w:val="00C161F5"/>
    <w:rPr>
      <w:sz w:val="24"/>
    </w:rPr>
  </w:style>
  <w:style w:type="paragraph" w:customStyle="1" w:styleId="Style10ptJustifiedLeft2cmFirstline1cmRight2c">
    <w:name w:val="Style 10 pt Justified Left:  2 cm First line:  1 cm Right:  2 c..."/>
    <w:basedOn w:val="Normal"/>
    <w:rsid w:val="00C161F5"/>
    <w:pPr>
      <w:spacing w:after="120" w:line="240" w:lineRule="atLeast"/>
      <w:ind w:firstLine="567"/>
      <w:jc w:val="both"/>
    </w:pPr>
    <w:rPr>
      <w:szCs w:val="20"/>
    </w:rPr>
  </w:style>
  <w:style w:type="paragraph" w:customStyle="1" w:styleId="Style10ptLeft2cm">
    <w:name w:val="Style 10 pt Left:  2 cm"/>
    <w:basedOn w:val="Normal"/>
    <w:rsid w:val="008A75FE"/>
    <w:pPr>
      <w:ind w:left="1134"/>
    </w:pPr>
    <w:rPr>
      <w:szCs w:val="20"/>
    </w:rPr>
  </w:style>
  <w:style w:type="paragraph" w:styleId="TOCHeading">
    <w:name w:val="TOC Heading"/>
    <w:basedOn w:val="Heading1"/>
    <w:next w:val="Normal"/>
    <w:uiPriority w:val="39"/>
    <w:semiHidden/>
    <w:unhideWhenUsed/>
    <w:qFormat/>
    <w:rsid w:val="00A145F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image" Target="media/image200.png"/><Relationship Id="rId50" Type="http://schemas.openxmlformats.org/officeDocument/2006/relationships/header" Target="header10.xml"/><Relationship Id="rId55" Type="http://schemas.openxmlformats.org/officeDocument/2006/relationships/header" Target="header13.xml"/><Relationship Id="rId63" Type="http://schemas.openxmlformats.org/officeDocument/2006/relationships/image" Target="media/image22.png"/><Relationship Id="rId68" Type="http://schemas.openxmlformats.org/officeDocument/2006/relationships/header" Target="header22.xml"/><Relationship Id="rId76" Type="http://schemas.openxmlformats.org/officeDocument/2006/relationships/header" Target="header27.xml"/><Relationship Id="rId84" Type="http://schemas.openxmlformats.org/officeDocument/2006/relationships/image" Target="media/image26.png"/><Relationship Id="rId89" Type="http://schemas.openxmlformats.org/officeDocument/2006/relationships/image" Target="media/image270.w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4.xml"/><Relationship Id="rId92"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90.wmf"/><Relationship Id="rId53" Type="http://schemas.openxmlformats.org/officeDocument/2006/relationships/footer" Target="footer7.xml"/><Relationship Id="rId58" Type="http://schemas.openxmlformats.org/officeDocument/2006/relationships/header" Target="header15.xml"/><Relationship Id="rId66" Type="http://schemas.openxmlformats.org/officeDocument/2006/relationships/header" Target="header20.xml"/><Relationship Id="rId74" Type="http://schemas.openxmlformats.org/officeDocument/2006/relationships/image" Target="media/image24.wmf"/><Relationship Id="rId79" Type="http://schemas.openxmlformats.org/officeDocument/2006/relationships/header" Target="header28.xml"/><Relationship Id="rId87" Type="http://schemas.openxmlformats.org/officeDocument/2006/relationships/image" Target="media/image27.wmf"/><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eader" Target="header30.xml"/><Relationship Id="rId90" Type="http://schemas.openxmlformats.org/officeDocument/2006/relationships/oleObject" Target="embeddings/oleObject6.bin"/><Relationship Id="rId95" Type="http://schemas.openxmlformats.org/officeDocument/2006/relationships/header" Target="header34.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80.wmf"/><Relationship Id="rId35" Type="http://schemas.openxmlformats.org/officeDocument/2006/relationships/image" Target="media/image12.png"/><Relationship Id="rId43" Type="http://schemas.openxmlformats.org/officeDocument/2006/relationships/header" Target="header9.xml"/><Relationship Id="rId48" Type="http://schemas.openxmlformats.org/officeDocument/2006/relationships/image" Target="media/image21.wmf"/><Relationship Id="rId56" Type="http://schemas.openxmlformats.org/officeDocument/2006/relationships/footer" Target="footer8.xml"/><Relationship Id="rId64" Type="http://schemas.openxmlformats.org/officeDocument/2006/relationships/header" Target="header18.xml"/><Relationship Id="rId69" Type="http://schemas.openxmlformats.org/officeDocument/2006/relationships/header" Target="header23.xml"/><Relationship Id="rId77" Type="http://schemas.openxmlformats.org/officeDocument/2006/relationships/image" Target="media/image25.wmf"/><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header" Target="header25.xml"/><Relationship Id="rId80" Type="http://schemas.openxmlformats.org/officeDocument/2006/relationships/header" Target="header29.xml"/><Relationship Id="rId85" Type="http://schemas.openxmlformats.org/officeDocument/2006/relationships/header" Target="header32.xml"/><Relationship Id="rId93" Type="http://schemas.openxmlformats.org/officeDocument/2006/relationships/image" Target="media/image280.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footer" Target="footer9.xml"/><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header" Target="header12.xml"/><Relationship Id="rId62" Type="http://schemas.openxmlformats.org/officeDocument/2006/relationships/footer" Target="footer10.xml"/><Relationship Id="rId70" Type="http://schemas.openxmlformats.org/officeDocument/2006/relationships/footer" Target="footer11.xml"/><Relationship Id="rId75" Type="http://schemas.openxmlformats.org/officeDocument/2006/relationships/header" Target="header26.xml"/><Relationship Id="rId83" Type="http://schemas.openxmlformats.org/officeDocument/2006/relationships/header" Target="header31.xml"/><Relationship Id="rId88" Type="http://schemas.openxmlformats.org/officeDocument/2006/relationships/oleObject" Target="embeddings/oleObject5.bin"/><Relationship Id="rId91" Type="http://schemas.openxmlformats.org/officeDocument/2006/relationships/image" Target="media/image28.wmf"/><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8.wmf"/><Relationship Id="rId36" Type="http://schemas.openxmlformats.org/officeDocument/2006/relationships/image" Target="media/image13.png"/><Relationship Id="rId49" Type="http://schemas.openxmlformats.org/officeDocument/2006/relationships/image" Target="media/image210.wmf"/><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9.wmf"/><Relationship Id="rId52" Type="http://schemas.openxmlformats.org/officeDocument/2006/relationships/header" Target="header11.xml"/><Relationship Id="rId60" Type="http://schemas.openxmlformats.org/officeDocument/2006/relationships/header" Target="header16.xml"/><Relationship Id="rId65" Type="http://schemas.openxmlformats.org/officeDocument/2006/relationships/header" Target="header19.xml"/><Relationship Id="rId73" Type="http://schemas.openxmlformats.org/officeDocument/2006/relationships/footer" Target="footer12.xml"/><Relationship Id="rId78" Type="http://schemas.openxmlformats.org/officeDocument/2006/relationships/image" Target="media/image250.wmf"/><Relationship Id="rId81" Type="http://schemas.openxmlformats.org/officeDocument/2006/relationships/footer" Target="footer13.xml"/><Relationship Id="rId86" Type="http://schemas.openxmlformats.org/officeDocument/2006/relationships/header" Target="header33.xml"/><Relationship Id="rId94"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6.png"/></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3.wmf"/></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4E14-63D1-4922-8052-959322D3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template.dot</Template>
  <TotalTime>0</TotalTime>
  <Pages>77</Pages>
  <Words>20741</Words>
  <Characters>104675</Characters>
  <Application>Microsoft Office Word</Application>
  <DocSecurity>0</DocSecurity>
  <Lines>872</Lines>
  <Paragraphs>250</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125166</CharactersWithSpaces>
  <SharedDoc>false</SharedDoc>
  <HLinks>
    <vt:vector size="276" baseType="variant">
      <vt:variant>
        <vt:i4>1703996</vt:i4>
      </vt:variant>
      <vt:variant>
        <vt:i4>227</vt:i4>
      </vt:variant>
      <vt:variant>
        <vt:i4>0</vt:i4>
      </vt:variant>
      <vt:variant>
        <vt:i4>5</vt:i4>
      </vt:variant>
      <vt:variant>
        <vt:lpwstr/>
      </vt:variant>
      <vt:variant>
        <vt:lpwstr>_Toc370290687</vt:lpwstr>
      </vt:variant>
      <vt:variant>
        <vt:i4>1703996</vt:i4>
      </vt:variant>
      <vt:variant>
        <vt:i4>224</vt:i4>
      </vt:variant>
      <vt:variant>
        <vt:i4>0</vt:i4>
      </vt:variant>
      <vt:variant>
        <vt:i4>5</vt:i4>
      </vt:variant>
      <vt:variant>
        <vt:lpwstr/>
      </vt:variant>
      <vt:variant>
        <vt:lpwstr>_Toc370290686</vt:lpwstr>
      </vt:variant>
      <vt:variant>
        <vt:i4>1703996</vt:i4>
      </vt:variant>
      <vt:variant>
        <vt:i4>218</vt:i4>
      </vt:variant>
      <vt:variant>
        <vt:i4>0</vt:i4>
      </vt:variant>
      <vt:variant>
        <vt:i4>5</vt:i4>
      </vt:variant>
      <vt:variant>
        <vt:lpwstr/>
      </vt:variant>
      <vt:variant>
        <vt:lpwstr>_Toc370290685</vt:lpwstr>
      </vt:variant>
      <vt:variant>
        <vt:i4>1703996</vt:i4>
      </vt:variant>
      <vt:variant>
        <vt:i4>215</vt:i4>
      </vt:variant>
      <vt:variant>
        <vt:i4>0</vt:i4>
      </vt:variant>
      <vt:variant>
        <vt:i4>5</vt:i4>
      </vt:variant>
      <vt:variant>
        <vt:lpwstr/>
      </vt:variant>
      <vt:variant>
        <vt:lpwstr>_Toc370290684</vt:lpwstr>
      </vt:variant>
      <vt:variant>
        <vt:i4>1703996</vt:i4>
      </vt:variant>
      <vt:variant>
        <vt:i4>209</vt:i4>
      </vt:variant>
      <vt:variant>
        <vt:i4>0</vt:i4>
      </vt:variant>
      <vt:variant>
        <vt:i4>5</vt:i4>
      </vt:variant>
      <vt:variant>
        <vt:lpwstr/>
      </vt:variant>
      <vt:variant>
        <vt:lpwstr>_Toc370290682</vt:lpwstr>
      </vt:variant>
      <vt:variant>
        <vt:i4>1703996</vt:i4>
      </vt:variant>
      <vt:variant>
        <vt:i4>206</vt:i4>
      </vt:variant>
      <vt:variant>
        <vt:i4>0</vt:i4>
      </vt:variant>
      <vt:variant>
        <vt:i4>5</vt:i4>
      </vt:variant>
      <vt:variant>
        <vt:lpwstr/>
      </vt:variant>
      <vt:variant>
        <vt:lpwstr>_Toc370290681</vt:lpwstr>
      </vt:variant>
      <vt:variant>
        <vt:i4>1703996</vt:i4>
      </vt:variant>
      <vt:variant>
        <vt:i4>200</vt:i4>
      </vt:variant>
      <vt:variant>
        <vt:i4>0</vt:i4>
      </vt:variant>
      <vt:variant>
        <vt:i4>5</vt:i4>
      </vt:variant>
      <vt:variant>
        <vt:lpwstr/>
      </vt:variant>
      <vt:variant>
        <vt:lpwstr>_Toc370290680</vt:lpwstr>
      </vt:variant>
      <vt:variant>
        <vt:i4>1376316</vt:i4>
      </vt:variant>
      <vt:variant>
        <vt:i4>197</vt:i4>
      </vt:variant>
      <vt:variant>
        <vt:i4>0</vt:i4>
      </vt:variant>
      <vt:variant>
        <vt:i4>5</vt:i4>
      </vt:variant>
      <vt:variant>
        <vt:lpwstr/>
      </vt:variant>
      <vt:variant>
        <vt:lpwstr>_Toc370290679</vt:lpwstr>
      </vt:variant>
      <vt:variant>
        <vt:i4>1376316</vt:i4>
      </vt:variant>
      <vt:variant>
        <vt:i4>191</vt:i4>
      </vt:variant>
      <vt:variant>
        <vt:i4>0</vt:i4>
      </vt:variant>
      <vt:variant>
        <vt:i4>5</vt:i4>
      </vt:variant>
      <vt:variant>
        <vt:lpwstr/>
      </vt:variant>
      <vt:variant>
        <vt:lpwstr>_Toc370290677</vt:lpwstr>
      </vt:variant>
      <vt:variant>
        <vt:i4>1376316</vt:i4>
      </vt:variant>
      <vt:variant>
        <vt:i4>188</vt:i4>
      </vt:variant>
      <vt:variant>
        <vt:i4>0</vt:i4>
      </vt:variant>
      <vt:variant>
        <vt:i4>5</vt:i4>
      </vt:variant>
      <vt:variant>
        <vt:lpwstr/>
      </vt:variant>
      <vt:variant>
        <vt:lpwstr>_Toc370290676</vt:lpwstr>
      </vt:variant>
      <vt:variant>
        <vt:i4>1376316</vt:i4>
      </vt:variant>
      <vt:variant>
        <vt:i4>182</vt:i4>
      </vt:variant>
      <vt:variant>
        <vt:i4>0</vt:i4>
      </vt:variant>
      <vt:variant>
        <vt:i4>5</vt:i4>
      </vt:variant>
      <vt:variant>
        <vt:lpwstr/>
      </vt:variant>
      <vt:variant>
        <vt:lpwstr>_Toc370290675</vt:lpwstr>
      </vt:variant>
      <vt:variant>
        <vt:i4>1376316</vt:i4>
      </vt:variant>
      <vt:variant>
        <vt:i4>179</vt:i4>
      </vt:variant>
      <vt:variant>
        <vt:i4>0</vt:i4>
      </vt:variant>
      <vt:variant>
        <vt:i4>5</vt:i4>
      </vt:variant>
      <vt:variant>
        <vt:lpwstr/>
      </vt:variant>
      <vt:variant>
        <vt:lpwstr>_Toc370290674</vt:lpwstr>
      </vt:variant>
      <vt:variant>
        <vt:i4>1376316</vt:i4>
      </vt:variant>
      <vt:variant>
        <vt:i4>173</vt:i4>
      </vt:variant>
      <vt:variant>
        <vt:i4>0</vt:i4>
      </vt:variant>
      <vt:variant>
        <vt:i4>5</vt:i4>
      </vt:variant>
      <vt:variant>
        <vt:lpwstr/>
      </vt:variant>
      <vt:variant>
        <vt:lpwstr>_Toc370290673</vt:lpwstr>
      </vt:variant>
      <vt:variant>
        <vt:i4>1376316</vt:i4>
      </vt:variant>
      <vt:variant>
        <vt:i4>170</vt:i4>
      </vt:variant>
      <vt:variant>
        <vt:i4>0</vt:i4>
      </vt:variant>
      <vt:variant>
        <vt:i4>5</vt:i4>
      </vt:variant>
      <vt:variant>
        <vt:lpwstr/>
      </vt:variant>
      <vt:variant>
        <vt:lpwstr>_Toc370290672</vt:lpwstr>
      </vt:variant>
      <vt:variant>
        <vt:i4>1376316</vt:i4>
      </vt:variant>
      <vt:variant>
        <vt:i4>164</vt:i4>
      </vt:variant>
      <vt:variant>
        <vt:i4>0</vt:i4>
      </vt:variant>
      <vt:variant>
        <vt:i4>5</vt:i4>
      </vt:variant>
      <vt:variant>
        <vt:lpwstr/>
      </vt:variant>
      <vt:variant>
        <vt:lpwstr>_Toc370290671</vt:lpwstr>
      </vt:variant>
      <vt:variant>
        <vt:i4>1376316</vt:i4>
      </vt:variant>
      <vt:variant>
        <vt:i4>161</vt:i4>
      </vt:variant>
      <vt:variant>
        <vt:i4>0</vt:i4>
      </vt:variant>
      <vt:variant>
        <vt:i4>5</vt:i4>
      </vt:variant>
      <vt:variant>
        <vt:lpwstr/>
      </vt:variant>
      <vt:variant>
        <vt:lpwstr>_Toc370290670</vt:lpwstr>
      </vt:variant>
      <vt:variant>
        <vt:i4>1310780</vt:i4>
      </vt:variant>
      <vt:variant>
        <vt:i4>155</vt:i4>
      </vt:variant>
      <vt:variant>
        <vt:i4>0</vt:i4>
      </vt:variant>
      <vt:variant>
        <vt:i4>5</vt:i4>
      </vt:variant>
      <vt:variant>
        <vt:lpwstr/>
      </vt:variant>
      <vt:variant>
        <vt:lpwstr>_Toc370290669</vt:lpwstr>
      </vt:variant>
      <vt:variant>
        <vt:i4>1310780</vt:i4>
      </vt:variant>
      <vt:variant>
        <vt:i4>152</vt:i4>
      </vt:variant>
      <vt:variant>
        <vt:i4>0</vt:i4>
      </vt:variant>
      <vt:variant>
        <vt:i4>5</vt:i4>
      </vt:variant>
      <vt:variant>
        <vt:lpwstr/>
      </vt:variant>
      <vt:variant>
        <vt:lpwstr>_Toc370290668</vt:lpwstr>
      </vt:variant>
      <vt:variant>
        <vt:i4>1310780</vt:i4>
      </vt:variant>
      <vt:variant>
        <vt:i4>146</vt:i4>
      </vt:variant>
      <vt:variant>
        <vt:i4>0</vt:i4>
      </vt:variant>
      <vt:variant>
        <vt:i4>5</vt:i4>
      </vt:variant>
      <vt:variant>
        <vt:lpwstr/>
      </vt:variant>
      <vt:variant>
        <vt:lpwstr>_Toc370290667</vt:lpwstr>
      </vt:variant>
      <vt:variant>
        <vt:i4>1310780</vt:i4>
      </vt:variant>
      <vt:variant>
        <vt:i4>143</vt:i4>
      </vt:variant>
      <vt:variant>
        <vt:i4>0</vt:i4>
      </vt:variant>
      <vt:variant>
        <vt:i4>5</vt:i4>
      </vt:variant>
      <vt:variant>
        <vt:lpwstr/>
      </vt:variant>
      <vt:variant>
        <vt:lpwstr>_Toc370290666</vt:lpwstr>
      </vt:variant>
      <vt:variant>
        <vt:i4>1310780</vt:i4>
      </vt:variant>
      <vt:variant>
        <vt:i4>137</vt:i4>
      </vt:variant>
      <vt:variant>
        <vt:i4>0</vt:i4>
      </vt:variant>
      <vt:variant>
        <vt:i4>5</vt:i4>
      </vt:variant>
      <vt:variant>
        <vt:lpwstr/>
      </vt:variant>
      <vt:variant>
        <vt:lpwstr>_Toc370290665</vt:lpwstr>
      </vt:variant>
      <vt:variant>
        <vt:i4>1310780</vt:i4>
      </vt:variant>
      <vt:variant>
        <vt:i4>134</vt:i4>
      </vt:variant>
      <vt:variant>
        <vt:i4>0</vt:i4>
      </vt:variant>
      <vt:variant>
        <vt:i4>5</vt:i4>
      </vt:variant>
      <vt:variant>
        <vt:lpwstr/>
      </vt:variant>
      <vt:variant>
        <vt:lpwstr>_Toc370290664</vt:lpwstr>
      </vt:variant>
      <vt:variant>
        <vt:i4>1310780</vt:i4>
      </vt:variant>
      <vt:variant>
        <vt:i4>128</vt:i4>
      </vt:variant>
      <vt:variant>
        <vt:i4>0</vt:i4>
      </vt:variant>
      <vt:variant>
        <vt:i4>5</vt:i4>
      </vt:variant>
      <vt:variant>
        <vt:lpwstr/>
      </vt:variant>
      <vt:variant>
        <vt:lpwstr>_Toc370290663</vt:lpwstr>
      </vt:variant>
      <vt:variant>
        <vt:i4>1507388</vt:i4>
      </vt:variant>
      <vt:variant>
        <vt:i4>122</vt:i4>
      </vt:variant>
      <vt:variant>
        <vt:i4>0</vt:i4>
      </vt:variant>
      <vt:variant>
        <vt:i4>5</vt:i4>
      </vt:variant>
      <vt:variant>
        <vt:lpwstr/>
      </vt:variant>
      <vt:variant>
        <vt:lpwstr>_Toc370290658</vt:lpwstr>
      </vt:variant>
      <vt:variant>
        <vt:i4>1507388</vt:i4>
      </vt:variant>
      <vt:variant>
        <vt:i4>119</vt:i4>
      </vt:variant>
      <vt:variant>
        <vt:i4>0</vt:i4>
      </vt:variant>
      <vt:variant>
        <vt:i4>5</vt:i4>
      </vt:variant>
      <vt:variant>
        <vt:lpwstr/>
      </vt:variant>
      <vt:variant>
        <vt:lpwstr>_Toc370290657</vt:lpwstr>
      </vt:variant>
      <vt:variant>
        <vt:i4>1114172</vt:i4>
      </vt:variant>
      <vt:variant>
        <vt:i4>113</vt:i4>
      </vt:variant>
      <vt:variant>
        <vt:i4>0</vt:i4>
      </vt:variant>
      <vt:variant>
        <vt:i4>5</vt:i4>
      </vt:variant>
      <vt:variant>
        <vt:lpwstr/>
      </vt:variant>
      <vt:variant>
        <vt:lpwstr>_Toc370290637</vt:lpwstr>
      </vt:variant>
      <vt:variant>
        <vt:i4>1114172</vt:i4>
      </vt:variant>
      <vt:variant>
        <vt:i4>110</vt:i4>
      </vt:variant>
      <vt:variant>
        <vt:i4>0</vt:i4>
      </vt:variant>
      <vt:variant>
        <vt:i4>5</vt:i4>
      </vt:variant>
      <vt:variant>
        <vt:lpwstr/>
      </vt:variant>
      <vt:variant>
        <vt:lpwstr>_Toc370290636</vt:lpwstr>
      </vt:variant>
      <vt:variant>
        <vt:i4>1114172</vt:i4>
      </vt:variant>
      <vt:variant>
        <vt:i4>104</vt:i4>
      </vt:variant>
      <vt:variant>
        <vt:i4>0</vt:i4>
      </vt:variant>
      <vt:variant>
        <vt:i4>5</vt:i4>
      </vt:variant>
      <vt:variant>
        <vt:lpwstr/>
      </vt:variant>
      <vt:variant>
        <vt:lpwstr>_Toc370290635</vt:lpwstr>
      </vt:variant>
      <vt:variant>
        <vt:i4>1114172</vt:i4>
      </vt:variant>
      <vt:variant>
        <vt:i4>101</vt:i4>
      </vt:variant>
      <vt:variant>
        <vt:i4>0</vt:i4>
      </vt:variant>
      <vt:variant>
        <vt:i4>5</vt:i4>
      </vt:variant>
      <vt:variant>
        <vt:lpwstr/>
      </vt:variant>
      <vt:variant>
        <vt:lpwstr>_Toc370290634</vt:lpwstr>
      </vt:variant>
      <vt:variant>
        <vt:i4>1114172</vt:i4>
      </vt:variant>
      <vt:variant>
        <vt:i4>95</vt:i4>
      </vt:variant>
      <vt:variant>
        <vt:i4>0</vt:i4>
      </vt:variant>
      <vt:variant>
        <vt:i4>5</vt:i4>
      </vt:variant>
      <vt:variant>
        <vt:lpwstr/>
      </vt:variant>
      <vt:variant>
        <vt:lpwstr>_Toc370290633</vt:lpwstr>
      </vt:variant>
      <vt:variant>
        <vt:i4>1114172</vt:i4>
      </vt:variant>
      <vt:variant>
        <vt:i4>92</vt:i4>
      </vt:variant>
      <vt:variant>
        <vt:i4>0</vt:i4>
      </vt:variant>
      <vt:variant>
        <vt:i4>5</vt:i4>
      </vt:variant>
      <vt:variant>
        <vt:lpwstr/>
      </vt:variant>
      <vt:variant>
        <vt:lpwstr>_Toc370290632</vt:lpwstr>
      </vt:variant>
      <vt:variant>
        <vt:i4>1114172</vt:i4>
      </vt:variant>
      <vt:variant>
        <vt:i4>86</vt:i4>
      </vt:variant>
      <vt:variant>
        <vt:i4>0</vt:i4>
      </vt:variant>
      <vt:variant>
        <vt:i4>5</vt:i4>
      </vt:variant>
      <vt:variant>
        <vt:lpwstr/>
      </vt:variant>
      <vt:variant>
        <vt:lpwstr>_Toc370290631</vt:lpwstr>
      </vt:variant>
      <vt:variant>
        <vt:i4>1114172</vt:i4>
      </vt:variant>
      <vt:variant>
        <vt:i4>80</vt:i4>
      </vt:variant>
      <vt:variant>
        <vt:i4>0</vt:i4>
      </vt:variant>
      <vt:variant>
        <vt:i4>5</vt:i4>
      </vt:variant>
      <vt:variant>
        <vt:lpwstr/>
      </vt:variant>
      <vt:variant>
        <vt:lpwstr>_Toc370290630</vt:lpwstr>
      </vt:variant>
      <vt:variant>
        <vt:i4>1048636</vt:i4>
      </vt:variant>
      <vt:variant>
        <vt:i4>74</vt:i4>
      </vt:variant>
      <vt:variant>
        <vt:i4>0</vt:i4>
      </vt:variant>
      <vt:variant>
        <vt:i4>5</vt:i4>
      </vt:variant>
      <vt:variant>
        <vt:lpwstr/>
      </vt:variant>
      <vt:variant>
        <vt:lpwstr>_Toc370290629</vt:lpwstr>
      </vt:variant>
      <vt:variant>
        <vt:i4>1048636</vt:i4>
      </vt:variant>
      <vt:variant>
        <vt:i4>68</vt:i4>
      </vt:variant>
      <vt:variant>
        <vt:i4>0</vt:i4>
      </vt:variant>
      <vt:variant>
        <vt:i4>5</vt:i4>
      </vt:variant>
      <vt:variant>
        <vt:lpwstr/>
      </vt:variant>
      <vt:variant>
        <vt:lpwstr>_Toc370290628</vt:lpwstr>
      </vt:variant>
      <vt:variant>
        <vt:i4>1048636</vt:i4>
      </vt:variant>
      <vt:variant>
        <vt:i4>62</vt:i4>
      </vt:variant>
      <vt:variant>
        <vt:i4>0</vt:i4>
      </vt:variant>
      <vt:variant>
        <vt:i4>5</vt:i4>
      </vt:variant>
      <vt:variant>
        <vt:lpwstr/>
      </vt:variant>
      <vt:variant>
        <vt:lpwstr>_Toc370290627</vt:lpwstr>
      </vt:variant>
      <vt:variant>
        <vt:i4>1048636</vt:i4>
      </vt:variant>
      <vt:variant>
        <vt:i4>56</vt:i4>
      </vt:variant>
      <vt:variant>
        <vt:i4>0</vt:i4>
      </vt:variant>
      <vt:variant>
        <vt:i4>5</vt:i4>
      </vt:variant>
      <vt:variant>
        <vt:lpwstr/>
      </vt:variant>
      <vt:variant>
        <vt:lpwstr>_Toc370290626</vt:lpwstr>
      </vt:variant>
      <vt:variant>
        <vt:i4>1048636</vt:i4>
      </vt:variant>
      <vt:variant>
        <vt:i4>50</vt:i4>
      </vt:variant>
      <vt:variant>
        <vt:i4>0</vt:i4>
      </vt:variant>
      <vt:variant>
        <vt:i4>5</vt:i4>
      </vt:variant>
      <vt:variant>
        <vt:lpwstr/>
      </vt:variant>
      <vt:variant>
        <vt:lpwstr>_Toc370290625</vt:lpwstr>
      </vt:variant>
      <vt:variant>
        <vt:i4>1048636</vt:i4>
      </vt:variant>
      <vt:variant>
        <vt:i4>44</vt:i4>
      </vt:variant>
      <vt:variant>
        <vt:i4>0</vt:i4>
      </vt:variant>
      <vt:variant>
        <vt:i4>5</vt:i4>
      </vt:variant>
      <vt:variant>
        <vt:lpwstr/>
      </vt:variant>
      <vt:variant>
        <vt:lpwstr>_Toc370290624</vt:lpwstr>
      </vt:variant>
      <vt:variant>
        <vt:i4>1048636</vt:i4>
      </vt:variant>
      <vt:variant>
        <vt:i4>38</vt:i4>
      </vt:variant>
      <vt:variant>
        <vt:i4>0</vt:i4>
      </vt:variant>
      <vt:variant>
        <vt:i4>5</vt:i4>
      </vt:variant>
      <vt:variant>
        <vt:lpwstr/>
      </vt:variant>
      <vt:variant>
        <vt:lpwstr>_Toc370290622</vt:lpwstr>
      </vt:variant>
      <vt:variant>
        <vt:i4>1048636</vt:i4>
      </vt:variant>
      <vt:variant>
        <vt:i4>32</vt:i4>
      </vt:variant>
      <vt:variant>
        <vt:i4>0</vt:i4>
      </vt:variant>
      <vt:variant>
        <vt:i4>5</vt:i4>
      </vt:variant>
      <vt:variant>
        <vt:lpwstr/>
      </vt:variant>
      <vt:variant>
        <vt:lpwstr>_Toc370290621</vt:lpwstr>
      </vt:variant>
      <vt:variant>
        <vt:i4>1048636</vt:i4>
      </vt:variant>
      <vt:variant>
        <vt:i4>26</vt:i4>
      </vt:variant>
      <vt:variant>
        <vt:i4>0</vt:i4>
      </vt:variant>
      <vt:variant>
        <vt:i4>5</vt:i4>
      </vt:variant>
      <vt:variant>
        <vt:lpwstr/>
      </vt:variant>
      <vt:variant>
        <vt:lpwstr>_Toc370290620</vt:lpwstr>
      </vt:variant>
      <vt:variant>
        <vt:i4>1245244</vt:i4>
      </vt:variant>
      <vt:variant>
        <vt:i4>20</vt:i4>
      </vt:variant>
      <vt:variant>
        <vt:i4>0</vt:i4>
      </vt:variant>
      <vt:variant>
        <vt:i4>5</vt:i4>
      </vt:variant>
      <vt:variant>
        <vt:lpwstr/>
      </vt:variant>
      <vt:variant>
        <vt:lpwstr>_Toc370290619</vt:lpwstr>
      </vt:variant>
      <vt:variant>
        <vt:i4>1245244</vt:i4>
      </vt:variant>
      <vt:variant>
        <vt:i4>14</vt:i4>
      </vt:variant>
      <vt:variant>
        <vt:i4>0</vt:i4>
      </vt:variant>
      <vt:variant>
        <vt:i4>5</vt:i4>
      </vt:variant>
      <vt:variant>
        <vt:lpwstr/>
      </vt:variant>
      <vt:variant>
        <vt:lpwstr>_Toc370290618</vt:lpwstr>
      </vt:variant>
      <vt:variant>
        <vt:i4>1245244</vt:i4>
      </vt:variant>
      <vt:variant>
        <vt:i4>8</vt:i4>
      </vt:variant>
      <vt:variant>
        <vt:i4>0</vt:i4>
      </vt:variant>
      <vt:variant>
        <vt:i4>5</vt:i4>
      </vt:variant>
      <vt:variant>
        <vt:lpwstr/>
      </vt:variant>
      <vt:variant>
        <vt:lpwstr>_Toc370290617</vt:lpwstr>
      </vt:variant>
      <vt:variant>
        <vt:i4>1245244</vt:i4>
      </vt:variant>
      <vt:variant>
        <vt:i4>2</vt:i4>
      </vt:variant>
      <vt:variant>
        <vt:i4>0</vt:i4>
      </vt:variant>
      <vt:variant>
        <vt:i4>5</vt:i4>
      </vt:variant>
      <vt:variant>
        <vt:lpwstr/>
      </vt:variant>
      <vt:variant>
        <vt:lpwstr>_Toc370290616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econnell</dc:creator>
  <cp:lastModifiedBy>Ben Ryan</cp:lastModifiedBy>
  <cp:revision>3</cp:revision>
  <cp:lastPrinted>2014-07-23T23:36:00Z</cp:lastPrinted>
  <dcterms:created xsi:type="dcterms:W3CDTF">2014-10-14T07:44:00Z</dcterms:created>
  <dcterms:modified xsi:type="dcterms:W3CDTF">2014-10-14T07:44:00Z</dcterms:modified>
</cp:coreProperties>
</file>