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44D61" w14:textId="77777777" w:rsidR="00CB009F" w:rsidRPr="008B6C52" w:rsidRDefault="0029324D" w:rsidP="00A95A88">
      <w:r>
        <w:rPr>
          <w:noProof/>
        </w:rPr>
        <w:drawing>
          <wp:inline distT="0" distB="0" distL="0" distR="0" wp14:anchorId="112FAD04" wp14:editId="6D0D3C41">
            <wp:extent cx="1415415" cy="1105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8978DA" w14:textId="3C20823C" w:rsidR="005F646C" w:rsidRDefault="00873A02">
      <w:pPr>
        <w:pStyle w:val="Title"/>
        <w:pBdr>
          <w:bottom w:val="single" w:sz="4" w:space="3" w:color="auto"/>
        </w:pBdr>
      </w:pPr>
      <w:bookmarkStart w:id="0" w:name="Citation"/>
      <w:r>
        <w:t xml:space="preserve">Australian Communications and Media Authority Omnibus </w:t>
      </w:r>
      <w:r w:rsidR="003E5DFB">
        <w:t>Re</w:t>
      </w:r>
      <w:r w:rsidR="00FD1CAC">
        <w:t xml:space="preserve">vocation </w:t>
      </w:r>
      <w:r>
        <w:t>Instrument</w:t>
      </w:r>
      <w:r w:rsidR="00891AD8">
        <w:t xml:space="preserve"> 20</w:t>
      </w:r>
      <w:r w:rsidR="009E291C">
        <w:t>14</w:t>
      </w:r>
      <w:bookmarkEnd w:id="0"/>
      <w:r w:rsidR="00556104">
        <w:t xml:space="preserve"> </w:t>
      </w:r>
      <w:r w:rsidR="009445C3">
        <w:t>(No.2)</w:t>
      </w:r>
    </w:p>
    <w:p w14:paraId="2FEE0B5A" w14:textId="61FAD8C3" w:rsidR="005F646C" w:rsidRDefault="009445C3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Broadcasting Services Act 1992</w:t>
      </w:r>
      <w:r>
        <w:rPr>
          <w:rFonts w:ascii="Arial" w:hAnsi="Arial" w:cs="Arial"/>
          <w:i/>
          <w:sz w:val="28"/>
          <w:szCs w:val="28"/>
          <w:lang w:val="en-US"/>
        </w:rPr>
        <w:br/>
        <w:t>Commercial Television Conversion Scheme 1999</w:t>
      </w:r>
      <w:r>
        <w:rPr>
          <w:rFonts w:ascii="Arial" w:hAnsi="Arial" w:cs="Arial"/>
          <w:i/>
          <w:sz w:val="28"/>
          <w:szCs w:val="28"/>
          <w:lang w:val="en-US"/>
        </w:rPr>
        <w:br/>
      </w:r>
      <w:proofErr w:type="spellStart"/>
      <w:r>
        <w:rPr>
          <w:rFonts w:ascii="Arial" w:hAnsi="Arial" w:cs="Arial"/>
          <w:i/>
          <w:sz w:val="28"/>
          <w:szCs w:val="28"/>
          <w:lang w:val="en-US"/>
        </w:rPr>
        <w:t>Radiocommunications</w:t>
      </w:r>
      <w:proofErr w:type="spellEnd"/>
      <w:r>
        <w:rPr>
          <w:rFonts w:ascii="Arial" w:hAnsi="Arial" w:cs="Arial"/>
          <w:i/>
          <w:sz w:val="28"/>
          <w:szCs w:val="28"/>
          <w:lang w:val="en-US"/>
        </w:rPr>
        <w:t xml:space="preserve"> Act 1992</w:t>
      </w:r>
      <w:r>
        <w:rPr>
          <w:rFonts w:ascii="Arial" w:hAnsi="Arial" w:cs="Arial"/>
          <w:i/>
          <w:sz w:val="28"/>
          <w:szCs w:val="28"/>
          <w:lang w:val="en-US"/>
        </w:rPr>
        <w:br/>
      </w:r>
      <w:r w:rsidR="00537D1F">
        <w:rPr>
          <w:rFonts w:ascii="Arial" w:hAnsi="Arial" w:cs="Arial"/>
          <w:i/>
          <w:sz w:val="28"/>
          <w:szCs w:val="28"/>
          <w:lang w:val="en-US"/>
        </w:rPr>
        <w:t xml:space="preserve">Telecommunications Act 1997 </w:t>
      </w:r>
      <w:r w:rsidR="00537D1F">
        <w:rPr>
          <w:rFonts w:ascii="Arial" w:hAnsi="Arial" w:cs="Arial"/>
          <w:i/>
          <w:sz w:val="28"/>
          <w:szCs w:val="28"/>
          <w:lang w:val="en-US"/>
        </w:rPr>
        <w:br/>
      </w:r>
      <w:r>
        <w:rPr>
          <w:rFonts w:ascii="Arial" w:hAnsi="Arial" w:cs="Arial"/>
          <w:i/>
          <w:sz w:val="28"/>
          <w:szCs w:val="28"/>
          <w:lang w:val="en-US"/>
        </w:rPr>
        <w:t xml:space="preserve">Telecommunications (Carrier </w:t>
      </w:r>
      <w:proofErr w:type="spellStart"/>
      <w:r>
        <w:rPr>
          <w:rFonts w:ascii="Arial" w:hAnsi="Arial" w:cs="Arial"/>
          <w:i/>
          <w:sz w:val="28"/>
          <w:szCs w:val="28"/>
          <w:lang w:val="en-US"/>
        </w:rPr>
        <w:t>Licence</w:t>
      </w:r>
      <w:proofErr w:type="spellEnd"/>
      <w:r>
        <w:rPr>
          <w:rFonts w:ascii="Arial" w:hAnsi="Arial" w:cs="Arial"/>
          <w:i/>
          <w:sz w:val="28"/>
          <w:szCs w:val="28"/>
          <w:lang w:val="en-US"/>
        </w:rPr>
        <w:t xml:space="preserve"> Charges) Act 1997</w:t>
      </w:r>
      <w:r w:rsidR="005D35DA">
        <w:rPr>
          <w:rFonts w:ascii="Arial" w:hAnsi="Arial" w:cs="Arial"/>
          <w:i/>
          <w:sz w:val="28"/>
          <w:szCs w:val="28"/>
          <w:lang w:val="en-US"/>
        </w:rPr>
        <w:br/>
        <w:t>Telecommunications (Consumer Protection and Services Standards) Act 1999</w:t>
      </w:r>
      <w:r>
        <w:rPr>
          <w:rFonts w:ascii="Arial" w:hAnsi="Arial" w:cs="Arial"/>
          <w:i/>
          <w:sz w:val="28"/>
          <w:szCs w:val="28"/>
          <w:lang w:val="en-US"/>
        </w:rPr>
        <w:br/>
      </w:r>
    </w:p>
    <w:p w14:paraId="5A365276" w14:textId="45B93ADD" w:rsidR="00CC4B8C" w:rsidRPr="002A21F2" w:rsidRDefault="005F646C">
      <w:pPr>
        <w:spacing w:before="360"/>
        <w:jc w:val="both"/>
      </w:pPr>
      <w:r>
        <w:t xml:space="preserve">The AUSTRALIAN COMMUNICATIONS AND MEDIA AUTHORITY makes this </w:t>
      </w:r>
      <w:r w:rsidR="00056CAF">
        <w:t xml:space="preserve">Instrument </w:t>
      </w:r>
      <w:r>
        <w:t xml:space="preserve">under </w:t>
      </w:r>
      <w:r w:rsidR="006B42DF">
        <w:t xml:space="preserve">subsection 26(1) and </w:t>
      </w:r>
      <w:r w:rsidR="00CC4B8C">
        <w:t>clause 7H</w:t>
      </w:r>
      <w:r w:rsidR="002A21F2">
        <w:t xml:space="preserve"> of Schedule 2 to the </w:t>
      </w:r>
      <w:r w:rsidR="002A21F2">
        <w:rPr>
          <w:i/>
        </w:rPr>
        <w:t xml:space="preserve">Broadcasting Services Act </w:t>
      </w:r>
      <w:r w:rsidR="002A21F2" w:rsidRPr="002A21F2">
        <w:rPr>
          <w:i/>
        </w:rPr>
        <w:t>1992</w:t>
      </w:r>
      <w:r w:rsidR="002A21F2">
        <w:t xml:space="preserve">, </w:t>
      </w:r>
      <w:r w:rsidR="00CC4B8C" w:rsidRPr="002A21F2">
        <w:t>subsection</w:t>
      </w:r>
      <w:r w:rsidR="00CC4B8C">
        <w:t xml:space="preserve"> 138(1) and </w:t>
      </w:r>
      <w:r w:rsidR="002A21F2">
        <w:t xml:space="preserve">paragraph 139(3)(b) </w:t>
      </w:r>
      <w:r w:rsidR="00CC4B8C">
        <w:t xml:space="preserve">of the </w:t>
      </w:r>
      <w:r w:rsidR="00CC4B8C">
        <w:rPr>
          <w:i/>
        </w:rPr>
        <w:t>Commercial Television Conversion Scheme 1999</w:t>
      </w:r>
      <w:r w:rsidR="00CC4B8C">
        <w:t xml:space="preserve">, </w:t>
      </w:r>
      <w:r w:rsidR="00911B14">
        <w:t>subsection</w:t>
      </w:r>
      <w:r w:rsidR="003E61DB">
        <w:t>s 162(1) and</w:t>
      </w:r>
      <w:r w:rsidR="00911B14">
        <w:t xml:space="preserve"> 294(1) of the </w:t>
      </w:r>
      <w:proofErr w:type="spellStart"/>
      <w:r w:rsidR="00911B14">
        <w:rPr>
          <w:i/>
        </w:rPr>
        <w:t>Radiocommunications</w:t>
      </w:r>
      <w:proofErr w:type="spellEnd"/>
      <w:r w:rsidR="00911B14">
        <w:rPr>
          <w:i/>
        </w:rPr>
        <w:t xml:space="preserve"> Act </w:t>
      </w:r>
      <w:r w:rsidR="00911B14" w:rsidRPr="00911B14">
        <w:t>1992</w:t>
      </w:r>
      <w:r w:rsidR="00911B14">
        <w:t xml:space="preserve">, </w:t>
      </w:r>
      <w:r w:rsidR="002D15C9" w:rsidRPr="0026659B">
        <w:t>subsection</w:t>
      </w:r>
      <w:r w:rsidR="002D15C9">
        <w:t xml:space="preserve"> 376(1) of the </w:t>
      </w:r>
      <w:r w:rsidR="002D15C9">
        <w:rPr>
          <w:i/>
        </w:rPr>
        <w:t>Telecommunications Act 1997</w:t>
      </w:r>
      <w:r w:rsidR="005D35DA">
        <w:t xml:space="preserve">, </w:t>
      </w:r>
      <w:r w:rsidR="00D623C4">
        <w:t xml:space="preserve">subsection 14(1) and </w:t>
      </w:r>
      <w:r w:rsidR="002A21F2">
        <w:t>paragraphs 15(1</w:t>
      </w:r>
      <w:proofErr w:type="gramStart"/>
      <w:r w:rsidR="002A21F2">
        <w:t>)(</w:t>
      </w:r>
      <w:proofErr w:type="gramEnd"/>
      <w:r w:rsidR="002A21F2">
        <w:t xml:space="preserve">a), (c) and (ca) of the </w:t>
      </w:r>
      <w:r w:rsidR="002A21F2">
        <w:rPr>
          <w:i/>
        </w:rPr>
        <w:t>Telecommunications (Carrier Licence Charges) Act 1997</w:t>
      </w:r>
      <w:r w:rsidR="005D35DA">
        <w:rPr>
          <w:i/>
        </w:rPr>
        <w:t xml:space="preserve"> </w:t>
      </w:r>
      <w:r w:rsidR="005D35DA">
        <w:t xml:space="preserve">and </w:t>
      </w:r>
      <w:r w:rsidR="00B02CA0">
        <w:t xml:space="preserve">subsection 8F(1) and paragraph 20(2)(a) of the </w:t>
      </w:r>
      <w:r w:rsidR="00B02CA0">
        <w:rPr>
          <w:i/>
        </w:rPr>
        <w:t>Telecommunications (Consumer Protection and Service Standards) Act 1999</w:t>
      </w:r>
      <w:r w:rsidR="002A21F2">
        <w:t xml:space="preserve">.  </w:t>
      </w:r>
    </w:p>
    <w:p w14:paraId="71065FBE" w14:textId="3B8D7250" w:rsidR="005F646C" w:rsidRDefault="005F646C" w:rsidP="00D93892">
      <w:pPr>
        <w:tabs>
          <w:tab w:val="left" w:pos="3119"/>
        </w:tabs>
        <w:spacing w:before="300" w:after="120"/>
      </w:pPr>
      <w:r>
        <w:t xml:space="preserve">Dated </w:t>
      </w:r>
      <w:r w:rsidR="00634D72">
        <w:t xml:space="preserve">         </w:t>
      </w:r>
      <w:r w:rsidR="00690978" w:rsidRPr="00FF7488">
        <w:rPr>
          <w:i/>
        </w:rPr>
        <w:t>20 October</w:t>
      </w:r>
      <w:r w:rsidR="00690978">
        <w:t xml:space="preserve"> </w:t>
      </w:r>
      <w:r w:rsidR="00634D72">
        <w:t>201</w:t>
      </w:r>
      <w:r w:rsidR="00056CAF">
        <w:t>4</w:t>
      </w:r>
    </w:p>
    <w:p w14:paraId="1C93E4ED" w14:textId="54DE10EC" w:rsidR="005F646C" w:rsidRDefault="00D93892">
      <w:pPr>
        <w:tabs>
          <w:tab w:val="left" w:pos="3119"/>
        </w:tabs>
        <w:spacing w:after="600" w:line="300" w:lineRule="atLeast"/>
        <w:jc w:val="right"/>
      </w:pPr>
      <w:r w:rsidRPr="00FF7488">
        <w:rPr>
          <w:i/>
        </w:rPr>
        <w:t>Richard Bean</w:t>
      </w:r>
      <w:r>
        <w:t xml:space="preserve"> </w:t>
      </w:r>
      <w:r w:rsidR="00FF7488">
        <w:br/>
      </w:r>
      <w:r>
        <w:t>[signed</w:t>
      </w:r>
      <w:proofErr w:type="gramStart"/>
      <w:r>
        <w:t>]</w:t>
      </w:r>
      <w:proofErr w:type="gramEnd"/>
      <w:r>
        <w:br/>
      </w:r>
      <w:r w:rsidR="00392A20">
        <w:t>Member</w:t>
      </w:r>
    </w:p>
    <w:p w14:paraId="70C216F6" w14:textId="2988123B" w:rsidR="005F646C" w:rsidRDefault="00601D33">
      <w:pPr>
        <w:tabs>
          <w:tab w:val="left" w:pos="3119"/>
        </w:tabs>
        <w:spacing w:before="600" w:line="300" w:lineRule="atLeast"/>
        <w:jc w:val="right"/>
      </w:pPr>
      <w:r>
        <w:br/>
      </w:r>
      <w:r w:rsidR="00FF7488" w:rsidRPr="00FF7488">
        <w:rPr>
          <w:i/>
        </w:rPr>
        <w:t>Brendan Byrne</w:t>
      </w:r>
      <w:r w:rsidR="00FF7488">
        <w:br/>
        <w:t xml:space="preserve"> [signed</w:t>
      </w:r>
      <w:proofErr w:type="gramStart"/>
      <w:r w:rsidR="00FF7488">
        <w:t>]</w:t>
      </w:r>
      <w:proofErr w:type="gramEnd"/>
      <w:r w:rsidR="00FF7488">
        <w:br/>
      </w:r>
      <w:r w:rsidR="00392A20" w:rsidRPr="00FF7488">
        <w:rPr>
          <w:strike/>
        </w:rPr>
        <w:t>Member</w:t>
      </w:r>
      <w:r w:rsidR="003E2AC0">
        <w:t>/General Manager</w:t>
      </w:r>
    </w:p>
    <w:p w14:paraId="60F7C46A" w14:textId="77777777" w:rsidR="00DF7FB3" w:rsidRDefault="00DF7FB3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1" w:name="Minister"/>
      <w:bookmarkStart w:id="2" w:name="_GoBack"/>
      <w:bookmarkEnd w:id="2"/>
    </w:p>
    <w:p w14:paraId="1C3709D3" w14:textId="77777777" w:rsidR="005F646C" w:rsidRDefault="005F646C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>
        <w:t>Australian Communications and Media Authority</w:t>
      </w:r>
      <w:bookmarkEnd w:id="1"/>
    </w:p>
    <w:p w14:paraId="0680AC09" w14:textId="77777777" w:rsidR="005B380A" w:rsidRDefault="005B380A" w:rsidP="00FC37FC">
      <w:pPr>
        <w:pStyle w:val="SigningPageBreak"/>
        <w:sectPr w:rsidR="005B380A" w:rsidSect="00FC37FC">
          <w:headerReference w:type="even" r:id="rId14"/>
          <w:headerReference w:type="default" r:id="rId15"/>
          <w:footerReference w:type="even" r:id="rId16"/>
          <w:footerReference w:type="default" r:id="rId17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11549A95" w14:textId="77777777" w:rsidR="00015210" w:rsidRDefault="00015210" w:rsidP="002B6814">
      <w:pPr>
        <w:pStyle w:val="ActHead2"/>
        <w:rPr>
          <w:rFonts w:ascii="Arial" w:hAnsi="Arial"/>
          <w:kern w:val="0"/>
          <w:sz w:val="28"/>
          <w:szCs w:val="28"/>
        </w:rPr>
        <w:sectPr w:rsidR="00015210" w:rsidSect="001B0330">
          <w:headerReference w:type="even" r:id="rId18"/>
          <w:headerReference w:type="default" r:id="rId19"/>
          <w:footerReference w:type="even" r:id="rId20"/>
          <w:footerReference w:type="default" r:id="rId21"/>
          <w:footerReference w:type="first" r:id="rId22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  <w:bookmarkStart w:id="3" w:name="_Toc350862617"/>
    </w:p>
    <w:p w14:paraId="75BAFA47" w14:textId="77777777" w:rsidR="00015210" w:rsidRDefault="002B6814" w:rsidP="00015210">
      <w:pPr>
        <w:pStyle w:val="ActHead2"/>
        <w:rPr>
          <w:rFonts w:ascii="Arial" w:hAnsi="Arial"/>
          <w:kern w:val="0"/>
          <w:sz w:val="28"/>
          <w:szCs w:val="28"/>
        </w:rPr>
      </w:pPr>
      <w:r w:rsidRPr="002B6814">
        <w:rPr>
          <w:rFonts w:ascii="Arial" w:hAnsi="Arial"/>
          <w:kern w:val="0"/>
          <w:sz w:val="28"/>
          <w:szCs w:val="28"/>
        </w:rPr>
        <w:lastRenderedPageBreak/>
        <w:t>Part 1</w:t>
      </w:r>
      <w:r w:rsidR="00CC3FB0">
        <w:rPr>
          <w:rFonts w:ascii="Arial" w:hAnsi="Arial"/>
          <w:kern w:val="0"/>
          <w:sz w:val="28"/>
          <w:szCs w:val="28"/>
        </w:rPr>
        <w:tab/>
      </w:r>
      <w:r w:rsidRPr="002B6814">
        <w:rPr>
          <w:rFonts w:ascii="Arial" w:hAnsi="Arial"/>
          <w:kern w:val="0"/>
          <w:sz w:val="28"/>
          <w:szCs w:val="28"/>
        </w:rPr>
        <w:t>Preliminary</w:t>
      </w:r>
      <w:bookmarkEnd w:id="3"/>
    </w:p>
    <w:p w14:paraId="21205FD2" w14:textId="77777777" w:rsidR="005F646C" w:rsidRPr="00015210" w:rsidRDefault="005F646C" w:rsidP="00015210">
      <w:pPr>
        <w:pStyle w:val="ActHead2"/>
        <w:ind w:left="993" w:hanging="993"/>
        <w:rPr>
          <w:rFonts w:ascii="Arial" w:hAnsi="Arial" w:cs="Arial"/>
          <w:sz w:val="24"/>
          <w:szCs w:val="24"/>
        </w:rPr>
      </w:pPr>
      <w:r w:rsidRPr="00015210">
        <w:rPr>
          <w:rStyle w:val="CharSectno"/>
          <w:rFonts w:ascii="Arial" w:hAnsi="Arial" w:cs="Arial"/>
          <w:sz w:val="24"/>
          <w:szCs w:val="24"/>
        </w:rPr>
        <w:t>1</w:t>
      </w:r>
      <w:r w:rsidRPr="00015210">
        <w:rPr>
          <w:rFonts w:ascii="Arial" w:hAnsi="Arial" w:cs="Arial"/>
          <w:sz w:val="24"/>
          <w:szCs w:val="24"/>
        </w:rPr>
        <w:tab/>
        <w:t xml:space="preserve">Name of </w:t>
      </w:r>
      <w:r w:rsidR="00056CAF" w:rsidRPr="00015210">
        <w:rPr>
          <w:rFonts w:ascii="Arial" w:hAnsi="Arial" w:cs="Arial"/>
          <w:sz w:val="24"/>
          <w:szCs w:val="24"/>
        </w:rPr>
        <w:t>Instrument</w:t>
      </w:r>
    </w:p>
    <w:p w14:paraId="7208AFA9" w14:textId="3BACF4C8" w:rsidR="005F646C" w:rsidRDefault="005F646C" w:rsidP="000A7E20">
      <w:pPr>
        <w:pStyle w:val="R1"/>
      </w:pPr>
      <w:r>
        <w:tab/>
      </w:r>
      <w:r>
        <w:tab/>
        <w:t xml:space="preserve">This </w:t>
      </w:r>
      <w:r w:rsidR="00056CAF">
        <w:t xml:space="preserve">Instrument </w:t>
      </w:r>
      <w:r>
        <w:t xml:space="preserve">is the </w:t>
      </w:r>
      <w:r w:rsidR="00056CAF" w:rsidRPr="006F28C6">
        <w:rPr>
          <w:i/>
        </w:rPr>
        <w:t>Australian Communications and Media Authority Omnibus Revocation Instrument 2014</w:t>
      </w:r>
      <w:r w:rsidR="008203EC">
        <w:rPr>
          <w:i/>
        </w:rPr>
        <w:t xml:space="preserve"> (No.2)</w:t>
      </w:r>
      <w:r w:rsidR="00056CAF">
        <w:t xml:space="preserve">. </w:t>
      </w:r>
    </w:p>
    <w:p w14:paraId="5247E553" w14:textId="77777777" w:rsidR="005F646C" w:rsidRDefault="005F646C" w:rsidP="00015210">
      <w:pPr>
        <w:pStyle w:val="HR"/>
        <w:keepNext w:val="0"/>
      </w:pPr>
      <w:r w:rsidRPr="005B380A">
        <w:rPr>
          <w:rStyle w:val="CharSectno"/>
        </w:rPr>
        <w:t>2</w:t>
      </w:r>
      <w:r>
        <w:tab/>
        <w:t>Commencement</w:t>
      </w:r>
    </w:p>
    <w:p w14:paraId="2B356F9B" w14:textId="77777777" w:rsidR="005F646C" w:rsidRDefault="005F646C" w:rsidP="00015210">
      <w:pPr>
        <w:pStyle w:val="R1"/>
        <w:keepLines w:val="0"/>
      </w:pPr>
      <w:r>
        <w:tab/>
      </w:r>
      <w:r>
        <w:tab/>
        <w:t xml:space="preserve">This </w:t>
      </w:r>
      <w:r w:rsidR="001D2359">
        <w:t xml:space="preserve">Instrument </w:t>
      </w:r>
      <w:r>
        <w:t xml:space="preserve">commences on </w:t>
      </w:r>
      <w:r w:rsidR="00B3563F">
        <w:t>the day after it is registered</w:t>
      </w:r>
      <w:r>
        <w:t>.</w:t>
      </w:r>
    </w:p>
    <w:p w14:paraId="3C07479A" w14:textId="77777777" w:rsidR="0008629B" w:rsidRDefault="0008629B" w:rsidP="00015210">
      <w:pPr>
        <w:pStyle w:val="R1"/>
        <w:keepLines w:val="0"/>
        <w:rPr>
          <w:sz w:val="20"/>
          <w:szCs w:val="20"/>
        </w:rPr>
      </w:pPr>
      <w:r w:rsidRPr="007719F3">
        <w:rPr>
          <w:sz w:val="20"/>
          <w:szCs w:val="20"/>
        </w:rPr>
        <w:tab/>
      </w:r>
      <w:r w:rsidRPr="007719F3">
        <w:rPr>
          <w:sz w:val="20"/>
          <w:szCs w:val="20"/>
        </w:rPr>
        <w:tab/>
      </w:r>
      <w:r w:rsidRPr="007719F3">
        <w:rPr>
          <w:i/>
          <w:sz w:val="20"/>
          <w:szCs w:val="20"/>
        </w:rPr>
        <w:t>Note</w:t>
      </w:r>
      <w:r w:rsidRPr="007719F3">
        <w:rPr>
          <w:sz w:val="20"/>
          <w:szCs w:val="20"/>
        </w:rPr>
        <w:tab/>
        <w:t>All legislative instruments and compilations are registered on the Federal Register of Legislative Instruments</w:t>
      </w:r>
      <w:r w:rsidR="00FD1CAC" w:rsidRPr="007719F3">
        <w:rPr>
          <w:sz w:val="20"/>
          <w:szCs w:val="20"/>
        </w:rPr>
        <w:t xml:space="preserve"> (FRLI)</w:t>
      </w:r>
      <w:r w:rsidRPr="007719F3">
        <w:rPr>
          <w:sz w:val="20"/>
          <w:szCs w:val="20"/>
        </w:rPr>
        <w:t xml:space="preserve"> kept under the </w:t>
      </w:r>
      <w:r w:rsidRPr="007719F3">
        <w:rPr>
          <w:i/>
          <w:sz w:val="20"/>
          <w:szCs w:val="20"/>
        </w:rPr>
        <w:t>Legislative Instruments Act 2003</w:t>
      </w:r>
      <w:r w:rsidRPr="007719F3">
        <w:rPr>
          <w:sz w:val="20"/>
          <w:szCs w:val="20"/>
        </w:rPr>
        <w:t xml:space="preserve">. See </w:t>
      </w:r>
      <w:hyperlink r:id="rId23" w:history="1">
        <w:r w:rsidR="00015210" w:rsidRPr="00385653">
          <w:rPr>
            <w:rStyle w:val="Hyperlink"/>
            <w:sz w:val="20"/>
            <w:szCs w:val="20"/>
          </w:rPr>
          <w:t>http://www.comlaw.gov.au</w:t>
        </w:r>
      </w:hyperlink>
      <w:r w:rsidRPr="007719F3">
        <w:rPr>
          <w:sz w:val="20"/>
          <w:szCs w:val="20"/>
        </w:rPr>
        <w:t>.</w:t>
      </w:r>
    </w:p>
    <w:p w14:paraId="7E52C4EB" w14:textId="77777777" w:rsidR="00015210" w:rsidRPr="00015210" w:rsidRDefault="00015210" w:rsidP="00015210">
      <w:pPr>
        <w:pStyle w:val="ActHead2"/>
        <w:rPr>
          <w:rFonts w:ascii="Arial" w:hAnsi="Arial"/>
          <w:kern w:val="0"/>
          <w:sz w:val="28"/>
          <w:szCs w:val="28"/>
        </w:rPr>
      </w:pPr>
      <w:r w:rsidRPr="002B6814">
        <w:rPr>
          <w:rFonts w:ascii="Arial" w:hAnsi="Arial"/>
          <w:kern w:val="0"/>
          <w:sz w:val="28"/>
          <w:szCs w:val="28"/>
        </w:rPr>
        <w:t>Part </w:t>
      </w:r>
      <w:r>
        <w:rPr>
          <w:rFonts w:ascii="Arial" w:hAnsi="Arial"/>
          <w:kern w:val="0"/>
          <w:sz w:val="28"/>
          <w:szCs w:val="28"/>
        </w:rPr>
        <w:t>2</w:t>
      </w:r>
      <w:r w:rsidR="00CC3FB0">
        <w:rPr>
          <w:rFonts w:ascii="Arial" w:hAnsi="Arial"/>
          <w:kern w:val="0"/>
          <w:sz w:val="28"/>
          <w:szCs w:val="28"/>
        </w:rPr>
        <w:tab/>
      </w:r>
      <w:r>
        <w:rPr>
          <w:rFonts w:ascii="Arial" w:hAnsi="Arial"/>
          <w:kern w:val="0"/>
          <w:sz w:val="28"/>
          <w:szCs w:val="28"/>
        </w:rPr>
        <w:t xml:space="preserve">Revocation of spent and redundant </w:t>
      </w:r>
      <w:r w:rsidR="00C07636">
        <w:rPr>
          <w:rFonts w:ascii="Arial" w:hAnsi="Arial"/>
          <w:i/>
          <w:kern w:val="0"/>
          <w:sz w:val="28"/>
          <w:szCs w:val="28"/>
        </w:rPr>
        <w:t xml:space="preserve">Broadcasting Services Act 1992 </w:t>
      </w:r>
      <w:r>
        <w:rPr>
          <w:rFonts w:ascii="Arial" w:hAnsi="Arial"/>
          <w:kern w:val="0"/>
          <w:sz w:val="28"/>
          <w:szCs w:val="28"/>
        </w:rPr>
        <w:t>instrument</w:t>
      </w:r>
      <w:r w:rsidR="00AE088F">
        <w:rPr>
          <w:rFonts w:ascii="Arial" w:hAnsi="Arial"/>
          <w:kern w:val="0"/>
          <w:sz w:val="28"/>
          <w:szCs w:val="28"/>
        </w:rPr>
        <w:t>s</w:t>
      </w:r>
    </w:p>
    <w:p w14:paraId="485973BE" w14:textId="77777777" w:rsidR="006B42DF" w:rsidRPr="006B42DF" w:rsidRDefault="006B42DF" w:rsidP="006B42DF">
      <w:pPr>
        <w:pStyle w:val="HR"/>
        <w:keepNext w:val="0"/>
      </w:pPr>
      <w:r>
        <w:t>3</w:t>
      </w:r>
      <w:r>
        <w:tab/>
        <w:t xml:space="preserve">Revocation of licence area plans made under subsection 26(1) of the </w:t>
      </w:r>
      <w:r>
        <w:rPr>
          <w:i/>
        </w:rPr>
        <w:t xml:space="preserve">Broadcasting Services Act 1992 </w:t>
      </w:r>
    </w:p>
    <w:p w14:paraId="2ABA09FB" w14:textId="77777777" w:rsidR="006B42DF" w:rsidRPr="000523FA" w:rsidRDefault="006B42DF" w:rsidP="006B42DF">
      <w:pPr>
        <w:pStyle w:val="R2"/>
        <w:keepLines w:val="0"/>
        <w:spacing w:line="240" w:lineRule="exact"/>
        <w:ind w:left="993" w:hanging="993"/>
        <w:jc w:val="left"/>
      </w:pPr>
      <w:r>
        <w:tab/>
      </w:r>
      <w:r>
        <w:tab/>
        <w:t xml:space="preserve">The following instruments, made under subsection 26(1) </w:t>
      </w:r>
      <w:r w:rsidRPr="00847EB3">
        <w:t xml:space="preserve">of the </w:t>
      </w:r>
      <w:r w:rsidR="001F685C">
        <w:rPr>
          <w:i/>
        </w:rPr>
        <w:t>Broadcasting Services Act 1992</w:t>
      </w:r>
      <w:r>
        <w:t>,</w:t>
      </w:r>
      <w:r>
        <w:rPr>
          <w:i/>
        </w:rPr>
        <w:t xml:space="preserve"> </w:t>
      </w:r>
      <w:r>
        <w:t xml:space="preserve">are revoked: </w:t>
      </w:r>
    </w:p>
    <w:p w14:paraId="3E1DA060" w14:textId="77777777" w:rsidR="00C80573" w:rsidRDefault="00C80573" w:rsidP="00C80573">
      <w:pPr>
        <w:pStyle w:val="Stylelevel3"/>
        <w:numPr>
          <w:ilvl w:val="0"/>
          <w:numId w:val="15"/>
        </w:numPr>
        <w:ind w:left="1560" w:hanging="567"/>
      </w:pPr>
      <w:proofErr w:type="gramStart"/>
      <w:r>
        <w:t>t</w:t>
      </w:r>
      <w:r w:rsidR="006B42DF">
        <w:t>he</w:t>
      </w:r>
      <w:proofErr w:type="gramEnd"/>
      <w:r>
        <w:t xml:space="preserve"> </w:t>
      </w:r>
      <w:r w:rsidRPr="00C80573">
        <w:rPr>
          <w:i/>
        </w:rPr>
        <w:t xml:space="preserve">Licence Area Plan - Brisbane </w:t>
      </w:r>
      <w:proofErr w:type="spellStart"/>
      <w:r w:rsidRPr="00C80573">
        <w:rPr>
          <w:i/>
        </w:rPr>
        <w:t>Analog</w:t>
      </w:r>
      <w:proofErr w:type="spellEnd"/>
      <w:r w:rsidRPr="00C80573">
        <w:rPr>
          <w:i/>
        </w:rPr>
        <w:t xml:space="preserve"> Television - November 2002 </w:t>
      </w:r>
      <w:r>
        <w:t xml:space="preserve">(FRLI No. </w:t>
      </w:r>
      <w:r w:rsidRPr="00C80573">
        <w:t>F2005B01814</w:t>
      </w:r>
      <w:r>
        <w:t xml:space="preserve">); </w:t>
      </w:r>
    </w:p>
    <w:p w14:paraId="119E5393" w14:textId="77777777" w:rsidR="00C80573" w:rsidRDefault="00C80573" w:rsidP="00C80573">
      <w:pPr>
        <w:pStyle w:val="Stylelevel3"/>
        <w:numPr>
          <w:ilvl w:val="0"/>
          <w:numId w:val="15"/>
        </w:numPr>
        <w:ind w:left="1560" w:hanging="567"/>
      </w:pPr>
      <w:proofErr w:type="gramStart"/>
      <w:r>
        <w:t>the</w:t>
      </w:r>
      <w:proofErr w:type="gramEnd"/>
      <w:r>
        <w:t xml:space="preserve"> </w:t>
      </w:r>
      <w:hyperlink r:id="rId24" w:history="1">
        <w:r w:rsidRPr="00C80573">
          <w:rPr>
            <w:i/>
          </w:rPr>
          <w:t>Licence Area Plan - Darwin Television - June 2012</w:t>
        </w:r>
      </w:hyperlink>
      <w:r w:rsidRPr="00C80573">
        <w:rPr>
          <w:i/>
        </w:rPr>
        <w:t xml:space="preserve"> </w:t>
      </w:r>
      <w:r>
        <w:t xml:space="preserve">(FRLI No. </w:t>
      </w:r>
      <w:r w:rsidRPr="00C80573">
        <w:t>F2012L01495</w:t>
      </w:r>
      <w:r>
        <w:t xml:space="preserve">); </w:t>
      </w:r>
    </w:p>
    <w:p w14:paraId="01F8F9EF" w14:textId="77777777" w:rsidR="00C80573" w:rsidRDefault="00C80573" w:rsidP="00C80573">
      <w:pPr>
        <w:pStyle w:val="Stylelevel3"/>
        <w:numPr>
          <w:ilvl w:val="0"/>
          <w:numId w:val="15"/>
        </w:numPr>
        <w:ind w:left="1560" w:hanging="567"/>
      </w:pPr>
      <w:proofErr w:type="gramStart"/>
      <w:r>
        <w:t>the</w:t>
      </w:r>
      <w:proofErr w:type="gramEnd"/>
      <w:r>
        <w:t xml:space="preserve"> </w:t>
      </w:r>
      <w:hyperlink r:id="rId25" w:history="1">
        <w:r w:rsidRPr="00C80573">
          <w:rPr>
            <w:i/>
          </w:rPr>
          <w:t xml:space="preserve">Licence Area Plan - Melbourne </w:t>
        </w:r>
        <w:proofErr w:type="spellStart"/>
        <w:r w:rsidRPr="00C80573">
          <w:rPr>
            <w:i/>
          </w:rPr>
          <w:t>Analog</w:t>
        </w:r>
        <w:proofErr w:type="spellEnd"/>
        <w:r w:rsidRPr="00C80573">
          <w:rPr>
            <w:i/>
          </w:rPr>
          <w:t xml:space="preserve"> Television - November 2002</w:t>
        </w:r>
      </w:hyperlink>
      <w:r w:rsidRPr="00C80573">
        <w:t xml:space="preserve"> </w:t>
      </w:r>
      <w:r>
        <w:t xml:space="preserve">(FRLI No. </w:t>
      </w:r>
      <w:r w:rsidRPr="00C80573">
        <w:t>F2005B01875</w:t>
      </w:r>
      <w:r>
        <w:t xml:space="preserve">); </w:t>
      </w:r>
    </w:p>
    <w:p w14:paraId="4798FCE5" w14:textId="77777777" w:rsidR="00C80573" w:rsidRDefault="00C80573" w:rsidP="00C80573">
      <w:pPr>
        <w:pStyle w:val="Stylelevel3"/>
        <w:numPr>
          <w:ilvl w:val="0"/>
          <w:numId w:val="15"/>
        </w:numPr>
        <w:ind w:left="1560" w:hanging="567"/>
      </w:pPr>
      <w:proofErr w:type="gramStart"/>
      <w:r>
        <w:t>the</w:t>
      </w:r>
      <w:proofErr w:type="gramEnd"/>
      <w:r>
        <w:t xml:space="preserve"> </w:t>
      </w:r>
      <w:hyperlink r:id="rId26" w:history="1">
        <w:r w:rsidRPr="00C80573">
          <w:rPr>
            <w:i/>
          </w:rPr>
          <w:t xml:space="preserve">Licence Area Plan - Northern NSW </w:t>
        </w:r>
        <w:proofErr w:type="spellStart"/>
        <w:r w:rsidRPr="00C80573">
          <w:rPr>
            <w:i/>
          </w:rPr>
          <w:t>Analog</w:t>
        </w:r>
        <w:proofErr w:type="spellEnd"/>
        <w:r w:rsidRPr="00C80573">
          <w:rPr>
            <w:i/>
          </w:rPr>
          <w:t xml:space="preserve"> Television - August 2003</w:t>
        </w:r>
      </w:hyperlink>
      <w:r w:rsidRPr="00C80573">
        <w:t xml:space="preserve"> </w:t>
      </w:r>
      <w:r>
        <w:t xml:space="preserve">(FRLI No. </w:t>
      </w:r>
      <w:r w:rsidRPr="00C80573">
        <w:t>F2005B01417</w:t>
      </w:r>
      <w:r>
        <w:t xml:space="preserve">); </w:t>
      </w:r>
    </w:p>
    <w:p w14:paraId="532ACA70" w14:textId="77777777" w:rsidR="00C80573" w:rsidRDefault="00C80573" w:rsidP="00C80573">
      <w:pPr>
        <w:pStyle w:val="Stylelevel3"/>
        <w:numPr>
          <w:ilvl w:val="0"/>
          <w:numId w:val="15"/>
        </w:numPr>
        <w:ind w:left="1560" w:hanging="567"/>
      </w:pPr>
      <w:proofErr w:type="gramStart"/>
      <w:r>
        <w:t>the</w:t>
      </w:r>
      <w:proofErr w:type="gramEnd"/>
      <w:r>
        <w:t xml:space="preserve"> </w:t>
      </w:r>
      <w:hyperlink r:id="rId27" w:history="1">
        <w:r w:rsidRPr="00C80573">
          <w:rPr>
            <w:i/>
          </w:rPr>
          <w:t>Licence Area Plan - Perth Television - February 1997</w:t>
        </w:r>
      </w:hyperlink>
      <w:r w:rsidRPr="00C80573">
        <w:t xml:space="preserve"> </w:t>
      </w:r>
      <w:r>
        <w:t xml:space="preserve">(FRLI No. </w:t>
      </w:r>
      <w:r w:rsidRPr="00C80573">
        <w:t>F2005B01577</w:t>
      </w:r>
      <w:r>
        <w:t xml:space="preserve">); </w:t>
      </w:r>
    </w:p>
    <w:p w14:paraId="2BA51516" w14:textId="77777777" w:rsidR="00C80573" w:rsidRDefault="00C80573" w:rsidP="00C80573">
      <w:pPr>
        <w:pStyle w:val="Stylelevel3"/>
        <w:numPr>
          <w:ilvl w:val="0"/>
          <w:numId w:val="15"/>
        </w:numPr>
        <w:ind w:left="1560" w:hanging="567"/>
      </w:pPr>
      <w:proofErr w:type="gramStart"/>
      <w:r>
        <w:t>the</w:t>
      </w:r>
      <w:proofErr w:type="gramEnd"/>
      <w:r>
        <w:t xml:space="preserve"> </w:t>
      </w:r>
      <w:hyperlink r:id="rId28" w:history="1">
        <w:r w:rsidRPr="00C80573">
          <w:rPr>
            <w:i/>
          </w:rPr>
          <w:t xml:space="preserve">Licence Area Plan - Regional Queensland </w:t>
        </w:r>
        <w:proofErr w:type="spellStart"/>
        <w:r w:rsidRPr="00C80573">
          <w:rPr>
            <w:i/>
          </w:rPr>
          <w:t>Analog</w:t>
        </w:r>
        <w:proofErr w:type="spellEnd"/>
        <w:r w:rsidRPr="00C80573">
          <w:rPr>
            <w:i/>
          </w:rPr>
          <w:t xml:space="preserve"> Television - August 2003</w:t>
        </w:r>
      </w:hyperlink>
      <w:r w:rsidRPr="00C80573">
        <w:t xml:space="preserve"> </w:t>
      </w:r>
      <w:r>
        <w:t xml:space="preserve">(FRLI No. </w:t>
      </w:r>
      <w:r w:rsidRPr="00C80573">
        <w:t>F2005B01421</w:t>
      </w:r>
      <w:r>
        <w:t xml:space="preserve">); </w:t>
      </w:r>
    </w:p>
    <w:p w14:paraId="7726C421" w14:textId="77777777" w:rsidR="00C80573" w:rsidRDefault="00C80573" w:rsidP="00C80573">
      <w:pPr>
        <w:pStyle w:val="Stylelevel3"/>
        <w:numPr>
          <w:ilvl w:val="0"/>
          <w:numId w:val="15"/>
        </w:numPr>
        <w:ind w:left="1560" w:hanging="567"/>
      </w:pPr>
      <w:proofErr w:type="gramStart"/>
      <w:r>
        <w:t>the</w:t>
      </w:r>
      <w:proofErr w:type="gramEnd"/>
      <w:r>
        <w:t xml:space="preserve"> </w:t>
      </w:r>
      <w:hyperlink r:id="rId29" w:history="1">
        <w:r w:rsidRPr="00C80573">
          <w:rPr>
            <w:i/>
          </w:rPr>
          <w:t>Licence Area Plan - Remote and Regional Western Australia (Television) - February 1997</w:t>
        </w:r>
      </w:hyperlink>
      <w:r w:rsidRPr="00C80573">
        <w:t xml:space="preserve"> </w:t>
      </w:r>
      <w:r>
        <w:t xml:space="preserve">(FRLI No. </w:t>
      </w:r>
      <w:r w:rsidRPr="00C80573">
        <w:t>F2005B01579</w:t>
      </w:r>
      <w:r>
        <w:t xml:space="preserve">); </w:t>
      </w:r>
    </w:p>
    <w:p w14:paraId="253F2FB5" w14:textId="77777777" w:rsidR="00C80573" w:rsidRDefault="00C80573" w:rsidP="00C80573">
      <w:pPr>
        <w:pStyle w:val="Stylelevel3"/>
        <w:numPr>
          <w:ilvl w:val="0"/>
          <w:numId w:val="15"/>
        </w:numPr>
        <w:ind w:left="1560" w:hanging="567"/>
      </w:pPr>
      <w:proofErr w:type="gramStart"/>
      <w:r>
        <w:t>the</w:t>
      </w:r>
      <w:proofErr w:type="gramEnd"/>
      <w:r>
        <w:t xml:space="preserve"> </w:t>
      </w:r>
      <w:hyperlink r:id="rId30" w:history="1">
        <w:r w:rsidRPr="00C80573">
          <w:rPr>
            <w:i/>
          </w:rPr>
          <w:t>Licence Area Plan - Remote Central &amp; Eastern Australia Television - December 1996</w:t>
        </w:r>
      </w:hyperlink>
      <w:r w:rsidRPr="00C80573">
        <w:t xml:space="preserve"> </w:t>
      </w:r>
      <w:r>
        <w:t xml:space="preserve">(FRLI No. </w:t>
      </w:r>
      <w:r w:rsidRPr="00C80573">
        <w:t>F2005B01560</w:t>
      </w:r>
      <w:r>
        <w:t>); and</w:t>
      </w:r>
    </w:p>
    <w:p w14:paraId="04160734" w14:textId="77777777" w:rsidR="00C80573" w:rsidRDefault="00C80573" w:rsidP="00C80573">
      <w:pPr>
        <w:pStyle w:val="Stylelevel3"/>
        <w:numPr>
          <w:ilvl w:val="0"/>
          <w:numId w:val="15"/>
        </w:numPr>
        <w:ind w:left="1560" w:hanging="567"/>
        <w:sectPr w:rsidR="00C80573" w:rsidSect="00ED5411">
          <w:headerReference w:type="even" r:id="rId31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  <w:proofErr w:type="gramStart"/>
      <w:r>
        <w:t>the</w:t>
      </w:r>
      <w:proofErr w:type="gramEnd"/>
      <w:r>
        <w:t xml:space="preserve"> </w:t>
      </w:r>
      <w:hyperlink r:id="rId32" w:history="1">
        <w:r w:rsidRPr="00C80573">
          <w:rPr>
            <w:i/>
          </w:rPr>
          <w:t xml:space="preserve">Licence Area Plan - Sydney </w:t>
        </w:r>
        <w:proofErr w:type="spellStart"/>
        <w:r w:rsidRPr="00C80573">
          <w:rPr>
            <w:i/>
          </w:rPr>
          <w:t>Analog</w:t>
        </w:r>
        <w:proofErr w:type="spellEnd"/>
        <w:r w:rsidRPr="00C80573">
          <w:rPr>
            <w:i/>
          </w:rPr>
          <w:t xml:space="preserve"> Television - November 2002</w:t>
        </w:r>
      </w:hyperlink>
      <w:r w:rsidRPr="00C80573">
        <w:rPr>
          <w:i/>
        </w:rPr>
        <w:t xml:space="preserve"> </w:t>
      </w:r>
      <w:r>
        <w:t xml:space="preserve">(FRLI No. </w:t>
      </w:r>
      <w:r w:rsidRPr="00C80573">
        <w:t>F2005B00965</w:t>
      </w:r>
      <w:r>
        <w:t>).</w:t>
      </w:r>
    </w:p>
    <w:p w14:paraId="5C1EFE33" w14:textId="77777777" w:rsidR="00C80573" w:rsidRDefault="00C80573" w:rsidP="00C80573">
      <w:pPr>
        <w:pStyle w:val="Stylelevel3"/>
        <w:numPr>
          <w:ilvl w:val="0"/>
          <w:numId w:val="0"/>
        </w:numPr>
        <w:ind w:left="1560"/>
      </w:pPr>
    </w:p>
    <w:p w14:paraId="2C0AE017" w14:textId="77777777" w:rsidR="005F646C" w:rsidRDefault="006B42DF" w:rsidP="00C80573">
      <w:pPr>
        <w:pStyle w:val="HR"/>
      </w:pPr>
      <w:r>
        <w:lastRenderedPageBreak/>
        <w:t>4</w:t>
      </w:r>
      <w:r w:rsidR="005F646C">
        <w:tab/>
      </w:r>
      <w:r w:rsidR="000523FA">
        <w:t xml:space="preserve">Revocation of </w:t>
      </w:r>
      <w:r w:rsidR="00C07636" w:rsidRPr="00C07636">
        <w:rPr>
          <w:i/>
        </w:rPr>
        <w:t>Broadcasting Services (Start Dates for Section 38C Licence Areas) Declaration 2010</w:t>
      </w:r>
      <w:r w:rsidR="00D76833">
        <w:t xml:space="preserve"> </w:t>
      </w:r>
    </w:p>
    <w:p w14:paraId="3843ABF8" w14:textId="77777777" w:rsidR="00EB4380" w:rsidRDefault="00EB4380" w:rsidP="00015210">
      <w:pPr>
        <w:pStyle w:val="R1"/>
        <w:keepLines w:val="0"/>
      </w:pPr>
      <w:r>
        <w:tab/>
      </w:r>
      <w:r>
        <w:tab/>
        <w:t xml:space="preserve">The </w:t>
      </w:r>
      <w:r w:rsidR="00C07636" w:rsidRPr="00C07636">
        <w:rPr>
          <w:i/>
        </w:rPr>
        <w:t>Broadcasting Services (Start Dates for Section 38C Licence Areas) Declaration 2010</w:t>
      </w:r>
      <w:r w:rsidRPr="000523FA">
        <w:t xml:space="preserve"> </w:t>
      </w:r>
      <w:r>
        <w:t>(FRLI No.</w:t>
      </w:r>
      <w:r w:rsidR="00C07636">
        <w:t xml:space="preserve"> </w:t>
      </w:r>
      <w:r w:rsidR="00C07636" w:rsidRPr="00C07636">
        <w:t>F2010L03241</w:t>
      </w:r>
      <w:r>
        <w:t xml:space="preserve">), made under </w:t>
      </w:r>
      <w:r w:rsidR="00C07636">
        <w:t xml:space="preserve">clause 7H of Schedule 2 to the </w:t>
      </w:r>
      <w:r w:rsidR="00C07636">
        <w:rPr>
          <w:i/>
        </w:rPr>
        <w:t xml:space="preserve">Broadcasting Services Act 1992 </w:t>
      </w:r>
      <w:r>
        <w:t xml:space="preserve">is revoked. </w:t>
      </w:r>
    </w:p>
    <w:p w14:paraId="17292C3A" w14:textId="77777777" w:rsidR="00C07636" w:rsidRPr="00015210" w:rsidRDefault="00C07636" w:rsidP="00C07636">
      <w:pPr>
        <w:pStyle w:val="ActHead2"/>
        <w:rPr>
          <w:rFonts w:ascii="Arial" w:hAnsi="Arial"/>
          <w:kern w:val="0"/>
          <w:sz w:val="28"/>
          <w:szCs w:val="28"/>
        </w:rPr>
      </w:pPr>
      <w:r w:rsidRPr="002B6814">
        <w:rPr>
          <w:rFonts w:ascii="Arial" w:hAnsi="Arial"/>
          <w:kern w:val="0"/>
          <w:sz w:val="28"/>
          <w:szCs w:val="28"/>
        </w:rPr>
        <w:t>Part </w:t>
      </w:r>
      <w:r>
        <w:rPr>
          <w:rFonts w:ascii="Arial" w:hAnsi="Arial"/>
          <w:kern w:val="0"/>
          <w:sz w:val="28"/>
          <w:szCs w:val="28"/>
        </w:rPr>
        <w:t>3</w:t>
      </w:r>
      <w:r>
        <w:rPr>
          <w:rFonts w:ascii="Arial" w:hAnsi="Arial"/>
          <w:kern w:val="0"/>
          <w:sz w:val="28"/>
          <w:szCs w:val="28"/>
        </w:rPr>
        <w:tab/>
        <w:t xml:space="preserve">Revocation of spent and redundant </w:t>
      </w:r>
      <w:r w:rsidR="00847EB3" w:rsidRPr="009F0823">
        <w:rPr>
          <w:rFonts w:ascii="Arial" w:hAnsi="Arial"/>
          <w:i/>
          <w:kern w:val="0"/>
          <w:sz w:val="28"/>
          <w:szCs w:val="28"/>
        </w:rPr>
        <w:t>Commercial Television Conversion Scheme 1999</w:t>
      </w:r>
      <w:r w:rsidRPr="009F0823">
        <w:rPr>
          <w:rFonts w:ascii="Arial" w:hAnsi="Arial"/>
          <w:kern w:val="0"/>
          <w:sz w:val="28"/>
          <w:szCs w:val="28"/>
        </w:rPr>
        <w:t xml:space="preserve"> </w:t>
      </w:r>
      <w:r>
        <w:rPr>
          <w:rFonts w:ascii="Arial" w:hAnsi="Arial"/>
          <w:kern w:val="0"/>
          <w:sz w:val="28"/>
          <w:szCs w:val="28"/>
        </w:rPr>
        <w:t>instruments</w:t>
      </w:r>
    </w:p>
    <w:p w14:paraId="21926C76" w14:textId="77777777" w:rsidR="00EB4380" w:rsidRPr="00EB4380" w:rsidRDefault="006B42DF" w:rsidP="00015210">
      <w:pPr>
        <w:pStyle w:val="HR"/>
        <w:keepNext w:val="0"/>
        <w:rPr>
          <w:i/>
        </w:rPr>
      </w:pPr>
      <w:r>
        <w:rPr>
          <w:rStyle w:val="CharSectno"/>
        </w:rPr>
        <w:t>5</w:t>
      </w:r>
      <w:r w:rsidR="00EB4380">
        <w:tab/>
      </w:r>
      <w:r w:rsidR="00847EB3">
        <w:t xml:space="preserve">Revocation of determinations specifying a commencement date under subsection 138(1) of the </w:t>
      </w:r>
      <w:r w:rsidR="00847EB3" w:rsidRPr="00847EB3">
        <w:rPr>
          <w:i/>
        </w:rPr>
        <w:t>Commercial Television Conversion Scheme 1999</w:t>
      </w:r>
    </w:p>
    <w:p w14:paraId="0957B7F9" w14:textId="77777777" w:rsidR="000523FA" w:rsidRPr="000523FA" w:rsidRDefault="009E291C" w:rsidP="00015210">
      <w:pPr>
        <w:pStyle w:val="R2"/>
        <w:keepLines w:val="0"/>
        <w:spacing w:line="240" w:lineRule="exact"/>
        <w:ind w:left="993" w:hanging="993"/>
        <w:jc w:val="left"/>
      </w:pPr>
      <w:r>
        <w:tab/>
      </w:r>
      <w:r>
        <w:tab/>
      </w:r>
      <w:r w:rsidR="000523FA">
        <w:t xml:space="preserve">The following </w:t>
      </w:r>
      <w:r>
        <w:t>instruments</w:t>
      </w:r>
      <w:r w:rsidR="00EB4380">
        <w:t xml:space="preserve">, made under </w:t>
      </w:r>
      <w:r w:rsidR="00CD1AE7">
        <w:t>sub</w:t>
      </w:r>
      <w:r w:rsidR="00EB4380">
        <w:t xml:space="preserve">section </w:t>
      </w:r>
      <w:r w:rsidR="00847EB3" w:rsidRPr="00847EB3">
        <w:t xml:space="preserve">138(1) of the </w:t>
      </w:r>
      <w:r w:rsidR="00847EB3" w:rsidRPr="00847EB3">
        <w:rPr>
          <w:i/>
        </w:rPr>
        <w:t>Commercial Television Conversion Scheme 1999</w:t>
      </w:r>
      <w:r w:rsidR="00EB4380">
        <w:t>,</w:t>
      </w:r>
      <w:r w:rsidR="00EB4380">
        <w:rPr>
          <w:i/>
        </w:rPr>
        <w:t xml:space="preserve"> </w:t>
      </w:r>
      <w:r w:rsidR="00EB4380">
        <w:t>are revoked</w:t>
      </w:r>
      <w:r w:rsidR="000523FA">
        <w:t xml:space="preserve">: </w:t>
      </w:r>
    </w:p>
    <w:p w14:paraId="05397B6A" w14:textId="77777777" w:rsidR="00991845" w:rsidRDefault="000523FA" w:rsidP="000A568F">
      <w:pPr>
        <w:pStyle w:val="Stylelevel3"/>
        <w:numPr>
          <w:ilvl w:val="0"/>
          <w:numId w:val="25"/>
        </w:numPr>
        <w:ind w:left="1560" w:hanging="567"/>
      </w:pPr>
      <w:proofErr w:type="gramStart"/>
      <w:r>
        <w:t>t</w:t>
      </w:r>
      <w:r w:rsidR="00891AD8">
        <w:t>he</w:t>
      </w:r>
      <w:proofErr w:type="gramEnd"/>
      <w:r w:rsidR="00891AD8">
        <w:t xml:space="preserve"> </w:t>
      </w:r>
      <w:r w:rsidR="00847EB3" w:rsidRPr="000A568F">
        <w:rPr>
          <w:i/>
        </w:rPr>
        <w:t>Digital Television Commencement Date (Remote and Regional Western Australia TV1 Licence Area) Determination 2009</w:t>
      </w:r>
      <w:r w:rsidR="009E291C" w:rsidRPr="009E291C">
        <w:t xml:space="preserve"> </w:t>
      </w:r>
      <w:r w:rsidR="007719F3">
        <w:t xml:space="preserve">(FRLI No. </w:t>
      </w:r>
      <w:r w:rsidR="006576A5" w:rsidRPr="006576A5">
        <w:t>F2009L02370</w:t>
      </w:r>
      <w:r w:rsidR="007719F3">
        <w:t xml:space="preserve">); </w:t>
      </w:r>
    </w:p>
    <w:p w14:paraId="09404E94" w14:textId="77777777" w:rsidR="00847EB3" w:rsidRDefault="000A7E20" w:rsidP="007F4208">
      <w:pPr>
        <w:pStyle w:val="Stylelevel3"/>
        <w:numPr>
          <w:ilvl w:val="0"/>
          <w:numId w:val="15"/>
        </w:numPr>
        <w:ind w:left="1560" w:hanging="567"/>
      </w:pPr>
      <w:proofErr w:type="gramStart"/>
      <w:r>
        <w:t>the</w:t>
      </w:r>
      <w:proofErr w:type="gramEnd"/>
      <w:r>
        <w:t xml:space="preserve"> </w:t>
      </w:r>
      <w:r w:rsidR="00847EB3" w:rsidRPr="007F4208">
        <w:rPr>
          <w:i/>
        </w:rPr>
        <w:t>Digital Television Commencement Date (South West and Great Southern TV1 Licence Area) Determination 2009</w:t>
      </w:r>
      <w:r w:rsidR="007719F3">
        <w:t xml:space="preserve"> (FRLI No. </w:t>
      </w:r>
      <w:r w:rsidR="006576A5" w:rsidRPr="006576A5">
        <w:t>F2009L02369</w:t>
      </w:r>
      <w:r w:rsidR="007719F3">
        <w:t>)</w:t>
      </w:r>
      <w:r w:rsidR="00847EB3">
        <w:t xml:space="preserve">; </w:t>
      </w:r>
    </w:p>
    <w:p w14:paraId="031338AB" w14:textId="77777777" w:rsidR="000A7E20" w:rsidRDefault="007719F3" w:rsidP="007F4208">
      <w:pPr>
        <w:pStyle w:val="Stylelevel3"/>
        <w:numPr>
          <w:ilvl w:val="0"/>
          <w:numId w:val="15"/>
        </w:numPr>
        <w:ind w:left="1560" w:hanging="567"/>
      </w:pPr>
      <w:r>
        <w:t xml:space="preserve"> </w:t>
      </w:r>
      <w:proofErr w:type="gramStart"/>
      <w:r w:rsidR="00847EB3">
        <w:t>the</w:t>
      </w:r>
      <w:proofErr w:type="gramEnd"/>
      <w:r w:rsidR="00847EB3">
        <w:t xml:space="preserve"> </w:t>
      </w:r>
      <w:r w:rsidR="00847EB3" w:rsidRPr="007F4208">
        <w:rPr>
          <w:i/>
        </w:rPr>
        <w:t>Digital Television Commencement Date (Geraldton TV1, Kalgoorlie TV1 and Western Zone TV1 Licence Areas) Determination 2010</w:t>
      </w:r>
      <w:r w:rsidR="00847EB3">
        <w:t xml:space="preserve"> (FRLI No. </w:t>
      </w:r>
      <w:r w:rsidR="006576A5" w:rsidRPr="006576A5">
        <w:t>F2010L01087</w:t>
      </w:r>
      <w:r w:rsidR="00847EB3">
        <w:t xml:space="preserve">); </w:t>
      </w:r>
      <w:r w:rsidR="00D13C1B">
        <w:t>and</w:t>
      </w:r>
    </w:p>
    <w:p w14:paraId="1371B4BE" w14:textId="77777777" w:rsidR="00D13C1B" w:rsidRDefault="00847EB3" w:rsidP="007F4208">
      <w:pPr>
        <w:pStyle w:val="Stylelevel3"/>
        <w:numPr>
          <w:ilvl w:val="0"/>
          <w:numId w:val="15"/>
        </w:numPr>
        <w:ind w:left="1560" w:hanging="567"/>
        <w:sectPr w:rsidR="00D13C1B" w:rsidSect="00ED5411"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  <w:proofErr w:type="gramStart"/>
      <w:r>
        <w:t>the</w:t>
      </w:r>
      <w:proofErr w:type="gramEnd"/>
      <w:r>
        <w:t xml:space="preserve"> </w:t>
      </w:r>
      <w:r w:rsidRPr="007F4208">
        <w:rPr>
          <w:i/>
        </w:rPr>
        <w:t>Digital Television Commencement Date (Remote Central and Eastern Australia Licence Areas) Determination 2011</w:t>
      </w:r>
      <w:r w:rsidRPr="007F4208">
        <w:t xml:space="preserve"> </w:t>
      </w:r>
      <w:r>
        <w:t xml:space="preserve">(FRLI No. </w:t>
      </w:r>
      <w:r w:rsidR="006576A5" w:rsidRPr="006576A5">
        <w:t>F2011L00495</w:t>
      </w:r>
      <w:r>
        <w:t>)</w:t>
      </w:r>
      <w:r w:rsidR="00D13C1B">
        <w:t xml:space="preserve">.   </w:t>
      </w:r>
    </w:p>
    <w:p w14:paraId="0C2F8E7B" w14:textId="77777777" w:rsidR="00EB4380" w:rsidRPr="00900750" w:rsidRDefault="006B42DF" w:rsidP="00015210">
      <w:pPr>
        <w:pStyle w:val="HR"/>
      </w:pPr>
      <w:r>
        <w:lastRenderedPageBreak/>
        <w:t>6</w:t>
      </w:r>
      <w:r w:rsidR="00EB4380">
        <w:tab/>
        <w:t xml:space="preserve">Revocation of </w:t>
      </w:r>
      <w:r w:rsidR="00881C14">
        <w:t>determination specifying a simulcast period end date under paragraph 139(3</w:t>
      </w:r>
      <w:proofErr w:type="gramStart"/>
      <w:r w:rsidR="00881C14">
        <w:t>)(</w:t>
      </w:r>
      <w:proofErr w:type="gramEnd"/>
      <w:r w:rsidR="00881C14">
        <w:t xml:space="preserve">b) of the </w:t>
      </w:r>
      <w:r w:rsidR="00881C14" w:rsidRPr="00847EB3">
        <w:rPr>
          <w:i/>
        </w:rPr>
        <w:t>Commercial Television Conversion Scheme 1999</w:t>
      </w:r>
    </w:p>
    <w:p w14:paraId="1779CAAB" w14:textId="77777777" w:rsidR="00881C14" w:rsidRPr="000523FA" w:rsidRDefault="00881C14" w:rsidP="00881C14">
      <w:pPr>
        <w:pStyle w:val="R2"/>
        <w:spacing w:line="240" w:lineRule="exact"/>
        <w:ind w:left="993" w:hanging="993"/>
        <w:jc w:val="left"/>
      </w:pPr>
      <w:r>
        <w:tab/>
      </w:r>
      <w:r>
        <w:tab/>
        <w:t xml:space="preserve">The </w:t>
      </w:r>
      <w:r w:rsidRPr="00881C14">
        <w:rPr>
          <w:i/>
        </w:rPr>
        <w:t>Broadcasting Services (Simulcast Period End Date – Remote Licence Areas) Determination 2012</w:t>
      </w:r>
      <w:r>
        <w:t xml:space="preserve"> (FRLI No. </w:t>
      </w:r>
      <w:r w:rsidRPr="00881C14">
        <w:t>F2012L01725</w:t>
      </w:r>
      <w:r>
        <w:t>), made under paragraph 139(3</w:t>
      </w:r>
      <w:proofErr w:type="gramStart"/>
      <w:r>
        <w:t>)(</w:t>
      </w:r>
      <w:proofErr w:type="gramEnd"/>
      <w:r>
        <w:t xml:space="preserve">b) of the </w:t>
      </w:r>
      <w:r w:rsidRPr="00881C14">
        <w:rPr>
          <w:i/>
        </w:rPr>
        <w:t>Commercial Television Conversion Scheme 1999</w:t>
      </w:r>
      <w:r>
        <w:t xml:space="preserve">, is revoked. </w:t>
      </w:r>
    </w:p>
    <w:p w14:paraId="3660CEA0" w14:textId="77777777" w:rsidR="00656DFA" w:rsidRPr="00015210" w:rsidRDefault="00656DFA" w:rsidP="00656DFA">
      <w:pPr>
        <w:pStyle w:val="ActHead2"/>
        <w:rPr>
          <w:rFonts w:ascii="Arial" w:hAnsi="Arial"/>
          <w:kern w:val="0"/>
          <w:sz w:val="28"/>
          <w:szCs w:val="28"/>
        </w:rPr>
      </w:pPr>
      <w:r w:rsidRPr="002B6814">
        <w:rPr>
          <w:rFonts w:ascii="Arial" w:hAnsi="Arial"/>
          <w:kern w:val="0"/>
          <w:sz w:val="28"/>
          <w:szCs w:val="28"/>
        </w:rPr>
        <w:t>Part </w:t>
      </w:r>
      <w:r>
        <w:rPr>
          <w:rFonts w:ascii="Arial" w:hAnsi="Arial"/>
          <w:kern w:val="0"/>
          <w:sz w:val="28"/>
          <w:szCs w:val="28"/>
        </w:rPr>
        <w:t>4</w:t>
      </w:r>
      <w:r>
        <w:rPr>
          <w:rFonts w:ascii="Arial" w:hAnsi="Arial"/>
          <w:kern w:val="0"/>
          <w:sz w:val="28"/>
          <w:szCs w:val="28"/>
        </w:rPr>
        <w:tab/>
        <w:t xml:space="preserve">Revocation of spent and redundant </w:t>
      </w:r>
      <w:proofErr w:type="spellStart"/>
      <w:r w:rsidRPr="009F0823">
        <w:rPr>
          <w:rFonts w:ascii="Arial" w:hAnsi="Arial"/>
          <w:i/>
          <w:kern w:val="0"/>
          <w:sz w:val="28"/>
          <w:szCs w:val="28"/>
        </w:rPr>
        <w:t>Radiocommunications</w:t>
      </w:r>
      <w:proofErr w:type="spellEnd"/>
      <w:r w:rsidRPr="009F0823">
        <w:rPr>
          <w:rFonts w:ascii="Arial" w:hAnsi="Arial"/>
          <w:i/>
          <w:kern w:val="0"/>
          <w:sz w:val="28"/>
          <w:szCs w:val="28"/>
        </w:rPr>
        <w:t xml:space="preserve"> Act 1992</w:t>
      </w:r>
      <w:r w:rsidRPr="00015210">
        <w:rPr>
          <w:rFonts w:ascii="Arial" w:hAnsi="Arial"/>
          <w:kern w:val="0"/>
          <w:sz w:val="28"/>
          <w:szCs w:val="28"/>
        </w:rPr>
        <w:t xml:space="preserve"> </w:t>
      </w:r>
      <w:r>
        <w:rPr>
          <w:rFonts w:ascii="Arial" w:hAnsi="Arial"/>
          <w:kern w:val="0"/>
          <w:sz w:val="28"/>
          <w:szCs w:val="28"/>
        </w:rPr>
        <w:t>instruments</w:t>
      </w:r>
    </w:p>
    <w:p w14:paraId="3AE3950F" w14:textId="77777777" w:rsidR="00E57295" w:rsidRPr="00891AD8" w:rsidRDefault="006B42DF" w:rsidP="00E57295">
      <w:pPr>
        <w:pStyle w:val="HR"/>
        <w:rPr>
          <w:i/>
        </w:rPr>
      </w:pPr>
      <w:r>
        <w:t>7</w:t>
      </w:r>
      <w:r w:rsidR="00E57295">
        <w:tab/>
        <w:t xml:space="preserve">Revocation of instruments determining spectrum access charges </w:t>
      </w:r>
    </w:p>
    <w:p w14:paraId="47DA3E7C" w14:textId="47E7F400" w:rsidR="00656DFA" w:rsidRDefault="00E57295" w:rsidP="00656DFA">
      <w:pPr>
        <w:pStyle w:val="R2"/>
        <w:spacing w:line="240" w:lineRule="exact"/>
        <w:ind w:left="993" w:hanging="993"/>
        <w:jc w:val="left"/>
      </w:pPr>
      <w:r>
        <w:tab/>
      </w:r>
      <w:r w:rsidR="006D57DF">
        <w:tab/>
      </w:r>
      <w:r>
        <w:t xml:space="preserve">The </w:t>
      </w:r>
      <w:r w:rsidR="007F4208">
        <w:t xml:space="preserve">following </w:t>
      </w:r>
      <w:r w:rsidR="00656DFA">
        <w:t xml:space="preserve">instruments, made under subsection 294(1) of the </w:t>
      </w:r>
      <w:proofErr w:type="spellStart"/>
      <w:r w:rsidR="00656DFA" w:rsidRPr="00911B14">
        <w:rPr>
          <w:i/>
        </w:rPr>
        <w:t>Radiocommunications</w:t>
      </w:r>
      <w:proofErr w:type="spellEnd"/>
      <w:r w:rsidR="00656DFA" w:rsidRPr="00911B14">
        <w:rPr>
          <w:i/>
        </w:rPr>
        <w:t xml:space="preserve"> Act </w:t>
      </w:r>
      <w:r w:rsidR="00656DFA">
        <w:rPr>
          <w:i/>
        </w:rPr>
        <w:t>1992</w:t>
      </w:r>
      <w:r w:rsidR="00656DFA">
        <w:t xml:space="preserve">, are revoked: </w:t>
      </w:r>
    </w:p>
    <w:p w14:paraId="1A9BF351" w14:textId="77777777" w:rsidR="00656DFA" w:rsidRDefault="00656DFA" w:rsidP="007F4208">
      <w:pPr>
        <w:pStyle w:val="Stylelevel3"/>
        <w:numPr>
          <w:ilvl w:val="0"/>
          <w:numId w:val="24"/>
        </w:numPr>
        <w:ind w:left="1560" w:hanging="567"/>
      </w:pPr>
      <w:proofErr w:type="gramStart"/>
      <w:r w:rsidRPr="00FC5DF6">
        <w:t>the</w:t>
      </w:r>
      <w:proofErr w:type="gramEnd"/>
      <w:r w:rsidRPr="00FC5DF6">
        <w:t xml:space="preserve"> </w:t>
      </w:r>
      <w:proofErr w:type="spellStart"/>
      <w:r w:rsidR="007F4208" w:rsidRPr="003059BB">
        <w:rPr>
          <w:i/>
        </w:rPr>
        <w:t>Radiocommunications</w:t>
      </w:r>
      <w:proofErr w:type="spellEnd"/>
      <w:r w:rsidR="007F4208" w:rsidRPr="003059BB">
        <w:rPr>
          <w:i/>
        </w:rPr>
        <w:t xml:space="preserve"> (Spectrum Access Charges - 800 MHz</w:t>
      </w:r>
      <w:r w:rsidR="003059BB" w:rsidRPr="003059BB">
        <w:rPr>
          <w:i/>
        </w:rPr>
        <w:t xml:space="preserve"> Band</w:t>
      </w:r>
      <w:r w:rsidR="007F4208" w:rsidRPr="003059BB">
        <w:rPr>
          <w:i/>
        </w:rPr>
        <w:t>) Determination 2012 (No. 1)</w:t>
      </w:r>
      <w:r w:rsidR="007F4208">
        <w:t xml:space="preserve"> </w:t>
      </w:r>
      <w:r>
        <w:t xml:space="preserve">(FRLI No. </w:t>
      </w:r>
      <w:r w:rsidR="007F4208" w:rsidRPr="007F4208">
        <w:t>F2012L01947</w:t>
      </w:r>
      <w:r>
        <w:t xml:space="preserve">); </w:t>
      </w:r>
    </w:p>
    <w:p w14:paraId="6BD21CDA" w14:textId="77777777" w:rsidR="003059BB" w:rsidRDefault="00656DFA" w:rsidP="007F4208">
      <w:pPr>
        <w:pStyle w:val="Stylelevel3"/>
        <w:numPr>
          <w:ilvl w:val="0"/>
          <w:numId w:val="15"/>
        </w:numPr>
        <w:ind w:left="1560" w:hanging="567"/>
      </w:pPr>
      <w:proofErr w:type="gramStart"/>
      <w:r>
        <w:lastRenderedPageBreak/>
        <w:t>the</w:t>
      </w:r>
      <w:proofErr w:type="gramEnd"/>
      <w:r>
        <w:t xml:space="preserve"> </w:t>
      </w:r>
      <w:proofErr w:type="spellStart"/>
      <w:r w:rsidR="007F4208" w:rsidRPr="007F4208">
        <w:rPr>
          <w:i/>
        </w:rPr>
        <w:t>Radiocommunications</w:t>
      </w:r>
      <w:proofErr w:type="spellEnd"/>
      <w:r w:rsidR="007F4208" w:rsidRPr="007F4208">
        <w:rPr>
          <w:i/>
        </w:rPr>
        <w:t xml:space="preserve"> (Spectrum Access Charges - 800 MHz Band) Determination 2012 (No. 2)</w:t>
      </w:r>
      <w:r w:rsidR="007F4208" w:rsidRPr="007F4208">
        <w:t xml:space="preserve"> </w:t>
      </w:r>
      <w:r>
        <w:t xml:space="preserve">(FRLI No. </w:t>
      </w:r>
      <w:r w:rsidR="007F4208" w:rsidRPr="007F4208">
        <w:t>F2012L02173</w:t>
      </w:r>
      <w:r>
        <w:t>)</w:t>
      </w:r>
      <w:r w:rsidR="003059BB">
        <w:t xml:space="preserve">; </w:t>
      </w:r>
    </w:p>
    <w:p w14:paraId="76A9BA66" w14:textId="4ED42176" w:rsidR="003059BB" w:rsidRDefault="003059BB" w:rsidP="003059BB">
      <w:pPr>
        <w:pStyle w:val="Stylelevel3"/>
        <w:numPr>
          <w:ilvl w:val="0"/>
          <w:numId w:val="15"/>
        </w:numPr>
        <w:ind w:left="1560" w:hanging="567"/>
      </w:pPr>
      <w:proofErr w:type="gramStart"/>
      <w:r>
        <w:t>the</w:t>
      </w:r>
      <w:proofErr w:type="gramEnd"/>
      <w:r>
        <w:t xml:space="preserve"> </w:t>
      </w:r>
      <w:proofErr w:type="spellStart"/>
      <w:r w:rsidRPr="003059BB">
        <w:rPr>
          <w:i/>
        </w:rPr>
        <w:t>Radiocommunications</w:t>
      </w:r>
      <w:proofErr w:type="spellEnd"/>
      <w:r w:rsidRPr="003059BB">
        <w:rPr>
          <w:i/>
        </w:rPr>
        <w:t xml:space="preserve"> (Spectrum Access Charges - 1800 MHz Band) Determination 2012 (No. 1)</w:t>
      </w:r>
      <w:r>
        <w:t xml:space="preserve"> (FRLI No. </w:t>
      </w:r>
      <w:r w:rsidRPr="003059BB">
        <w:t>F2013L00010</w:t>
      </w:r>
      <w:r>
        <w:t xml:space="preserve">); </w:t>
      </w:r>
    </w:p>
    <w:p w14:paraId="6860C7C6" w14:textId="77777777" w:rsidR="00BE030F" w:rsidRDefault="0068059E" w:rsidP="003059BB">
      <w:pPr>
        <w:pStyle w:val="Stylelevel3"/>
        <w:numPr>
          <w:ilvl w:val="0"/>
          <w:numId w:val="15"/>
        </w:numPr>
        <w:ind w:left="1560" w:hanging="567"/>
      </w:pPr>
      <w:proofErr w:type="gramStart"/>
      <w:r>
        <w:t>the</w:t>
      </w:r>
      <w:proofErr w:type="gramEnd"/>
      <w:r>
        <w:t xml:space="preserve"> </w:t>
      </w:r>
      <w:proofErr w:type="spellStart"/>
      <w:r>
        <w:rPr>
          <w:i/>
        </w:rPr>
        <w:t>Radiocommunications</w:t>
      </w:r>
      <w:proofErr w:type="spellEnd"/>
      <w:r>
        <w:rPr>
          <w:i/>
        </w:rPr>
        <w:t xml:space="preserve"> (Spectrum Access Charges – 1800 MHz Band) Determination 2012 (No. 2) </w:t>
      </w:r>
      <w:r>
        <w:t>(FRLI No.</w:t>
      </w:r>
      <w:r w:rsidR="00BE030F" w:rsidRPr="00BE030F">
        <w:t xml:space="preserve"> F2013L00011</w:t>
      </w:r>
      <w:r w:rsidR="00BE030F">
        <w:t xml:space="preserve">); </w:t>
      </w:r>
      <w:r>
        <w:t xml:space="preserve"> </w:t>
      </w:r>
    </w:p>
    <w:p w14:paraId="63DCE659" w14:textId="6A602A20" w:rsidR="0068059E" w:rsidRPr="00BE030F" w:rsidRDefault="0068059E" w:rsidP="005A42CC">
      <w:pPr>
        <w:pStyle w:val="Stylelevel3"/>
        <w:numPr>
          <w:ilvl w:val="0"/>
          <w:numId w:val="15"/>
        </w:numPr>
        <w:ind w:left="1560" w:hanging="567"/>
      </w:pPr>
      <w:proofErr w:type="gramStart"/>
      <w:r>
        <w:t>the</w:t>
      </w:r>
      <w:proofErr w:type="gramEnd"/>
      <w:r>
        <w:t xml:space="preserve"> </w:t>
      </w:r>
      <w:proofErr w:type="spellStart"/>
      <w:r>
        <w:rPr>
          <w:i/>
        </w:rPr>
        <w:t>Radiocommunications</w:t>
      </w:r>
      <w:proofErr w:type="spellEnd"/>
      <w:r>
        <w:rPr>
          <w:i/>
        </w:rPr>
        <w:t xml:space="preserve"> (Spectrum Access Charges – 1800 MHz Band) Determination 2013 (No. 1) </w:t>
      </w:r>
      <w:r>
        <w:t xml:space="preserve">(FRLI No. </w:t>
      </w:r>
      <w:r w:rsidR="00BE030F" w:rsidRPr="00BE030F">
        <w:t>F2013L02006</w:t>
      </w:r>
      <w:r w:rsidR="00BE030F">
        <w:t>)</w:t>
      </w:r>
      <w:r>
        <w:t>;</w:t>
      </w:r>
      <w:r w:rsidR="005C36D1">
        <w:t xml:space="preserve"> and</w:t>
      </w:r>
    </w:p>
    <w:p w14:paraId="50D071D8" w14:textId="063D060A" w:rsidR="0068059E" w:rsidRDefault="0068059E" w:rsidP="00BE030F">
      <w:pPr>
        <w:pStyle w:val="Stylelevel3"/>
        <w:numPr>
          <w:ilvl w:val="0"/>
          <w:numId w:val="15"/>
        </w:numPr>
        <w:ind w:left="1560" w:hanging="567"/>
      </w:pPr>
      <w:proofErr w:type="gramStart"/>
      <w:r>
        <w:t>the</w:t>
      </w:r>
      <w:proofErr w:type="gramEnd"/>
      <w:r>
        <w:t xml:space="preserve"> </w:t>
      </w:r>
      <w:proofErr w:type="spellStart"/>
      <w:r w:rsidRPr="00BE030F">
        <w:rPr>
          <w:i/>
        </w:rPr>
        <w:t>Radiocommunications</w:t>
      </w:r>
      <w:proofErr w:type="spellEnd"/>
      <w:r w:rsidRPr="00BE030F">
        <w:rPr>
          <w:i/>
        </w:rPr>
        <w:t xml:space="preserve"> (Spectrum Access Charges – 2.3 GHz Band) Determination 2013 </w:t>
      </w:r>
      <w:r>
        <w:t xml:space="preserve">(FRLI No. </w:t>
      </w:r>
      <w:r w:rsidR="00BE030F" w:rsidRPr="00BE030F">
        <w:t>F2013L01994</w:t>
      </w:r>
      <w:r>
        <w:t>)</w:t>
      </w:r>
      <w:r w:rsidR="005C36D1">
        <w:t xml:space="preserve">. </w:t>
      </w:r>
    </w:p>
    <w:p w14:paraId="2EA34A63" w14:textId="036A0FFE" w:rsidR="000235AD" w:rsidRPr="00283CF8" w:rsidRDefault="000235AD" w:rsidP="00283CF8">
      <w:pPr>
        <w:pStyle w:val="HR"/>
      </w:pPr>
      <w:r w:rsidRPr="00283CF8">
        <w:t>8</w:t>
      </w:r>
      <w:r w:rsidRPr="00283CF8">
        <w:tab/>
        <w:t xml:space="preserve">Revocation of </w:t>
      </w:r>
      <w:proofErr w:type="spellStart"/>
      <w:r w:rsidRPr="00283CF8">
        <w:rPr>
          <w:i/>
        </w:rPr>
        <w:t>Radiocommunications</w:t>
      </w:r>
      <w:proofErr w:type="spellEnd"/>
      <w:r w:rsidRPr="00283CF8">
        <w:rPr>
          <w:i/>
        </w:rPr>
        <w:t xml:space="preserve"> (Data Transmission Equipment Using Spread Spectrum Modulation Techniques) Standard 2003</w:t>
      </w:r>
    </w:p>
    <w:p w14:paraId="109CA26C" w14:textId="75FCC46C" w:rsidR="00202945" w:rsidRPr="000523FA" w:rsidRDefault="000235AD" w:rsidP="00202945">
      <w:pPr>
        <w:pStyle w:val="R2"/>
        <w:spacing w:line="240" w:lineRule="exact"/>
        <w:ind w:left="993" w:hanging="993"/>
        <w:jc w:val="left"/>
      </w:pPr>
      <w:r>
        <w:rPr>
          <w:i/>
        </w:rPr>
        <w:tab/>
      </w:r>
      <w:r>
        <w:rPr>
          <w:i/>
        </w:rPr>
        <w:tab/>
      </w:r>
      <w:r w:rsidRPr="00283CF8">
        <w:t xml:space="preserve">The </w:t>
      </w:r>
      <w:proofErr w:type="spellStart"/>
      <w:r w:rsidRPr="00283CF8">
        <w:rPr>
          <w:i/>
        </w:rPr>
        <w:t>Radiocommunications</w:t>
      </w:r>
      <w:proofErr w:type="spellEnd"/>
      <w:r w:rsidRPr="00283CF8">
        <w:rPr>
          <w:i/>
        </w:rPr>
        <w:t xml:space="preserve"> (Data Transmission Equipment Using Spread Spectrum Modulation Techniques) Standard 2003</w:t>
      </w:r>
      <w:r>
        <w:t xml:space="preserve"> (FRLI No. F2005B00175), made under subsection 162(1) of the </w:t>
      </w:r>
      <w:proofErr w:type="spellStart"/>
      <w:r w:rsidRPr="00911B14">
        <w:rPr>
          <w:i/>
        </w:rPr>
        <w:t>Radiocommunications</w:t>
      </w:r>
      <w:proofErr w:type="spellEnd"/>
      <w:r w:rsidRPr="00911B14">
        <w:rPr>
          <w:i/>
        </w:rPr>
        <w:t xml:space="preserve"> Act </w:t>
      </w:r>
      <w:r>
        <w:rPr>
          <w:i/>
        </w:rPr>
        <w:t>1992</w:t>
      </w:r>
      <w:r>
        <w:t>, is revoked.</w:t>
      </w:r>
    </w:p>
    <w:p w14:paraId="640FCE17" w14:textId="7D0864A2" w:rsidR="002D15C9" w:rsidRPr="00537D1F" w:rsidRDefault="002D15C9" w:rsidP="002D15C9">
      <w:pPr>
        <w:pStyle w:val="ActHead2"/>
        <w:rPr>
          <w:rFonts w:ascii="Arial" w:hAnsi="Arial"/>
          <w:kern w:val="0"/>
          <w:sz w:val="28"/>
          <w:szCs w:val="28"/>
        </w:rPr>
      </w:pPr>
      <w:r w:rsidRPr="002B6814">
        <w:rPr>
          <w:rFonts w:ascii="Arial" w:hAnsi="Arial"/>
          <w:kern w:val="0"/>
          <w:sz w:val="28"/>
          <w:szCs w:val="28"/>
        </w:rPr>
        <w:t>Part </w:t>
      </w:r>
      <w:r w:rsidR="00AC70C5">
        <w:rPr>
          <w:rFonts w:ascii="Arial" w:hAnsi="Arial"/>
          <w:kern w:val="0"/>
          <w:sz w:val="28"/>
          <w:szCs w:val="28"/>
        </w:rPr>
        <w:t>5</w:t>
      </w:r>
      <w:r>
        <w:rPr>
          <w:rFonts w:ascii="Arial" w:hAnsi="Arial"/>
          <w:kern w:val="0"/>
          <w:sz w:val="28"/>
          <w:szCs w:val="28"/>
        </w:rPr>
        <w:tab/>
        <w:t xml:space="preserve">Revocation of spent and redundant </w:t>
      </w:r>
      <w:r w:rsidRPr="009F0823">
        <w:rPr>
          <w:rFonts w:ascii="Arial" w:hAnsi="Arial"/>
          <w:i/>
          <w:kern w:val="0"/>
          <w:sz w:val="28"/>
          <w:szCs w:val="28"/>
        </w:rPr>
        <w:t>Telecommunications Act 1997</w:t>
      </w:r>
      <w:r w:rsidR="00537D1F" w:rsidRPr="009F0823">
        <w:rPr>
          <w:rFonts w:ascii="Arial" w:hAnsi="Arial"/>
          <w:kern w:val="0"/>
          <w:sz w:val="28"/>
          <w:szCs w:val="28"/>
        </w:rPr>
        <w:t xml:space="preserve"> </w:t>
      </w:r>
      <w:r w:rsidR="00537D1F">
        <w:rPr>
          <w:rFonts w:ascii="Arial" w:hAnsi="Arial"/>
          <w:kern w:val="0"/>
          <w:sz w:val="28"/>
          <w:szCs w:val="28"/>
        </w:rPr>
        <w:t>instruments</w:t>
      </w:r>
    </w:p>
    <w:p w14:paraId="4D6245C9" w14:textId="46098F5D" w:rsidR="002D15C9" w:rsidRPr="00891AD8" w:rsidRDefault="00AC70C5" w:rsidP="002D15C9">
      <w:pPr>
        <w:pStyle w:val="HR"/>
        <w:rPr>
          <w:i/>
        </w:rPr>
      </w:pPr>
      <w:r>
        <w:t>9</w:t>
      </w:r>
      <w:r w:rsidR="002D15C9">
        <w:tab/>
        <w:t xml:space="preserve">Revocation of technical standards </w:t>
      </w:r>
    </w:p>
    <w:p w14:paraId="4E1C0C68" w14:textId="77777777" w:rsidR="002D15C9" w:rsidRDefault="002D15C9" w:rsidP="002D15C9">
      <w:pPr>
        <w:pStyle w:val="R2"/>
        <w:spacing w:line="240" w:lineRule="exact"/>
        <w:ind w:left="993" w:hanging="993"/>
        <w:jc w:val="left"/>
      </w:pPr>
      <w:r>
        <w:tab/>
      </w:r>
      <w:r>
        <w:tab/>
        <w:t xml:space="preserve">The following technical standards, made under subsection 376(1) of the </w:t>
      </w:r>
      <w:r w:rsidRPr="003059BB">
        <w:rPr>
          <w:i/>
        </w:rPr>
        <w:t xml:space="preserve">Telecommunications </w:t>
      </w:r>
      <w:r>
        <w:rPr>
          <w:i/>
        </w:rPr>
        <w:t xml:space="preserve">Act 1997 </w:t>
      </w:r>
      <w:r w:rsidRPr="002D15C9">
        <w:t>are</w:t>
      </w:r>
      <w:r>
        <w:rPr>
          <w:i/>
        </w:rPr>
        <w:t xml:space="preserve"> </w:t>
      </w:r>
      <w:r>
        <w:t>revoked:</w:t>
      </w:r>
    </w:p>
    <w:p w14:paraId="2514CA33" w14:textId="77777777" w:rsidR="002D15C9" w:rsidRPr="006037AF" w:rsidRDefault="00A20898" w:rsidP="002F17AE">
      <w:pPr>
        <w:pStyle w:val="Stylelevel3"/>
        <w:numPr>
          <w:ilvl w:val="0"/>
          <w:numId w:val="27"/>
        </w:numPr>
        <w:ind w:left="1560" w:hanging="567"/>
      </w:pPr>
      <w:r w:rsidRPr="006037AF">
        <w:rPr>
          <w:i/>
        </w:rPr>
        <w:t xml:space="preserve">Telecommunications Technical Standard (Analogue interworking and non-interference requirements for Customer Equipment for connection to the Public Switched Telephone Network - AS/ACIF S002) 2001 </w:t>
      </w:r>
      <w:r w:rsidRPr="006037AF">
        <w:t>(FRLI No.</w:t>
      </w:r>
      <w:r w:rsidR="002F17AE" w:rsidRPr="006037AF">
        <w:t xml:space="preserve"> F2005B00720); </w:t>
      </w:r>
      <w:r w:rsidRPr="006037AF">
        <w:t xml:space="preserve"> </w:t>
      </w:r>
    </w:p>
    <w:p w14:paraId="299DC6E4" w14:textId="77777777" w:rsidR="002F17AE" w:rsidRPr="006037AF" w:rsidRDefault="00A20898" w:rsidP="00E90763">
      <w:pPr>
        <w:pStyle w:val="Stylelevel3"/>
        <w:numPr>
          <w:ilvl w:val="0"/>
          <w:numId w:val="27"/>
        </w:numPr>
        <w:ind w:left="1560" w:hanging="567"/>
      </w:pPr>
      <w:r w:rsidRPr="006037AF">
        <w:rPr>
          <w:i/>
        </w:rPr>
        <w:t>Telecommunications Technical Standard (Analogue Interworking and non-interference requirements for Customer Equipment for connection to the Public Switched Telephone Network - AS/ACIF S002:2005) 2005</w:t>
      </w:r>
      <w:r w:rsidR="002F17AE" w:rsidRPr="006037AF">
        <w:rPr>
          <w:i/>
        </w:rPr>
        <w:t xml:space="preserve"> </w:t>
      </w:r>
      <w:r w:rsidR="002F17AE" w:rsidRPr="006037AF">
        <w:t xml:space="preserve">(FRLI No. F2006L00085); </w:t>
      </w:r>
    </w:p>
    <w:p w14:paraId="24E3F3CB" w14:textId="283128B1" w:rsidR="002F17AE" w:rsidRPr="006037AF" w:rsidRDefault="001D5891" w:rsidP="00E90763">
      <w:pPr>
        <w:pStyle w:val="Stylelevel3"/>
        <w:numPr>
          <w:ilvl w:val="0"/>
          <w:numId w:val="27"/>
        </w:numPr>
        <w:ind w:left="1560" w:hanging="567"/>
      </w:pPr>
      <w:r>
        <w:rPr>
          <w:i/>
        </w:rPr>
        <w:t>T</w:t>
      </w:r>
      <w:r w:rsidR="00A20898" w:rsidRPr="006037AF">
        <w:rPr>
          <w:i/>
        </w:rPr>
        <w:t>elecommunications Technical Standard (Customer Switching, Multiplexing and Ancillary Equipment for Connection to a Telecommunications Network - AS/ACIF S003) 2001</w:t>
      </w:r>
      <w:r w:rsidR="002F17AE" w:rsidRPr="006037AF">
        <w:rPr>
          <w:i/>
        </w:rPr>
        <w:t xml:space="preserve"> </w:t>
      </w:r>
      <w:r w:rsidR="002F17AE" w:rsidRPr="006037AF">
        <w:t xml:space="preserve">(FRLI No. F2005B00302); </w:t>
      </w:r>
    </w:p>
    <w:p w14:paraId="580C79DA" w14:textId="77777777" w:rsidR="002F17AE" w:rsidRPr="006037AF" w:rsidRDefault="00A20898" w:rsidP="00E90763">
      <w:pPr>
        <w:pStyle w:val="Stylelevel3"/>
        <w:numPr>
          <w:ilvl w:val="0"/>
          <w:numId w:val="27"/>
        </w:numPr>
        <w:ind w:left="1560" w:hanging="567"/>
      </w:pPr>
      <w:r w:rsidRPr="006037AF">
        <w:rPr>
          <w:i/>
        </w:rPr>
        <w:t>Telecommunications Technical Standard (Customer Access Equipment for Connection to a Telecommunications Network - AS/ACIF S003:2005) 2005</w:t>
      </w:r>
      <w:r w:rsidR="002F17AE" w:rsidRPr="006037AF">
        <w:rPr>
          <w:i/>
        </w:rPr>
        <w:t xml:space="preserve"> </w:t>
      </w:r>
      <w:r w:rsidR="002F17AE" w:rsidRPr="006037AF">
        <w:t>(FRLI No. F2005L01231);</w:t>
      </w:r>
    </w:p>
    <w:p w14:paraId="71AB887E" w14:textId="77777777" w:rsidR="00CC7C00" w:rsidRPr="006037AF" w:rsidRDefault="00A20898" w:rsidP="00E90763">
      <w:pPr>
        <w:pStyle w:val="Stylelevel3"/>
        <w:numPr>
          <w:ilvl w:val="0"/>
          <w:numId w:val="27"/>
        </w:numPr>
        <w:ind w:left="1560" w:hanging="567"/>
        <w:sectPr w:rsidR="00CC7C00" w:rsidRPr="006037AF" w:rsidSect="00ED5411">
          <w:headerReference w:type="even" r:id="rId33"/>
          <w:headerReference w:type="default" r:id="rId34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  <w:r w:rsidRPr="006037AF">
        <w:rPr>
          <w:i/>
        </w:rPr>
        <w:t>Telecommunications Technical Standard (Customer Access Equipment for connection to a Telecommunications Network AS/ACIF S003:2006) 2006</w:t>
      </w:r>
      <w:r w:rsidR="002F17AE" w:rsidRPr="006037AF">
        <w:rPr>
          <w:i/>
        </w:rPr>
        <w:t xml:space="preserve"> </w:t>
      </w:r>
      <w:r w:rsidR="002F17AE" w:rsidRPr="006037AF">
        <w:t xml:space="preserve">(FRLI No. F2006L03764); </w:t>
      </w:r>
    </w:p>
    <w:p w14:paraId="5CA043FB" w14:textId="77777777" w:rsidR="002F17AE" w:rsidRPr="006037AF" w:rsidRDefault="00A20898" w:rsidP="00E90763">
      <w:pPr>
        <w:pStyle w:val="Stylelevel3"/>
        <w:numPr>
          <w:ilvl w:val="0"/>
          <w:numId w:val="27"/>
        </w:numPr>
        <w:ind w:left="1560" w:hanging="567"/>
      </w:pPr>
      <w:r w:rsidRPr="006037AF">
        <w:rPr>
          <w:i/>
        </w:rPr>
        <w:lastRenderedPageBreak/>
        <w:t>Telecommunications Technical Standard (Customer Access Equipment for connection to a Telecommunications Network AS/ACIF S003:2008) 2008</w:t>
      </w:r>
      <w:r w:rsidR="002F17AE" w:rsidRPr="006037AF">
        <w:rPr>
          <w:i/>
        </w:rPr>
        <w:t xml:space="preserve"> </w:t>
      </w:r>
      <w:r w:rsidR="002F17AE" w:rsidRPr="006037AF">
        <w:t xml:space="preserve">(FRLI No. F2008L03757); </w:t>
      </w:r>
    </w:p>
    <w:p w14:paraId="0B5CD7EB" w14:textId="77777777" w:rsidR="000B2C5A" w:rsidRPr="006037AF" w:rsidRDefault="00A20898" w:rsidP="00E90763">
      <w:pPr>
        <w:pStyle w:val="Stylelevel3"/>
        <w:numPr>
          <w:ilvl w:val="0"/>
          <w:numId w:val="27"/>
        </w:numPr>
        <w:ind w:left="1560" w:hanging="567"/>
      </w:pPr>
      <w:r w:rsidRPr="006037AF">
        <w:rPr>
          <w:i/>
        </w:rPr>
        <w:t>Telecommunications Technical Standard (Voice Frequency Performance Requirements for Customer Equipment - AS/ACIF S004) 2001</w:t>
      </w:r>
      <w:r w:rsidR="000B2C5A" w:rsidRPr="006037AF">
        <w:rPr>
          <w:i/>
        </w:rPr>
        <w:t xml:space="preserve"> </w:t>
      </w:r>
      <w:r w:rsidR="000B2C5A" w:rsidRPr="006037AF">
        <w:t>(FRLI No. F2005B00301);</w:t>
      </w:r>
    </w:p>
    <w:p w14:paraId="03D3FCC9" w14:textId="77777777" w:rsidR="000B2C5A" w:rsidRPr="006037AF" w:rsidRDefault="00A20898" w:rsidP="00E90763">
      <w:pPr>
        <w:pStyle w:val="Stylelevel3"/>
        <w:numPr>
          <w:ilvl w:val="0"/>
          <w:numId w:val="27"/>
        </w:numPr>
        <w:ind w:left="1560" w:hanging="567"/>
      </w:pPr>
      <w:r w:rsidRPr="006037AF">
        <w:rPr>
          <w:i/>
        </w:rPr>
        <w:t>Telecommunications Technical Standard (Voice Frequency Performance Requirements for Customer Equipment - AS/ACIF S004) 2004</w:t>
      </w:r>
      <w:r w:rsidR="000B2C5A" w:rsidRPr="006037AF">
        <w:rPr>
          <w:i/>
        </w:rPr>
        <w:t xml:space="preserve"> </w:t>
      </w:r>
      <w:r w:rsidR="000B2C5A" w:rsidRPr="006037AF">
        <w:t xml:space="preserve">(FRLI No. F2005B00109); </w:t>
      </w:r>
    </w:p>
    <w:p w14:paraId="76955726" w14:textId="77777777" w:rsidR="000B2C5A" w:rsidRPr="006037AF" w:rsidRDefault="00A20898" w:rsidP="00E90763">
      <w:pPr>
        <w:pStyle w:val="Stylelevel3"/>
        <w:numPr>
          <w:ilvl w:val="0"/>
          <w:numId w:val="27"/>
        </w:numPr>
        <w:ind w:left="1560" w:hanging="567"/>
      </w:pPr>
      <w:r w:rsidRPr="006037AF">
        <w:rPr>
          <w:i/>
        </w:rPr>
        <w:t>Telecommunications Technical Standard (Voice frequency performance requirements for Customer Equipment AS/ACIF S004:2006) 2006</w:t>
      </w:r>
      <w:r w:rsidR="000B2C5A" w:rsidRPr="006037AF">
        <w:rPr>
          <w:i/>
        </w:rPr>
        <w:t xml:space="preserve"> </w:t>
      </w:r>
      <w:r w:rsidR="000B2C5A" w:rsidRPr="006037AF">
        <w:t xml:space="preserve">(FRLI No. F2006L03765); </w:t>
      </w:r>
    </w:p>
    <w:p w14:paraId="5A3D4C7B" w14:textId="77777777" w:rsidR="000B2C5A" w:rsidRPr="006037AF" w:rsidRDefault="00A20898" w:rsidP="00A20898">
      <w:pPr>
        <w:pStyle w:val="Stylelevel3"/>
        <w:numPr>
          <w:ilvl w:val="0"/>
          <w:numId w:val="27"/>
        </w:numPr>
        <w:ind w:left="1560" w:hanging="567"/>
      </w:pPr>
      <w:r w:rsidRPr="006037AF">
        <w:rPr>
          <w:i/>
        </w:rPr>
        <w:t xml:space="preserve">Telecommunications Technical Standard (Requirements for Customer Equipment, operating in the </w:t>
      </w:r>
      <w:proofErr w:type="spellStart"/>
      <w:r w:rsidRPr="006037AF">
        <w:rPr>
          <w:i/>
        </w:rPr>
        <w:t>voiceband</w:t>
      </w:r>
      <w:proofErr w:type="spellEnd"/>
      <w:r w:rsidRPr="006037AF">
        <w:rPr>
          <w:i/>
        </w:rPr>
        <w:t>, for connection to the non-switched Telecommunications Network - AS/ACIF S006) 2001</w:t>
      </w:r>
      <w:r w:rsidR="000B2C5A" w:rsidRPr="006037AF">
        <w:rPr>
          <w:i/>
        </w:rPr>
        <w:t xml:space="preserve"> </w:t>
      </w:r>
      <w:r w:rsidR="000B2C5A" w:rsidRPr="006037AF">
        <w:t xml:space="preserve">(FRLI No. F2005B01035); </w:t>
      </w:r>
    </w:p>
    <w:p w14:paraId="7CABF84D" w14:textId="77777777" w:rsidR="00A20898" w:rsidRPr="006037AF" w:rsidRDefault="00A20898" w:rsidP="00E90763">
      <w:pPr>
        <w:pStyle w:val="Stylelevel3"/>
        <w:numPr>
          <w:ilvl w:val="0"/>
          <w:numId w:val="27"/>
        </w:numPr>
        <w:ind w:left="1560" w:hanging="567"/>
      </w:pPr>
      <w:r w:rsidRPr="006037AF">
        <w:rPr>
          <w:i/>
        </w:rPr>
        <w:t>Telecommunications (Requirements for Authorised Cabling Products AS/ACIF S008:2001) Technical Standard 2001</w:t>
      </w:r>
      <w:r w:rsidR="003C3AE1" w:rsidRPr="006037AF">
        <w:rPr>
          <w:i/>
        </w:rPr>
        <w:t xml:space="preserve"> </w:t>
      </w:r>
      <w:r w:rsidR="003C3AE1" w:rsidRPr="006037AF">
        <w:t xml:space="preserve">(FRLI No. F2005B00226); </w:t>
      </w:r>
    </w:p>
    <w:p w14:paraId="6C619835" w14:textId="77777777" w:rsidR="00A20898" w:rsidRPr="006037AF" w:rsidRDefault="00A20898" w:rsidP="00E90763">
      <w:pPr>
        <w:pStyle w:val="Stylelevel3"/>
        <w:numPr>
          <w:ilvl w:val="0"/>
          <w:numId w:val="27"/>
        </w:numPr>
        <w:ind w:left="1560" w:hanging="567"/>
      </w:pPr>
      <w:r w:rsidRPr="006037AF">
        <w:rPr>
          <w:i/>
        </w:rPr>
        <w:t>Telecommunications Technical Standard (Requirements for customer cabling products AS/ACIF S008:2006) 2006</w:t>
      </w:r>
      <w:r w:rsidR="003C3AE1" w:rsidRPr="006037AF">
        <w:rPr>
          <w:i/>
        </w:rPr>
        <w:t xml:space="preserve"> </w:t>
      </w:r>
      <w:r w:rsidR="003C3AE1" w:rsidRPr="006037AF">
        <w:t xml:space="preserve">(FRLI No. F2006L01981); </w:t>
      </w:r>
    </w:p>
    <w:p w14:paraId="77191B5E" w14:textId="77777777" w:rsidR="006037AF" w:rsidRPr="006037AF" w:rsidRDefault="006037AF" w:rsidP="006037AF">
      <w:pPr>
        <w:pStyle w:val="Stylelevel3"/>
        <w:numPr>
          <w:ilvl w:val="0"/>
          <w:numId w:val="27"/>
        </w:numPr>
        <w:ind w:left="1560" w:hanging="567"/>
      </w:pPr>
      <w:r w:rsidRPr="006037AF">
        <w:rPr>
          <w:i/>
        </w:rPr>
        <w:t>Telecommunications Technical Standard (GSM Customer Equipment - ACA TS 018 - 1997)</w:t>
      </w:r>
      <w:r w:rsidRPr="006037AF">
        <w:t xml:space="preserve"> (FRLI No. F2005B00460); </w:t>
      </w:r>
    </w:p>
    <w:p w14:paraId="193BD791" w14:textId="77777777" w:rsidR="006037AF" w:rsidRPr="006037AF" w:rsidRDefault="006037AF" w:rsidP="006037AF">
      <w:pPr>
        <w:pStyle w:val="Stylelevel3"/>
        <w:numPr>
          <w:ilvl w:val="0"/>
          <w:numId w:val="27"/>
        </w:numPr>
        <w:ind w:left="1560" w:hanging="567"/>
      </w:pPr>
      <w:r w:rsidRPr="006037AF">
        <w:rPr>
          <w:i/>
        </w:rPr>
        <w:t xml:space="preserve">Telecommunications Technical Standard (Customer Equipment for use with CT2 CA1 Cordless Telecommunications Systems - ACA TS 019 - 1997) </w:t>
      </w:r>
      <w:r w:rsidRPr="006037AF">
        <w:t xml:space="preserve">(FRLI No. F2005B00467); </w:t>
      </w:r>
    </w:p>
    <w:p w14:paraId="27C9973D" w14:textId="77777777" w:rsidR="006037AF" w:rsidRPr="006037AF" w:rsidRDefault="006037AF" w:rsidP="006037AF">
      <w:pPr>
        <w:pStyle w:val="Stylelevel3"/>
        <w:numPr>
          <w:ilvl w:val="0"/>
          <w:numId w:val="27"/>
        </w:numPr>
        <w:ind w:left="1560" w:hanging="567"/>
      </w:pPr>
      <w:r w:rsidRPr="006037AF">
        <w:rPr>
          <w:i/>
        </w:rPr>
        <w:t>Telecommunications Technical Standard (</w:t>
      </w:r>
      <w:proofErr w:type="spellStart"/>
      <w:r w:rsidRPr="006037AF">
        <w:rPr>
          <w:i/>
        </w:rPr>
        <w:t>MobileSat</w:t>
      </w:r>
      <w:proofErr w:type="spellEnd"/>
      <w:r w:rsidRPr="006037AF">
        <w:rPr>
          <w:i/>
        </w:rPr>
        <w:t xml:space="preserve"> Terminal Compatibility Requirements for System Access - ACA TS 022 - 1997) </w:t>
      </w:r>
      <w:r w:rsidRPr="006037AF">
        <w:t>(FRLI No. F2005B00468);</w:t>
      </w:r>
    </w:p>
    <w:p w14:paraId="7BBBD686" w14:textId="77777777" w:rsidR="006037AF" w:rsidRPr="006037AF" w:rsidRDefault="006037AF" w:rsidP="006037AF">
      <w:pPr>
        <w:pStyle w:val="Stylelevel3"/>
        <w:numPr>
          <w:ilvl w:val="0"/>
          <w:numId w:val="27"/>
        </w:numPr>
        <w:ind w:left="1560" w:hanging="567"/>
      </w:pPr>
      <w:r w:rsidRPr="006037AF">
        <w:rPr>
          <w:i/>
        </w:rPr>
        <w:t xml:space="preserve">Telecommunications Technical Standard (Radio Equipment and Systems for DECT - ACA TS 028 - 1997) </w:t>
      </w:r>
      <w:r w:rsidRPr="006037AF">
        <w:t xml:space="preserve">(FRLI No. F2005B00470); </w:t>
      </w:r>
    </w:p>
    <w:p w14:paraId="7021CAF0" w14:textId="77777777" w:rsidR="006037AF" w:rsidRPr="006037AF" w:rsidRDefault="006037AF" w:rsidP="006037AF">
      <w:pPr>
        <w:pStyle w:val="Stylelevel3"/>
        <w:numPr>
          <w:ilvl w:val="0"/>
          <w:numId w:val="27"/>
        </w:numPr>
        <w:ind w:left="1560" w:hanging="567"/>
      </w:pPr>
      <w:r w:rsidRPr="006037AF">
        <w:rPr>
          <w:i/>
        </w:rPr>
        <w:t xml:space="preserve">Telecommunications Technical Standard (Personal Handy Phone System - ACA TS 034 - 1997) </w:t>
      </w:r>
      <w:r w:rsidRPr="006037AF">
        <w:t xml:space="preserve">(FRLI No. F2005B00462); </w:t>
      </w:r>
    </w:p>
    <w:p w14:paraId="5B73478E" w14:textId="77777777" w:rsidR="006037AF" w:rsidRPr="009401E1" w:rsidRDefault="006037AF" w:rsidP="006037AF">
      <w:pPr>
        <w:pStyle w:val="Stylelevel3"/>
        <w:numPr>
          <w:ilvl w:val="0"/>
          <w:numId w:val="27"/>
        </w:numPr>
        <w:ind w:left="1560" w:hanging="567"/>
      </w:pPr>
      <w:r w:rsidRPr="006037AF">
        <w:rPr>
          <w:i/>
        </w:rPr>
        <w:t xml:space="preserve">Telecommunications Technical Standard (Requirements for DSL Customer Equipment for connection to the Public Switched Telephone Network - AS/ACIF S041:2005) 2005 </w:t>
      </w:r>
      <w:r w:rsidRPr="006037AF">
        <w:t>(FRLI No. F2006L00087);</w:t>
      </w:r>
      <w:r w:rsidRPr="006037AF">
        <w:rPr>
          <w:i/>
        </w:rPr>
        <w:t xml:space="preserve"> </w:t>
      </w:r>
    </w:p>
    <w:p w14:paraId="708D01DA" w14:textId="77777777" w:rsidR="006037AF" w:rsidRPr="006037AF" w:rsidRDefault="006037AF" w:rsidP="00E90763">
      <w:pPr>
        <w:pStyle w:val="Stylelevel3"/>
        <w:numPr>
          <w:ilvl w:val="0"/>
          <w:numId w:val="27"/>
        </w:numPr>
        <w:ind w:left="1560" w:hanging="567"/>
      </w:pPr>
      <w:r w:rsidRPr="006037AF">
        <w:rPr>
          <w:i/>
        </w:rPr>
        <w:t xml:space="preserve">Telecommunications Technical Standard (Requirements for connection to an air interface of a telecommunications network - Part 1: General AS/ACIF S042.1:1999) 2006 </w:t>
      </w:r>
      <w:r w:rsidRPr="006037AF">
        <w:t>(FRLI No. F2006L01980);</w:t>
      </w:r>
    </w:p>
    <w:p w14:paraId="6C8CFE48" w14:textId="77777777" w:rsidR="00CC7C00" w:rsidRPr="006037AF" w:rsidRDefault="00CC7C00" w:rsidP="00E90763">
      <w:pPr>
        <w:pStyle w:val="Stylelevel3"/>
        <w:numPr>
          <w:ilvl w:val="0"/>
          <w:numId w:val="27"/>
        </w:numPr>
        <w:ind w:left="1560" w:hanging="567"/>
        <w:sectPr w:rsidR="00CC7C00" w:rsidRPr="006037AF" w:rsidSect="00ED5411">
          <w:headerReference w:type="even" r:id="rId35"/>
          <w:headerReference w:type="default" r:id="rId36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</w:p>
    <w:p w14:paraId="7803F42F" w14:textId="77777777" w:rsidR="00A20898" w:rsidRPr="006037AF" w:rsidRDefault="00A20898" w:rsidP="006037AF">
      <w:pPr>
        <w:pStyle w:val="Stylelevel3"/>
        <w:numPr>
          <w:ilvl w:val="0"/>
          <w:numId w:val="27"/>
        </w:numPr>
        <w:ind w:left="1560" w:hanging="567"/>
      </w:pPr>
      <w:r w:rsidRPr="006037AF">
        <w:rPr>
          <w:i/>
        </w:rPr>
        <w:lastRenderedPageBreak/>
        <w:t>Telecommunications Technical Standard (Requirements for connection to an air interface of a Telecommunications Network - Part 1: General - AS/ACIF S042.1:2006) 2006</w:t>
      </w:r>
      <w:r w:rsidR="003C2280" w:rsidRPr="006037AF">
        <w:rPr>
          <w:i/>
        </w:rPr>
        <w:t xml:space="preserve"> </w:t>
      </w:r>
      <w:r w:rsidR="003C2280" w:rsidRPr="006037AF">
        <w:t xml:space="preserve">(FRLI No. F2006L01977); </w:t>
      </w:r>
    </w:p>
    <w:p w14:paraId="4ABB9BCB" w14:textId="5AA39B8F" w:rsidR="00A20898" w:rsidRPr="006037AF" w:rsidRDefault="00A20898" w:rsidP="006037AF">
      <w:pPr>
        <w:pStyle w:val="Stylelevel3"/>
        <w:numPr>
          <w:ilvl w:val="0"/>
          <w:numId w:val="27"/>
        </w:numPr>
        <w:ind w:left="1560" w:hanging="567"/>
      </w:pPr>
      <w:r w:rsidRPr="006037AF">
        <w:rPr>
          <w:i/>
        </w:rPr>
        <w:lastRenderedPageBreak/>
        <w:t>Telecommunications Technical Standard (Requirements for connection to an air interface of a Telecommunications Network - Part 1: General - AS/ACIF S042.1:2008) 2008</w:t>
      </w:r>
      <w:r w:rsidR="003C2280" w:rsidRPr="006037AF">
        <w:rPr>
          <w:i/>
        </w:rPr>
        <w:t xml:space="preserve"> </w:t>
      </w:r>
      <w:r w:rsidR="003C2280" w:rsidRPr="006037AF">
        <w:t>(FRLI No. F2008L03764)</w:t>
      </w:r>
      <w:r w:rsidR="005C36D1">
        <w:t>;</w:t>
      </w:r>
    </w:p>
    <w:p w14:paraId="1A54AA2B" w14:textId="77777777" w:rsidR="00A20898" w:rsidRPr="006037AF" w:rsidRDefault="00A20898" w:rsidP="006037AF">
      <w:pPr>
        <w:pStyle w:val="Stylelevel3"/>
        <w:numPr>
          <w:ilvl w:val="0"/>
          <w:numId w:val="27"/>
        </w:numPr>
        <w:ind w:left="1560" w:hanging="567"/>
      </w:pPr>
      <w:r w:rsidRPr="006037AF">
        <w:rPr>
          <w:i/>
        </w:rPr>
        <w:t>Telecommunications Technical Standard (Requirements for connection to an air interface of a telecommunications network - Part 2: CDMA (IS-95) AS/ACIF S042.2:1999) 2006</w:t>
      </w:r>
      <w:r w:rsidR="003C2280" w:rsidRPr="006037AF">
        <w:rPr>
          <w:i/>
        </w:rPr>
        <w:t xml:space="preserve"> </w:t>
      </w:r>
      <w:r w:rsidR="003C2280" w:rsidRPr="006037AF">
        <w:t xml:space="preserve">(FRLI No. F2006L01976); </w:t>
      </w:r>
    </w:p>
    <w:p w14:paraId="3D10EAEB" w14:textId="77777777" w:rsidR="00A20898" w:rsidRPr="006037AF" w:rsidRDefault="00A20898" w:rsidP="006037AF">
      <w:pPr>
        <w:pStyle w:val="Stylelevel3"/>
        <w:numPr>
          <w:ilvl w:val="0"/>
          <w:numId w:val="27"/>
        </w:numPr>
        <w:ind w:left="1560" w:hanging="567"/>
      </w:pPr>
      <w:r w:rsidRPr="006037AF">
        <w:rPr>
          <w:i/>
        </w:rPr>
        <w:t>Telecommunications Technical Standard (Requirements for Customer Equipment for connection to a metallic local loop interface of a Telecommunications Network - Part 2: Broadband - AS/ACIF S043.2:2003) 2003</w:t>
      </w:r>
      <w:r w:rsidR="003C2280" w:rsidRPr="006037AF">
        <w:rPr>
          <w:i/>
        </w:rPr>
        <w:t xml:space="preserve"> </w:t>
      </w:r>
      <w:r w:rsidR="003C2280" w:rsidRPr="006037AF">
        <w:t>(FRLI No. F2005B00181);</w:t>
      </w:r>
    </w:p>
    <w:p w14:paraId="4D111528" w14:textId="77777777" w:rsidR="00A20898" w:rsidRPr="006037AF" w:rsidRDefault="00A20898" w:rsidP="006037AF">
      <w:pPr>
        <w:pStyle w:val="Stylelevel3"/>
        <w:numPr>
          <w:ilvl w:val="0"/>
          <w:numId w:val="27"/>
        </w:numPr>
        <w:ind w:left="1560" w:hanging="567"/>
      </w:pPr>
      <w:r w:rsidRPr="006037AF">
        <w:rPr>
          <w:i/>
        </w:rPr>
        <w:t>Telecommunications Technical Standard (Requirements for Customer Equipment for Connection to a metallic local loop interface of a Telecommunications Network - Part 2: Broadband - AS/ACIF S043.2:2005) 2005</w:t>
      </w:r>
      <w:r w:rsidR="003C2280" w:rsidRPr="006037AF">
        <w:rPr>
          <w:i/>
        </w:rPr>
        <w:t xml:space="preserve"> </w:t>
      </w:r>
      <w:r w:rsidR="003C2280" w:rsidRPr="006037AF">
        <w:t xml:space="preserve">(FRLI No. F2005L01229); </w:t>
      </w:r>
    </w:p>
    <w:p w14:paraId="23658CEE" w14:textId="77777777" w:rsidR="00A20898" w:rsidRPr="006037AF" w:rsidRDefault="00A20898" w:rsidP="006037AF">
      <w:pPr>
        <w:pStyle w:val="Stylelevel3"/>
        <w:numPr>
          <w:ilvl w:val="0"/>
          <w:numId w:val="27"/>
        </w:numPr>
        <w:ind w:left="1560" w:hanging="567"/>
      </w:pPr>
      <w:r w:rsidRPr="006037AF">
        <w:rPr>
          <w:i/>
        </w:rPr>
        <w:t>Telecommunications Technical Standard (Requirements for Customer Equipment for connection to a metallic local loop interface of a Telecommunications Network - Part 2: Broadband - AS/ACIF S043.2:2006) 2006</w:t>
      </w:r>
      <w:r w:rsidR="003C2280" w:rsidRPr="006037AF">
        <w:rPr>
          <w:i/>
        </w:rPr>
        <w:t xml:space="preserve"> </w:t>
      </w:r>
      <w:r w:rsidR="003C2280" w:rsidRPr="006037AF">
        <w:t xml:space="preserve">(FRLI No. F2006L03766); </w:t>
      </w:r>
    </w:p>
    <w:p w14:paraId="09DC416F" w14:textId="77777777" w:rsidR="00A20898" w:rsidRPr="006037AF" w:rsidRDefault="00A20898" w:rsidP="006037AF">
      <w:pPr>
        <w:pStyle w:val="Stylelevel3"/>
        <w:numPr>
          <w:ilvl w:val="0"/>
          <w:numId w:val="27"/>
        </w:numPr>
        <w:ind w:left="1560" w:hanging="567"/>
      </w:pPr>
      <w:r w:rsidRPr="006037AF">
        <w:rPr>
          <w:i/>
        </w:rPr>
        <w:t xml:space="preserve">Telecommunications Technical Standard (Requirements for Customer Equipment for connection to a metallic local loop interface of a Telecommunications Network - Part 3: DC, low frequency AC and </w:t>
      </w:r>
      <w:proofErr w:type="spellStart"/>
      <w:r w:rsidRPr="006037AF">
        <w:rPr>
          <w:i/>
        </w:rPr>
        <w:t>voiceband</w:t>
      </w:r>
      <w:proofErr w:type="spellEnd"/>
      <w:r w:rsidRPr="006037AF">
        <w:rPr>
          <w:i/>
        </w:rPr>
        <w:t xml:space="preserve"> - AS/ACIF S043.3:2001) 2003</w:t>
      </w:r>
      <w:r w:rsidR="003C2280" w:rsidRPr="006037AF">
        <w:rPr>
          <w:i/>
        </w:rPr>
        <w:t xml:space="preserve"> </w:t>
      </w:r>
      <w:r w:rsidR="003C2280" w:rsidRPr="006037AF">
        <w:t xml:space="preserve">(FRLI No. F2005B00182); </w:t>
      </w:r>
    </w:p>
    <w:p w14:paraId="61C6F0ED" w14:textId="77777777" w:rsidR="00A20898" w:rsidRPr="006037AF" w:rsidRDefault="00A20898" w:rsidP="0047036E">
      <w:pPr>
        <w:pStyle w:val="Style4"/>
        <w:ind w:left="1560" w:hanging="567"/>
      </w:pPr>
      <w:r w:rsidRPr="006037AF">
        <w:rPr>
          <w:i/>
        </w:rPr>
        <w:t>Telecommunications Technical Standard (Safety of Information Technology Equipment - AS/NZS 60950:2000) 2003</w:t>
      </w:r>
      <w:r w:rsidR="000F27EC" w:rsidRPr="006037AF">
        <w:rPr>
          <w:i/>
        </w:rPr>
        <w:t xml:space="preserve"> </w:t>
      </w:r>
      <w:r w:rsidR="000F27EC" w:rsidRPr="006037AF">
        <w:t xml:space="preserve">(FRLI No. F2005B00178); </w:t>
      </w:r>
    </w:p>
    <w:p w14:paraId="28159761" w14:textId="77777777" w:rsidR="00A20898" w:rsidRPr="006037AF" w:rsidRDefault="00A20898" w:rsidP="0047036E">
      <w:pPr>
        <w:pStyle w:val="Style4"/>
        <w:ind w:left="1560" w:hanging="567"/>
      </w:pPr>
      <w:r w:rsidRPr="006037AF">
        <w:rPr>
          <w:i/>
        </w:rPr>
        <w:t>Telecommunications Technical Standard (Safety of Information Technology Equipment - AS/NZS 60950:2000 (Incorporating Amendment No. 1)) 2005</w:t>
      </w:r>
      <w:r w:rsidR="000F27EC" w:rsidRPr="006037AF">
        <w:rPr>
          <w:i/>
        </w:rPr>
        <w:t xml:space="preserve"> </w:t>
      </w:r>
      <w:r w:rsidR="000F27EC" w:rsidRPr="006037AF">
        <w:t xml:space="preserve">(FRLI No. F2005L04042); </w:t>
      </w:r>
    </w:p>
    <w:p w14:paraId="5F5D3190" w14:textId="5193A46D" w:rsidR="00A20898" w:rsidRPr="006037AF" w:rsidRDefault="00A20898" w:rsidP="0047036E">
      <w:pPr>
        <w:pStyle w:val="Style4"/>
        <w:ind w:left="1560" w:hanging="567"/>
      </w:pPr>
      <w:r w:rsidRPr="006037AF">
        <w:rPr>
          <w:i/>
        </w:rPr>
        <w:t>Telecommunications Technical Standard (Information Technology Equipment - Safety, Part 1: General requirements - AS/NZS 60950.1:2003) 2005</w:t>
      </w:r>
      <w:r w:rsidR="000F27EC" w:rsidRPr="006037AF">
        <w:rPr>
          <w:i/>
        </w:rPr>
        <w:t xml:space="preserve"> </w:t>
      </w:r>
      <w:r w:rsidR="000F27EC" w:rsidRPr="006037AF">
        <w:t xml:space="preserve">(FRLI No. F2005L04044); </w:t>
      </w:r>
      <w:r w:rsidR="005C36D1">
        <w:t xml:space="preserve">and </w:t>
      </w:r>
    </w:p>
    <w:p w14:paraId="15434C8A" w14:textId="77777777" w:rsidR="009401E1" w:rsidRDefault="00A20898" w:rsidP="0047036E">
      <w:pPr>
        <w:pStyle w:val="Style4"/>
        <w:ind w:left="1560" w:hanging="567"/>
        <w:sectPr w:rsidR="009401E1" w:rsidSect="00ED5411">
          <w:headerReference w:type="even" r:id="rId37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  <w:r w:rsidRPr="006037AF">
        <w:rPr>
          <w:i/>
        </w:rPr>
        <w:t>Telecommunications Technical Standard (Information Technology Equipment – Safety, Part 1: General Requirements – AS/NZS 60950.1:2003 (Incorporating Amendment Nos 1, 2 and 3)) 2008</w:t>
      </w:r>
      <w:r w:rsidR="000F27EC" w:rsidRPr="006037AF">
        <w:rPr>
          <w:i/>
        </w:rPr>
        <w:t xml:space="preserve"> </w:t>
      </w:r>
      <w:r w:rsidR="000F27EC" w:rsidRPr="006037AF">
        <w:t xml:space="preserve">(FRLI No. F2008L04289). </w:t>
      </w:r>
    </w:p>
    <w:p w14:paraId="51DBFAD6" w14:textId="2D64F9CB" w:rsidR="00350348" w:rsidRPr="00CC7C00" w:rsidRDefault="00350348" w:rsidP="00350348">
      <w:pPr>
        <w:pStyle w:val="ActHead2"/>
        <w:rPr>
          <w:rFonts w:ascii="Arial" w:hAnsi="Arial"/>
          <w:kern w:val="0"/>
          <w:sz w:val="28"/>
          <w:szCs w:val="28"/>
        </w:rPr>
      </w:pPr>
      <w:r w:rsidRPr="002B6814">
        <w:rPr>
          <w:rFonts w:ascii="Arial" w:hAnsi="Arial"/>
          <w:kern w:val="0"/>
          <w:sz w:val="28"/>
          <w:szCs w:val="28"/>
        </w:rPr>
        <w:lastRenderedPageBreak/>
        <w:t>Part </w:t>
      </w:r>
      <w:r w:rsidR="00AC70C5">
        <w:rPr>
          <w:rFonts w:ascii="Arial" w:hAnsi="Arial"/>
          <w:kern w:val="0"/>
          <w:sz w:val="28"/>
          <w:szCs w:val="28"/>
        </w:rPr>
        <w:t>6</w:t>
      </w:r>
      <w:r>
        <w:rPr>
          <w:rFonts w:ascii="Arial" w:hAnsi="Arial"/>
          <w:kern w:val="0"/>
          <w:sz w:val="28"/>
          <w:szCs w:val="28"/>
        </w:rPr>
        <w:tab/>
        <w:t xml:space="preserve">Revocation of spent and redundant </w:t>
      </w:r>
      <w:r w:rsidRPr="002E0870">
        <w:rPr>
          <w:rFonts w:ascii="Arial" w:hAnsi="Arial"/>
          <w:i/>
          <w:kern w:val="0"/>
          <w:sz w:val="28"/>
          <w:szCs w:val="28"/>
        </w:rPr>
        <w:t>Telecommunications (Carrier Licence Charges) Act 1997</w:t>
      </w:r>
      <w:r w:rsidR="00CC7C00" w:rsidRPr="009F0823">
        <w:rPr>
          <w:rFonts w:ascii="Arial" w:hAnsi="Arial"/>
          <w:kern w:val="0"/>
          <w:sz w:val="28"/>
          <w:szCs w:val="28"/>
        </w:rPr>
        <w:t xml:space="preserve"> </w:t>
      </w:r>
      <w:r w:rsidR="00CC7C00">
        <w:rPr>
          <w:rFonts w:ascii="Arial" w:hAnsi="Arial"/>
          <w:kern w:val="0"/>
          <w:sz w:val="28"/>
          <w:szCs w:val="28"/>
        </w:rPr>
        <w:t>instruments</w:t>
      </w:r>
    </w:p>
    <w:p w14:paraId="7F32C020" w14:textId="15CFBD49" w:rsidR="00F149B9" w:rsidRPr="00891AD8" w:rsidRDefault="00AC70C5" w:rsidP="00F149B9">
      <w:pPr>
        <w:pStyle w:val="HR"/>
        <w:rPr>
          <w:i/>
        </w:rPr>
      </w:pPr>
      <w:r>
        <w:t>10</w:t>
      </w:r>
      <w:r w:rsidR="00F149B9">
        <w:tab/>
        <w:t>Revocation of instrument</w:t>
      </w:r>
      <w:r w:rsidR="002E0870">
        <w:t xml:space="preserve">s made under the </w:t>
      </w:r>
      <w:r w:rsidR="002E0870" w:rsidRPr="002E0870">
        <w:rPr>
          <w:i/>
        </w:rPr>
        <w:t>Telecommunications (Carrier Licence Charges) Act 1997</w:t>
      </w:r>
      <w:r w:rsidR="002E0870" w:rsidRPr="002E0870">
        <w:t xml:space="preserve"> </w:t>
      </w:r>
    </w:p>
    <w:p w14:paraId="59018A67" w14:textId="042D4CB6" w:rsidR="00CC7C00" w:rsidRDefault="00F149B9" w:rsidP="00F149B9">
      <w:pPr>
        <w:pStyle w:val="R2"/>
        <w:spacing w:line="240" w:lineRule="exact"/>
        <w:ind w:left="993" w:hanging="993"/>
        <w:jc w:val="left"/>
      </w:pPr>
      <w:r>
        <w:tab/>
      </w:r>
      <w:r w:rsidR="002E0870">
        <w:t>(1)</w:t>
      </w:r>
      <w:r>
        <w:tab/>
        <w:t xml:space="preserve">The </w:t>
      </w:r>
      <w:r w:rsidRPr="003059BB">
        <w:rPr>
          <w:i/>
        </w:rPr>
        <w:t>Telecommunications (</w:t>
      </w:r>
      <w:r w:rsidR="00432171">
        <w:rPr>
          <w:i/>
        </w:rPr>
        <w:t>Annual Carrier Licence Charge</w:t>
      </w:r>
      <w:r w:rsidRPr="003059BB">
        <w:rPr>
          <w:i/>
        </w:rPr>
        <w:t>) Determination 2013</w:t>
      </w:r>
      <w:r w:rsidR="00432171">
        <w:t xml:space="preserve"> (FRLI No. F2013L00985</w:t>
      </w:r>
      <w:r>
        <w:t xml:space="preserve">), made under </w:t>
      </w:r>
      <w:r w:rsidR="00432171">
        <w:t xml:space="preserve">subsection 14(1) </w:t>
      </w:r>
      <w:r>
        <w:t xml:space="preserve">of the </w:t>
      </w:r>
      <w:r w:rsidRPr="003059BB">
        <w:rPr>
          <w:i/>
        </w:rPr>
        <w:t>Telecommunications (Carrier Licence Charges) Act 1997</w:t>
      </w:r>
      <w:r>
        <w:t xml:space="preserve">, is revoked. </w:t>
      </w:r>
    </w:p>
    <w:p w14:paraId="5A339E25" w14:textId="0EEFCF8C" w:rsidR="002E0870" w:rsidRDefault="002E0870" w:rsidP="00F149B9">
      <w:pPr>
        <w:pStyle w:val="R2"/>
        <w:spacing w:line="240" w:lineRule="exact"/>
        <w:ind w:left="993" w:hanging="993"/>
        <w:jc w:val="left"/>
      </w:pPr>
      <w:r>
        <w:lastRenderedPageBreak/>
        <w:tab/>
        <w:t>(2)</w:t>
      </w:r>
      <w:r>
        <w:tab/>
        <w:t xml:space="preserve">The </w:t>
      </w:r>
      <w:r w:rsidRPr="003059BB">
        <w:rPr>
          <w:i/>
        </w:rPr>
        <w:t>Telecommunications (Specification of Costs by the ACMA) Determination 2013</w:t>
      </w:r>
      <w:r>
        <w:t xml:space="preserve"> (FRLI No. F2013L00989), made under paragraphs 15(1</w:t>
      </w:r>
      <w:proofErr w:type="gramStart"/>
      <w:r>
        <w:t>)(</w:t>
      </w:r>
      <w:proofErr w:type="gramEnd"/>
      <w:r>
        <w:t xml:space="preserve">a), (c) and (ca) of the </w:t>
      </w:r>
      <w:r w:rsidRPr="003059BB">
        <w:rPr>
          <w:i/>
        </w:rPr>
        <w:t>Telecommunications (Carrier Licence Charges) Act 1997</w:t>
      </w:r>
      <w:r>
        <w:t>, is revoked.</w:t>
      </w:r>
    </w:p>
    <w:p w14:paraId="0946C810" w14:textId="77777777" w:rsidR="002E0870" w:rsidRDefault="002E0870" w:rsidP="00F149B9">
      <w:pPr>
        <w:pStyle w:val="R2"/>
        <w:spacing w:line="240" w:lineRule="exact"/>
        <w:ind w:left="993" w:hanging="993"/>
        <w:jc w:val="left"/>
        <w:sectPr w:rsidR="002E0870" w:rsidSect="00ED5411">
          <w:headerReference w:type="default" r:id="rId38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</w:p>
    <w:p w14:paraId="0D60370A" w14:textId="5D9D5982" w:rsidR="00B02CA0" w:rsidRPr="00CC7C00" w:rsidRDefault="00B02CA0" w:rsidP="00B02CA0">
      <w:pPr>
        <w:pStyle w:val="ActHead2"/>
        <w:rPr>
          <w:rFonts w:ascii="Arial" w:hAnsi="Arial"/>
          <w:kern w:val="0"/>
          <w:sz w:val="28"/>
          <w:szCs w:val="28"/>
        </w:rPr>
      </w:pPr>
      <w:r w:rsidRPr="002B6814">
        <w:rPr>
          <w:rFonts w:ascii="Arial" w:hAnsi="Arial"/>
          <w:kern w:val="0"/>
          <w:sz w:val="28"/>
          <w:szCs w:val="28"/>
        </w:rPr>
        <w:lastRenderedPageBreak/>
        <w:t>Part </w:t>
      </w:r>
      <w:r w:rsidR="00AC70C5">
        <w:rPr>
          <w:rFonts w:ascii="Arial" w:hAnsi="Arial"/>
          <w:kern w:val="0"/>
          <w:sz w:val="28"/>
          <w:szCs w:val="28"/>
        </w:rPr>
        <w:t>7</w:t>
      </w:r>
      <w:r>
        <w:rPr>
          <w:rFonts w:ascii="Arial" w:hAnsi="Arial"/>
          <w:kern w:val="0"/>
          <w:sz w:val="28"/>
          <w:szCs w:val="28"/>
        </w:rPr>
        <w:tab/>
        <w:t xml:space="preserve">Revocation of spent and redundant </w:t>
      </w:r>
      <w:r w:rsidRPr="009F0823">
        <w:rPr>
          <w:rFonts w:ascii="Arial" w:hAnsi="Arial"/>
          <w:i/>
          <w:kern w:val="0"/>
          <w:sz w:val="28"/>
          <w:szCs w:val="28"/>
        </w:rPr>
        <w:t xml:space="preserve">Telecommunications (Consumer Protection and Service Standards) Act 1999 </w:t>
      </w:r>
      <w:r>
        <w:rPr>
          <w:rFonts w:ascii="Arial" w:hAnsi="Arial"/>
          <w:kern w:val="0"/>
          <w:sz w:val="28"/>
          <w:szCs w:val="28"/>
        </w:rPr>
        <w:t>instruments</w:t>
      </w:r>
    </w:p>
    <w:p w14:paraId="3F2C2CAF" w14:textId="787FAEB5" w:rsidR="00B02CA0" w:rsidRPr="00891AD8" w:rsidRDefault="00AC70C5" w:rsidP="00B02CA0">
      <w:pPr>
        <w:pStyle w:val="HR"/>
        <w:rPr>
          <w:i/>
        </w:rPr>
      </w:pPr>
      <w:r>
        <w:t>11</w:t>
      </w:r>
      <w:r w:rsidR="00B02CA0">
        <w:tab/>
        <w:t>Revocation of instrument</w:t>
      </w:r>
      <w:r w:rsidR="007E0716">
        <w:t xml:space="preserve">s made under the </w:t>
      </w:r>
      <w:r w:rsidR="007E0716">
        <w:rPr>
          <w:i/>
        </w:rPr>
        <w:t>Telecommunications (Consumer Protection and Service Standards) Act 1999</w:t>
      </w:r>
      <w:r w:rsidR="00B02CA0">
        <w:t xml:space="preserve"> </w:t>
      </w:r>
    </w:p>
    <w:p w14:paraId="37C88C26" w14:textId="77777777" w:rsidR="007E0716" w:rsidRDefault="007E0716" w:rsidP="007E0716">
      <w:pPr>
        <w:pStyle w:val="R2"/>
        <w:spacing w:line="240" w:lineRule="exact"/>
        <w:ind w:left="993" w:hanging="993"/>
        <w:jc w:val="left"/>
      </w:pPr>
      <w:r>
        <w:tab/>
        <w:t>(1)</w:t>
      </w:r>
      <w:r>
        <w:tab/>
        <w:t xml:space="preserve">The </w:t>
      </w:r>
      <w:r w:rsidRPr="008F3648">
        <w:rPr>
          <w:i/>
        </w:rPr>
        <w:t>Telecommunications (Approved Auditor) Determination 2010</w:t>
      </w:r>
      <w:r>
        <w:t xml:space="preserve"> (FRLI No. </w:t>
      </w:r>
      <w:r w:rsidRPr="00B02CA0">
        <w:t>F2010L02495</w:t>
      </w:r>
      <w:r>
        <w:t xml:space="preserve">), made under subsection </w:t>
      </w:r>
      <w:proofErr w:type="gramStart"/>
      <w:r>
        <w:t>8F(</w:t>
      </w:r>
      <w:proofErr w:type="gramEnd"/>
      <w:r>
        <w:t xml:space="preserve">1) of the </w:t>
      </w:r>
      <w:r>
        <w:rPr>
          <w:i/>
        </w:rPr>
        <w:t>Telecommunications (Consumer Protection and Service Standards) Act 1999</w:t>
      </w:r>
      <w:r>
        <w:t>, is revoked.</w:t>
      </w:r>
    </w:p>
    <w:p w14:paraId="64FB210C" w14:textId="2A376E1F" w:rsidR="002B6814" w:rsidRDefault="007E0716" w:rsidP="005A42CC">
      <w:pPr>
        <w:pStyle w:val="R2"/>
        <w:spacing w:line="240" w:lineRule="exact"/>
        <w:ind w:left="993" w:hanging="993"/>
        <w:jc w:val="left"/>
      </w:pPr>
      <w:r>
        <w:tab/>
        <w:t>(2)</w:t>
      </w:r>
      <w:r>
        <w:tab/>
        <w:t xml:space="preserve">The </w:t>
      </w:r>
      <w:r w:rsidRPr="008F3648">
        <w:rPr>
          <w:i/>
        </w:rPr>
        <w:t>Telecommunications (Period for Providing Return of Eligible Revenue) Specification 2010</w:t>
      </w:r>
      <w:r w:rsidRPr="00B02CA0">
        <w:t xml:space="preserve"> </w:t>
      </w:r>
      <w:r>
        <w:t xml:space="preserve">(FRLI No. </w:t>
      </w:r>
      <w:r w:rsidRPr="00B02CA0">
        <w:t>F2010L02427</w:t>
      </w:r>
      <w:r>
        <w:t>), made under paragraph 20(2</w:t>
      </w:r>
      <w:proofErr w:type="gramStart"/>
      <w:r>
        <w:t>)(</w:t>
      </w:r>
      <w:proofErr w:type="gramEnd"/>
      <w:r>
        <w:t xml:space="preserve">a) of the </w:t>
      </w:r>
      <w:r>
        <w:rPr>
          <w:i/>
        </w:rPr>
        <w:t>Telecommunications (Consumer Protection and Service Standards) Act 1999</w:t>
      </w:r>
      <w:r>
        <w:t xml:space="preserve">, is revoked. </w:t>
      </w:r>
    </w:p>
    <w:sectPr w:rsidR="002B6814" w:rsidSect="001B0330">
      <w:headerReference w:type="even" r:id="rId39"/>
      <w:headerReference w:type="default" r:id="rId40"/>
      <w:type w:val="continuous"/>
      <w:pgSz w:w="11907" w:h="16839" w:code="9"/>
      <w:pgMar w:top="1440" w:right="1797" w:bottom="1440" w:left="17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3E9BD" w14:textId="77777777" w:rsidR="00831914" w:rsidRPr="000826D8" w:rsidRDefault="00831914" w:rsidP="002E5F9F">
      <w:pPr>
        <w:pStyle w:val="FooterPageEven"/>
        <w:spacing w:before="0"/>
        <w:rPr>
          <w:sz w:val="24"/>
        </w:rPr>
      </w:pPr>
      <w:r>
        <w:separator/>
      </w:r>
    </w:p>
  </w:endnote>
  <w:endnote w:type="continuationSeparator" w:id="0">
    <w:p w14:paraId="52EF93EA" w14:textId="77777777" w:rsidR="00831914" w:rsidRPr="000826D8" w:rsidRDefault="00831914" w:rsidP="002E5F9F">
      <w:pPr>
        <w:pStyle w:val="FooterPageEven"/>
        <w:spacing w:before="0"/>
        <w:rPr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2CCB0" w14:textId="77777777" w:rsidR="00B54277" w:rsidRDefault="00B54277" w:rsidP="00FC37FC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54277" w14:paraId="12778407" w14:textId="77777777">
      <w:tc>
        <w:tcPr>
          <w:tcW w:w="1134" w:type="dxa"/>
          <w:shd w:val="clear" w:color="auto" w:fill="auto"/>
        </w:tcPr>
        <w:p w14:paraId="4BA3339C" w14:textId="77777777" w:rsidR="00B54277" w:rsidRPr="003D7214" w:rsidRDefault="003B1F74" w:rsidP="00FC37FC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B54277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690978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4EFFBFF0" w14:textId="77777777" w:rsidR="00B54277" w:rsidRPr="004F5D6D" w:rsidRDefault="007D5A4A" w:rsidP="00FC37FC">
          <w:pPr>
            <w:pStyle w:val="FooterCitation"/>
          </w:pPr>
          <w:fldSimple w:instr=" REF  Citation\*charformat ">
            <w:r w:rsidR="008D7FEF">
              <w:t>Australian Communications and Media Authority Omnibus Revocation Instrument 2014</w:t>
            </w:r>
          </w:fldSimple>
        </w:p>
      </w:tc>
      <w:tc>
        <w:tcPr>
          <w:tcW w:w="1134" w:type="dxa"/>
          <w:shd w:val="clear" w:color="auto" w:fill="auto"/>
        </w:tcPr>
        <w:p w14:paraId="447332FA" w14:textId="77777777" w:rsidR="00B54277" w:rsidRPr="00451BF5" w:rsidRDefault="00B54277" w:rsidP="00FC37FC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0E10C6E7" w14:textId="77777777" w:rsidR="00B54277" w:rsidRDefault="00B54277" w:rsidP="00FC37FC">
    <w:pPr>
      <w:pStyle w:val="FooterDraft"/>
      <w:ind w:right="360" w:firstLine="360"/>
    </w:pPr>
  </w:p>
  <w:p w14:paraId="34AB54E6" w14:textId="77777777" w:rsidR="00B54277" w:rsidRDefault="00B54277" w:rsidP="00FC37FC">
    <w:pPr>
      <w:pStyle w:val="FooterInfo"/>
    </w:pPr>
  </w:p>
  <w:p w14:paraId="2BE4D240" w14:textId="77777777" w:rsidR="00B54277" w:rsidRPr="00505C0F" w:rsidRDefault="00B54277" w:rsidP="00FC37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94AC4" w14:textId="77777777" w:rsidR="00B54277" w:rsidRDefault="00B54277" w:rsidP="00FC37FC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54277" w14:paraId="0A9F68A0" w14:textId="77777777">
      <w:tc>
        <w:tcPr>
          <w:tcW w:w="1134" w:type="dxa"/>
          <w:shd w:val="clear" w:color="auto" w:fill="auto"/>
        </w:tcPr>
        <w:p w14:paraId="0C16260F" w14:textId="77777777" w:rsidR="00B54277" w:rsidRDefault="00B54277" w:rsidP="00FC37FC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48BED3A8" w14:textId="77777777" w:rsidR="00B54277" w:rsidRPr="004F5D6D" w:rsidRDefault="007D5A4A" w:rsidP="00FC37FC">
          <w:pPr>
            <w:pStyle w:val="FooterCitation"/>
          </w:pPr>
          <w:fldSimple w:instr=" REF  Citation\*charformat ">
            <w:r w:rsidR="008D7FEF">
              <w:t>Australian Communications and Media Authority Omnibus Revocation Instrument 2014</w:t>
            </w:r>
          </w:fldSimple>
        </w:p>
      </w:tc>
      <w:tc>
        <w:tcPr>
          <w:tcW w:w="1134" w:type="dxa"/>
          <w:shd w:val="clear" w:color="auto" w:fill="auto"/>
        </w:tcPr>
        <w:p w14:paraId="5BCAB570" w14:textId="77777777" w:rsidR="00B54277" w:rsidRPr="003D7214" w:rsidRDefault="003B1F74" w:rsidP="00FC37FC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B54277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B54277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14:paraId="207D7AEC" w14:textId="77777777" w:rsidR="00B54277" w:rsidRDefault="00B54277" w:rsidP="00FC37FC">
    <w:pPr>
      <w:pStyle w:val="FooterDraft"/>
    </w:pPr>
  </w:p>
  <w:p w14:paraId="08E17D70" w14:textId="77777777" w:rsidR="00B54277" w:rsidRDefault="00B54277" w:rsidP="00FC37FC">
    <w:pPr>
      <w:pStyle w:val="FooterInfo"/>
    </w:pPr>
  </w:p>
  <w:p w14:paraId="4D95F306" w14:textId="77777777" w:rsidR="00B54277" w:rsidRPr="00F10D43" w:rsidRDefault="00B54277" w:rsidP="00FC37FC">
    <w:pPr>
      <w:pStyle w:val="Footerinfo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3B4A6" w14:textId="77777777" w:rsidR="00B54277" w:rsidRDefault="00B54277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54277" w14:paraId="788CB6ED" w14:textId="77777777">
      <w:tc>
        <w:tcPr>
          <w:tcW w:w="1134" w:type="dxa"/>
        </w:tcPr>
        <w:p w14:paraId="1FE5ED98" w14:textId="77777777" w:rsidR="00B54277" w:rsidRPr="003D7214" w:rsidRDefault="003B1F74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B54277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EB6591">
            <w:rPr>
              <w:rStyle w:val="PageNumber"/>
              <w:rFonts w:cs="Arial"/>
              <w:noProof/>
              <w:szCs w:val="22"/>
            </w:rPr>
            <w:t>6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52D896EA" w14:textId="0105A619" w:rsidR="00B54277" w:rsidRPr="004F5D6D" w:rsidRDefault="003B1F74" w:rsidP="00BD545A">
          <w:pPr>
            <w:pStyle w:val="Footer"/>
            <w:spacing w:before="20" w:line="240" w:lineRule="exact"/>
          </w:pPr>
          <w:r w:rsidRPr="004F5D6D">
            <w:fldChar w:fldCharType="begin"/>
          </w:r>
          <w:r w:rsidR="00B54277">
            <w:instrText>REF Citation</w:instrText>
          </w:r>
          <w:r w:rsidRPr="004F5D6D">
            <w:fldChar w:fldCharType="separate"/>
          </w:r>
          <w:r w:rsidR="008D7FEF">
            <w:t>Australian Communications and Media Authority Omnibus Revocation Instrument 2014</w:t>
          </w:r>
          <w:r w:rsidRPr="004F5D6D">
            <w:fldChar w:fldCharType="end"/>
          </w:r>
          <w:r w:rsidR="007705AF">
            <w:t xml:space="preserve"> (No.2)</w:t>
          </w:r>
        </w:p>
      </w:tc>
      <w:tc>
        <w:tcPr>
          <w:tcW w:w="1134" w:type="dxa"/>
        </w:tcPr>
        <w:p w14:paraId="5A227FC6" w14:textId="77777777" w:rsidR="00B54277" w:rsidRPr="00451BF5" w:rsidRDefault="00B54277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02D5ADF7" w14:textId="77777777" w:rsidR="00B54277" w:rsidRDefault="00B54277" w:rsidP="00BD545A">
    <w:pPr>
      <w:pStyle w:val="FooterInfo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6C529" w14:textId="77777777" w:rsidR="00B54277" w:rsidRDefault="00B54277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54277" w14:paraId="60987640" w14:textId="77777777">
      <w:tc>
        <w:tcPr>
          <w:tcW w:w="1134" w:type="dxa"/>
        </w:tcPr>
        <w:p w14:paraId="7536ABE7" w14:textId="77777777" w:rsidR="00B54277" w:rsidRDefault="00B54277" w:rsidP="00BD545A">
          <w:pPr>
            <w:spacing w:line="240" w:lineRule="exact"/>
          </w:pPr>
        </w:p>
      </w:tc>
      <w:tc>
        <w:tcPr>
          <w:tcW w:w="6095" w:type="dxa"/>
        </w:tcPr>
        <w:p w14:paraId="4D6DC057" w14:textId="50C1B40C" w:rsidR="00B54277" w:rsidRPr="004F5D6D" w:rsidRDefault="003B1F74">
          <w:pPr>
            <w:pStyle w:val="FooterCitation"/>
          </w:pPr>
          <w:r w:rsidRPr="004F5D6D">
            <w:fldChar w:fldCharType="begin"/>
          </w:r>
          <w:r w:rsidR="00B54277">
            <w:instrText>REF Citation</w:instrText>
          </w:r>
          <w:r w:rsidRPr="004F5D6D">
            <w:fldChar w:fldCharType="separate"/>
          </w:r>
          <w:r w:rsidR="008D7FEF">
            <w:t>Australian Communications and Media Authority Omnibus Revocation Instrument 2014</w:t>
          </w:r>
          <w:r w:rsidRPr="004F5D6D">
            <w:fldChar w:fldCharType="end"/>
          </w:r>
          <w:r w:rsidR="007705AF">
            <w:t xml:space="preserve"> (No.2)</w:t>
          </w:r>
        </w:p>
      </w:tc>
      <w:tc>
        <w:tcPr>
          <w:tcW w:w="1134" w:type="dxa"/>
        </w:tcPr>
        <w:p w14:paraId="0678BA87" w14:textId="77777777" w:rsidR="00B54277" w:rsidRPr="003D7214" w:rsidRDefault="003B1F74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B54277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EB6591">
            <w:rPr>
              <w:rStyle w:val="PageNumber"/>
              <w:rFonts w:cs="Arial"/>
              <w:noProof/>
              <w:szCs w:val="22"/>
            </w:rPr>
            <w:t>7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3CFFFB47" w14:textId="77777777" w:rsidR="00B54277" w:rsidRDefault="00B54277" w:rsidP="00BD545A">
    <w:pPr>
      <w:pStyle w:val="FooterInfo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77CBB" w14:textId="77777777" w:rsidR="00B54277" w:rsidRDefault="00B54277">
    <w:pPr>
      <w:pStyle w:val="FooterDraft"/>
    </w:pPr>
  </w:p>
  <w:p w14:paraId="2998CDF4" w14:textId="77777777" w:rsidR="00B54277" w:rsidRPr="00974D8C" w:rsidRDefault="00B54277">
    <w:pPr>
      <w:pStyle w:val="FooterInf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35D9F" w14:textId="77777777" w:rsidR="00831914" w:rsidRPr="000826D8" w:rsidRDefault="00831914" w:rsidP="002E5F9F">
      <w:pPr>
        <w:pStyle w:val="FooterPageEven"/>
        <w:spacing w:before="0"/>
        <w:rPr>
          <w:sz w:val="24"/>
        </w:rPr>
      </w:pPr>
      <w:r>
        <w:separator/>
      </w:r>
    </w:p>
  </w:footnote>
  <w:footnote w:type="continuationSeparator" w:id="0">
    <w:p w14:paraId="70361279" w14:textId="77777777" w:rsidR="00831914" w:rsidRPr="000826D8" w:rsidRDefault="00831914" w:rsidP="002E5F9F">
      <w:pPr>
        <w:pStyle w:val="FooterPageEven"/>
        <w:spacing w:before="0"/>
        <w:rPr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B54277" w14:paraId="3C28CF6B" w14:textId="77777777">
      <w:tc>
        <w:tcPr>
          <w:tcW w:w="1546" w:type="dxa"/>
        </w:tcPr>
        <w:p w14:paraId="5B9E6D4A" w14:textId="77777777" w:rsidR="00B54277" w:rsidRDefault="00B54277">
          <w:pPr>
            <w:pStyle w:val="HeaderLiteEven"/>
          </w:pPr>
        </w:p>
      </w:tc>
      <w:tc>
        <w:tcPr>
          <w:tcW w:w="6868" w:type="dxa"/>
          <w:vAlign w:val="bottom"/>
        </w:tcPr>
        <w:p w14:paraId="67D39C87" w14:textId="77777777" w:rsidR="00B54277" w:rsidRDefault="00B54277">
          <w:pPr>
            <w:pStyle w:val="HeaderLiteEven"/>
          </w:pPr>
        </w:p>
      </w:tc>
    </w:tr>
    <w:tr w:rsidR="00B54277" w14:paraId="6BC45759" w14:textId="77777777">
      <w:tc>
        <w:tcPr>
          <w:tcW w:w="1546" w:type="dxa"/>
        </w:tcPr>
        <w:p w14:paraId="04AA16B0" w14:textId="77777777" w:rsidR="00B54277" w:rsidRDefault="00B54277">
          <w:pPr>
            <w:pStyle w:val="HeaderLiteEven"/>
          </w:pPr>
        </w:p>
      </w:tc>
      <w:tc>
        <w:tcPr>
          <w:tcW w:w="6868" w:type="dxa"/>
          <w:vAlign w:val="bottom"/>
        </w:tcPr>
        <w:p w14:paraId="0C35171C" w14:textId="77777777" w:rsidR="00B54277" w:rsidRDefault="00B54277">
          <w:pPr>
            <w:pStyle w:val="HeaderLiteEven"/>
          </w:pPr>
        </w:p>
      </w:tc>
    </w:tr>
    <w:tr w:rsidR="00B54277" w14:paraId="55D73228" w14:textId="77777777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6657EACA" w14:textId="77777777" w:rsidR="00B54277" w:rsidRDefault="00B54277" w:rsidP="00FC37FC">
          <w:pPr>
            <w:pStyle w:val="HeaderLiteEven"/>
            <w:spacing w:before="120" w:after="60"/>
            <w:ind w:right="-108"/>
          </w:pPr>
        </w:p>
      </w:tc>
    </w:tr>
  </w:tbl>
  <w:p w14:paraId="3BABFC27" w14:textId="77777777" w:rsidR="00B54277" w:rsidRDefault="00B54277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83"/>
      <w:gridCol w:w="6830"/>
    </w:tblGrid>
    <w:tr w:rsidR="00CC7C00" w14:paraId="46A59993" w14:textId="77777777">
      <w:tc>
        <w:tcPr>
          <w:tcW w:w="1494" w:type="dxa"/>
        </w:tcPr>
        <w:p w14:paraId="1A230F26" w14:textId="77777777" w:rsidR="00CC7C00" w:rsidRDefault="00CC7C00" w:rsidP="00BD545A">
          <w:pPr>
            <w:pStyle w:val="HeaderLiteEven"/>
          </w:pPr>
        </w:p>
      </w:tc>
      <w:tc>
        <w:tcPr>
          <w:tcW w:w="6891" w:type="dxa"/>
        </w:tcPr>
        <w:p w14:paraId="4E08E77E" w14:textId="77777777" w:rsidR="00CC7C00" w:rsidRDefault="00CC7C00" w:rsidP="00BD545A">
          <w:pPr>
            <w:pStyle w:val="HeaderLiteEven"/>
          </w:pPr>
        </w:p>
      </w:tc>
    </w:tr>
    <w:tr w:rsidR="00CC7C00" w:rsidRPr="006E0C34" w14:paraId="131CA163" w14:textId="77777777">
      <w:tc>
        <w:tcPr>
          <w:tcW w:w="1494" w:type="dxa"/>
        </w:tcPr>
        <w:p w14:paraId="5A017D35" w14:textId="3B4FC486" w:rsidR="00CC7C00" w:rsidRPr="006E0C34" w:rsidRDefault="00CC7C00" w:rsidP="0081364B">
          <w:pPr>
            <w:pStyle w:val="HeaderLiteEven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Part </w:t>
          </w:r>
          <w:r w:rsidR="0081364B">
            <w:rPr>
              <w:b/>
              <w:sz w:val="20"/>
              <w:szCs w:val="20"/>
            </w:rPr>
            <w:t>6</w:t>
          </w:r>
          <w:r w:rsidR="004A6568" w:rsidRPr="006E0C34">
            <w:rPr>
              <w:b/>
              <w:sz w:val="20"/>
              <w:szCs w:val="20"/>
            </w:rPr>
            <w:t xml:space="preserve"> </w:t>
          </w:r>
        </w:p>
      </w:tc>
      <w:tc>
        <w:tcPr>
          <w:tcW w:w="6891" w:type="dxa"/>
        </w:tcPr>
        <w:p w14:paraId="062D4E2C" w14:textId="120521C9" w:rsidR="00CC7C00" w:rsidRPr="00D13C1B" w:rsidRDefault="00CC7C00" w:rsidP="00DA1808">
          <w:pPr>
            <w:pStyle w:val="HeaderLiteEven"/>
            <w:rPr>
              <w:sz w:val="20"/>
              <w:szCs w:val="20"/>
            </w:rPr>
          </w:pPr>
          <w:r w:rsidRPr="006E0C34">
            <w:rPr>
              <w:sz w:val="20"/>
              <w:szCs w:val="20"/>
            </w:rPr>
            <w:t xml:space="preserve">Revocation of spent and redundant </w:t>
          </w:r>
          <w:r>
            <w:rPr>
              <w:i/>
              <w:sz w:val="20"/>
              <w:szCs w:val="20"/>
            </w:rPr>
            <w:t xml:space="preserve">Telecommunications </w:t>
          </w:r>
          <w:r w:rsidR="0081364B">
            <w:rPr>
              <w:i/>
              <w:sz w:val="20"/>
              <w:szCs w:val="20"/>
            </w:rPr>
            <w:t xml:space="preserve">(Carrier Licence Charges) </w:t>
          </w:r>
          <w:r w:rsidR="00DA1808">
            <w:rPr>
              <w:i/>
              <w:sz w:val="20"/>
              <w:szCs w:val="20"/>
            </w:rPr>
            <w:t xml:space="preserve">Act 1997 </w:t>
          </w:r>
          <w:r w:rsidRPr="006E0C34">
            <w:rPr>
              <w:sz w:val="20"/>
              <w:szCs w:val="20"/>
            </w:rPr>
            <w:t>instruments</w:t>
          </w:r>
        </w:p>
      </w:tc>
    </w:tr>
    <w:tr w:rsidR="00CC7C00" w14:paraId="514706A2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4C681DAB" w14:textId="6EE63ED3" w:rsidR="00CC7C00" w:rsidRDefault="00CC7C00" w:rsidP="0081364B">
          <w:pPr>
            <w:pStyle w:val="HeaderBoldEven"/>
          </w:pPr>
          <w:r>
            <w:t xml:space="preserve">Section </w:t>
          </w:r>
          <w:r w:rsidR="0081364B">
            <w:t>10</w:t>
          </w:r>
        </w:p>
      </w:tc>
    </w:tr>
  </w:tbl>
  <w:p w14:paraId="2CD642B4" w14:textId="77777777" w:rsidR="00CC7C00" w:rsidRDefault="00CC7C00" w:rsidP="00BD545A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844"/>
      <w:gridCol w:w="1469"/>
    </w:tblGrid>
    <w:tr w:rsidR="009401E1" w14:paraId="170D292B" w14:textId="77777777">
      <w:tc>
        <w:tcPr>
          <w:tcW w:w="6914" w:type="dxa"/>
        </w:tcPr>
        <w:p w14:paraId="013DD458" w14:textId="77777777" w:rsidR="009401E1" w:rsidRDefault="009401E1" w:rsidP="00BD545A">
          <w:pPr>
            <w:pStyle w:val="HeaderLiteOdd"/>
          </w:pPr>
        </w:p>
      </w:tc>
      <w:tc>
        <w:tcPr>
          <w:tcW w:w="1471" w:type="dxa"/>
        </w:tcPr>
        <w:p w14:paraId="3C07EC9D" w14:textId="77777777" w:rsidR="009401E1" w:rsidRDefault="009401E1" w:rsidP="00BD545A">
          <w:pPr>
            <w:pStyle w:val="HeaderLiteOdd"/>
          </w:pPr>
        </w:p>
      </w:tc>
    </w:tr>
    <w:tr w:rsidR="009401E1" w:rsidRPr="006E0C34" w14:paraId="599676A6" w14:textId="77777777">
      <w:tc>
        <w:tcPr>
          <w:tcW w:w="6914" w:type="dxa"/>
        </w:tcPr>
        <w:p w14:paraId="6EF1054D" w14:textId="3FA72DD8" w:rsidR="009401E1" w:rsidRPr="006E0C34" w:rsidRDefault="009401E1" w:rsidP="009401E1">
          <w:pPr>
            <w:pStyle w:val="HeaderLiteOdd"/>
            <w:rPr>
              <w:sz w:val="20"/>
              <w:szCs w:val="20"/>
            </w:rPr>
          </w:pPr>
          <w:r w:rsidRPr="006E0C34">
            <w:rPr>
              <w:sz w:val="20"/>
              <w:szCs w:val="20"/>
            </w:rPr>
            <w:t xml:space="preserve">Revocation of spent and redundant </w:t>
          </w:r>
          <w:r w:rsidR="008D2EF2" w:rsidRPr="008D2EF2">
            <w:rPr>
              <w:i/>
              <w:sz w:val="20"/>
              <w:szCs w:val="20"/>
            </w:rPr>
            <w:t>Telecommunications (Consumer Protection and Service Standards) Act 1999</w:t>
          </w:r>
          <w:r>
            <w:rPr>
              <w:i/>
              <w:sz w:val="20"/>
              <w:szCs w:val="20"/>
            </w:rPr>
            <w:t xml:space="preserve"> </w:t>
          </w:r>
          <w:r w:rsidRPr="006E0C34">
            <w:rPr>
              <w:sz w:val="20"/>
              <w:szCs w:val="20"/>
            </w:rPr>
            <w:t>instruments</w:t>
          </w:r>
        </w:p>
      </w:tc>
      <w:tc>
        <w:tcPr>
          <w:tcW w:w="1471" w:type="dxa"/>
        </w:tcPr>
        <w:p w14:paraId="2F653B08" w14:textId="0B968C37" w:rsidR="009401E1" w:rsidRPr="006E0C34" w:rsidRDefault="009401E1" w:rsidP="0026659B">
          <w:pPr>
            <w:pStyle w:val="HeaderLiteOdd"/>
            <w:tabs>
              <w:tab w:val="right" w:pos="1255"/>
            </w:tabs>
            <w:jc w:val="lef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ab/>
            <w:t xml:space="preserve">Part </w:t>
          </w:r>
          <w:r w:rsidR="008D2EF2">
            <w:rPr>
              <w:b/>
              <w:sz w:val="20"/>
              <w:szCs w:val="20"/>
            </w:rPr>
            <w:t>7</w:t>
          </w:r>
        </w:p>
      </w:tc>
    </w:tr>
    <w:tr w:rsidR="009401E1" w14:paraId="0A249847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7C52A8D9" w14:textId="298DDE2B" w:rsidR="009401E1" w:rsidRDefault="009401E1" w:rsidP="0026659B">
          <w:pPr>
            <w:pStyle w:val="HeaderBoldOdd"/>
          </w:pPr>
          <w:r>
            <w:t xml:space="preserve">Section </w:t>
          </w:r>
          <w:r w:rsidR="008D2EF2">
            <w:t>1</w:t>
          </w:r>
          <w:r>
            <w:t>1</w:t>
          </w:r>
        </w:p>
      </w:tc>
    </w:tr>
  </w:tbl>
  <w:p w14:paraId="38F2909E" w14:textId="77777777" w:rsidR="009401E1" w:rsidRDefault="009401E1" w:rsidP="00BD545A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B54277" w14:paraId="5177BE6D" w14:textId="77777777">
      <w:tc>
        <w:tcPr>
          <w:tcW w:w="1494" w:type="dxa"/>
        </w:tcPr>
        <w:p w14:paraId="77CDB87A" w14:textId="77777777" w:rsidR="00B54277" w:rsidRDefault="00B54277" w:rsidP="00BD545A">
          <w:pPr>
            <w:pStyle w:val="HeaderLiteEven"/>
          </w:pPr>
        </w:p>
      </w:tc>
      <w:tc>
        <w:tcPr>
          <w:tcW w:w="6891" w:type="dxa"/>
        </w:tcPr>
        <w:p w14:paraId="2A2B12AA" w14:textId="77777777" w:rsidR="00B54277" w:rsidRDefault="00B54277" w:rsidP="00BD545A">
          <w:pPr>
            <w:pStyle w:val="HeaderLiteEven"/>
          </w:pPr>
        </w:p>
      </w:tc>
    </w:tr>
    <w:tr w:rsidR="00B54277" w14:paraId="07BCC351" w14:textId="77777777">
      <w:tc>
        <w:tcPr>
          <w:tcW w:w="1494" w:type="dxa"/>
        </w:tcPr>
        <w:p w14:paraId="79D13E0D" w14:textId="77777777" w:rsidR="00B54277" w:rsidRDefault="00B54277" w:rsidP="00BD545A">
          <w:pPr>
            <w:pStyle w:val="HeaderLiteEven"/>
          </w:pPr>
        </w:p>
      </w:tc>
      <w:tc>
        <w:tcPr>
          <w:tcW w:w="6891" w:type="dxa"/>
        </w:tcPr>
        <w:p w14:paraId="6B466C7C" w14:textId="77777777" w:rsidR="00B54277" w:rsidRDefault="00B54277" w:rsidP="00BD545A">
          <w:pPr>
            <w:pStyle w:val="HeaderLiteEven"/>
          </w:pPr>
        </w:p>
      </w:tc>
    </w:tr>
    <w:tr w:rsidR="00B54277" w14:paraId="0F2B0856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6F9DAE0C" w14:textId="77777777" w:rsidR="00B54277" w:rsidRDefault="00B54277" w:rsidP="00734F36">
          <w:pPr>
            <w:pStyle w:val="HeaderBoldEven"/>
          </w:pPr>
          <w:r>
            <w:t>Section 7</w:t>
          </w:r>
        </w:p>
      </w:tc>
    </w:tr>
  </w:tbl>
  <w:p w14:paraId="00EB7608" w14:textId="77777777" w:rsidR="00B54277" w:rsidRDefault="00B54277" w:rsidP="00BD545A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B54277" w14:paraId="14690054" w14:textId="77777777">
      <w:tc>
        <w:tcPr>
          <w:tcW w:w="6914" w:type="dxa"/>
        </w:tcPr>
        <w:p w14:paraId="16A8E808" w14:textId="77777777" w:rsidR="00B54277" w:rsidRDefault="00B54277" w:rsidP="00BD545A">
          <w:pPr>
            <w:pStyle w:val="HeaderLiteOdd"/>
          </w:pPr>
        </w:p>
      </w:tc>
      <w:tc>
        <w:tcPr>
          <w:tcW w:w="1471" w:type="dxa"/>
        </w:tcPr>
        <w:p w14:paraId="68DA2923" w14:textId="77777777" w:rsidR="00B54277" w:rsidRDefault="00B54277" w:rsidP="00BD545A">
          <w:pPr>
            <w:pStyle w:val="HeaderLiteOdd"/>
          </w:pPr>
        </w:p>
      </w:tc>
    </w:tr>
    <w:tr w:rsidR="00B54277" w:rsidRPr="006E0C34" w14:paraId="6062B6E0" w14:textId="77777777">
      <w:tc>
        <w:tcPr>
          <w:tcW w:w="6914" w:type="dxa"/>
        </w:tcPr>
        <w:p w14:paraId="1B3E5D7A" w14:textId="77777777" w:rsidR="00B54277" w:rsidRPr="006E0C34" w:rsidRDefault="00B54277" w:rsidP="00411893">
          <w:pPr>
            <w:pStyle w:val="HeaderLiteOdd"/>
            <w:rPr>
              <w:sz w:val="20"/>
              <w:szCs w:val="20"/>
            </w:rPr>
          </w:pPr>
          <w:r w:rsidRPr="006E0C34">
            <w:rPr>
              <w:sz w:val="20"/>
              <w:szCs w:val="20"/>
            </w:rPr>
            <w:t xml:space="preserve">Revocation of spent and redundant </w:t>
          </w:r>
          <w:r>
            <w:rPr>
              <w:i/>
              <w:sz w:val="20"/>
              <w:szCs w:val="20"/>
            </w:rPr>
            <w:t xml:space="preserve">Telecommunications (Numbering Charges) Act 1997 </w:t>
          </w:r>
          <w:r w:rsidRPr="006E0C34">
            <w:rPr>
              <w:sz w:val="20"/>
              <w:szCs w:val="20"/>
            </w:rPr>
            <w:t>instruments</w:t>
          </w:r>
        </w:p>
      </w:tc>
      <w:tc>
        <w:tcPr>
          <w:tcW w:w="1471" w:type="dxa"/>
        </w:tcPr>
        <w:p w14:paraId="4294C552" w14:textId="77777777" w:rsidR="00B54277" w:rsidRPr="006E0C34" w:rsidRDefault="00B54277" w:rsidP="00411893">
          <w:pPr>
            <w:pStyle w:val="HeaderLiteOdd"/>
            <w:rPr>
              <w:b/>
              <w:sz w:val="20"/>
              <w:szCs w:val="20"/>
            </w:rPr>
          </w:pPr>
          <w:r w:rsidRPr="006E0C34">
            <w:rPr>
              <w:b/>
              <w:sz w:val="20"/>
              <w:szCs w:val="20"/>
            </w:rPr>
            <w:t xml:space="preserve">Part </w:t>
          </w:r>
          <w:r>
            <w:rPr>
              <w:b/>
              <w:sz w:val="20"/>
              <w:szCs w:val="20"/>
            </w:rPr>
            <w:t>5</w:t>
          </w:r>
        </w:p>
      </w:tc>
    </w:tr>
    <w:tr w:rsidR="00B54277" w14:paraId="380EA501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460E9248" w14:textId="77777777" w:rsidR="00B54277" w:rsidRDefault="00B54277" w:rsidP="00411893">
          <w:pPr>
            <w:pStyle w:val="HeaderBoldOdd"/>
          </w:pPr>
          <w:r>
            <w:t>Section 12</w:t>
          </w:r>
        </w:p>
      </w:tc>
    </w:tr>
  </w:tbl>
  <w:p w14:paraId="24DCF0D4" w14:textId="77777777" w:rsidR="00B54277" w:rsidRDefault="00B54277" w:rsidP="00BD54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14" w:type="dxa"/>
      <w:tblLook w:val="01E0" w:firstRow="1" w:lastRow="1" w:firstColumn="1" w:lastColumn="1" w:noHBand="0" w:noVBand="0"/>
    </w:tblPr>
    <w:tblGrid>
      <w:gridCol w:w="6840"/>
      <w:gridCol w:w="1574"/>
    </w:tblGrid>
    <w:tr w:rsidR="00B54277" w14:paraId="49F0A3A1" w14:textId="77777777">
      <w:tc>
        <w:tcPr>
          <w:tcW w:w="6840" w:type="dxa"/>
          <w:vAlign w:val="bottom"/>
        </w:tcPr>
        <w:p w14:paraId="0CAF378B" w14:textId="77777777" w:rsidR="00B54277" w:rsidRDefault="00B54277">
          <w:pPr>
            <w:pStyle w:val="HeaderLiteEven"/>
          </w:pPr>
        </w:p>
      </w:tc>
      <w:tc>
        <w:tcPr>
          <w:tcW w:w="1574" w:type="dxa"/>
        </w:tcPr>
        <w:p w14:paraId="38F27EA0" w14:textId="77777777" w:rsidR="00B54277" w:rsidRDefault="00B54277">
          <w:pPr>
            <w:pStyle w:val="HeaderLiteEven"/>
          </w:pPr>
        </w:p>
      </w:tc>
    </w:tr>
    <w:tr w:rsidR="00B54277" w14:paraId="64329F94" w14:textId="77777777">
      <w:tc>
        <w:tcPr>
          <w:tcW w:w="6840" w:type="dxa"/>
          <w:vAlign w:val="bottom"/>
        </w:tcPr>
        <w:p w14:paraId="2FC239B8" w14:textId="77777777" w:rsidR="00B54277" w:rsidRDefault="00B54277">
          <w:pPr>
            <w:pStyle w:val="HeaderLiteEven"/>
          </w:pPr>
        </w:p>
      </w:tc>
      <w:tc>
        <w:tcPr>
          <w:tcW w:w="1574" w:type="dxa"/>
        </w:tcPr>
        <w:p w14:paraId="492D26B4" w14:textId="77777777" w:rsidR="00B54277" w:rsidRDefault="00B54277">
          <w:pPr>
            <w:pStyle w:val="HeaderLiteEven"/>
          </w:pPr>
        </w:p>
      </w:tc>
    </w:tr>
    <w:tr w:rsidR="00B54277" w14:paraId="5A95999A" w14:textId="77777777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0520E8F4" w14:textId="77777777" w:rsidR="00B54277" w:rsidRDefault="00B54277">
          <w:pPr>
            <w:pStyle w:val="HeaderLiteEven"/>
            <w:spacing w:before="120" w:after="60"/>
            <w:ind w:right="-108"/>
          </w:pPr>
        </w:p>
      </w:tc>
    </w:tr>
  </w:tbl>
  <w:p w14:paraId="3832954B" w14:textId="77777777" w:rsidR="00B54277" w:rsidRDefault="00B5427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B54277" w14:paraId="027965ED" w14:textId="77777777">
      <w:tc>
        <w:tcPr>
          <w:tcW w:w="1494" w:type="dxa"/>
        </w:tcPr>
        <w:p w14:paraId="3B63EF40" w14:textId="77777777" w:rsidR="00B54277" w:rsidRDefault="00B54277" w:rsidP="00BD545A">
          <w:pPr>
            <w:pStyle w:val="HeaderLiteEven"/>
          </w:pPr>
        </w:p>
      </w:tc>
      <w:tc>
        <w:tcPr>
          <w:tcW w:w="6891" w:type="dxa"/>
        </w:tcPr>
        <w:p w14:paraId="03DE4E95" w14:textId="77777777" w:rsidR="00B54277" w:rsidRDefault="00B54277" w:rsidP="00BD545A">
          <w:pPr>
            <w:pStyle w:val="HeaderLiteEven"/>
          </w:pPr>
        </w:p>
      </w:tc>
    </w:tr>
    <w:tr w:rsidR="00B54277" w:rsidRPr="006E0C34" w14:paraId="0C850522" w14:textId="77777777">
      <w:tc>
        <w:tcPr>
          <w:tcW w:w="1494" w:type="dxa"/>
        </w:tcPr>
        <w:p w14:paraId="0647E6A1" w14:textId="77777777" w:rsidR="00B54277" w:rsidRPr="006E0C34" w:rsidRDefault="00B54277" w:rsidP="00BD545A">
          <w:pPr>
            <w:pStyle w:val="HeaderLiteEven"/>
            <w:rPr>
              <w:b/>
              <w:sz w:val="20"/>
              <w:szCs w:val="20"/>
            </w:rPr>
          </w:pPr>
          <w:r w:rsidRPr="006E0C34">
            <w:rPr>
              <w:b/>
              <w:sz w:val="20"/>
              <w:szCs w:val="20"/>
            </w:rPr>
            <w:t xml:space="preserve">Part 1 </w:t>
          </w:r>
        </w:p>
      </w:tc>
      <w:tc>
        <w:tcPr>
          <w:tcW w:w="6891" w:type="dxa"/>
        </w:tcPr>
        <w:p w14:paraId="0F676471" w14:textId="77777777" w:rsidR="00B54277" w:rsidRPr="00ED5411" w:rsidRDefault="00B54277" w:rsidP="00BD545A">
          <w:pPr>
            <w:pStyle w:val="HeaderLiteEven"/>
            <w:rPr>
              <w:sz w:val="20"/>
              <w:szCs w:val="20"/>
            </w:rPr>
          </w:pPr>
          <w:r w:rsidRPr="00ED5411">
            <w:rPr>
              <w:sz w:val="20"/>
              <w:szCs w:val="20"/>
            </w:rPr>
            <w:t>Preliminary</w:t>
          </w:r>
        </w:p>
      </w:tc>
    </w:tr>
    <w:tr w:rsidR="00B54277" w14:paraId="57CEFF4C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66229585" w14:textId="77777777" w:rsidR="00B54277" w:rsidRDefault="00B54277" w:rsidP="00BD545A">
          <w:pPr>
            <w:pStyle w:val="HeaderBoldEven"/>
          </w:pPr>
          <w:r>
            <w:t>Section 1</w:t>
          </w:r>
        </w:p>
      </w:tc>
    </w:tr>
  </w:tbl>
  <w:p w14:paraId="3B24DF06" w14:textId="77777777" w:rsidR="00B54277" w:rsidRDefault="00B54277" w:rsidP="00BD545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844"/>
      <w:gridCol w:w="1469"/>
    </w:tblGrid>
    <w:tr w:rsidR="00B54277" w14:paraId="51ADD593" w14:textId="77777777">
      <w:tc>
        <w:tcPr>
          <w:tcW w:w="6914" w:type="dxa"/>
        </w:tcPr>
        <w:p w14:paraId="0510D240" w14:textId="77777777" w:rsidR="00B54277" w:rsidRDefault="00B54277" w:rsidP="00BD545A">
          <w:pPr>
            <w:pStyle w:val="HeaderLiteOdd"/>
          </w:pPr>
        </w:p>
      </w:tc>
      <w:tc>
        <w:tcPr>
          <w:tcW w:w="1471" w:type="dxa"/>
        </w:tcPr>
        <w:p w14:paraId="715E81FE" w14:textId="77777777" w:rsidR="00B54277" w:rsidRDefault="00B54277" w:rsidP="00BD545A">
          <w:pPr>
            <w:pStyle w:val="HeaderLiteOdd"/>
          </w:pPr>
        </w:p>
      </w:tc>
    </w:tr>
    <w:tr w:rsidR="00B54277" w:rsidRPr="006E0C34" w14:paraId="27903E4D" w14:textId="77777777">
      <w:tc>
        <w:tcPr>
          <w:tcW w:w="6914" w:type="dxa"/>
        </w:tcPr>
        <w:p w14:paraId="14E73C40" w14:textId="77777777" w:rsidR="00B54277" w:rsidRPr="006E0C34" w:rsidRDefault="00B54277" w:rsidP="00AE088F">
          <w:pPr>
            <w:pStyle w:val="HeaderLiteOdd"/>
            <w:rPr>
              <w:sz w:val="20"/>
              <w:szCs w:val="20"/>
            </w:rPr>
          </w:pPr>
          <w:r w:rsidRPr="006E0C34">
            <w:rPr>
              <w:sz w:val="20"/>
              <w:szCs w:val="20"/>
            </w:rPr>
            <w:t xml:space="preserve">Revocation of spent and redundant </w:t>
          </w:r>
          <w:r w:rsidR="00AE088F">
            <w:rPr>
              <w:i/>
              <w:sz w:val="20"/>
              <w:szCs w:val="20"/>
            </w:rPr>
            <w:t xml:space="preserve">Broadcasting Services Act 1992 </w:t>
          </w:r>
          <w:r w:rsidRPr="006E0C34">
            <w:rPr>
              <w:sz w:val="20"/>
              <w:szCs w:val="20"/>
            </w:rPr>
            <w:t>instruments</w:t>
          </w:r>
        </w:p>
      </w:tc>
      <w:tc>
        <w:tcPr>
          <w:tcW w:w="1471" w:type="dxa"/>
        </w:tcPr>
        <w:p w14:paraId="05FF208C" w14:textId="77777777" w:rsidR="00B54277" w:rsidRPr="006E0C34" w:rsidRDefault="00E90763" w:rsidP="00E90763">
          <w:pPr>
            <w:pStyle w:val="HeaderLiteOdd"/>
            <w:tabs>
              <w:tab w:val="right" w:pos="1255"/>
            </w:tabs>
            <w:jc w:val="lef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ab/>
          </w:r>
          <w:r w:rsidR="00D13C1B">
            <w:rPr>
              <w:b/>
              <w:sz w:val="20"/>
              <w:szCs w:val="20"/>
            </w:rPr>
            <w:t xml:space="preserve">Part </w:t>
          </w:r>
          <w:r w:rsidR="00AE088F">
            <w:rPr>
              <w:b/>
              <w:sz w:val="20"/>
              <w:szCs w:val="20"/>
            </w:rPr>
            <w:t>2</w:t>
          </w:r>
        </w:p>
      </w:tc>
    </w:tr>
    <w:tr w:rsidR="00B54277" w14:paraId="614507CB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63B2E697" w14:textId="77777777" w:rsidR="00B54277" w:rsidRDefault="00B54277" w:rsidP="00D13C1B">
          <w:pPr>
            <w:pStyle w:val="HeaderBoldOdd"/>
          </w:pPr>
          <w:r>
            <w:t xml:space="preserve">Section </w:t>
          </w:r>
          <w:r w:rsidR="00AE088F">
            <w:t>4</w:t>
          </w:r>
        </w:p>
      </w:tc>
    </w:tr>
  </w:tbl>
  <w:p w14:paraId="3048E7E4" w14:textId="77777777" w:rsidR="00B54277" w:rsidRDefault="00B54277" w:rsidP="00BD545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84"/>
      <w:gridCol w:w="6829"/>
    </w:tblGrid>
    <w:tr w:rsidR="00B54277" w14:paraId="3ABAA07D" w14:textId="77777777">
      <w:tc>
        <w:tcPr>
          <w:tcW w:w="1494" w:type="dxa"/>
        </w:tcPr>
        <w:p w14:paraId="3A3838DA" w14:textId="77777777" w:rsidR="00B54277" w:rsidRDefault="00B54277" w:rsidP="00BD545A">
          <w:pPr>
            <w:pStyle w:val="HeaderLiteEven"/>
          </w:pPr>
        </w:p>
      </w:tc>
      <w:tc>
        <w:tcPr>
          <w:tcW w:w="6891" w:type="dxa"/>
        </w:tcPr>
        <w:p w14:paraId="19E9D5C5" w14:textId="77777777" w:rsidR="00B54277" w:rsidRDefault="00B54277" w:rsidP="00BD545A">
          <w:pPr>
            <w:pStyle w:val="HeaderLiteEven"/>
          </w:pPr>
        </w:p>
      </w:tc>
    </w:tr>
    <w:tr w:rsidR="00B54277" w:rsidRPr="006E0C34" w14:paraId="5ADEC740" w14:textId="77777777">
      <w:tc>
        <w:tcPr>
          <w:tcW w:w="1494" w:type="dxa"/>
        </w:tcPr>
        <w:p w14:paraId="24AB9E8C" w14:textId="77777777" w:rsidR="00B54277" w:rsidRPr="006E0C34" w:rsidRDefault="00B54277" w:rsidP="00D13C1B">
          <w:pPr>
            <w:pStyle w:val="HeaderLiteEven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Part </w:t>
          </w:r>
          <w:r w:rsidR="00AE088F">
            <w:rPr>
              <w:b/>
              <w:sz w:val="20"/>
              <w:szCs w:val="20"/>
            </w:rPr>
            <w:t>1</w:t>
          </w:r>
          <w:r w:rsidRPr="006E0C34">
            <w:rPr>
              <w:b/>
              <w:sz w:val="20"/>
              <w:szCs w:val="20"/>
            </w:rPr>
            <w:t xml:space="preserve"> </w:t>
          </w:r>
        </w:p>
      </w:tc>
      <w:tc>
        <w:tcPr>
          <w:tcW w:w="6891" w:type="dxa"/>
        </w:tcPr>
        <w:p w14:paraId="66EE311B" w14:textId="77777777" w:rsidR="00B54277" w:rsidRPr="00D13C1B" w:rsidRDefault="00AE088F" w:rsidP="00AE088F">
          <w:pPr>
            <w:pStyle w:val="HeaderLiteEven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Preliminary </w:t>
          </w:r>
        </w:p>
      </w:tc>
    </w:tr>
    <w:tr w:rsidR="00B54277" w14:paraId="16111F25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2F8ED86A" w14:textId="77777777" w:rsidR="00B54277" w:rsidRDefault="00D13C1B" w:rsidP="00BD545A">
          <w:pPr>
            <w:pStyle w:val="HeaderBoldEven"/>
          </w:pPr>
          <w:r>
            <w:t>Section 1</w:t>
          </w:r>
        </w:p>
      </w:tc>
    </w:tr>
  </w:tbl>
  <w:p w14:paraId="29E4909B" w14:textId="77777777" w:rsidR="00B54277" w:rsidRDefault="00B54277" w:rsidP="00BD545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83"/>
      <w:gridCol w:w="6830"/>
    </w:tblGrid>
    <w:tr w:rsidR="00AE088F" w14:paraId="122CD0E1" w14:textId="77777777">
      <w:tc>
        <w:tcPr>
          <w:tcW w:w="1494" w:type="dxa"/>
        </w:tcPr>
        <w:p w14:paraId="61671FF4" w14:textId="77777777" w:rsidR="00AE088F" w:rsidRDefault="00AE088F" w:rsidP="00BD545A">
          <w:pPr>
            <w:pStyle w:val="HeaderLiteEven"/>
          </w:pPr>
        </w:p>
      </w:tc>
      <w:tc>
        <w:tcPr>
          <w:tcW w:w="6891" w:type="dxa"/>
        </w:tcPr>
        <w:p w14:paraId="4C41C4EF" w14:textId="77777777" w:rsidR="00AE088F" w:rsidRDefault="00AE088F" w:rsidP="00BD545A">
          <w:pPr>
            <w:pStyle w:val="HeaderLiteEven"/>
          </w:pPr>
        </w:p>
      </w:tc>
    </w:tr>
    <w:tr w:rsidR="00AE088F" w:rsidRPr="006E0C34" w14:paraId="5E46BF9C" w14:textId="77777777">
      <w:tc>
        <w:tcPr>
          <w:tcW w:w="1494" w:type="dxa"/>
        </w:tcPr>
        <w:p w14:paraId="5C560939" w14:textId="77777777" w:rsidR="00AE088F" w:rsidRPr="006E0C34" w:rsidRDefault="00AE088F" w:rsidP="00AE088F">
          <w:pPr>
            <w:pStyle w:val="HeaderLiteEven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Part 4</w:t>
          </w:r>
          <w:r w:rsidRPr="006E0C34">
            <w:rPr>
              <w:b/>
              <w:sz w:val="20"/>
              <w:szCs w:val="20"/>
            </w:rPr>
            <w:t xml:space="preserve"> </w:t>
          </w:r>
        </w:p>
      </w:tc>
      <w:tc>
        <w:tcPr>
          <w:tcW w:w="6891" w:type="dxa"/>
        </w:tcPr>
        <w:p w14:paraId="6BACC677" w14:textId="77777777" w:rsidR="00AE088F" w:rsidRPr="00D13C1B" w:rsidRDefault="00AE088F" w:rsidP="00AE088F">
          <w:pPr>
            <w:pStyle w:val="HeaderLiteEven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Revocation of spent and redundant </w:t>
          </w:r>
          <w:proofErr w:type="spellStart"/>
          <w:r>
            <w:rPr>
              <w:i/>
              <w:sz w:val="20"/>
              <w:szCs w:val="20"/>
            </w:rPr>
            <w:t>Radiocommunications</w:t>
          </w:r>
          <w:proofErr w:type="spellEnd"/>
          <w:r>
            <w:rPr>
              <w:i/>
              <w:sz w:val="20"/>
              <w:szCs w:val="20"/>
            </w:rPr>
            <w:t xml:space="preserve"> Act 1992 </w:t>
          </w:r>
          <w:r>
            <w:rPr>
              <w:sz w:val="20"/>
              <w:szCs w:val="20"/>
            </w:rPr>
            <w:t xml:space="preserve">instruments </w:t>
          </w:r>
        </w:p>
      </w:tc>
    </w:tr>
    <w:tr w:rsidR="00AE088F" w14:paraId="1C76D99B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5B31B197" w14:textId="322502E0" w:rsidR="00AE088F" w:rsidRDefault="00AE088F" w:rsidP="002A1073">
          <w:pPr>
            <w:pStyle w:val="HeaderBoldEven"/>
          </w:pPr>
          <w:r>
            <w:t xml:space="preserve">Section </w:t>
          </w:r>
          <w:r w:rsidR="002A1073">
            <w:t>8</w:t>
          </w:r>
        </w:p>
      </w:tc>
    </w:tr>
  </w:tbl>
  <w:p w14:paraId="1686CA6E" w14:textId="77777777" w:rsidR="00AE088F" w:rsidRDefault="00AE088F" w:rsidP="00BD545A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844"/>
      <w:gridCol w:w="1469"/>
    </w:tblGrid>
    <w:tr w:rsidR="00E90763" w14:paraId="766E036E" w14:textId="77777777">
      <w:tc>
        <w:tcPr>
          <w:tcW w:w="6914" w:type="dxa"/>
        </w:tcPr>
        <w:p w14:paraId="3477128A" w14:textId="77777777" w:rsidR="00E90763" w:rsidRDefault="00E90763" w:rsidP="00BD545A">
          <w:pPr>
            <w:pStyle w:val="HeaderLiteOdd"/>
          </w:pPr>
        </w:p>
      </w:tc>
      <w:tc>
        <w:tcPr>
          <w:tcW w:w="1471" w:type="dxa"/>
        </w:tcPr>
        <w:p w14:paraId="570F0635" w14:textId="77777777" w:rsidR="00E90763" w:rsidRDefault="00E90763" w:rsidP="00BD545A">
          <w:pPr>
            <w:pStyle w:val="HeaderLiteOdd"/>
          </w:pPr>
        </w:p>
      </w:tc>
    </w:tr>
    <w:tr w:rsidR="00E90763" w:rsidRPr="006E0C34" w14:paraId="46D91520" w14:textId="77777777">
      <w:tc>
        <w:tcPr>
          <w:tcW w:w="6914" w:type="dxa"/>
        </w:tcPr>
        <w:p w14:paraId="75868D8A" w14:textId="5A526E50" w:rsidR="00E90763" w:rsidRPr="006E0C34" w:rsidRDefault="00E90763" w:rsidP="005A42CC">
          <w:pPr>
            <w:pStyle w:val="HeaderLiteOdd"/>
            <w:rPr>
              <w:sz w:val="20"/>
              <w:szCs w:val="20"/>
            </w:rPr>
          </w:pPr>
          <w:r w:rsidRPr="006E0C34">
            <w:rPr>
              <w:sz w:val="20"/>
              <w:szCs w:val="20"/>
            </w:rPr>
            <w:t xml:space="preserve">Revocation of spent and redundant </w:t>
          </w:r>
          <w:r w:rsidR="005A42CC">
            <w:rPr>
              <w:i/>
              <w:sz w:val="20"/>
              <w:szCs w:val="20"/>
            </w:rPr>
            <w:t xml:space="preserve">Telecommunications Act 1997 </w:t>
          </w:r>
          <w:r w:rsidRPr="006E0C34">
            <w:rPr>
              <w:sz w:val="20"/>
              <w:szCs w:val="20"/>
            </w:rPr>
            <w:t>instruments</w:t>
          </w:r>
        </w:p>
      </w:tc>
      <w:tc>
        <w:tcPr>
          <w:tcW w:w="1471" w:type="dxa"/>
        </w:tcPr>
        <w:p w14:paraId="45F0EDA1" w14:textId="555E57D4" w:rsidR="00E90763" w:rsidRPr="006E0C34" w:rsidRDefault="00E90763" w:rsidP="004A6568">
          <w:pPr>
            <w:pStyle w:val="HeaderLiteOdd"/>
            <w:tabs>
              <w:tab w:val="right" w:pos="1255"/>
            </w:tabs>
            <w:jc w:val="lef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ab/>
            <w:t xml:space="preserve">Part </w:t>
          </w:r>
          <w:r w:rsidR="004A6568">
            <w:rPr>
              <w:b/>
              <w:sz w:val="20"/>
              <w:szCs w:val="20"/>
            </w:rPr>
            <w:t>5</w:t>
          </w:r>
        </w:p>
      </w:tc>
    </w:tr>
    <w:tr w:rsidR="00E90763" w14:paraId="1FCFAB35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110C4C16" w14:textId="1F5C4672" w:rsidR="00E90763" w:rsidRDefault="00E90763">
          <w:pPr>
            <w:pStyle w:val="HeaderBoldOdd"/>
          </w:pPr>
          <w:r>
            <w:t xml:space="preserve">Section </w:t>
          </w:r>
          <w:r w:rsidR="004A6568">
            <w:t>9</w:t>
          </w:r>
        </w:p>
      </w:tc>
    </w:tr>
  </w:tbl>
  <w:p w14:paraId="7CE7C11B" w14:textId="77777777" w:rsidR="00E90763" w:rsidRDefault="00E90763" w:rsidP="00BD545A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83"/>
      <w:gridCol w:w="6830"/>
    </w:tblGrid>
    <w:tr w:rsidR="005A42CC" w14:paraId="2B5B43C9" w14:textId="77777777">
      <w:tc>
        <w:tcPr>
          <w:tcW w:w="1494" w:type="dxa"/>
        </w:tcPr>
        <w:p w14:paraId="4F4AD555" w14:textId="77777777" w:rsidR="005A42CC" w:rsidRDefault="005A42CC" w:rsidP="00BD545A">
          <w:pPr>
            <w:pStyle w:val="HeaderLiteEven"/>
          </w:pPr>
        </w:p>
      </w:tc>
      <w:tc>
        <w:tcPr>
          <w:tcW w:w="6891" w:type="dxa"/>
        </w:tcPr>
        <w:p w14:paraId="04E6F540" w14:textId="77777777" w:rsidR="005A42CC" w:rsidRDefault="005A42CC" w:rsidP="00BD545A">
          <w:pPr>
            <w:pStyle w:val="HeaderLiteEven"/>
          </w:pPr>
        </w:p>
      </w:tc>
    </w:tr>
    <w:tr w:rsidR="005A42CC" w:rsidRPr="006E0C34" w14:paraId="46D3D0BD" w14:textId="77777777">
      <w:tc>
        <w:tcPr>
          <w:tcW w:w="1494" w:type="dxa"/>
        </w:tcPr>
        <w:p w14:paraId="67443DF3" w14:textId="7D8D2DD4" w:rsidR="005A42CC" w:rsidRPr="006E0C34" w:rsidRDefault="005A42CC" w:rsidP="005A42CC">
          <w:pPr>
            <w:pStyle w:val="HeaderLiteEven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Part 6</w:t>
          </w:r>
          <w:r w:rsidRPr="006E0C34">
            <w:rPr>
              <w:b/>
              <w:sz w:val="20"/>
              <w:szCs w:val="20"/>
            </w:rPr>
            <w:t xml:space="preserve"> </w:t>
          </w:r>
        </w:p>
      </w:tc>
      <w:tc>
        <w:tcPr>
          <w:tcW w:w="6891" w:type="dxa"/>
        </w:tcPr>
        <w:p w14:paraId="40097B81" w14:textId="2525C79B" w:rsidR="005A42CC" w:rsidRPr="00D13C1B" w:rsidRDefault="005A42CC" w:rsidP="005A42CC">
          <w:pPr>
            <w:pStyle w:val="HeaderLiteEven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Revocation of spent and redundant </w:t>
          </w:r>
          <w:r>
            <w:rPr>
              <w:i/>
              <w:sz w:val="20"/>
              <w:szCs w:val="20"/>
            </w:rPr>
            <w:t xml:space="preserve">Telecommunications Act 1997 </w:t>
          </w:r>
          <w:r>
            <w:rPr>
              <w:sz w:val="20"/>
              <w:szCs w:val="20"/>
            </w:rPr>
            <w:t xml:space="preserve">instruments </w:t>
          </w:r>
        </w:p>
      </w:tc>
    </w:tr>
    <w:tr w:rsidR="005A42CC" w14:paraId="4491F41E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46FBCA70" w14:textId="0B62C2ED" w:rsidR="005A42CC" w:rsidRDefault="005A42CC">
          <w:pPr>
            <w:pStyle w:val="HeaderBoldEven"/>
          </w:pPr>
          <w:r>
            <w:t xml:space="preserve">Section </w:t>
          </w:r>
          <w:r w:rsidR="002A1073">
            <w:t>10</w:t>
          </w:r>
        </w:p>
      </w:tc>
    </w:tr>
  </w:tbl>
  <w:p w14:paraId="2E4EFD0A" w14:textId="77777777" w:rsidR="005A42CC" w:rsidRDefault="005A42CC" w:rsidP="00BD545A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844"/>
      <w:gridCol w:w="1469"/>
    </w:tblGrid>
    <w:tr w:rsidR="00CC7C00" w14:paraId="3C744F58" w14:textId="77777777">
      <w:tc>
        <w:tcPr>
          <w:tcW w:w="6914" w:type="dxa"/>
        </w:tcPr>
        <w:p w14:paraId="1F32CF9A" w14:textId="77777777" w:rsidR="00CC7C00" w:rsidRDefault="00CC7C00" w:rsidP="00BD545A">
          <w:pPr>
            <w:pStyle w:val="HeaderLiteOdd"/>
          </w:pPr>
        </w:p>
      </w:tc>
      <w:tc>
        <w:tcPr>
          <w:tcW w:w="1471" w:type="dxa"/>
        </w:tcPr>
        <w:p w14:paraId="7B530F06" w14:textId="77777777" w:rsidR="00CC7C00" w:rsidRDefault="00CC7C00" w:rsidP="00BD545A">
          <w:pPr>
            <w:pStyle w:val="HeaderLiteOdd"/>
          </w:pPr>
        </w:p>
      </w:tc>
    </w:tr>
    <w:tr w:rsidR="00CC7C00" w:rsidRPr="006E0C34" w14:paraId="6261F93B" w14:textId="77777777">
      <w:tc>
        <w:tcPr>
          <w:tcW w:w="6914" w:type="dxa"/>
        </w:tcPr>
        <w:p w14:paraId="5514A7AD" w14:textId="77777777" w:rsidR="00CC7C00" w:rsidRPr="006E0C34" w:rsidRDefault="00CC7C00" w:rsidP="00CC7C00">
          <w:pPr>
            <w:pStyle w:val="HeaderLiteOdd"/>
            <w:rPr>
              <w:sz w:val="20"/>
              <w:szCs w:val="20"/>
            </w:rPr>
          </w:pPr>
          <w:r w:rsidRPr="006E0C34">
            <w:rPr>
              <w:sz w:val="20"/>
              <w:szCs w:val="20"/>
            </w:rPr>
            <w:t xml:space="preserve">Revocation of spent and redundant </w:t>
          </w:r>
          <w:r>
            <w:rPr>
              <w:i/>
              <w:sz w:val="20"/>
              <w:szCs w:val="20"/>
            </w:rPr>
            <w:t xml:space="preserve">Telecommunications Act 1997 </w:t>
          </w:r>
          <w:r w:rsidRPr="006E0C34">
            <w:rPr>
              <w:sz w:val="20"/>
              <w:szCs w:val="20"/>
            </w:rPr>
            <w:t>instruments</w:t>
          </w:r>
        </w:p>
      </w:tc>
      <w:tc>
        <w:tcPr>
          <w:tcW w:w="1471" w:type="dxa"/>
        </w:tcPr>
        <w:p w14:paraId="14718758" w14:textId="1BF7C867" w:rsidR="00CC7C00" w:rsidRPr="006E0C34" w:rsidRDefault="00CC7C00" w:rsidP="0026659B">
          <w:pPr>
            <w:pStyle w:val="HeaderLiteOdd"/>
            <w:tabs>
              <w:tab w:val="right" w:pos="1255"/>
            </w:tabs>
            <w:jc w:val="lef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ab/>
            <w:t xml:space="preserve">Part </w:t>
          </w:r>
          <w:r w:rsidR="008D2EF2">
            <w:rPr>
              <w:b/>
              <w:sz w:val="20"/>
              <w:szCs w:val="20"/>
            </w:rPr>
            <w:t>5</w:t>
          </w:r>
        </w:p>
      </w:tc>
    </w:tr>
    <w:tr w:rsidR="00CC7C00" w14:paraId="0A6C7EA4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63A34A76" w14:textId="0BCFD83C" w:rsidR="00CC7C00" w:rsidRDefault="00CC7C00" w:rsidP="0026659B">
          <w:pPr>
            <w:pStyle w:val="HeaderBoldOdd"/>
          </w:pPr>
          <w:r>
            <w:t xml:space="preserve">Section </w:t>
          </w:r>
          <w:r w:rsidR="008D2EF2">
            <w:t>9</w:t>
          </w:r>
        </w:p>
      </w:tc>
    </w:tr>
  </w:tbl>
  <w:p w14:paraId="7F431106" w14:textId="77777777" w:rsidR="00CC7C00" w:rsidRDefault="00CC7C00" w:rsidP="00BD5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02D"/>
    <w:multiLevelType w:val="hybridMultilevel"/>
    <w:tmpl w:val="3C8C1D28"/>
    <w:lvl w:ilvl="0" w:tplc="66D8D86C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">
    <w:nsid w:val="07A90302"/>
    <w:multiLevelType w:val="hybridMultilevel"/>
    <w:tmpl w:val="EE9C86D0"/>
    <w:lvl w:ilvl="0" w:tplc="085E59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2E362C6"/>
    <w:multiLevelType w:val="hybridMultilevel"/>
    <w:tmpl w:val="F80A5852"/>
    <w:lvl w:ilvl="0" w:tplc="9EB646A2">
      <w:start w:val="1"/>
      <w:numFmt w:val="lowerLetter"/>
      <w:pStyle w:val="Stylelevel3"/>
      <w:lvlText w:val="(%1)"/>
      <w:lvlJc w:val="left"/>
      <w:pPr>
        <w:ind w:left="404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768" w:hanging="360"/>
      </w:pPr>
    </w:lvl>
    <w:lvl w:ilvl="2" w:tplc="0C09001B" w:tentative="1">
      <w:start w:val="1"/>
      <w:numFmt w:val="lowerRoman"/>
      <w:lvlText w:val="%3."/>
      <w:lvlJc w:val="right"/>
      <w:pPr>
        <w:ind w:left="5488" w:hanging="180"/>
      </w:pPr>
    </w:lvl>
    <w:lvl w:ilvl="3" w:tplc="0C09000F" w:tentative="1">
      <w:start w:val="1"/>
      <w:numFmt w:val="decimal"/>
      <w:lvlText w:val="%4."/>
      <w:lvlJc w:val="left"/>
      <w:pPr>
        <w:ind w:left="6208" w:hanging="360"/>
      </w:pPr>
    </w:lvl>
    <w:lvl w:ilvl="4" w:tplc="0C090019" w:tentative="1">
      <w:start w:val="1"/>
      <w:numFmt w:val="lowerLetter"/>
      <w:lvlText w:val="%5."/>
      <w:lvlJc w:val="left"/>
      <w:pPr>
        <w:ind w:left="6928" w:hanging="360"/>
      </w:pPr>
    </w:lvl>
    <w:lvl w:ilvl="5" w:tplc="0C09001B" w:tentative="1">
      <w:start w:val="1"/>
      <w:numFmt w:val="lowerRoman"/>
      <w:lvlText w:val="%6."/>
      <w:lvlJc w:val="right"/>
      <w:pPr>
        <w:ind w:left="7648" w:hanging="180"/>
      </w:pPr>
    </w:lvl>
    <w:lvl w:ilvl="6" w:tplc="0C09000F" w:tentative="1">
      <w:start w:val="1"/>
      <w:numFmt w:val="decimal"/>
      <w:lvlText w:val="%7."/>
      <w:lvlJc w:val="left"/>
      <w:pPr>
        <w:ind w:left="8368" w:hanging="360"/>
      </w:pPr>
    </w:lvl>
    <w:lvl w:ilvl="7" w:tplc="0C090019" w:tentative="1">
      <w:start w:val="1"/>
      <w:numFmt w:val="lowerLetter"/>
      <w:lvlText w:val="%8."/>
      <w:lvlJc w:val="left"/>
      <w:pPr>
        <w:ind w:left="9088" w:hanging="360"/>
      </w:pPr>
    </w:lvl>
    <w:lvl w:ilvl="8" w:tplc="0C09001B" w:tentative="1">
      <w:start w:val="1"/>
      <w:numFmt w:val="lowerRoman"/>
      <w:lvlText w:val="%9."/>
      <w:lvlJc w:val="right"/>
      <w:pPr>
        <w:ind w:left="9808" w:hanging="180"/>
      </w:pPr>
    </w:lvl>
  </w:abstractNum>
  <w:abstractNum w:abstractNumId="5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4A5C729C"/>
    <w:multiLevelType w:val="hybridMultilevel"/>
    <w:tmpl w:val="48020528"/>
    <w:lvl w:ilvl="0" w:tplc="66D8D86C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BCB50E5"/>
    <w:multiLevelType w:val="hybridMultilevel"/>
    <w:tmpl w:val="5DE489B4"/>
    <w:lvl w:ilvl="0" w:tplc="879E5FCE">
      <w:start w:val="1"/>
      <w:numFmt w:val="lowerLetter"/>
      <w:pStyle w:val="Style4"/>
      <w:lvlText w:val="(z%1)"/>
      <w:lvlJc w:val="left"/>
      <w:pPr>
        <w:ind w:left="17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6C1F2026"/>
    <w:multiLevelType w:val="hybridMultilevel"/>
    <w:tmpl w:val="3C8C1D28"/>
    <w:lvl w:ilvl="0" w:tplc="66D8D86C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9">
    <w:nsid w:val="7A6C63EB"/>
    <w:multiLevelType w:val="hybridMultilevel"/>
    <w:tmpl w:val="3C8C1D28"/>
    <w:lvl w:ilvl="0" w:tplc="66D8D86C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0"/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  <w:lvlOverride w:ilvl="0">
      <w:startOverride w:val="1"/>
    </w:lvlOverride>
  </w:num>
  <w:num w:numId="22">
    <w:abstractNumId w:val="4"/>
  </w:num>
  <w:num w:numId="23">
    <w:abstractNumId w:val="4"/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4"/>
  </w:num>
  <w:num w:numId="27">
    <w:abstractNumId w:val="4"/>
    <w:lvlOverride w:ilvl="0">
      <w:startOverride w:val="1"/>
    </w:lvlOverride>
  </w:num>
  <w:num w:numId="28">
    <w:abstractNumId w:val="4"/>
  </w:num>
  <w:num w:numId="29">
    <w:abstractNumId w:val="7"/>
  </w:num>
  <w:num w:numId="30">
    <w:abstractNumId w:val="7"/>
  </w:num>
  <w:num w:numId="31">
    <w:abstractNumId w:val="7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D7"/>
    <w:rsid w:val="000038A0"/>
    <w:rsid w:val="0000461F"/>
    <w:rsid w:val="000056F3"/>
    <w:rsid w:val="00012F8A"/>
    <w:rsid w:val="00015210"/>
    <w:rsid w:val="0001662A"/>
    <w:rsid w:val="00020108"/>
    <w:rsid w:val="000235AD"/>
    <w:rsid w:val="00032F2C"/>
    <w:rsid w:val="00040090"/>
    <w:rsid w:val="000403D5"/>
    <w:rsid w:val="00040BA4"/>
    <w:rsid w:val="000427E4"/>
    <w:rsid w:val="00042BBF"/>
    <w:rsid w:val="000431E8"/>
    <w:rsid w:val="00045F1B"/>
    <w:rsid w:val="000521B7"/>
    <w:rsid w:val="000523FA"/>
    <w:rsid w:val="0005339D"/>
    <w:rsid w:val="00056BA5"/>
    <w:rsid w:val="00056CAF"/>
    <w:rsid w:val="00060076"/>
    <w:rsid w:val="00062DE9"/>
    <w:rsid w:val="000646EC"/>
    <w:rsid w:val="00065118"/>
    <w:rsid w:val="000715D1"/>
    <w:rsid w:val="000768C2"/>
    <w:rsid w:val="00082916"/>
    <w:rsid w:val="00083189"/>
    <w:rsid w:val="0008560A"/>
    <w:rsid w:val="0008629B"/>
    <w:rsid w:val="00091146"/>
    <w:rsid w:val="00092937"/>
    <w:rsid w:val="00095849"/>
    <w:rsid w:val="000A0788"/>
    <w:rsid w:val="000A0CCA"/>
    <w:rsid w:val="000A1742"/>
    <w:rsid w:val="000A568F"/>
    <w:rsid w:val="000A620C"/>
    <w:rsid w:val="000A7869"/>
    <w:rsid w:val="000A7E20"/>
    <w:rsid w:val="000B2C5A"/>
    <w:rsid w:val="000B4121"/>
    <w:rsid w:val="000B51B3"/>
    <w:rsid w:val="000C1FFA"/>
    <w:rsid w:val="000D1916"/>
    <w:rsid w:val="000E27E3"/>
    <w:rsid w:val="000E48BD"/>
    <w:rsid w:val="000E7494"/>
    <w:rsid w:val="000F27EC"/>
    <w:rsid w:val="000F40A3"/>
    <w:rsid w:val="001001BF"/>
    <w:rsid w:val="0010197E"/>
    <w:rsid w:val="00105BB8"/>
    <w:rsid w:val="00111D90"/>
    <w:rsid w:val="00116989"/>
    <w:rsid w:val="001172E8"/>
    <w:rsid w:val="001202B5"/>
    <w:rsid w:val="001312D8"/>
    <w:rsid w:val="001328CE"/>
    <w:rsid w:val="00134DDC"/>
    <w:rsid w:val="00140090"/>
    <w:rsid w:val="001403B5"/>
    <w:rsid w:val="001409F1"/>
    <w:rsid w:val="001411CE"/>
    <w:rsid w:val="0014186A"/>
    <w:rsid w:val="00141CBA"/>
    <w:rsid w:val="00144DE3"/>
    <w:rsid w:val="00145405"/>
    <w:rsid w:val="0014637B"/>
    <w:rsid w:val="00147EA6"/>
    <w:rsid w:val="00153195"/>
    <w:rsid w:val="001555EE"/>
    <w:rsid w:val="0016251D"/>
    <w:rsid w:val="00162609"/>
    <w:rsid w:val="00164935"/>
    <w:rsid w:val="00165D61"/>
    <w:rsid w:val="00167812"/>
    <w:rsid w:val="0017685B"/>
    <w:rsid w:val="00185F83"/>
    <w:rsid w:val="00186360"/>
    <w:rsid w:val="00187D63"/>
    <w:rsid w:val="00191FA5"/>
    <w:rsid w:val="00192C10"/>
    <w:rsid w:val="00195181"/>
    <w:rsid w:val="001A4DD7"/>
    <w:rsid w:val="001A6C59"/>
    <w:rsid w:val="001B0330"/>
    <w:rsid w:val="001B2E89"/>
    <w:rsid w:val="001C22F5"/>
    <w:rsid w:val="001C25FE"/>
    <w:rsid w:val="001D2359"/>
    <w:rsid w:val="001D5891"/>
    <w:rsid w:val="001D6D71"/>
    <w:rsid w:val="001E092D"/>
    <w:rsid w:val="001E2277"/>
    <w:rsid w:val="001F108C"/>
    <w:rsid w:val="001F41C5"/>
    <w:rsid w:val="001F685C"/>
    <w:rsid w:val="002015B2"/>
    <w:rsid w:val="00202945"/>
    <w:rsid w:val="00203232"/>
    <w:rsid w:val="0021007B"/>
    <w:rsid w:val="00210652"/>
    <w:rsid w:val="00214C3B"/>
    <w:rsid w:val="00221305"/>
    <w:rsid w:val="002252C7"/>
    <w:rsid w:val="00227154"/>
    <w:rsid w:val="0022734F"/>
    <w:rsid w:val="00233C57"/>
    <w:rsid w:val="0024222C"/>
    <w:rsid w:val="00243601"/>
    <w:rsid w:val="00244C01"/>
    <w:rsid w:val="00246042"/>
    <w:rsid w:val="00252F17"/>
    <w:rsid w:val="00253DDD"/>
    <w:rsid w:val="002559B3"/>
    <w:rsid w:val="00256C98"/>
    <w:rsid w:val="00265943"/>
    <w:rsid w:val="0026659B"/>
    <w:rsid w:val="00266A88"/>
    <w:rsid w:val="00270314"/>
    <w:rsid w:val="00275245"/>
    <w:rsid w:val="00281E63"/>
    <w:rsid w:val="00283CF8"/>
    <w:rsid w:val="0028609E"/>
    <w:rsid w:val="00286132"/>
    <w:rsid w:val="00286CEA"/>
    <w:rsid w:val="00291547"/>
    <w:rsid w:val="00292EF0"/>
    <w:rsid w:val="0029324D"/>
    <w:rsid w:val="00293BC3"/>
    <w:rsid w:val="002A0984"/>
    <w:rsid w:val="002A1073"/>
    <w:rsid w:val="002A19B0"/>
    <w:rsid w:val="002A21F2"/>
    <w:rsid w:val="002A755D"/>
    <w:rsid w:val="002B1EBA"/>
    <w:rsid w:val="002B265A"/>
    <w:rsid w:val="002B3196"/>
    <w:rsid w:val="002B32C5"/>
    <w:rsid w:val="002B519A"/>
    <w:rsid w:val="002B6814"/>
    <w:rsid w:val="002B7DCF"/>
    <w:rsid w:val="002C4DD6"/>
    <w:rsid w:val="002D15C9"/>
    <w:rsid w:val="002D3E61"/>
    <w:rsid w:val="002D4558"/>
    <w:rsid w:val="002D71AC"/>
    <w:rsid w:val="002D7932"/>
    <w:rsid w:val="002E0870"/>
    <w:rsid w:val="002E5749"/>
    <w:rsid w:val="002E5F9F"/>
    <w:rsid w:val="002F17AE"/>
    <w:rsid w:val="002F78D5"/>
    <w:rsid w:val="003057A7"/>
    <w:rsid w:val="003059BB"/>
    <w:rsid w:val="00305A77"/>
    <w:rsid w:val="00306194"/>
    <w:rsid w:val="00317B77"/>
    <w:rsid w:val="0032002C"/>
    <w:rsid w:val="003231FF"/>
    <w:rsid w:val="0033573E"/>
    <w:rsid w:val="00336724"/>
    <w:rsid w:val="00336F3E"/>
    <w:rsid w:val="0034268B"/>
    <w:rsid w:val="00343B24"/>
    <w:rsid w:val="00344474"/>
    <w:rsid w:val="00345BD6"/>
    <w:rsid w:val="003469E3"/>
    <w:rsid w:val="0035001E"/>
    <w:rsid w:val="00350348"/>
    <w:rsid w:val="00353F3B"/>
    <w:rsid w:val="00353FBA"/>
    <w:rsid w:val="003540B6"/>
    <w:rsid w:val="00357657"/>
    <w:rsid w:val="00360B82"/>
    <w:rsid w:val="00367E3F"/>
    <w:rsid w:val="00370DD7"/>
    <w:rsid w:val="0037255F"/>
    <w:rsid w:val="0038199B"/>
    <w:rsid w:val="00387F34"/>
    <w:rsid w:val="00392557"/>
    <w:rsid w:val="00392A20"/>
    <w:rsid w:val="00393651"/>
    <w:rsid w:val="0039396B"/>
    <w:rsid w:val="00393CE3"/>
    <w:rsid w:val="00394632"/>
    <w:rsid w:val="003A5AF1"/>
    <w:rsid w:val="003A77F7"/>
    <w:rsid w:val="003B0D29"/>
    <w:rsid w:val="003B1F74"/>
    <w:rsid w:val="003B7E2B"/>
    <w:rsid w:val="003C1D25"/>
    <w:rsid w:val="003C2280"/>
    <w:rsid w:val="003C3AE1"/>
    <w:rsid w:val="003C44F7"/>
    <w:rsid w:val="003D1079"/>
    <w:rsid w:val="003D1FD3"/>
    <w:rsid w:val="003D5FC8"/>
    <w:rsid w:val="003D659C"/>
    <w:rsid w:val="003D6F03"/>
    <w:rsid w:val="003E2AC0"/>
    <w:rsid w:val="003E5005"/>
    <w:rsid w:val="003E5DFB"/>
    <w:rsid w:val="003E61DB"/>
    <w:rsid w:val="003E6D06"/>
    <w:rsid w:val="003E73A6"/>
    <w:rsid w:val="003F640A"/>
    <w:rsid w:val="003F66DD"/>
    <w:rsid w:val="003F6833"/>
    <w:rsid w:val="004005D4"/>
    <w:rsid w:val="00403F78"/>
    <w:rsid w:val="00411893"/>
    <w:rsid w:val="00421964"/>
    <w:rsid w:val="004255DD"/>
    <w:rsid w:val="00432171"/>
    <w:rsid w:val="00433B06"/>
    <w:rsid w:val="004361A5"/>
    <w:rsid w:val="00440B24"/>
    <w:rsid w:val="00442692"/>
    <w:rsid w:val="00442AA3"/>
    <w:rsid w:val="00443890"/>
    <w:rsid w:val="0044430D"/>
    <w:rsid w:val="00444F77"/>
    <w:rsid w:val="004459DE"/>
    <w:rsid w:val="00450DE1"/>
    <w:rsid w:val="004533FC"/>
    <w:rsid w:val="004546AF"/>
    <w:rsid w:val="00464092"/>
    <w:rsid w:val="004640EA"/>
    <w:rsid w:val="00466DBA"/>
    <w:rsid w:val="0047036E"/>
    <w:rsid w:val="004741CE"/>
    <w:rsid w:val="00481663"/>
    <w:rsid w:val="00482C33"/>
    <w:rsid w:val="00486D27"/>
    <w:rsid w:val="004879CB"/>
    <w:rsid w:val="0049172E"/>
    <w:rsid w:val="004A20E2"/>
    <w:rsid w:val="004A6568"/>
    <w:rsid w:val="004A7AA7"/>
    <w:rsid w:val="004B1AC1"/>
    <w:rsid w:val="004B6C4F"/>
    <w:rsid w:val="004D2756"/>
    <w:rsid w:val="004D32C2"/>
    <w:rsid w:val="004D5EAB"/>
    <w:rsid w:val="004E1C75"/>
    <w:rsid w:val="004E2FEB"/>
    <w:rsid w:val="004E41D5"/>
    <w:rsid w:val="004E7590"/>
    <w:rsid w:val="004F5D6D"/>
    <w:rsid w:val="00501E0C"/>
    <w:rsid w:val="005056C8"/>
    <w:rsid w:val="0051137B"/>
    <w:rsid w:val="00511741"/>
    <w:rsid w:val="00511776"/>
    <w:rsid w:val="00511924"/>
    <w:rsid w:val="00512974"/>
    <w:rsid w:val="0051511D"/>
    <w:rsid w:val="0052220C"/>
    <w:rsid w:val="005234C7"/>
    <w:rsid w:val="005238E0"/>
    <w:rsid w:val="0052429E"/>
    <w:rsid w:val="005277E8"/>
    <w:rsid w:val="00537D1F"/>
    <w:rsid w:val="005516CA"/>
    <w:rsid w:val="00556104"/>
    <w:rsid w:val="005672DE"/>
    <w:rsid w:val="005749F6"/>
    <w:rsid w:val="00576569"/>
    <w:rsid w:val="0057726E"/>
    <w:rsid w:val="0058433E"/>
    <w:rsid w:val="005859FB"/>
    <w:rsid w:val="005924C4"/>
    <w:rsid w:val="00596B75"/>
    <w:rsid w:val="005A4031"/>
    <w:rsid w:val="005A42CC"/>
    <w:rsid w:val="005B380A"/>
    <w:rsid w:val="005B7B02"/>
    <w:rsid w:val="005C36D1"/>
    <w:rsid w:val="005C4A85"/>
    <w:rsid w:val="005D0D39"/>
    <w:rsid w:val="005D2F97"/>
    <w:rsid w:val="005D3576"/>
    <w:rsid w:val="005D35DA"/>
    <w:rsid w:val="005D5FC3"/>
    <w:rsid w:val="005D692B"/>
    <w:rsid w:val="005E43E5"/>
    <w:rsid w:val="005E563D"/>
    <w:rsid w:val="005F085B"/>
    <w:rsid w:val="005F47D8"/>
    <w:rsid w:val="005F52A1"/>
    <w:rsid w:val="005F646C"/>
    <w:rsid w:val="00601D2F"/>
    <w:rsid w:val="00601D33"/>
    <w:rsid w:val="00602748"/>
    <w:rsid w:val="006037AF"/>
    <w:rsid w:val="006047C5"/>
    <w:rsid w:val="00611004"/>
    <w:rsid w:val="00621915"/>
    <w:rsid w:val="00624074"/>
    <w:rsid w:val="0062769F"/>
    <w:rsid w:val="00634D72"/>
    <w:rsid w:val="00641664"/>
    <w:rsid w:val="0065001E"/>
    <w:rsid w:val="00651CF1"/>
    <w:rsid w:val="006533B7"/>
    <w:rsid w:val="00656DFA"/>
    <w:rsid w:val="006576A5"/>
    <w:rsid w:val="006707E4"/>
    <w:rsid w:val="006716EB"/>
    <w:rsid w:val="0068059E"/>
    <w:rsid w:val="00690978"/>
    <w:rsid w:val="006B3206"/>
    <w:rsid w:val="006B42DF"/>
    <w:rsid w:val="006B717F"/>
    <w:rsid w:val="006C2616"/>
    <w:rsid w:val="006C5608"/>
    <w:rsid w:val="006C5742"/>
    <w:rsid w:val="006D018E"/>
    <w:rsid w:val="006D3078"/>
    <w:rsid w:val="006D4034"/>
    <w:rsid w:val="006D57DF"/>
    <w:rsid w:val="006E0C34"/>
    <w:rsid w:val="006E2530"/>
    <w:rsid w:val="006F0BD8"/>
    <w:rsid w:val="006F28C6"/>
    <w:rsid w:val="006F73F0"/>
    <w:rsid w:val="00702998"/>
    <w:rsid w:val="0071055A"/>
    <w:rsid w:val="0071514F"/>
    <w:rsid w:val="00716F1E"/>
    <w:rsid w:val="00727685"/>
    <w:rsid w:val="007304BB"/>
    <w:rsid w:val="00730AF8"/>
    <w:rsid w:val="00734F36"/>
    <w:rsid w:val="00735D7F"/>
    <w:rsid w:val="007375F7"/>
    <w:rsid w:val="00740322"/>
    <w:rsid w:val="00740916"/>
    <w:rsid w:val="007431FF"/>
    <w:rsid w:val="00756F9E"/>
    <w:rsid w:val="007705A5"/>
    <w:rsid w:val="007705AF"/>
    <w:rsid w:val="007719F3"/>
    <w:rsid w:val="007735DE"/>
    <w:rsid w:val="0078300B"/>
    <w:rsid w:val="007851E9"/>
    <w:rsid w:val="007910D2"/>
    <w:rsid w:val="00794754"/>
    <w:rsid w:val="007A3064"/>
    <w:rsid w:val="007B5617"/>
    <w:rsid w:val="007C7959"/>
    <w:rsid w:val="007D051C"/>
    <w:rsid w:val="007D1A1E"/>
    <w:rsid w:val="007D3CFB"/>
    <w:rsid w:val="007D5A4A"/>
    <w:rsid w:val="007E0716"/>
    <w:rsid w:val="007E231D"/>
    <w:rsid w:val="007E3AA5"/>
    <w:rsid w:val="007F4208"/>
    <w:rsid w:val="007F4292"/>
    <w:rsid w:val="007F729E"/>
    <w:rsid w:val="007F75DF"/>
    <w:rsid w:val="008006D5"/>
    <w:rsid w:val="0081364B"/>
    <w:rsid w:val="008149B7"/>
    <w:rsid w:val="008203EC"/>
    <w:rsid w:val="00825250"/>
    <w:rsid w:val="00826DD6"/>
    <w:rsid w:val="008302DA"/>
    <w:rsid w:val="00831914"/>
    <w:rsid w:val="00835DF9"/>
    <w:rsid w:val="00836024"/>
    <w:rsid w:val="00836392"/>
    <w:rsid w:val="00840360"/>
    <w:rsid w:val="008416EA"/>
    <w:rsid w:val="00844132"/>
    <w:rsid w:val="00844BC2"/>
    <w:rsid w:val="00847850"/>
    <w:rsid w:val="00847EB3"/>
    <w:rsid w:val="008546A9"/>
    <w:rsid w:val="00854857"/>
    <w:rsid w:val="00855672"/>
    <w:rsid w:val="00856EB5"/>
    <w:rsid w:val="00863597"/>
    <w:rsid w:val="0086648B"/>
    <w:rsid w:val="008673F2"/>
    <w:rsid w:val="008731F9"/>
    <w:rsid w:val="00873699"/>
    <w:rsid w:val="00873A02"/>
    <w:rsid w:val="00873E3C"/>
    <w:rsid w:val="008750E2"/>
    <w:rsid w:val="00876486"/>
    <w:rsid w:val="00880A83"/>
    <w:rsid w:val="00881C14"/>
    <w:rsid w:val="00886003"/>
    <w:rsid w:val="0088607D"/>
    <w:rsid w:val="008866E8"/>
    <w:rsid w:val="0088671C"/>
    <w:rsid w:val="00886C7C"/>
    <w:rsid w:val="00891AD8"/>
    <w:rsid w:val="008A27C2"/>
    <w:rsid w:val="008A4808"/>
    <w:rsid w:val="008A6DFE"/>
    <w:rsid w:val="008B0EFE"/>
    <w:rsid w:val="008B183C"/>
    <w:rsid w:val="008B1E93"/>
    <w:rsid w:val="008B394B"/>
    <w:rsid w:val="008B5374"/>
    <w:rsid w:val="008B5981"/>
    <w:rsid w:val="008B5999"/>
    <w:rsid w:val="008B6C52"/>
    <w:rsid w:val="008C3068"/>
    <w:rsid w:val="008C43C2"/>
    <w:rsid w:val="008C48D9"/>
    <w:rsid w:val="008D000C"/>
    <w:rsid w:val="008D2EF2"/>
    <w:rsid w:val="008D3964"/>
    <w:rsid w:val="008D5B3D"/>
    <w:rsid w:val="008D7FEF"/>
    <w:rsid w:val="008E2235"/>
    <w:rsid w:val="008E3423"/>
    <w:rsid w:val="008E63C4"/>
    <w:rsid w:val="008F1DAB"/>
    <w:rsid w:val="008F3C01"/>
    <w:rsid w:val="00900750"/>
    <w:rsid w:val="009078CC"/>
    <w:rsid w:val="00911B14"/>
    <w:rsid w:val="00911F7B"/>
    <w:rsid w:val="00913281"/>
    <w:rsid w:val="00913EA5"/>
    <w:rsid w:val="009146C1"/>
    <w:rsid w:val="00914CE6"/>
    <w:rsid w:val="00915D96"/>
    <w:rsid w:val="00916C87"/>
    <w:rsid w:val="00924F1C"/>
    <w:rsid w:val="0092774E"/>
    <w:rsid w:val="00927849"/>
    <w:rsid w:val="00930919"/>
    <w:rsid w:val="009401E1"/>
    <w:rsid w:val="00943CEA"/>
    <w:rsid w:val="009445C3"/>
    <w:rsid w:val="00945A5E"/>
    <w:rsid w:val="00950A1D"/>
    <w:rsid w:val="00952D66"/>
    <w:rsid w:val="009612A7"/>
    <w:rsid w:val="00963ADB"/>
    <w:rsid w:val="00967444"/>
    <w:rsid w:val="00976374"/>
    <w:rsid w:val="00983A1F"/>
    <w:rsid w:val="00987485"/>
    <w:rsid w:val="00990A16"/>
    <w:rsid w:val="0099167B"/>
    <w:rsid w:val="00991845"/>
    <w:rsid w:val="00992040"/>
    <w:rsid w:val="00996B50"/>
    <w:rsid w:val="009A0CC8"/>
    <w:rsid w:val="009A5A0D"/>
    <w:rsid w:val="009A679E"/>
    <w:rsid w:val="009A6D1B"/>
    <w:rsid w:val="009B168E"/>
    <w:rsid w:val="009B303B"/>
    <w:rsid w:val="009B3BDA"/>
    <w:rsid w:val="009B76D8"/>
    <w:rsid w:val="009B785F"/>
    <w:rsid w:val="009C0398"/>
    <w:rsid w:val="009D6B2A"/>
    <w:rsid w:val="009D7BDF"/>
    <w:rsid w:val="009E1C06"/>
    <w:rsid w:val="009E28DB"/>
    <w:rsid w:val="009E291C"/>
    <w:rsid w:val="009E2D2F"/>
    <w:rsid w:val="009F0823"/>
    <w:rsid w:val="009F3F7B"/>
    <w:rsid w:val="00A00C88"/>
    <w:rsid w:val="00A046F7"/>
    <w:rsid w:val="00A0656F"/>
    <w:rsid w:val="00A13F63"/>
    <w:rsid w:val="00A20898"/>
    <w:rsid w:val="00A24F06"/>
    <w:rsid w:val="00A250C6"/>
    <w:rsid w:val="00A266F5"/>
    <w:rsid w:val="00A27759"/>
    <w:rsid w:val="00A30ABA"/>
    <w:rsid w:val="00A314B9"/>
    <w:rsid w:val="00A336DF"/>
    <w:rsid w:val="00A35354"/>
    <w:rsid w:val="00A37039"/>
    <w:rsid w:val="00A41885"/>
    <w:rsid w:val="00A41B45"/>
    <w:rsid w:val="00A52515"/>
    <w:rsid w:val="00A54B37"/>
    <w:rsid w:val="00A609DD"/>
    <w:rsid w:val="00A644DE"/>
    <w:rsid w:val="00A649D7"/>
    <w:rsid w:val="00A6740F"/>
    <w:rsid w:val="00A940F1"/>
    <w:rsid w:val="00A95A88"/>
    <w:rsid w:val="00AA420D"/>
    <w:rsid w:val="00AB14DF"/>
    <w:rsid w:val="00AB2C8C"/>
    <w:rsid w:val="00AB444A"/>
    <w:rsid w:val="00AC405E"/>
    <w:rsid w:val="00AC70C5"/>
    <w:rsid w:val="00AD1A9E"/>
    <w:rsid w:val="00AD65BD"/>
    <w:rsid w:val="00AE088F"/>
    <w:rsid w:val="00AE732F"/>
    <w:rsid w:val="00AE7F16"/>
    <w:rsid w:val="00AF074C"/>
    <w:rsid w:val="00B0048A"/>
    <w:rsid w:val="00B02CA0"/>
    <w:rsid w:val="00B03AF0"/>
    <w:rsid w:val="00B05373"/>
    <w:rsid w:val="00B067E6"/>
    <w:rsid w:val="00B07CFC"/>
    <w:rsid w:val="00B11A88"/>
    <w:rsid w:val="00B12260"/>
    <w:rsid w:val="00B13F00"/>
    <w:rsid w:val="00B156E1"/>
    <w:rsid w:val="00B25433"/>
    <w:rsid w:val="00B2626C"/>
    <w:rsid w:val="00B3563F"/>
    <w:rsid w:val="00B3728B"/>
    <w:rsid w:val="00B408B6"/>
    <w:rsid w:val="00B531ED"/>
    <w:rsid w:val="00B53574"/>
    <w:rsid w:val="00B54277"/>
    <w:rsid w:val="00B60027"/>
    <w:rsid w:val="00B63016"/>
    <w:rsid w:val="00B63AE9"/>
    <w:rsid w:val="00B670FF"/>
    <w:rsid w:val="00B72B88"/>
    <w:rsid w:val="00B76BE0"/>
    <w:rsid w:val="00B80913"/>
    <w:rsid w:val="00B81F65"/>
    <w:rsid w:val="00B84D38"/>
    <w:rsid w:val="00B91A8D"/>
    <w:rsid w:val="00BA34AD"/>
    <w:rsid w:val="00BA4990"/>
    <w:rsid w:val="00BA4B2A"/>
    <w:rsid w:val="00BB4671"/>
    <w:rsid w:val="00BB69FF"/>
    <w:rsid w:val="00BB6EE5"/>
    <w:rsid w:val="00BC274C"/>
    <w:rsid w:val="00BC7F4F"/>
    <w:rsid w:val="00BD2BB3"/>
    <w:rsid w:val="00BD3B5C"/>
    <w:rsid w:val="00BD545A"/>
    <w:rsid w:val="00BE030F"/>
    <w:rsid w:val="00BE70E7"/>
    <w:rsid w:val="00BF1C2D"/>
    <w:rsid w:val="00BF2735"/>
    <w:rsid w:val="00BF738E"/>
    <w:rsid w:val="00C0402F"/>
    <w:rsid w:val="00C07636"/>
    <w:rsid w:val="00C14CE5"/>
    <w:rsid w:val="00C24D41"/>
    <w:rsid w:val="00C35EC8"/>
    <w:rsid w:val="00C4065A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39B5"/>
    <w:rsid w:val="00C72C99"/>
    <w:rsid w:val="00C80573"/>
    <w:rsid w:val="00C80ED2"/>
    <w:rsid w:val="00C822F8"/>
    <w:rsid w:val="00C8251B"/>
    <w:rsid w:val="00C8278C"/>
    <w:rsid w:val="00C83482"/>
    <w:rsid w:val="00C83A6F"/>
    <w:rsid w:val="00C850D6"/>
    <w:rsid w:val="00C86D60"/>
    <w:rsid w:val="00C92D6F"/>
    <w:rsid w:val="00C93DEA"/>
    <w:rsid w:val="00C93F1E"/>
    <w:rsid w:val="00C97351"/>
    <w:rsid w:val="00C97D8E"/>
    <w:rsid w:val="00CA2A23"/>
    <w:rsid w:val="00CA752C"/>
    <w:rsid w:val="00CB009F"/>
    <w:rsid w:val="00CB221F"/>
    <w:rsid w:val="00CB2983"/>
    <w:rsid w:val="00CB5EE5"/>
    <w:rsid w:val="00CC26C7"/>
    <w:rsid w:val="00CC3524"/>
    <w:rsid w:val="00CC3FB0"/>
    <w:rsid w:val="00CC4B8C"/>
    <w:rsid w:val="00CC7C00"/>
    <w:rsid w:val="00CD1AE7"/>
    <w:rsid w:val="00CD3C3C"/>
    <w:rsid w:val="00CD3C86"/>
    <w:rsid w:val="00CE662A"/>
    <w:rsid w:val="00CF73A6"/>
    <w:rsid w:val="00D05575"/>
    <w:rsid w:val="00D118BD"/>
    <w:rsid w:val="00D13C1B"/>
    <w:rsid w:val="00D13C76"/>
    <w:rsid w:val="00D15738"/>
    <w:rsid w:val="00D20274"/>
    <w:rsid w:val="00D2157E"/>
    <w:rsid w:val="00D22AE7"/>
    <w:rsid w:val="00D2550B"/>
    <w:rsid w:val="00D271FF"/>
    <w:rsid w:val="00D3220C"/>
    <w:rsid w:val="00D3367E"/>
    <w:rsid w:val="00D33956"/>
    <w:rsid w:val="00D34F1B"/>
    <w:rsid w:val="00D36F90"/>
    <w:rsid w:val="00D41229"/>
    <w:rsid w:val="00D41AC3"/>
    <w:rsid w:val="00D4367A"/>
    <w:rsid w:val="00D44FE3"/>
    <w:rsid w:val="00D618BD"/>
    <w:rsid w:val="00D623C4"/>
    <w:rsid w:val="00D6243F"/>
    <w:rsid w:val="00D63CA5"/>
    <w:rsid w:val="00D6403A"/>
    <w:rsid w:val="00D71542"/>
    <w:rsid w:val="00D76833"/>
    <w:rsid w:val="00D774C6"/>
    <w:rsid w:val="00D80163"/>
    <w:rsid w:val="00D84CCB"/>
    <w:rsid w:val="00D84E18"/>
    <w:rsid w:val="00D93892"/>
    <w:rsid w:val="00D95125"/>
    <w:rsid w:val="00DA01C7"/>
    <w:rsid w:val="00DA1808"/>
    <w:rsid w:val="00DA1F28"/>
    <w:rsid w:val="00DB2470"/>
    <w:rsid w:val="00DC2EB0"/>
    <w:rsid w:val="00DC7FB4"/>
    <w:rsid w:val="00DE3E4D"/>
    <w:rsid w:val="00DE5043"/>
    <w:rsid w:val="00DF44BE"/>
    <w:rsid w:val="00DF64FD"/>
    <w:rsid w:val="00DF7FB3"/>
    <w:rsid w:val="00E00E6A"/>
    <w:rsid w:val="00E05AF6"/>
    <w:rsid w:val="00E10958"/>
    <w:rsid w:val="00E118B6"/>
    <w:rsid w:val="00E127AC"/>
    <w:rsid w:val="00E13520"/>
    <w:rsid w:val="00E24EF9"/>
    <w:rsid w:val="00E24FB9"/>
    <w:rsid w:val="00E25FD2"/>
    <w:rsid w:val="00E26CD1"/>
    <w:rsid w:val="00E26F82"/>
    <w:rsid w:val="00E44149"/>
    <w:rsid w:val="00E44D80"/>
    <w:rsid w:val="00E44ECA"/>
    <w:rsid w:val="00E459C3"/>
    <w:rsid w:val="00E514DD"/>
    <w:rsid w:val="00E53A61"/>
    <w:rsid w:val="00E57295"/>
    <w:rsid w:val="00E57384"/>
    <w:rsid w:val="00E5755C"/>
    <w:rsid w:val="00E6578A"/>
    <w:rsid w:val="00E71B26"/>
    <w:rsid w:val="00E7293B"/>
    <w:rsid w:val="00E734F3"/>
    <w:rsid w:val="00E74109"/>
    <w:rsid w:val="00E814E3"/>
    <w:rsid w:val="00E83542"/>
    <w:rsid w:val="00E85CA6"/>
    <w:rsid w:val="00E90763"/>
    <w:rsid w:val="00E966D9"/>
    <w:rsid w:val="00EA0DE3"/>
    <w:rsid w:val="00EA0E4D"/>
    <w:rsid w:val="00EB1E0E"/>
    <w:rsid w:val="00EB334F"/>
    <w:rsid w:val="00EB4380"/>
    <w:rsid w:val="00EB6591"/>
    <w:rsid w:val="00EB7CEA"/>
    <w:rsid w:val="00EC100A"/>
    <w:rsid w:val="00ED1C66"/>
    <w:rsid w:val="00ED5411"/>
    <w:rsid w:val="00EE4BF8"/>
    <w:rsid w:val="00EE739D"/>
    <w:rsid w:val="00EF15F7"/>
    <w:rsid w:val="00EF63BE"/>
    <w:rsid w:val="00EF69B2"/>
    <w:rsid w:val="00F02711"/>
    <w:rsid w:val="00F02993"/>
    <w:rsid w:val="00F041A9"/>
    <w:rsid w:val="00F10F95"/>
    <w:rsid w:val="00F11A57"/>
    <w:rsid w:val="00F137CB"/>
    <w:rsid w:val="00F149B9"/>
    <w:rsid w:val="00F172D2"/>
    <w:rsid w:val="00F242C4"/>
    <w:rsid w:val="00F336D9"/>
    <w:rsid w:val="00F41F12"/>
    <w:rsid w:val="00F47ACE"/>
    <w:rsid w:val="00F511C0"/>
    <w:rsid w:val="00F5451D"/>
    <w:rsid w:val="00F61E62"/>
    <w:rsid w:val="00F631F1"/>
    <w:rsid w:val="00F719EC"/>
    <w:rsid w:val="00F7591B"/>
    <w:rsid w:val="00F76ECD"/>
    <w:rsid w:val="00F827EA"/>
    <w:rsid w:val="00F82E34"/>
    <w:rsid w:val="00F840CB"/>
    <w:rsid w:val="00F86BD5"/>
    <w:rsid w:val="00F92D2D"/>
    <w:rsid w:val="00F9606B"/>
    <w:rsid w:val="00F96711"/>
    <w:rsid w:val="00F96E81"/>
    <w:rsid w:val="00FB1906"/>
    <w:rsid w:val="00FC0F67"/>
    <w:rsid w:val="00FC37FC"/>
    <w:rsid w:val="00FC5DF6"/>
    <w:rsid w:val="00FD119D"/>
    <w:rsid w:val="00FD1CAC"/>
    <w:rsid w:val="00FD6632"/>
    <w:rsid w:val="00FE262A"/>
    <w:rsid w:val="00FE36CF"/>
    <w:rsid w:val="00FE3A0D"/>
    <w:rsid w:val="00FF3AA5"/>
    <w:rsid w:val="00FF4830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1D1CF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F65"/>
    <w:rPr>
      <w:sz w:val="24"/>
      <w:szCs w:val="24"/>
    </w:rPr>
  </w:style>
  <w:style w:type="paragraph" w:styleId="Heading1">
    <w:name w:val="heading 1"/>
    <w:basedOn w:val="Normal"/>
    <w:next w:val="Normal"/>
    <w:qFormat/>
    <w:rsid w:val="00B81F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81F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81F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81F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81F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81F6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81F6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B81F6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81F6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B81F65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B81F65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B81F65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B81F65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B81F6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B81F65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B81F65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B81F65"/>
    <w:rPr>
      <w:rFonts w:ascii="Arial" w:hAnsi="Arial"/>
      <w:sz w:val="12"/>
    </w:rPr>
  </w:style>
  <w:style w:type="numbering" w:styleId="111111">
    <w:name w:val="Outline List 2"/>
    <w:basedOn w:val="NoList"/>
    <w:rsid w:val="00B81F65"/>
    <w:pPr>
      <w:numPr>
        <w:numId w:val="2"/>
      </w:numPr>
    </w:pPr>
  </w:style>
  <w:style w:type="numbering" w:styleId="1ai">
    <w:name w:val="Outline List 1"/>
    <w:basedOn w:val="NoList"/>
    <w:rsid w:val="00B81F65"/>
    <w:pPr>
      <w:numPr>
        <w:numId w:val="3"/>
      </w:numPr>
    </w:pPr>
  </w:style>
  <w:style w:type="numbering" w:styleId="ArticleSection">
    <w:name w:val="Outline List 3"/>
    <w:basedOn w:val="NoList"/>
    <w:rsid w:val="00B81F65"/>
    <w:pPr>
      <w:numPr>
        <w:numId w:val="1"/>
      </w:numPr>
    </w:pPr>
  </w:style>
  <w:style w:type="paragraph" w:styleId="BlockText">
    <w:name w:val="Block Text"/>
    <w:basedOn w:val="Normal"/>
    <w:rsid w:val="00B81F65"/>
    <w:pPr>
      <w:spacing w:after="120"/>
      <w:ind w:left="1440" w:right="1440"/>
    </w:pPr>
  </w:style>
  <w:style w:type="paragraph" w:styleId="BodyText">
    <w:name w:val="Body Text"/>
    <w:basedOn w:val="Normal"/>
    <w:rsid w:val="00B81F65"/>
    <w:pPr>
      <w:spacing w:after="120"/>
    </w:pPr>
  </w:style>
  <w:style w:type="paragraph" w:styleId="BodyText2">
    <w:name w:val="Body Text 2"/>
    <w:basedOn w:val="Normal"/>
    <w:rsid w:val="00B81F65"/>
    <w:pPr>
      <w:spacing w:after="120" w:line="480" w:lineRule="auto"/>
    </w:pPr>
  </w:style>
  <w:style w:type="paragraph" w:styleId="BodyText3">
    <w:name w:val="Body Text 3"/>
    <w:basedOn w:val="Normal"/>
    <w:rsid w:val="00B81F6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B81F65"/>
    <w:pPr>
      <w:ind w:firstLine="210"/>
    </w:pPr>
  </w:style>
  <w:style w:type="paragraph" w:styleId="BodyTextIndent">
    <w:name w:val="Body Text Indent"/>
    <w:basedOn w:val="Normal"/>
    <w:rsid w:val="00B81F65"/>
    <w:pPr>
      <w:spacing w:after="120"/>
      <w:ind w:left="283"/>
    </w:pPr>
  </w:style>
  <w:style w:type="paragraph" w:styleId="BodyTextFirstIndent2">
    <w:name w:val="Body Text First Indent 2"/>
    <w:basedOn w:val="BodyTextIndent"/>
    <w:rsid w:val="00B81F65"/>
    <w:pPr>
      <w:ind w:firstLine="210"/>
    </w:pPr>
  </w:style>
  <w:style w:type="paragraph" w:styleId="BodyTextIndent2">
    <w:name w:val="Body Text Indent 2"/>
    <w:basedOn w:val="Normal"/>
    <w:rsid w:val="00B81F6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B81F6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B81F65"/>
    <w:pPr>
      <w:ind w:left="4252"/>
    </w:pPr>
  </w:style>
  <w:style w:type="paragraph" w:styleId="Date">
    <w:name w:val="Date"/>
    <w:basedOn w:val="Normal"/>
    <w:next w:val="Normal"/>
    <w:rsid w:val="00B81F65"/>
  </w:style>
  <w:style w:type="paragraph" w:styleId="E-mailSignature">
    <w:name w:val="E-mail Signature"/>
    <w:basedOn w:val="Normal"/>
    <w:rsid w:val="00B81F65"/>
  </w:style>
  <w:style w:type="character" w:styleId="Emphasis">
    <w:name w:val="Emphasis"/>
    <w:basedOn w:val="DefaultParagraphFont"/>
    <w:qFormat/>
    <w:rsid w:val="00B81F65"/>
    <w:rPr>
      <w:i/>
      <w:iCs/>
    </w:rPr>
  </w:style>
  <w:style w:type="paragraph" w:styleId="EnvelopeAddress">
    <w:name w:val="envelope address"/>
    <w:basedOn w:val="Normal"/>
    <w:rsid w:val="00B81F6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81F6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B81F65"/>
    <w:rPr>
      <w:color w:val="800080"/>
      <w:u w:val="single"/>
    </w:rPr>
  </w:style>
  <w:style w:type="paragraph" w:styleId="Header">
    <w:name w:val="header"/>
    <w:basedOn w:val="Normal"/>
    <w:rsid w:val="00B81F65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B81F65"/>
  </w:style>
  <w:style w:type="paragraph" w:styleId="HTMLAddress">
    <w:name w:val="HTML Address"/>
    <w:basedOn w:val="Normal"/>
    <w:rsid w:val="00B81F65"/>
    <w:rPr>
      <w:i/>
      <w:iCs/>
    </w:rPr>
  </w:style>
  <w:style w:type="character" w:styleId="HTMLCite">
    <w:name w:val="HTML Cite"/>
    <w:basedOn w:val="DefaultParagraphFont"/>
    <w:rsid w:val="00B81F65"/>
    <w:rPr>
      <w:i/>
      <w:iCs/>
    </w:rPr>
  </w:style>
  <w:style w:type="character" w:styleId="HTMLCode">
    <w:name w:val="HTML Code"/>
    <w:basedOn w:val="DefaultParagraphFont"/>
    <w:rsid w:val="00B81F6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81F65"/>
    <w:rPr>
      <w:i/>
      <w:iCs/>
    </w:rPr>
  </w:style>
  <w:style w:type="character" w:styleId="HTMLKeyboard">
    <w:name w:val="HTML Keyboard"/>
    <w:basedOn w:val="DefaultParagraphFont"/>
    <w:rsid w:val="00B81F6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B81F6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B81F6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81F6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81F65"/>
    <w:rPr>
      <w:i/>
      <w:iCs/>
    </w:rPr>
  </w:style>
  <w:style w:type="character" w:styleId="Hyperlink">
    <w:name w:val="Hyperlink"/>
    <w:basedOn w:val="DefaultParagraphFont"/>
    <w:rsid w:val="00B81F65"/>
    <w:rPr>
      <w:color w:val="0000FF"/>
      <w:u w:val="single"/>
    </w:rPr>
  </w:style>
  <w:style w:type="character" w:styleId="LineNumber">
    <w:name w:val="line number"/>
    <w:basedOn w:val="DefaultParagraphFont"/>
    <w:rsid w:val="00B81F65"/>
  </w:style>
  <w:style w:type="paragraph" w:styleId="List">
    <w:name w:val="List"/>
    <w:basedOn w:val="Normal"/>
    <w:rsid w:val="00B81F65"/>
    <w:pPr>
      <w:ind w:left="283" w:hanging="283"/>
    </w:pPr>
  </w:style>
  <w:style w:type="paragraph" w:styleId="List2">
    <w:name w:val="List 2"/>
    <w:basedOn w:val="Normal"/>
    <w:rsid w:val="00B81F65"/>
    <w:pPr>
      <w:ind w:left="566" w:hanging="283"/>
    </w:pPr>
  </w:style>
  <w:style w:type="paragraph" w:styleId="List3">
    <w:name w:val="List 3"/>
    <w:basedOn w:val="Normal"/>
    <w:rsid w:val="00B81F65"/>
    <w:pPr>
      <w:ind w:left="849" w:hanging="283"/>
    </w:pPr>
  </w:style>
  <w:style w:type="paragraph" w:styleId="List4">
    <w:name w:val="List 4"/>
    <w:basedOn w:val="Normal"/>
    <w:rsid w:val="00B81F65"/>
    <w:pPr>
      <w:ind w:left="1132" w:hanging="283"/>
    </w:pPr>
  </w:style>
  <w:style w:type="paragraph" w:styleId="List5">
    <w:name w:val="List 5"/>
    <w:basedOn w:val="Normal"/>
    <w:rsid w:val="00B81F65"/>
    <w:pPr>
      <w:ind w:left="1415" w:hanging="283"/>
    </w:pPr>
  </w:style>
  <w:style w:type="paragraph" w:styleId="ListBullet">
    <w:name w:val="List Bullet"/>
    <w:basedOn w:val="Normal"/>
    <w:autoRedefine/>
    <w:rsid w:val="00B81F6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B81F65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B81F6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81F6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81F6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B81F65"/>
    <w:pPr>
      <w:spacing w:after="120"/>
      <w:ind w:left="283"/>
    </w:pPr>
  </w:style>
  <w:style w:type="paragraph" w:styleId="ListContinue2">
    <w:name w:val="List Continue 2"/>
    <w:basedOn w:val="Normal"/>
    <w:rsid w:val="00B81F65"/>
    <w:pPr>
      <w:spacing w:after="120"/>
      <w:ind w:left="566"/>
    </w:pPr>
  </w:style>
  <w:style w:type="paragraph" w:styleId="ListContinue3">
    <w:name w:val="List Continue 3"/>
    <w:basedOn w:val="Normal"/>
    <w:rsid w:val="00B81F65"/>
    <w:pPr>
      <w:spacing w:after="120"/>
      <w:ind w:left="849"/>
    </w:pPr>
  </w:style>
  <w:style w:type="paragraph" w:styleId="ListContinue4">
    <w:name w:val="List Continue 4"/>
    <w:basedOn w:val="Normal"/>
    <w:rsid w:val="00B81F65"/>
    <w:pPr>
      <w:spacing w:after="120"/>
      <w:ind w:left="1132"/>
    </w:pPr>
  </w:style>
  <w:style w:type="paragraph" w:styleId="ListContinue5">
    <w:name w:val="List Continue 5"/>
    <w:basedOn w:val="Normal"/>
    <w:rsid w:val="00B81F65"/>
    <w:pPr>
      <w:spacing w:after="120"/>
      <w:ind w:left="1415"/>
    </w:pPr>
  </w:style>
  <w:style w:type="paragraph" w:styleId="ListNumber">
    <w:name w:val="List Number"/>
    <w:basedOn w:val="Normal"/>
    <w:rsid w:val="00B81F6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B81F6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81F6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81F6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81F6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B81F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B81F65"/>
  </w:style>
  <w:style w:type="paragraph" w:styleId="NormalIndent">
    <w:name w:val="Normal Indent"/>
    <w:basedOn w:val="Normal"/>
    <w:rsid w:val="00B81F65"/>
    <w:pPr>
      <w:ind w:left="720"/>
    </w:pPr>
  </w:style>
  <w:style w:type="paragraph" w:styleId="NoteHeading">
    <w:name w:val="Note Heading"/>
    <w:aliases w:val="HN"/>
    <w:basedOn w:val="Normal"/>
    <w:next w:val="Normal"/>
    <w:rsid w:val="00B81F6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B81F65"/>
    <w:rPr>
      <w:rFonts w:ascii="Arial" w:hAnsi="Arial"/>
      <w:sz w:val="22"/>
    </w:rPr>
  </w:style>
  <w:style w:type="paragraph" w:styleId="PlainText">
    <w:name w:val="Plain Text"/>
    <w:basedOn w:val="Normal"/>
    <w:rsid w:val="00B81F6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B81F65"/>
  </w:style>
  <w:style w:type="paragraph" w:styleId="Signature">
    <w:name w:val="Signature"/>
    <w:basedOn w:val="Normal"/>
    <w:rsid w:val="00B81F65"/>
    <w:pPr>
      <w:ind w:left="4252"/>
    </w:pPr>
  </w:style>
  <w:style w:type="character" w:styleId="Strong">
    <w:name w:val="Strong"/>
    <w:basedOn w:val="DefaultParagraphFont"/>
    <w:qFormat/>
    <w:rsid w:val="00B81F65"/>
    <w:rPr>
      <w:b/>
      <w:bCs/>
    </w:rPr>
  </w:style>
  <w:style w:type="paragraph" w:styleId="Subtitle">
    <w:name w:val="Subtitle"/>
    <w:basedOn w:val="Normal"/>
    <w:qFormat/>
    <w:rsid w:val="00B81F6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B81F6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81F6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81F6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B81F6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81F6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81F6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81F6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81F6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81F6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81F6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81F6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81F6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81F6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81F6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81F6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B81F6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81F6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81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B81F6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81F6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81F6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81F6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81F6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81F6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81F6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81F6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81F6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81F6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81F6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81F6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81F6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81F6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81F6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81F6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B81F6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B81F6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81F6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81F6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81F6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81F6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81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B81F6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81F6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81F6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B81F65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B81F65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B81F65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B81F65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B81F65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B81F65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B81F65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B81F65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B81F65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B81F65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B81F65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B81F65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B81F65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B81F6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B81F65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B81F65"/>
  </w:style>
  <w:style w:type="character" w:customStyle="1" w:styleId="CharAmSchText">
    <w:name w:val="CharAmSchText"/>
    <w:basedOn w:val="DefaultParagraphFont"/>
    <w:rsid w:val="00B81F65"/>
  </w:style>
  <w:style w:type="character" w:customStyle="1" w:styleId="CharChapNo">
    <w:name w:val="CharChapNo"/>
    <w:basedOn w:val="DefaultParagraphFont"/>
    <w:rsid w:val="00B81F65"/>
  </w:style>
  <w:style w:type="character" w:customStyle="1" w:styleId="CharChapText">
    <w:name w:val="CharChapText"/>
    <w:basedOn w:val="DefaultParagraphFont"/>
    <w:rsid w:val="00B81F65"/>
  </w:style>
  <w:style w:type="character" w:customStyle="1" w:styleId="CharDivNo">
    <w:name w:val="CharDivNo"/>
    <w:basedOn w:val="DefaultParagraphFont"/>
    <w:rsid w:val="00B81F65"/>
  </w:style>
  <w:style w:type="character" w:customStyle="1" w:styleId="CharDivText">
    <w:name w:val="CharDivText"/>
    <w:basedOn w:val="DefaultParagraphFont"/>
    <w:rsid w:val="00B81F65"/>
  </w:style>
  <w:style w:type="character" w:customStyle="1" w:styleId="CharPartNo">
    <w:name w:val="CharPartNo"/>
    <w:basedOn w:val="DefaultParagraphFont"/>
    <w:qFormat/>
    <w:rsid w:val="00B81F65"/>
  </w:style>
  <w:style w:type="character" w:customStyle="1" w:styleId="CharPartText">
    <w:name w:val="CharPartText"/>
    <w:basedOn w:val="DefaultParagraphFont"/>
    <w:qFormat/>
    <w:rsid w:val="00B81F65"/>
  </w:style>
  <w:style w:type="character" w:customStyle="1" w:styleId="CharSchPTNo">
    <w:name w:val="CharSchPTNo"/>
    <w:basedOn w:val="DefaultParagraphFont"/>
    <w:rsid w:val="00B81F65"/>
  </w:style>
  <w:style w:type="character" w:customStyle="1" w:styleId="CharSchPTText">
    <w:name w:val="CharSchPTText"/>
    <w:basedOn w:val="DefaultParagraphFont"/>
    <w:rsid w:val="00B81F65"/>
  </w:style>
  <w:style w:type="character" w:customStyle="1" w:styleId="CharSectno">
    <w:name w:val="CharSectno"/>
    <w:basedOn w:val="DefaultParagraphFont"/>
    <w:rsid w:val="00B81F65"/>
  </w:style>
  <w:style w:type="character" w:styleId="CommentReference">
    <w:name w:val="annotation reference"/>
    <w:basedOn w:val="DefaultParagraphFont"/>
    <w:rsid w:val="00B81F65"/>
    <w:rPr>
      <w:sz w:val="16"/>
      <w:szCs w:val="16"/>
    </w:rPr>
  </w:style>
  <w:style w:type="paragraph" w:styleId="CommentText">
    <w:name w:val="annotation text"/>
    <w:basedOn w:val="Normal"/>
    <w:rsid w:val="00B81F6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B81F65"/>
    <w:rPr>
      <w:b/>
      <w:bCs/>
    </w:rPr>
  </w:style>
  <w:style w:type="paragraph" w:customStyle="1" w:styleId="ContentsHead">
    <w:name w:val="ContentsHead"/>
    <w:basedOn w:val="Normal"/>
    <w:next w:val="Normal"/>
    <w:rsid w:val="00B81F65"/>
    <w:pPr>
      <w:keepNext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B81F65"/>
  </w:style>
  <w:style w:type="paragraph" w:customStyle="1" w:styleId="DD">
    <w:name w:val="DD"/>
    <w:aliases w:val="Dictionary Definition"/>
    <w:basedOn w:val="Normal"/>
    <w:rsid w:val="00B81F65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B81F65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B81F65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B81F65"/>
  </w:style>
  <w:style w:type="paragraph" w:customStyle="1" w:styleId="DNote">
    <w:name w:val="DNote"/>
    <w:aliases w:val="DictionaryNote"/>
    <w:basedOn w:val="Normal"/>
    <w:rsid w:val="00B81F65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B81F65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B81F65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B81F65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B81F65"/>
    <w:rPr>
      <w:vertAlign w:val="superscript"/>
    </w:rPr>
  </w:style>
  <w:style w:type="paragraph" w:styleId="EndnoteText">
    <w:name w:val="endnote text"/>
    <w:basedOn w:val="Normal"/>
    <w:rsid w:val="00B81F65"/>
    <w:rPr>
      <w:sz w:val="20"/>
      <w:szCs w:val="20"/>
    </w:rPr>
  </w:style>
  <w:style w:type="paragraph" w:customStyle="1" w:styleId="ExampleBody">
    <w:name w:val="Example Body"/>
    <w:basedOn w:val="Normal"/>
    <w:rsid w:val="00B81F65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B81F65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B81F6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B81F65"/>
    <w:rPr>
      <w:sz w:val="20"/>
      <w:szCs w:val="20"/>
    </w:rPr>
  </w:style>
  <w:style w:type="paragraph" w:customStyle="1" w:styleId="Formula">
    <w:name w:val="Formula"/>
    <w:basedOn w:val="Normal"/>
    <w:next w:val="Normal"/>
    <w:rsid w:val="00B81F65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B81F65"/>
    <w:pPr>
      <w:keepNext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B81F65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B81F65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B81F65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B81F65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B81F65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B81F65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B81F65"/>
    <w:pPr>
      <w:ind w:left="240" w:hanging="240"/>
    </w:pPr>
  </w:style>
  <w:style w:type="paragraph" w:styleId="Index2">
    <w:name w:val="index 2"/>
    <w:basedOn w:val="Normal"/>
    <w:next w:val="Normal"/>
    <w:autoRedefine/>
    <w:rsid w:val="00B81F65"/>
    <w:pPr>
      <w:ind w:left="480" w:hanging="240"/>
    </w:pPr>
  </w:style>
  <w:style w:type="paragraph" w:styleId="Index3">
    <w:name w:val="index 3"/>
    <w:basedOn w:val="Normal"/>
    <w:next w:val="Normal"/>
    <w:autoRedefine/>
    <w:rsid w:val="00B81F65"/>
    <w:pPr>
      <w:ind w:left="720" w:hanging="240"/>
    </w:pPr>
  </w:style>
  <w:style w:type="paragraph" w:styleId="Index4">
    <w:name w:val="index 4"/>
    <w:basedOn w:val="Normal"/>
    <w:next w:val="Normal"/>
    <w:autoRedefine/>
    <w:rsid w:val="00B81F65"/>
    <w:pPr>
      <w:ind w:left="960" w:hanging="240"/>
    </w:pPr>
  </w:style>
  <w:style w:type="paragraph" w:styleId="Index5">
    <w:name w:val="index 5"/>
    <w:basedOn w:val="Normal"/>
    <w:next w:val="Normal"/>
    <w:autoRedefine/>
    <w:rsid w:val="00B81F65"/>
    <w:pPr>
      <w:ind w:left="1200" w:hanging="240"/>
    </w:pPr>
  </w:style>
  <w:style w:type="paragraph" w:styleId="Index6">
    <w:name w:val="index 6"/>
    <w:basedOn w:val="Normal"/>
    <w:next w:val="Normal"/>
    <w:autoRedefine/>
    <w:rsid w:val="00B81F65"/>
    <w:pPr>
      <w:ind w:left="1440" w:hanging="240"/>
    </w:pPr>
  </w:style>
  <w:style w:type="paragraph" w:styleId="Index7">
    <w:name w:val="index 7"/>
    <w:basedOn w:val="Normal"/>
    <w:next w:val="Normal"/>
    <w:autoRedefine/>
    <w:rsid w:val="00B81F65"/>
    <w:pPr>
      <w:ind w:left="1680" w:hanging="240"/>
    </w:pPr>
  </w:style>
  <w:style w:type="paragraph" w:styleId="Index8">
    <w:name w:val="index 8"/>
    <w:basedOn w:val="Normal"/>
    <w:next w:val="Normal"/>
    <w:autoRedefine/>
    <w:rsid w:val="00B81F65"/>
    <w:pPr>
      <w:ind w:left="1920" w:hanging="240"/>
    </w:pPr>
  </w:style>
  <w:style w:type="paragraph" w:styleId="Index9">
    <w:name w:val="index 9"/>
    <w:basedOn w:val="Normal"/>
    <w:next w:val="Normal"/>
    <w:autoRedefine/>
    <w:rsid w:val="00B81F65"/>
    <w:pPr>
      <w:ind w:left="2160" w:hanging="240"/>
    </w:pPr>
  </w:style>
  <w:style w:type="paragraph" w:styleId="IndexHeading">
    <w:name w:val="index heading"/>
    <w:basedOn w:val="Normal"/>
    <w:next w:val="Index1"/>
    <w:rsid w:val="00B81F65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B81F65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B81F65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B81F65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B81F65"/>
    <w:pPr>
      <w:spacing w:before="60" w:line="260" w:lineRule="exact"/>
      <w:ind w:left="1247"/>
      <w:jc w:val="both"/>
    </w:pPr>
  </w:style>
  <w:style w:type="paragraph" w:styleId="MacroText">
    <w:name w:val="macro"/>
    <w:rsid w:val="00B81F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B81F65"/>
  </w:style>
  <w:style w:type="paragraph" w:customStyle="1" w:styleId="Maker">
    <w:name w:val="Maker"/>
    <w:basedOn w:val="Normal"/>
    <w:rsid w:val="00B81F65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B81F65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B81F65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B81F65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B81F65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B81F65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B81F65"/>
    <w:pPr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B81F65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B81F65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B81F65"/>
  </w:style>
  <w:style w:type="paragraph" w:customStyle="1" w:styleId="P1">
    <w:name w:val="P1"/>
    <w:aliases w:val="(a)"/>
    <w:basedOn w:val="Normal"/>
    <w:rsid w:val="00B81F65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B81F65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B81F65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B81F65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B81F65"/>
    <w:rPr>
      <w:sz w:val="4"/>
      <w:szCs w:val="2"/>
    </w:rPr>
  </w:style>
  <w:style w:type="paragraph" w:customStyle="1" w:styleId="Penalty">
    <w:name w:val="Penalty"/>
    <w:basedOn w:val="Normal"/>
    <w:next w:val="Normal"/>
    <w:rsid w:val="00B81F65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B81F65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link w:val="R1Char"/>
    <w:rsid w:val="00B81F65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B81F65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B81F65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B81F65"/>
  </w:style>
  <w:style w:type="paragraph" w:customStyle="1" w:styleId="RGHead">
    <w:name w:val="RGHead"/>
    <w:basedOn w:val="Normal"/>
    <w:next w:val="Normal"/>
    <w:rsid w:val="00B81F65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B81F65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B81F65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B81F65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B81F65"/>
  </w:style>
  <w:style w:type="paragraph" w:customStyle="1" w:styleId="ScheduleDivision">
    <w:name w:val="Schedule Division"/>
    <w:basedOn w:val="Normal"/>
    <w:next w:val="ScheduleHeading"/>
    <w:rsid w:val="00B81F65"/>
    <w:pPr>
      <w:keepNext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B81F65"/>
  </w:style>
  <w:style w:type="character" w:customStyle="1" w:styleId="CharSchText">
    <w:name w:val="CharSchText"/>
    <w:basedOn w:val="DefaultParagraphFont"/>
    <w:rsid w:val="00B81F65"/>
  </w:style>
  <w:style w:type="paragraph" w:customStyle="1" w:styleId="IntroP1a">
    <w:name w:val="IntroP1(a)"/>
    <w:basedOn w:val="Normal"/>
    <w:rsid w:val="00B81F65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B81F65"/>
  </w:style>
  <w:style w:type="character" w:customStyle="1" w:styleId="CharAmSchPTText">
    <w:name w:val="CharAmSchPTText"/>
    <w:basedOn w:val="DefaultParagraphFont"/>
    <w:rsid w:val="00B81F65"/>
  </w:style>
  <w:style w:type="paragraph" w:customStyle="1" w:styleId="Footerinfo0">
    <w:name w:val="Footerinfo"/>
    <w:basedOn w:val="Footer"/>
    <w:rsid w:val="00B81F65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B81F65"/>
    <w:pPr>
      <w:jc w:val="left"/>
    </w:pPr>
  </w:style>
  <w:style w:type="paragraph" w:customStyle="1" w:styleId="FooterPageOdd">
    <w:name w:val="FooterPageOdd"/>
    <w:basedOn w:val="Footer"/>
    <w:rsid w:val="00B81F65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B81F65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B81F65"/>
  </w:style>
  <w:style w:type="paragraph" w:customStyle="1" w:styleId="ScheduleHeading">
    <w:name w:val="Schedule Heading"/>
    <w:basedOn w:val="Normal"/>
    <w:next w:val="Normal"/>
    <w:rsid w:val="00B81F65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B81F65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B81F65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B81F65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B81F65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B81F65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B81F65"/>
  </w:style>
  <w:style w:type="paragraph" w:customStyle="1" w:styleId="SRNo">
    <w:name w:val="SRNo"/>
    <w:basedOn w:val="Normal"/>
    <w:next w:val="Normal"/>
    <w:rsid w:val="00B81F65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B81F65"/>
    <w:pPr>
      <w:ind w:left="240" w:hanging="240"/>
    </w:pPr>
  </w:style>
  <w:style w:type="paragraph" w:styleId="TableofFigures">
    <w:name w:val="table of figures"/>
    <w:basedOn w:val="Normal"/>
    <w:next w:val="Normal"/>
    <w:rsid w:val="00B81F65"/>
    <w:pPr>
      <w:ind w:left="480" w:hanging="480"/>
    </w:pPr>
  </w:style>
  <w:style w:type="paragraph" w:customStyle="1" w:styleId="TableColHead">
    <w:name w:val="TableColHead"/>
    <w:basedOn w:val="Normal"/>
    <w:rsid w:val="00B81F65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B81F65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B81F6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B81F65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B81F65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B81F65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B81F6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B81F65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B81F65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B81F65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B81F65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B81F65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B81F65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B81F65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B81F65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B81F65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B81F65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B81F65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B81F65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B81F65"/>
    <w:pPr>
      <w:keepNext/>
    </w:pPr>
  </w:style>
  <w:style w:type="paragraph" w:customStyle="1" w:styleId="ZA3">
    <w:name w:val="ZA3"/>
    <w:basedOn w:val="A3"/>
    <w:rsid w:val="00B81F65"/>
    <w:pPr>
      <w:keepNext/>
    </w:pPr>
  </w:style>
  <w:style w:type="paragraph" w:customStyle="1" w:styleId="ZA4">
    <w:name w:val="ZA4"/>
    <w:basedOn w:val="Normal"/>
    <w:next w:val="A4"/>
    <w:rsid w:val="00B81F65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B81F65"/>
    <w:pPr>
      <w:keepNext/>
    </w:pPr>
  </w:style>
  <w:style w:type="paragraph" w:customStyle="1" w:styleId="Zdefinition">
    <w:name w:val="Zdefinition"/>
    <w:basedOn w:val="definition"/>
    <w:rsid w:val="00B81F65"/>
    <w:pPr>
      <w:keepNext/>
    </w:pPr>
  </w:style>
  <w:style w:type="paragraph" w:customStyle="1" w:styleId="ZDP1">
    <w:name w:val="ZDP1"/>
    <w:basedOn w:val="DP1a"/>
    <w:rsid w:val="00B81F65"/>
    <w:pPr>
      <w:keepNext/>
    </w:pPr>
  </w:style>
  <w:style w:type="paragraph" w:customStyle="1" w:styleId="ZExampleBody">
    <w:name w:val="ZExample Body"/>
    <w:basedOn w:val="ExampleBody"/>
    <w:rsid w:val="00B81F65"/>
    <w:pPr>
      <w:keepNext/>
    </w:pPr>
  </w:style>
  <w:style w:type="paragraph" w:customStyle="1" w:styleId="ZNote">
    <w:name w:val="ZNote"/>
    <w:basedOn w:val="Note"/>
    <w:rsid w:val="00B81F65"/>
    <w:pPr>
      <w:keepNext/>
    </w:pPr>
  </w:style>
  <w:style w:type="paragraph" w:customStyle="1" w:styleId="ZP1">
    <w:name w:val="ZP1"/>
    <w:basedOn w:val="P1"/>
    <w:rsid w:val="00B81F65"/>
    <w:pPr>
      <w:keepNext/>
    </w:pPr>
  </w:style>
  <w:style w:type="paragraph" w:customStyle="1" w:styleId="ZP2">
    <w:name w:val="ZP2"/>
    <w:basedOn w:val="P2"/>
    <w:rsid w:val="00B81F65"/>
    <w:pPr>
      <w:keepNext/>
    </w:pPr>
  </w:style>
  <w:style w:type="paragraph" w:customStyle="1" w:styleId="ZP3">
    <w:name w:val="ZP3"/>
    <w:basedOn w:val="P3"/>
    <w:rsid w:val="00B81F65"/>
    <w:pPr>
      <w:keepNext/>
    </w:pPr>
  </w:style>
  <w:style w:type="paragraph" w:customStyle="1" w:styleId="ZR1">
    <w:name w:val="ZR1"/>
    <w:basedOn w:val="R1"/>
    <w:rsid w:val="00B81F65"/>
    <w:pPr>
      <w:keepNext/>
    </w:pPr>
  </w:style>
  <w:style w:type="paragraph" w:customStyle="1" w:styleId="ZR2">
    <w:name w:val="ZR2"/>
    <w:basedOn w:val="R2"/>
    <w:rsid w:val="00B81F65"/>
    <w:pPr>
      <w:keepNext/>
    </w:pPr>
  </w:style>
  <w:style w:type="paragraph" w:customStyle="1" w:styleId="ZRcN">
    <w:name w:val="ZRcN"/>
    <w:basedOn w:val="Rc"/>
    <w:rsid w:val="00B81F65"/>
    <w:pPr>
      <w:keepNext/>
    </w:pPr>
  </w:style>
  <w:style w:type="paragraph" w:styleId="Revision">
    <w:name w:val="Revision"/>
    <w:hidden/>
    <w:uiPriority w:val="99"/>
    <w:semiHidden/>
    <w:rsid w:val="0010197E"/>
    <w:rPr>
      <w:sz w:val="24"/>
      <w:szCs w:val="24"/>
    </w:rPr>
  </w:style>
  <w:style w:type="paragraph" w:customStyle="1" w:styleId="Stylelevel3">
    <w:name w:val="Style level 3"/>
    <w:basedOn w:val="R1"/>
    <w:link w:val="Stylelevel3Char"/>
    <w:qFormat/>
    <w:rsid w:val="000A7E20"/>
    <w:pPr>
      <w:numPr>
        <w:numId w:val="4"/>
      </w:numPr>
      <w:tabs>
        <w:tab w:val="clear" w:pos="794"/>
      </w:tabs>
      <w:spacing w:line="240" w:lineRule="exact"/>
      <w:jc w:val="left"/>
    </w:pPr>
  </w:style>
  <w:style w:type="character" w:customStyle="1" w:styleId="R1Char">
    <w:name w:val="R1 Char"/>
    <w:aliases w:val="1. or 1.(1) Char"/>
    <w:basedOn w:val="DefaultParagraphFont"/>
    <w:link w:val="R1"/>
    <w:rsid w:val="000A7E20"/>
    <w:rPr>
      <w:sz w:val="24"/>
      <w:szCs w:val="24"/>
    </w:rPr>
  </w:style>
  <w:style w:type="character" w:customStyle="1" w:styleId="Stylelevel3Char">
    <w:name w:val="Style level 3 Char"/>
    <w:basedOn w:val="R1Char"/>
    <w:link w:val="Stylelevel3"/>
    <w:rsid w:val="000A7E20"/>
    <w:rPr>
      <w:sz w:val="24"/>
      <w:szCs w:val="24"/>
    </w:rPr>
  </w:style>
  <w:style w:type="paragraph" w:customStyle="1" w:styleId="ActHead2">
    <w:name w:val="ActHead 2"/>
    <w:aliases w:val="p"/>
    <w:basedOn w:val="Normal"/>
    <w:next w:val="Normal"/>
    <w:qFormat/>
    <w:rsid w:val="002B6814"/>
    <w:pPr>
      <w:keepNext/>
      <w:keepLines/>
      <w:spacing w:before="280"/>
      <w:ind w:left="1134" w:hanging="1134"/>
      <w:outlineLvl w:val="1"/>
    </w:pPr>
    <w:rPr>
      <w:b/>
      <w:kern w:val="28"/>
      <w:sz w:val="32"/>
      <w:szCs w:val="20"/>
    </w:rPr>
  </w:style>
  <w:style w:type="paragraph" w:customStyle="1" w:styleId="Style4">
    <w:name w:val="Style 4"/>
    <w:basedOn w:val="Stylelevel3"/>
    <w:link w:val="Style4Char"/>
    <w:qFormat/>
    <w:rsid w:val="0047036E"/>
    <w:pPr>
      <w:numPr>
        <w:numId w:val="29"/>
      </w:numPr>
    </w:pPr>
  </w:style>
  <w:style w:type="character" w:customStyle="1" w:styleId="Style4Char">
    <w:name w:val="Style 4 Char"/>
    <w:basedOn w:val="Stylelevel3Char"/>
    <w:link w:val="Style4"/>
    <w:rsid w:val="004703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header" Target="header3.xml"/><Relationship Id="rId26" Type="http://schemas.openxmlformats.org/officeDocument/2006/relationships/hyperlink" Target="http://www.comlaw.gov.au/Details/F2005B01417" TargetMode="External"/><Relationship Id="rId39" Type="http://schemas.openxmlformats.org/officeDocument/2006/relationships/header" Target="header1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34" Type="http://schemas.openxmlformats.org/officeDocument/2006/relationships/header" Target="header7.xml"/><Relationship Id="rId42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yperlink" Target="http://www.comlaw.gov.au/Details/F2005B01875" TargetMode="External"/><Relationship Id="rId33" Type="http://schemas.openxmlformats.org/officeDocument/2006/relationships/header" Target="header6.xml"/><Relationship Id="rId38" Type="http://schemas.openxmlformats.org/officeDocument/2006/relationships/header" Target="header1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29" Type="http://schemas.openxmlformats.org/officeDocument/2006/relationships/hyperlink" Target="http://www.comlaw.gov.au/Details/F2005B01579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://www.comlaw.gov.au/Details/F2012L01495" TargetMode="External"/><Relationship Id="rId32" Type="http://schemas.openxmlformats.org/officeDocument/2006/relationships/hyperlink" Target="http://www.comlaw.gov.au/Details/F2005B00965" TargetMode="External"/><Relationship Id="rId37" Type="http://schemas.openxmlformats.org/officeDocument/2006/relationships/header" Target="header10.xml"/><Relationship Id="rId40" Type="http://schemas.openxmlformats.org/officeDocument/2006/relationships/header" Target="header13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http://www.comlaw.gov.au" TargetMode="External"/><Relationship Id="rId28" Type="http://schemas.openxmlformats.org/officeDocument/2006/relationships/hyperlink" Target="http://www.comlaw.gov.au/Details/F2005B01421" TargetMode="External"/><Relationship Id="rId36" Type="http://schemas.openxmlformats.org/officeDocument/2006/relationships/header" Target="header9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31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5.xml"/><Relationship Id="rId27" Type="http://schemas.openxmlformats.org/officeDocument/2006/relationships/hyperlink" Target="http://www.comlaw.gov.au/Details/F2005B01577" TargetMode="External"/><Relationship Id="rId30" Type="http://schemas.openxmlformats.org/officeDocument/2006/relationships/hyperlink" Target="http://www.comlaw.gov.au/Details/F2005B01560" TargetMode="External"/><Relationship Id="rId35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b8f3c6-01a1-4322-b043-a3b2a190f7a8">KNAH4PPFC442-2667-1062</_dlc_DocId>
    <_dlc_DocIdUrl xmlns="6db8f3c6-01a1-4322-b043-a3b2a190f7a8">
      <Url>http://collaboration/organisation/Auth/Chair/Auth/_layouts/DocIdRedir.aspx?ID=KNAH4PPFC442-2667-1062</Url>
      <Description>KNAH4PPFC442-2667-1062</Description>
    </_dlc_DocIdUrl>
    <Record_x0020_Number xmlns="83630db1-6fc2-4dfd-b3fe-d61d34e1440c">ER2014/086934</Record_x0020_Number>
    <Legacy_x0020_Record_x0020_Number xmlns="83630db1-6fc2-4dfd-b3fe-d61d34e1440c" xsi:nil="true"/>
    <IconOverlay xmlns="http://schemas.microsoft.com/sharepoint/v4" xsi:nil="true"/>
    <Category xmlns="5e268b55-9e20-462b-aba6-694451a37717">(none)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cord" ma:contentTypeID="0x01010070E27D6A746B5B48ADF22C2128054D5500A693152E1C35154185216143C34A3F31" ma:contentTypeVersion="40" ma:contentTypeDescription="A document enhanced so that it is automatically captured by RecordPoint." ma:contentTypeScope="" ma:versionID="e1161979c3ab31abd19025bfd3369921">
  <xsd:schema xmlns:xsd="http://www.w3.org/2001/XMLSchema" xmlns:xs="http://www.w3.org/2001/XMLSchema" xmlns:p="http://schemas.microsoft.com/office/2006/metadata/properties" xmlns:ns2="83630db1-6fc2-4dfd-b3fe-d61d34e1440c" xmlns:ns3="5e268b55-9e20-462b-aba6-694451a37717" xmlns:ns4="http://schemas.microsoft.com/sharepoint/v4" xmlns:ns5="6db8f3c6-01a1-4322-b043-a3b2a190f7a8" targetNamespace="http://schemas.microsoft.com/office/2006/metadata/properties" ma:root="true" ma:fieldsID="c2750737634e59da76f6456298cace41" ns2:_="" ns3:_="" ns4:_="" ns5:_="">
    <xsd:import namespace="83630db1-6fc2-4dfd-b3fe-d61d34e1440c"/>
    <xsd:import namespace="5e268b55-9e20-462b-aba6-694451a37717"/>
    <xsd:import namespace="http://schemas.microsoft.com/sharepoint/v4"/>
    <xsd:import namespace="6db8f3c6-01a1-4322-b043-a3b2a190f7a8"/>
    <xsd:element name="properties">
      <xsd:complexType>
        <xsd:sequence>
          <xsd:element name="documentManagement">
            <xsd:complexType>
              <xsd:all>
                <xsd:element ref="ns2:Legacy_x0020_Record_x0020_Number" minOccurs="0"/>
                <xsd:element ref="ns2:Record_x0020_Number" minOccurs="0"/>
                <xsd:element ref="ns3:Category" minOccurs="0"/>
                <xsd:element ref="ns4:IconOverlay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30db1-6fc2-4dfd-b3fe-d61d34e1440c" elementFormDefault="qualified">
    <xsd:import namespace="http://schemas.microsoft.com/office/2006/documentManagement/types"/>
    <xsd:import namespace="http://schemas.microsoft.com/office/infopath/2007/PartnerControls"/>
    <xsd:element name="Legacy_x0020_Record_x0020_Number" ma:index="8" nillable="true" ma:displayName="Legacy Record Number" ma:description="Captures legacy record numbers, eg from TRIM." ma:internalName="Legacy_x0020_Record_x0020_Number">
      <xsd:simpleType>
        <xsd:restriction base="dms:Text">
          <xsd:maxLength value="40"/>
        </xsd:restriction>
      </xsd:simpleType>
    </xsd:element>
    <xsd:element name="Record_x0020_Number" ma:index="9" nillable="true" ma:displayName="Record Number" ma:internalName="Record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68b55-9e20-462b-aba6-694451a37717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033047a-93aa-421b-8aef-52cbfb63cf36" ContentTypeId="0x01010070E27D6A746B5B48ADF22C2128054D55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C5122-D303-4AE7-BE4F-ED7C233750C8}">
  <ds:schemaRefs>
    <ds:schemaRef ds:uri="5e268b55-9e20-462b-aba6-694451a37717"/>
    <ds:schemaRef ds:uri="http://schemas.microsoft.com/sharepoint/v4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6db8f3c6-01a1-4322-b043-a3b2a190f7a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3630db1-6fc2-4dfd-b3fe-d61d34e1440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2773D99-D2BA-4F85-8858-B8304DB9B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FCD38-1E31-4168-B916-429245E36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30db1-6fc2-4dfd-b3fe-d61d34e1440c"/>
    <ds:schemaRef ds:uri="5e268b55-9e20-462b-aba6-694451a37717"/>
    <ds:schemaRef ds:uri="http://schemas.microsoft.com/sharepoint/v4"/>
    <ds:schemaRef ds:uri="6db8f3c6-01a1-4322-b043-a3b2a190f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873AD4-7FD2-467B-B022-0E72AFC1B9C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177661A-6D94-4BD4-B523-F6DDEDAD615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3089C5E-0905-4403-8A78-063449A0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1652</Words>
  <Characters>11321</Characters>
  <Application>Microsoft Office Word</Application>
  <DocSecurity>0</DocSecurity>
  <Lines>94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Radiocommunications (Allocation of Multipoint Distribution Station Licences) Determination 2007</vt:lpstr>
    </vt:vector>
  </TitlesOfParts>
  <LinksUpToDate>false</LinksUpToDate>
  <CharactersWithSpaces>12948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Radiocommunications (Allocation of Multipoint Distribution Station Licences) Determination 2007</dc:title>
  <dc:creator/>
  <cp:lastModifiedBy/>
  <cp:revision>1</cp:revision>
  <cp:lastPrinted>2010-06-15T22:22:00Z</cp:lastPrinted>
  <dcterms:created xsi:type="dcterms:W3CDTF">2014-10-19T22:42:00Z</dcterms:created>
  <dcterms:modified xsi:type="dcterms:W3CDTF">2014-10-20T03:44:00Z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Final">
    <vt:bool>true</vt:bool>
  </property>
  <property fmtid="{D5CDD505-2E9C-101B-9397-08002B2CF9AE}" pid="4" name="_dlc_DocIdItemGuid">
    <vt:lpwstr>1c0bf150-418e-429b-9d3d-f0a5e5c76316</vt:lpwstr>
  </property>
  <property fmtid="{D5CDD505-2E9C-101B-9397-08002B2CF9AE}" pid="5" name="ContentTypeId">
    <vt:lpwstr>0x01010070E27D6A746B5B48ADF22C2128054D5500A693152E1C35154185216143C34A3F31</vt:lpwstr>
  </property>
  <property fmtid="{D5CDD505-2E9C-101B-9397-08002B2CF9AE}" pid="6" name="RecordPoint_SubmissionDate">
    <vt:lpwstr/>
  </property>
  <property fmtid="{D5CDD505-2E9C-101B-9397-08002B2CF9AE}" pid="7" name="RecordPoint_ActiveItemSiteId">
    <vt:lpwstr>{7ba5f3c1-1ab9-4cc3-a7c0-334d2b0aec73}</vt:lpwstr>
  </property>
  <property fmtid="{D5CDD505-2E9C-101B-9397-08002B2CF9AE}" pid="8" name="RecordPoint_ActiveItemListId">
    <vt:lpwstr>{aa02821a-f0b7-4f59-9c9d-33ae55ea486f}</vt:lpwstr>
  </property>
  <property fmtid="{D5CDD505-2E9C-101B-9397-08002B2CF9AE}" pid="9" name="RecordPoint_ActiveItemMoved">
    <vt:lpwstr/>
  </property>
  <property fmtid="{D5CDD505-2E9C-101B-9397-08002B2CF9AE}" pid="10" name="RecordPoint_SubmissionCompleted">
    <vt:lpwstr>2014-10-08T17:03:09.6323888+11:00</vt:lpwstr>
  </property>
  <property fmtid="{D5CDD505-2E9C-101B-9397-08002B2CF9AE}" pid="11" name="RecordPoint_ActiveItemUniqueId">
    <vt:lpwstr>{1c0bf150-418e-429b-9d3d-f0a5e5c76316}</vt:lpwstr>
  </property>
  <property fmtid="{D5CDD505-2E9C-101B-9397-08002B2CF9AE}" pid="12" name="RecordPoint_RecordFormat">
    <vt:lpwstr/>
  </property>
  <property fmtid="{D5CDD505-2E9C-101B-9397-08002B2CF9AE}" pid="13" name="RecordPoint_ActiveItemWebId">
    <vt:lpwstr>{e61cc4da-a431-400f-9f48-bf2ba12a7e9a}</vt:lpwstr>
  </property>
  <property fmtid="{D5CDD505-2E9C-101B-9397-08002B2CF9AE}" pid="14" name="RecordPoint_WorkflowType">
    <vt:lpwstr>ActiveSubmitStub</vt:lpwstr>
  </property>
</Properties>
</file>