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EA6" w:rsidRPr="00790DCE" w:rsidRDefault="00E46EA6" w:rsidP="00FE0A47">
      <w:pPr>
        <w:pStyle w:val="Heading1"/>
        <w:keepNext w:val="0"/>
        <w:pageBreakBefore w:val="0"/>
        <w:spacing w:after="0"/>
        <w:jc w:val="center"/>
        <w:rPr>
          <w:rFonts w:ascii="HelveticaNeueLT Std Med" w:hAnsi="HelveticaNeueLT Std Med"/>
          <w:b/>
          <w:color w:val="404040"/>
          <w:sz w:val="28"/>
          <w:szCs w:val="28"/>
        </w:rPr>
      </w:pPr>
      <w:bookmarkStart w:id="0" w:name="_GoBack"/>
      <w:bookmarkEnd w:id="0"/>
      <w:r w:rsidRPr="00790DCE">
        <w:rPr>
          <w:rFonts w:ascii="HelveticaNeueLT Std Med" w:hAnsi="HelveticaNeueLT Std Med"/>
          <w:b/>
          <w:color w:val="404040"/>
          <w:sz w:val="28"/>
          <w:szCs w:val="28"/>
        </w:rPr>
        <w:t>Explanatory Statement</w:t>
      </w:r>
    </w:p>
    <w:p w:rsidR="00FE0A47" w:rsidRPr="00790DCE" w:rsidRDefault="00FE0A47" w:rsidP="00FE0A47">
      <w:pPr>
        <w:rPr>
          <w:color w:val="404040"/>
        </w:rPr>
      </w:pPr>
    </w:p>
    <w:p w:rsidR="00E46EA6" w:rsidRPr="00790DCE" w:rsidRDefault="00E46EA6" w:rsidP="00FE0A47">
      <w:pPr>
        <w:pStyle w:val="Heading1"/>
        <w:keepNext w:val="0"/>
        <w:pageBreakBefore w:val="0"/>
        <w:spacing w:after="240"/>
        <w:jc w:val="center"/>
        <w:rPr>
          <w:rFonts w:ascii="HelveticaNeueLT Std Med" w:hAnsi="HelveticaNeueLT Std Med"/>
          <w:b/>
          <w:i/>
          <w:color w:val="404040"/>
          <w:sz w:val="28"/>
          <w:szCs w:val="28"/>
        </w:rPr>
      </w:pPr>
      <w:r w:rsidRPr="00790DCE">
        <w:rPr>
          <w:rFonts w:ascii="HelveticaNeueLT Std Med" w:hAnsi="HelveticaNeueLT Std Med"/>
          <w:b/>
          <w:color w:val="404040"/>
          <w:sz w:val="28"/>
          <w:szCs w:val="28"/>
        </w:rPr>
        <w:t xml:space="preserve">Standards for VET Regulators </w:t>
      </w:r>
      <w:r w:rsidR="004215B9">
        <w:rPr>
          <w:rFonts w:ascii="HelveticaNeueLT Std Med" w:hAnsi="HelveticaNeueLT Std Med"/>
          <w:b/>
          <w:color w:val="404040"/>
          <w:sz w:val="28"/>
          <w:szCs w:val="28"/>
        </w:rPr>
        <w:t xml:space="preserve">2015 </w:t>
      </w:r>
      <w:r w:rsidRPr="00790DCE">
        <w:rPr>
          <w:rFonts w:ascii="HelveticaNeueLT Std Med" w:hAnsi="HelveticaNeueLT Std Med"/>
          <w:b/>
          <w:color w:val="404040"/>
          <w:sz w:val="28"/>
          <w:szCs w:val="28"/>
        </w:rPr>
        <w:t xml:space="preserve">made under the </w:t>
      </w:r>
      <w:r w:rsidRPr="00790DCE">
        <w:rPr>
          <w:rFonts w:ascii="HelveticaNeueLT Std Med" w:hAnsi="HelveticaNeueLT Std Med"/>
          <w:b/>
          <w:i/>
          <w:color w:val="404040"/>
          <w:sz w:val="28"/>
          <w:szCs w:val="28"/>
        </w:rPr>
        <w:t>National Vocational Education and Training Regulator Act 2011</w:t>
      </w:r>
    </w:p>
    <w:p w:rsidR="00FE0A47" w:rsidRPr="00790DCE" w:rsidRDefault="00FE0A47" w:rsidP="00E46EA6">
      <w:pPr>
        <w:rPr>
          <w:color w:val="404040"/>
        </w:rPr>
      </w:pPr>
    </w:p>
    <w:p w:rsidR="00335EF3" w:rsidRPr="00790DCE" w:rsidRDefault="00335EF3" w:rsidP="00335EF3">
      <w:pPr>
        <w:rPr>
          <w:color w:val="404040"/>
        </w:rPr>
      </w:pPr>
      <w:r w:rsidRPr="00790DCE">
        <w:rPr>
          <w:color w:val="404040"/>
        </w:rPr>
        <w:t xml:space="preserve">Issued by the authority of the Minister for </w:t>
      </w:r>
      <w:r w:rsidR="004215B9">
        <w:rPr>
          <w:color w:val="404040"/>
        </w:rPr>
        <w:t>Industry</w:t>
      </w:r>
    </w:p>
    <w:p w:rsidR="00335EF3" w:rsidRPr="00790DCE" w:rsidRDefault="00335EF3" w:rsidP="00335EF3">
      <w:pPr>
        <w:rPr>
          <w:color w:val="404040"/>
        </w:rPr>
      </w:pPr>
      <w:r w:rsidRPr="00790DCE">
        <w:rPr>
          <w:color w:val="404040"/>
        </w:rPr>
        <w:t>Subject:</w:t>
      </w:r>
      <w:r w:rsidRPr="00790DCE">
        <w:rPr>
          <w:color w:val="404040"/>
        </w:rPr>
        <w:tab/>
      </w:r>
      <w:r w:rsidRPr="00790DCE">
        <w:rPr>
          <w:color w:val="404040"/>
        </w:rPr>
        <w:tab/>
      </w:r>
      <w:r w:rsidRPr="00790DCE">
        <w:rPr>
          <w:i/>
          <w:color w:val="404040"/>
        </w:rPr>
        <w:t>National Vocational Education and Training Regulator Act 2011</w:t>
      </w:r>
    </w:p>
    <w:p w:rsidR="00335EF3" w:rsidRPr="00790DCE" w:rsidRDefault="00335EF3" w:rsidP="00335EF3">
      <w:pPr>
        <w:ind w:left="2160"/>
        <w:rPr>
          <w:i/>
          <w:color w:val="404040"/>
        </w:rPr>
      </w:pPr>
      <w:r w:rsidRPr="00790DCE">
        <w:rPr>
          <w:i/>
          <w:color w:val="404040"/>
        </w:rPr>
        <w:t>Standards for VET Regulators</w:t>
      </w:r>
      <w:r w:rsidR="004215B9">
        <w:rPr>
          <w:i/>
          <w:color w:val="404040"/>
        </w:rPr>
        <w:t xml:space="preserve"> 2015</w:t>
      </w:r>
      <w:r w:rsidR="00D47CDF">
        <w:rPr>
          <w:i/>
          <w:color w:val="404040"/>
        </w:rPr>
        <w:t xml:space="preserve"> </w:t>
      </w:r>
    </w:p>
    <w:p w:rsidR="00335EF3" w:rsidRPr="00790DCE" w:rsidRDefault="00335EF3" w:rsidP="00E46EA6">
      <w:pPr>
        <w:rPr>
          <w:color w:val="404040"/>
        </w:rPr>
      </w:pPr>
    </w:p>
    <w:p w:rsidR="00FE0A47" w:rsidRPr="00790DCE" w:rsidRDefault="00FE0A47" w:rsidP="00FE0A47">
      <w:pPr>
        <w:pStyle w:val="Heading2"/>
        <w:rPr>
          <w:rFonts w:ascii="HelveticaNeueLT Std Lt" w:hAnsi="HelveticaNeueLT Std Lt"/>
          <w:color w:val="404040"/>
          <w:sz w:val="28"/>
          <w:szCs w:val="28"/>
        </w:rPr>
      </w:pPr>
      <w:r w:rsidRPr="00790DCE">
        <w:rPr>
          <w:rFonts w:ascii="HelveticaNeueLT Std Lt" w:hAnsi="HelveticaNeueLT Std Lt"/>
          <w:color w:val="404040"/>
          <w:sz w:val="28"/>
          <w:szCs w:val="28"/>
        </w:rPr>
        <w:t>Authority</w:t>
      </w:r>
    </w:p>
    <w:p w:rsidR="00FE0A47" w:rsidRPr="00790DCE" w:rsidRDefault="00FE0A47" w:rsidP="00E46EA6">
      <w:pPr>
        <w:rPr>
          <w:color w:val="404040"/>
        </w:rPr>
      </w:pPr>
      <w:r w:rsidRPr="00790DCE">
        <w:rPr>
          <w:color w:val="404040"/>
        </w:rPr>
        <w:t>S</w:t>
      </w:r>
      <w:r w:rsidR="00E46EA6" w:rsidRPr="00790DCE">
        <w:rPr>
          <w:color w:val="404040"/>
        </w:rPr>
        <w:t>ubsection 1</w:t>
      </w:r>
      <w:r w:rsidR="00CE50CD" w:rsidRPr="00790DCE">
        <w:rPr>
          <w:color w:val="404040"/>
        </w:rPr>
        <w:t>89</w:t>
      </w:r>
      <w:r w:rsidR="00E46EA6" w:rsidRPr="00790DCE">
        <w:rPr>
          <w:color w:val="404040"/>
        </w:rPr>
        <w:t xml:space="preserve">(1) of the </w:t>
      </w:r>
      <w:r w:rsidR="00E46EA6" w:rsidRPr="00790DCE">
        <w:rPr>
          <w:i/>
          <w:color w:val="404040"/>
        </w:rPr>
        <w:t>National Vocational Education</w:t>
      </w:r>
      <w:r w:rsidR="00C818E7" w:rsidRPr="00790DCE">
        <w:rPr>
          <w:i/>
          <w:color w:val="404040"/>
        </w:rPr>
        <w:t xml:space="preserve"> and</w:t>
      </w:r>
      <w:r w:rsidR="00E46EA6" w:rsidRPr="00790DCE">
        <w:rPr>
          <w:i/>
          <w:color w:val="404040"/>
        </w:rPr>
        <w:t xml:space="preserve"> Training Regulator Act 2011 </w:t>
      </w:r>
      <w:r w:rsidR="00E46EA6" w:rsidRPr="00790DCE">
        <w:rPr>
          <w:color w:val="404040"/>
        </w:rPr>
        <w:t xml:space="preserve">(the </w:t>
      </w:r>
      <w:r w:rsidR="00EB20EA" w:rsidRPr="00790DCE">
        <w:rPr>
          <w:color w:val="404040"/>
        </w:rPr>
        <w:t>Act</w:t>
      </w:r>
      <w:r w:rsidR="001D4C50" w:rsidRPr="00790DCE">
        <w:rPr>
          <w:color w:val="404040"/>
        </w:rPr>
        <w:t>) provides</w:t>
      </w:r>
      <w:r w:rsidRPr="00790DCE">
        <w:rPr>
          <w:color w:val="404040"/>
        </w:rPr>
        <w:t xml:space="preserve"> that the Minister may, by legislative instrument, make standards for </w:t>
      </w:r>
      <w:r w:rsidR="00CA7EFE">
        <w:rPr>
          <w:color w:val="404040"/>
        </w:rPr>
        <w:t>vocational education and training (</w:t>
      </w:r>
      <w:r w:rsidRPr="00790DCE">
        <w:rPr>
          <w:color w:val="404040"/>
        </w:rPr>
        <w:t>VET</w:t>
      </w:r>
      <w:r w:rsidR="00CA7EFE">
        <w:rPr>
          <w:color w:val="404040"/>
        </w:rPr>
        <w:t>)</w:t>
      </w:r>
      <w:r w:rsidRPr="00790DCE">
        <w:rPr>
          <w:color w:val="404040"/>
        </w:rPr>
        <w:t xml:space="preserve"> Regulator</w:t>
      </w:r>
      <w:r w:rsidR="001D4C50" w:rsidRPr="00790DCE">
        <w:rPr>
          <w:color w:val="404040"/>
        </w:rPr>
        <w:t>s</w:t>
      </w:r>
      <w:r w:rsidRPr="00790DCE">
        <w:rPr>
          <w:color w:val="404040"/>
        </w:rPr>
        <w:t xml:space="preserve">, as agreed by the Ministerial Council. Subsection 189(2) of the Act provides that the </w:t>
      </w:r>
      <w:r w:rsidR="009B499D" w:rsidRPr="00790DCE">
        <w:rPr>
          <w:color w:val="404040"/>
        </w:rPr>
        <w:t xml:space="preserve">agreed </w:t>
      </w:r>
      <w:r w:rsidRPr="00790DCE">
        <w:rPr>
          <w:color w:val="404040"/>
        </w:rPr>
        <w:t xml:space="preserve">standards are to be known as the </w:t>
      </w:r>
      <w:r w:rsidRPr="00790DCE">
        <w:rPr>
          <w:i/>
          <w:color w:val="404040"/>
        </w:rPr>
        <w:t>Standards for VET Regulators</w:t>
      </w:r>
      <w:r w:rsidRPr="00790DCE">
        <w:rPr>
          <w:color w:val="404040"/>
        </w:rPr>
        <w:t xml:space="preserve">. </w:t>
      </w:r>
    </w:p>
    <w:p w:rsidR="00FE0A47" w:rsidRPr="00790DCE" w:rsidRDefault="00FE0A47" w:rsidP="00E46EA6">
      <w:pPr>
        <w:rPr>
          <w:color w:val="404040"/>
        </w:rPr>
      </w:pPr>
      <w:r w:rsidRPr="00790DCE">
        <w:rPr>
          <w:color w:val="404040"/>
        </w:rPr>
        <w:t xml:space="preserve">In accordance with sections 44 and 54 of the </w:t>
      </w:r>
      <w:r w:rsidRPr="00790DCE">
        <w:rPr>
          <w:i/>
          <w:color w:val="404040"/>
        </w:rPr>
        <w:t>Legislative In</w:t>
      </w:r>
      <w:r w:rsidR="00C233EF" w:rsidRPr="00790DCE">
        <w:rPr>
          <w:i/>
          <w:color w:val="404040"/>
        </w:rPr>
        <w:t xml:space="preserve">struments Act 2003, </w:t>
      </w:r>
      <w:r w:rsidR="00C233EF" w:rsidRPr="00790DCE">
        <w:rPr>
          <w:color w:val="404040"/>
        </w:rPr>
        <w:t xml:space="preserve">the </w:t>
      </w:r>
      <w:r w:rsidR="00C233EF" w:rsidRPr="00790DCE">
        <w:rPr>
          <w:i/>
          <w:color w:val="404040"/>
        </w:rPr>
        <w:t xml:space="preserve">Standards for VET Regulators </w:t>
      </w:r>
      <w:r w:rsidR="00C233EF" w:rsidRPr="00790DCE">
        <w:rPr>
          <w:color w:val="404040"/>
        </w:rPr>
        <w:t xml:space="preserve">(the </w:t>
      </w:r>
      <w:r w:rsidR="00ED5223" w:rsidRPr="00790DCE">
        <w:rPr>
          <w:color w:val="404040"/>
        </w:rPr>
        <w:t>Standards</w:t>
      </w:r>
      <w:r w:rsidR="00C233EF" w:rsidRPr="00790DCE">
        <w:rPr>
          <w:color w:val="404040"/>
        </w:rPr>
        <w:t>) are not subject to disallowance or sunsetting.</w:t>
      </w:r>
    </w:p>
    <w:p w:rsidR="00E46EA6" w:rsidRPr="00790DCE" w:rsidRDefault="00C233EF" w:rsidP="00E46EA6">
      <w:pPr>
        <w:pStyle w:val="Heading2"/>
        <w:rPr>
          <w:rFonts w:ascii="HelveticaNeueLT Std Lt" w:hAnsi="HelveticaNeueLT Std Lt"/>
          <w:color w:val="404040"/>
          <w:sz w:val="28"/>
          <w:szCs w:val="28"/>
        </w:rPr>
      </w:pPr>
      <w:r w:rsidRPr="00790DCE">
        <w:rPr>
          <w:rFonts w:ascii="HelveticaNeueLT Std Lt" w:hAnsi="HelveticaNeueLT Std Lt"/>
          <w:color w:val="404040"/>
          <w:sz w:val="28"/>
          <w:szCs w:val="28"/>
        </w:rPr>
        <w:t>Purpose and Operation</w:t>
      </w:r>
    </w:p>
    <w:p w:rsidR="004215B9" w:rsidRDefault="004215B9" w:rsidP="00E46EA6">
      <w:pPr>
        <w:rPr>
          <w:color w:val="404040"/>
        </w:rPr>
      </w:pPr>
      <w:r>
        <w:rPr>
          <w:color w:val="404040"/>
        </w:rPr>
        <w:t xml:space="preserve">The purpose of the Standards is to revoke the </w:t>
      </w:r>
      <w:r>
        <w:rPr>
          <w:i/>
          <w:color w:val="404040"/>
        </w:rPr>
        <w:t xml:space="preserve">Standards for VET Regulators </w:t>
      </w:r>
      <w:r w:rsidR="00441CCA">
        <w:rPr>
          <w:i/>
          <w:color w:val="404040"/>
        </w:rPr>
        <w:t xml:space="preserve">2011 </w:t>
      </w:r>
      <w:r>
        <w:rPr>
          <w:i/>
          <w:color w:val="404040"/>
        </w:rPr>
        <w:t>(F20</w:t>
      </w:r>
      <w:r w:rsidR="00C64E7C">
        <w:rPr>
          <w:i/>
          <w:color w:val="404040"/>
        </w:rPr>
        <w:t>1</w:t>
      </w:r>
      <w:r>
        <w:rPr>
          <w:i/>
          <w:color w:val="404040"/>
        </w:rPr>
        <w:t xml:space="preserve">1L01338) </w:t>
      </w:r>
      <w:r>
        <w:rPr>
          <w:color w:val="404040"/>
        </w:rPr>
        <w:t>and to remake the Standards to formally identify the Standards for VET Regulators performing functions under the Act</w:t>
      </w:r>
      <w:r w:rsidR="00441CCA">
        <w:rPr>
          <w:color w:val="404040"/>
        </w:rPr>
        <w:t>. These Standards will</w:t>
      </w:r>
      <w:r>
        <w:rPr>
          <w:color w:val="404040"/>
        </w:rPr>
        <w:t xml:space="preserve"> ensure:</w:t>
      </w:r>
    </w:p>
    <w:p w:rsidR="004215B9" w:rsidRPr="004215B9" w:rsidRDefault="004215B9" w:rsidP="004215B9">
      <w:pPr>
        <w:numPr>
          <w:ilvl w:val="0"/>
          <w:numId w:val="41"/>
        </w:numPr>
        <w:spacing w:after="0" w:line="240" w:lineRule="auto"/>
        <w:ind w:left="714" w:hanging="357"/>
        <w:rPr>
          <w:color w:val="404040"/>
        </w:rPr>
      </w:pPr>
      <w:r>
        <w:rPr>
          <w:color w:val="404040"/>
        </w:rPr>
        <w:t>t</w:t>
      </w:r>
      <w:r w:rsidRPr="004215B9">
        <w:rPr>
          <w:color w:val="404040"/>
        </w:rPr>
        <w:t xml:space="preserve">he integrity of nationally recognised training by regulating </w:t>
      </w:r>
      <w:r w:rsidR="00CA7EFE">
        <w:rPr>
          <w:color w:val="404040"/>
        </w:rPr>
        <w:t>registered training organisations (</w:t>
      </w:r>
      <w:r w:rsidRPr="004215B9">
        <w:rPr>
          <w:color w:val="404040"/>
        </w:rPr>
        <w:t>RTOs</w:t>
      </w:r>
      <w:r w:rsidR="00CA7EFE">
        <w:rPr>
          <w:color w:val="404040"/>
        </w:rPr>
        <w:t>)</w:t>
      </w:r>
      <w:r w:rsidRPr="004215B9">
        <w:rPr>
          <w:color w:val="404040"/>
        </w:rPr>
        <w:t xml:space="preserve"> and VET accredited courses using a risk-based approach that is consistent, effective, proportional, responsive and transparent;</w:t>
      </w:r>
    </w:p>
    <w:p w:rsidR="004215B9" w:rsidRPr="004215B9" w:rsidRDefault="004215B9" w:rsidP="004215B9">
      <w:pPr>
        <w:numPr>
          <w:ilvl w:val="0"/>
          <w:numId w:val="41"/>
        </w:numPr>
        <w:spacing w:after="0" w:line="240" w:lineRule="auto"/>
        <w:ind w:left="714" w:hanging="357"/>
        <w:rPr>
          <w:color w:val="404040"/>
        </w:rPr>
      </w:pPr>
      <w:r>
        <w:rPr>
          <w:color w:val="404040"/>
        </w:rPr>
        <w:t>c</w:t>
      </w:r>
      <w:r w:rsidRPr="004215B9">
        <w:rPr>
          <w:color w:val="404040"/>
        </w:rPr>
        <w:t>onsistency in the VET Regulator’s implementation and interpret</w:t>
      </w:r>
      <w:r w:rsidR="00606D78">
        <w:rPr>
          <w:color w:val="404040"/>
        </w:rPr>
        <w:t>ation of the Standards for RTOs</w:t>
      </w:r>
      <w:r w:rsidRPr="004215B9">
        <w:rPr>
          <w:color w:val="404040"/>
        </w:rPr>
        <w:t xml:space="preserve"> and Standards for VET Accredited Courses; and </w:t>
      </w:r>
    </w:p>
    <w:p w:rsidR="004215B9" w:rsidRPr="004215B9" w:rsidRDefault="004215B9" w:rsidP="004215B9">
      <w:pPr>
        <w:numPr>
          <w:ilvl w:val="0"/>
          <w:numId w:val="41"/>
        </w:numPr>
        <w:spacing w:after="0" w:line="240" w:lineRule="auto"/>
        <w:ind w:left="714" w:hanging="357"/>
        <w:rPr>
          <w:color w:val="404040"/>
        </w:rPr>
      </w:pPr>
      <w:proofErr w:type="gramStart"/>
      <w:r>
        <w:rPr>
          <w:color w:val="404040"/>
        </w:rPr>
        <w:t>t</w:t>
      </w:r>
      <w:r w:rsidRPr="004215B9">
        <w:rPr>
          <w:color w:val="404040"/>
        </w:rPr>
        <w:t>he</w:t>
      </w:r>
      <w:proofErr w:type="gramEnd"/>
      <w:r w:rsidRPr="004215B9">
        <w:rPr>
          <w:color w:val="404040"/>
        </w:rPr>
        <w:t xml:space="preserve"> accountabili</w:t>
      </w:r>
      <w:r w:rsidR="00606D78">
        <w:rPr>
          <w:color w:val="404040"/>
        </w:rPr>
        <w:t>ty and transparency of the VET R</w:t>
      </w:r>
      <w:r w:rsidRPr="004215B9">
        <w:rPr>
          <w:color w:val="404040"/>
        </w:rPr>
        <w:t>egulator in undertaking its regulatory functions.</w:t>
      </w:r>
    </w:p>
    <w:p w:rsidR="00E46EA6" w:rsidRPr="00790DCE" w:rsidRDefault="00E46EA6" w:rsidP="00E46EA6">
      <w:pPr>
        <w:pStyle w:val="Heading2"/>
        <w:rPr>
          <w:color w:val="404040"/>
        </w:rPr>
      </w:pPr>
      <w:r w:rsidRPr="00790DCE">
        <w:rPr>
          <w:rFonts w:ascii="HelveticaNeueLT Std Lt" w:hAnsi="HelveticaNeueLT Std Lt"/>
          <w:color w:val="404040"/>
          <w:sz w:val="28"/>
          <w:szCs w:val="28"/>
        </w:rPr>
        <w:t>Consultation</w:t>
      </w:r>
    </w:p>
    <w:p w:rsidR="004215B9" w:rsidRDefault="004215B9" w:rsidP="004215B9">
      <w:pPr>
        <w:rPr>
          <w:color w:val="404040"/>
        </w:rPr>
      </w:pPr>
      <w:r>
        <w:rPr>
          <w:color w:val="404040"/>
        </w:rPr>
        <w:t>In April 2014, the Australian Government commenced a review of the standards</w:t>
      </w:r>
      <w:r w:rsidR="00606D78">
        <w:rPr>
          <w:color w:val="404040"/>
        </w:rPr>
        <w:t xml:space="preserve"> for RTOs and VET Regulators</w:t>
      </w:r>
      <w:r>
        <w:rPr>
          <w:color w:val="404040"/>
        </w:rPr>
        <w:t xml:space="preserve"> as part of its broader VET reform agenda, with view to ensuring that the standards are consistent with the Australian Government’s current VET reform priorities including industry responsiveness, improving quality and reducing the complexity of the regulatory framework.</w:t>
      </w:r>
    </w:p>
    <w:p w:rsidR="004215B9" w:rsidRDefault="004215B9" w:rsidP="004215B9">
      <w:pPr>
        <w:rPr>
          <w:color w:val="404040"/>
        </w:rPr>
      </w:pPr>
      <w:r>
        <w:rPr>
          <w:color w:val="404040"/>
        </w:rPr>
        <w:t>The Minister released the new draft standards for public consultation in June 2014. In total 128 submissions were received from</w:t>
      </w:r>
      <w:r w:rsidR="00CA7EFE">
        <w:rPr>
          <w:color w:val="404040"/>
        </w:rPr>
        <w:t xml:space="preserve"> RTOs</w:t>
      </w:r>
      <w:r>
        <w:rPr>
          <w:color w:val="404040"/>
        </w:rPr>
        <w:t xml:space="preserve">, employers, training provider peak </w:t>
      </w:r>
      <w:r w:rsidR="00606D78">
        <w:rPr>
          <w:color w:val="404040"/>
        </w:rPr>
        <w:t>bodies, industry associations, Industry Skills C</w:t>
      </w:r>
      <w:r>
        <w:rPr>
          <w:color w:val="404040"/>
        </w:rPr>
        <w:t xml:space="preserve">ouncils, unions and interested individuals as part of this process. </w:t>
      </w:r>
    </w:p>
    <w:p w:rsidR="004215B9" w:rsidRPr="00912A1A" w:rsidRDefault="004215B9" w:rsidP="004215B9">
      <w:pPr>
        <w:rPr>
          <w:color w:val="404040"/>
        </w:rPr>
      </w:pPr>
      <w:r w:rsidRPr="00912A1A">
        <w:rPr>
          <w:color w:val="404040"/>
        </w:rPr>
        <w:t xml:space="preserve">Before the Minister made the Standards, they were </w:t>
      </w:r>
      <w:r>
        <w:rPr>
          <w:color w:val="404040"/>
        </w:rPr>
        <w:t>endorsed by Ministers at the C</w:t>
      </w:r>
      <w:r w:rsidR="00606D78">
        <w:rPr>
          <w:color w:val="404040"/>
        </w:rPr>
        <w:t xml:space="preserve">ouncil of </w:t>
      </w:r>
      <w:r>
        <w:rPr>
          <w:color w:val="404040"/>
        </w:rPr>
        <w:t>A</w:t>
      </w:r>
      <w:r w:rsidR="00606D78">
        <w:rPr>
          <w:color w:val="404040"/>
        </w:rPr>
        <w:t xml:space="preserve">ustralian </w:t>
      </w:r>
      <w:r>
        <w:rPr>
          <w:color w:val="404040"/>
        </w:rPr>
        <w:t>G</w:t>
      </w:r>
      <w:r w:rsidR="00606D78">
        <w:rPr>
          <w:color w:val="404040"/>
        </w:rPr>
        <w:t>overnments (COAG)</w:t>
      </w:r>
      <w:r>
        <w:rPr>
          <w:color w:val="404040"/>
        </w:rPr>
        <w:t xml:space="preserve"> Industry and Skills</w:t>
      </w:r>
      <w:r w:rsidRPr="00912A1A">
        <w:rPr>
          <w:color w:val="404040"/>
        </w:rPr>
        <w:t xml:space="preserve"> Council </w:t>
      </w:r>
      <w:r>
        <w:rPr>
          <w:color w:val="404040"/>
        </w:rPr>
        <w:t>meeting on 26 September 2014</w:t>
      </w:r>
      <w:r w:rsidRPr="00912A1A">
        <w:rPr>
          <w:color w:val="404040"/>
        </w:rPr>
        <w:t>.</w:t>
      </w:r>
    </w:p>
    <w:p w:rsidR="007223B6" w:rsidRDefault="007223B6">
      <w:pPr>
        <w:spacing w:after="0" w:line="240" w:lineRule="auto"/>
        <w:rPr>
          <w:b/>
          <w:color w:val="404040"/>
          <w:sz w:val="28"/>
          <w:szCs w:val="28"/>
        </w:rPr>
      </w:pPr>
      <w:r>
        <w:rPr>
          <w:b/>
          <w:color w:val="404040"/>
          <w:sz w:val="28"/>
          <w:szCs w:val="28"/>
        </w:rPr>
        <w:br w:type="page"/>
      </w:r>
    </w:p>
    <w:p w:rsidR="00E46EA6" w:rsidRPr="00790DCE" w:rsidRDefault="00E46EA6" w:rsidP="00CE50CD">
      <w:pPr>
        <w:rPr>
          <w:b/>
          <w:color w:val="404040"/>
          <w:sz w:val="28"/>
          <w:szCs w:val="28"/>
        </w:rPr>
      </w:pPr>
      <w:r w:rsidRPr="00790DCE">
        <w:rPr>
          <w:b/>
          <w:color w:val="404040"/>
          <w:sz w:val="28"/>
          <w:szCs w:val="28"/>
        </w:rPr>
        <w:lastRenderedPageBreak/>
        <w:t xml:space="preserve">Description of the provisions of the </w:t>
      </w:r>
      <w:r w:rsidR="00CE50CD" w:rsidRPr="00790DCE">
        <w:rPr>
          <w:b/>
          <w:color w:val="404040"/>
          <w:sz w:val="28"/>
          <w:szCs w:val="28"/>
        </w:rPr>
        <w:t>S</w:t>
      </w:r>
      <w:r w:rsidR="00790DCE">
        <w:rPr>
          <w:b/>
          <w:color w:val="404040"/>
          <w:sz w:val="28"/>
          <w:szCs w:val="28"/>
        </w:rPr>
        <w:t xml:space="preserve">tandards </w:t>
      </w:r>
    </w:p>
    <w:p w:rsidR="00E46EA6" w:rsidRPr="00790DCE" w:rsidRDefault="00E46EA6" w:rsidP="00E46EA6">
      <w:pPr>
        <w:pStyle w:val="Heading2"/>
        <w:rPr>
          <w:color w:val="404040"/>
          <w:sz w:val="28"/>
          <w:szCs w:val="28"/>
        </w:rPr>
      </w:pPr>
      <w:r w:rsidRPr="00790DCE">
        <w:rPr>
          <w:color w:val="404040"/>
          <w:sz w:val="28"/>
          <w:szCs w:val="28"/>
        </w:rPr>
        <w:t xml:space="preserve">Part 1—Preliminary </w:t>
      </w:r>
    </w:p>
    <w:p w:rsidR="001F607E" w:rsidRDefault="001F607E" w:rsidP="00E46EA6">
      <w:pPr>
        <w:rPr>
          <w:color w:val="404040"/>
        </w:rPr>
      </w:pPr>
      <w:r w:rsidRPr="001F607E">
        <w:rPr>
          <w:color w:val="404040"/>
        </w:rPr>
        <w:t>Names</w:t>
      </w:r>
      <w:r>
        <w:rPr>
          <w:color w:val="404040"/>
        </w:rPr>
        <w:t xml:space="preserve"> the Standards for VET Regulators 2015, provides the purpose of the standards, describe</w:t>
      </w:r>
      <w:r w:rsidR="00173827">
        <w:rPr>
          <w:color w:val="404040"/>
        </w:rPr>
        <w:t>s</w:t>
      </w:r>
      <w:r>
        <w:rPr>
          <w:color w:val="404040"/>
        </w:rPr>
        <w:t xml:space="preserve"> the structure of the Standards and provides a glossary of defined terms used throughout the Standards.</w:t>
      </w:r>
    </w:p>
    <w:p w:rsidR="001F607E" w:rsidRPr="001F607E" w:rsidRDefault="001F607E" w:rsidP="001F607E">
      <w:pPr>
        <w:pStyle w:val="Heading2"/>
        <w:rPr>
          <w:color w:val="404040"/>
          <w:sz w:val="28"/>
          <w:szCs w:val="28"/>
        </w:rPr>
      </w:pPr>
      <w:r w:rsidRPr="001F607E">
        <w:rPr>
          <w:color w:val="404040"/>
          <w:sz w:val="28"/>
          <w:szCs w:val="28"/>
        </w:rPr>
        <w:t>Part 2 – Regulator Standards</w:t>
      </w:r>
    </w:p>
    <w:p w:rsidR="001F607E" w:rsidRDefault="001F607E" w:rsidP="00E46EA6">
      <w:pPr>
        <w:rPr>
          <w:b/>
          <w:color w:val="404040"/>
        </w:rPr>
      </w:pPr>
      <w:r w:rsidRPr="00A32F33">
        <w:rPr>
          <w:b/>
          <w:color w:val="404040"/>
        </w:rPr>
        <w:t>Standard 1: The VET Regulator effectively and efficiently regulates RTOs</w:t>
      </w:r>
    </w:p>
    <w:p w:rsidR="00943280" w:rsidRPr="00943280" w:rsidRDefault="00943280" w:rsidP="00943280">
      <w:pPr>
        <w:rPr>
          <w:color w:val="404040"/>
        </w:rPr>
      </w:pPr>
      <w:r>
        <w:rPr>
          <w:color w:val="404040"/>
        </w:rPr>
        <w:t>Sets the requirements to assist with a nationally consistent approach to registration under the Act</w:t>
      </w:r>
      <w:r w:rsidR="00173827">
        <w:rPr>
          <w:color w:val="404040"/>
        </w:rPr>
        <w:t xml:space="preserve"> that is fair, risk-based, transparent, </w:t>
      </w:r>
      <w:proofErr w:type="gramStart"/>
      <w:r w:rsidR="00173827">
        <w:rPr>
          <w:color w:val="404040"/>
        </w:rPr>
        <w:t>responsive</w:t>
      </w:r>
      <w:proofErr w:type="gramEnd"/>
      <w:r w:rsidR="00173827">
        <w:rPr>
          <w:color w:val="404040"/>
        </w:rPr>
        <w:t xml:space="preserve"> and meets the legislative requirements. </w:t>
      </w:r>
      <w:proofErr w:type="gramStart"/>
      <w:r w:rsidR="00173827">
        <w:rPr>
          <w:color w:val="404040"/>
        </w:rPr>
        <w:t xml:space="preserve">Includes a requirement for </w:t>
      </w:r>
      <w:r>
        <w:rPr>
          <w:color w:val="404040"/>
        </w:rPr>
        <w:t xml:space="preserve">the VET </w:t>
      </w:r>
      <w:r w:rsidR="00173827">
        <w:rPr>
          <w:color w:val="404040"/>
        </w:rPr>
        <w:t>R</w:t>
      </w:r>
      <w:r>
        <w:rPr>
          <w:color w:val="404040"/>
        </w:rPr>
        <w:t>egulator to provide educative and guidance material to RTOs to assist them in compl</w:t>
      </w:r>
      <w:r w:rsidR="00606D78">
        <w:rPr>
          <w:color w:val="404040"/>
        </w:rPr>
        <w:t xml:space="preserve">ying with the </w:t>
      </w:r>
      <w:r w:rsidR="00606D78" w:rsidRPr="00606D78">
        <w:rPr>
          <w:i/>
          <w:color w:val="404040"/>
        </w:rPr>
        <w:t>Standards for Registered Training Organisations 2015</w:t>
      </w:r>
      <w:r>
        <w:rPr>
          <w:color w:val="404040"/>
        </w:rPr>
        <w:t>.</w:t>
      </w:r>
      <w:proofErr w:type="gramEnd"/>
    </w:p>
    <w:p w:rsidR="001F607E" w:rsidRDefault="001F607E" w:rsidP="00E46EA6">
      <w:pPr>
        <w:rPr>
          <w:b/>
          <w:color w:val="404040"/>
        </w:rPr>
      </w:pPr>
      <w:r w:rsidRPr="00A32F33">
        <w:rPr>
          <w:b/>
          <w:color w:val="404040"/>
        </w:rPr>
        <w:t>Standard 2: Courses are accredited in accordance with the Standards for VET Accredited Courses.</w:t>
      </w:r>
    </w:p>
    <w:p w:rsidR="00943280" w:rsidRPr="000D3CBD" w:rsidRDefault="000D3CBD" w:rsidP="00E46EA6">
      <w:pPr>
        <w:rPr>
          <w:color w:val="404040"/>
        </w:rPr>
      </w:pPr>
      <w:r w:rsidRPr="000D3CBD">
        <w:rPr>
          <w:color w:val="404040"/>
        </w:rPr>
        <w:t xml:space="preserve">Requires the VET Regulator to only accredit courses that comply with the </w:t>
      </w:r>
      <w:r w:rsidRPr="00606D78">
        <w:rPr>
          <w:i/>
          <w:color w:val="404040"/>
        </w:rPr>
        <w:t>Standards for VET Accredited Courses</w:t>
      </w:r>
      <w:r w:rsidR="00173827">
        <w:rPr>
          <w:color w:val="404040"/>
        </w:rPr>
        <w:t xml:space="preserve"> in a way that maintains the integrity of AQF qualifications and in a robust and fair way</w:t>
      </w:r>
      <w:r w:rsidR="007033F8">
        <w:rPr>
          <w:color w:val="404040"/>
        </w:rPr>
        <w:t>, and to provide education and guidance on compliance with the Standards for VET Accredited Courses</w:t>
      </w:r>
      <w:r w:rsidR="00173827">
        <w:rPr>
          <w:color w:val="404040"/>
        </w:rPr>
        <w:t>.</w:t>
      </w:r>
      <w:r w:rsidRPr="000D3CBD">
        <w:rPr>
          <w:color w:val="404040"/>
        </w:rPr>
        <w:t xml:space="preserve"> </w:t>
      </w:r>
    </w:p>
    <w:p w:rsidR="001F607E" w:rsidRDefault="001F607E" w:rsidP="00E46EA6">
      <w:pPr>
        <w:rPr>
          <w:b/>
          <w:color w:val="404040"/>
        </w:rPr>
      </w:pPr>
      <w:r w:rsidRPr="00A32F33">
        <w:rPr>
          <w:b/>
          <w:color w:val="404040"/>
        </w:rPr>
        <w:t>Stand</w:t>
      </w:r>
      <w:r w:rsidR="00A32F33" w:rsidRPr="00A32F33">
        <w:rPr>
          <w:b/>
          <w:color w:val="404040"/>
        </w:rPr>
        <w:t>ard 3: The VET Re</w:t>
      </w:r>
      <w:r w:rsidRPr="00A32F33">
        <w:rPr>
          <w:b/>
          <w:color w:val="404040"/>
        </w:rPr>
        <w:t>gulator communicates effectively and implements a transparent complaints process to enhance regulatory practices and outcomes.</w:t>
      </w:r>
    </w:p>
    <w:p w:rsidR="000D3CBD" w:rsidRPr="00EE629A" w:rsidRDefault="00EE629A" w:rsidP="00E46EA6">
      <w:pPr>
        <w:rPr>
          <w:color w:val="404040"/>
        </w:rPr>
      </w:pPr>
      <w:r w:rsidRPr="00EE629A">
        <w:rPr>
          <w:color w:val="404040"/>
        </w:rPr>
        <w:t xml:space="preserve">Requires the VET regulator to establish and maintain effective communication with other VET Regulators and stakeholders, including communicating clear and accurate information and advice. </w:t>
      </w:r>
    </w:p>
    <w:p w:rsidR="00EE629A" w:rsidRPr="00EE629A" w:rsidRDefault="00EE629A" w:rsidP="00E46EA6">
      <w:pPr>
        <w:rPr>
          <w:color w:val="404040"/>
        </w:rPr>
      </w:pPr>
      <w:r w:rsidRPr="00EE629A">
        <w:rPr>
          <w:color w:val="404040"/>
        </w:rPr>
        <w:t xml:space="preserve">Sets the requirements for the VET Regulator to </w:t>
      </w:r>
      <w:r w:rsidR="00AE74D8">
        <w:rPr>
          <w:color w:val="404040"/>
        </w:rPr>
        <w:t xml:space="preserve">implement a policy to manage and respond to reports of an RTO’s non-compliance with the </w:t>
      </w:r>
      <w:r w:rsidR="00606D78" w:rsidRPr="00606D78">
        <w:rPr>
          <w:i/>
          <w:color w:val="404040"/>
        </w:rPr>
        <w:t>Standards for Registered Training Organisations 2015</w:t>
      </w:r>
      <w:r w:rsidR="00606D78">
        <w:rPr>
          <w:i/>
          <w:color w:val="404040"/>
        </w:rPr>
        <w:t xml:space="preserve"> </w:t>
      </w:r>
      <w:r w:rsidR="00AE74D8">
        <w:rPr>
          <w:color w:val="404040"/>
        </w:rPr>
        <w:t>a</w:t>
      </w:r>
      <w:r w:rsidR="00173827">
        <w:rPr>
          <w:color w:val="404040"/>
        </w:rPr>
        <w:t xml:space="preserve">s well as </w:t>
      </w:r>
      <w:r w:rsidR="00AE74D8">
        <w:rPr>
          <w:color w:val="404040"/>
        </w:rPr>
        <w:t>complaints about its regulatory practices.</w:t>
      </w:r>
      <w:r w:rsidR="007033F8">
        <w:rPr>
          <w:color w:val="404040"/>
        </w:rPr>
        <w:t xml:space="preserve"> </w:t>
      </w:r>
      <w:proofErr w:type="gramStart"/>
      <w:r w:rsidR="007033F8">
        <w:rPr>
          <w:color w:val="404040"/>
        </w:rPr>
        <w:t>Requires the VET Regulator to maintain current and accurate records.</w:t>
      </w:r>
      <w:proofErr w:type="gramEnd"/>
    </w:p>
    <w:p w:rsidR="001F607E" w:rsidRDefault="001F607E" w:rsidP="00E46EA6">
      <w:pPr>
        <w:rPr>
          <w:b/>
          <w:color w:val="404040"/>
        </w:rPr>
      </w:pPr>
      <w:r w:rsidRPr="00A32F33">
        <w:rPr>
          <w:b/>
          <w:color w:val="404040"/>
        </w:rPr>
        <w:t>Standard 4: The VET Regulator reports to and responds to requests from the</w:t>
      </w:r>
      <w:r w:rsidR="00606D78">
        <w:rPr>
          <w:b/>
          <w:color w:val="404040"/>
        </w:rPr>
        <w:t xml:space="preserve"> COAG</w:t>
      </w:r>
      <w:r w:rsidRPr="00A32F33">
        <w:rPr>
          <w:b/>
          <w:color w:val="404040"/>
        </w:rPr>
        <w:t xml:space="preserve"> Industry and Skills Council or its delegate.</w:t>
      </w:r>
    </w:p>
    <w:p w:rsidR="000D3CBD" w:rsidRPr="00EE629A" w:rsidRDefault="000D3CBD" w:rsidP="00E46EA6">
      <w:pPr>
        <w:rPr>
          <w:color w:val="404040"/>
        </w:rPr>
      </w:pPr>
      <w:r w:rsidRPr="00EE629A">
        <w:rPr>
          <w:color w:val="404040"/>
        </w:rPr>
        <w:t xml:space="preserve">Sets the requirements for the VET Regulator to report to and respond to requests from the </w:t>
      </w:r>
      <w:r w:rsidR="00EE629A" w:rsidRPr="00EE629A">
        <w:rPr>
          <w:color w:val="404040"/>
        </w:rPr>
        <w:t xml:space="preserve">Industry and Skills Council on its performance and implementation and interpretation of the </w:t>
      </w:r>
      <w:r w:rsidR="00606D78" w:rsidRPr="00606D78">
        <w:rPr>
          <w:i/>
          <w:color w:val="404040"/>
        </w:rPr>
        <w:t>Standards for Registered Training Organisations 2015</w:t>
      </w:r>
      <w:r w:rsidR="00606D78">
        <w:rPr>
          <w:i/>
          <w:color w:val="404040"/>
        </w:rPr>
        <w:t xml:space="preserve"> </w:t>
      </w:r>
      <w:r w:rsidR="00EE629A" w:rsidRPr="00EE629A">
        <w:rPr>
          <w:color w:val="404040"/>
        </w:rPr>
        <w:t xml:space="preserve">and </w:t>
      </w:r>
      <w:r w:rsidR="00EE629A" w:rsidRPr="00606D78">
        <w:rPr>
          <w:i/>
          <w:color w:val="404040"/>
        </w:rPr>
        <w:t>Standards for VET Accredited Courses</w:t>
      </w:r>
      <w:r w:rsidR="00EE629A" w:rsidRPr="00EE629A">
        <w:rPr>
          <w:color w:val="404040"/>
        </w:rPr>
        <w:t>.</w:t>
      </w:r>
    </w:p>
    <w:p w:rsidR="00A32F33" w:rsidRDefault="00A32F33" w:rsidP="00E46EA6">
      <w:pPr>
        <w:rPr>
          <w:b/>
          <w:color w:val="404040"/>
        </w:rPr>
      </w:pPr>
      <w:r w:rsidRPr="00A32F33">
        <w:rPr>
          <w:b/>
          <w:color w:val="404040"/>
        </w:rPr>
        <w:t xml:space="preserve">Standard 5: The VET Regulator evaluates and improves its regulatory performance and ensures that its delegates comply with the </w:t>
      </w:r>
      <w:r w:rsidRPr="00606D78">
        <w:rPr>
          <w:b/>
          <w:i/>
          <w:color w:val="404040"/>
        </w:rPr>
        <w:t>Standards for VET Regulators</w:t>
      </w:r>
      <w:r w:rsidR="00606D78" w:rsidRPr="00606D78">
        <w:rPr>
          <w:b/>
          <w:i/>
          <w:color w:val="404040"/>
        </w:rPr>
        <w:t xml:space="preserve"> 2015</w:t>
      </w:r>
      <w:r w:rsidRPr="00A32F33">
        <w:rPr>
          <w:b/>
          <w:color w:val="404040"/>
        </w:rPr>
        <w:t>.</w:t>
      </w:r>
    </w:p>
    <w:p w:rsidR="00EE629A" w:rsidRPr="00EE629A" w:rsidRDefault="00EE629A" w:rsidP="00E46EA6">
      <w:pPr>
        <w:rPr>
          <w:color w:val="404040"/>
        </w:rPr>
      </w:pPr>
      <w:proofErr w:type="gramStart"/>
      <w:r w:rsidRPr="00EE629A">
        <w:rPr>
          <w:color w:val="404040"/>
        </w:rPr>
        <w:t xml:space="preserve">Sets the requirements for the VET </w:t>
      </w:r>
      <w:r w:rsidR="00173827">
        <w:rPr>
          <w:color w:val="404040"/>
        </w:rPr>
        <w:t>R</w:t>
      </w:r>
      <w:r w:rsidRPr="00EE629A">
        <w:rPr>
          <w:color w:val="404040"/>
        </w:rPr>
        <w:t>egulator to provide leadership by demonstrating their commitment to evaluating and improving their regulatory practice through a range of improvement strategies</w:t>
      </w:r>
      <w:r>
        <w:rPr>
          <w:color w:val="404040"/>
        </w:rPr>
        <w:t xml:space="preserve"> and ensuring that its delegates comply with the Standards</w:t>
      </w:r>
      <w:r w:rsidRPr="00EE629A">
        <w:rPr>
          <w:color w:val="404040"/>
        </w:rPr>
        <w:t>.</w:t>
      </w:r>
      <w:proofErr w:type="gramEnd"/>
    </w:p>
    <w:p w:rsidR="00A32F33" w:rsidRDefault="00A32F33" w:rsidP="00E46EA6">
      <w:pPr>
        <w:rPr>
          <w:b/>
          <w:color w:val="404040"/>
        </w:rPr>
      </w:pPr>
      <w:r w:rsidRPr="00A32F33">
        <w:rPr>
          <w:b/>
          <w:color w:val="404040"/>
        </w:rPr>
        <w:t>Standard 6: The VET Regulator must be effectively and efficiently managed.</w:t>
      </w:r>
    </w:p>
    <w:p w:rsidR="00EE629A" w:rsidRPr="00EE629A" w:rsidRDefault="00EE629A" w:rsidP="00E46EA6">
      <w:pPr>
        <w:rPr>
          <w:color w:val="404040"/>
        </w:rPr>
      </w:pPr>
      <w:proofErr w:type="gramStart"/>
      <w:r w:rsidRPr="00EE629A">
        <w:rPr>
          <w:color w:val="404040"/>
        </w:rPr>
        <w:t>Sets the requirements for the VET Regulator to have robust management and administrative systems</w:t>
      </w:r>
      <w:r w:rsidR="00B875D9">
        <w:rPr>
          <w:color w:val="404040"/>
        </w:rPr>
        <w:t>,</w:t>
      </w:r>
      <w:r w:rsidRPr="00EE629A">
        <w:rPr>
          <w:color w:val="404040"/>
        </w:rPr>
        <w:t xml:space="preserve"> service standards and </w:t>
      </w:r>
      <w:r w:rsidR="00B875D9">
        <w:rPr>
          <w:color w:val="404040"/>
        </w:rPr>
        <w:t xml:space="preserve">a </w:t>
      </w:r>
      <w:r w:rsidRPr="00EE629A">
        <w:rPr>
          <w:color w:val="404040"/>
        </w:rPr>
        <w:t>code of practice</w:t>
      </w:r>
      <w:r w:rsidR="00FD16AF">
        <w:rPr>
          <w:color w:val="404040"/>
        </w:rPr>
        <w:t xml:space="preserve"> in place</w:t>
      </w:r>
      <w:r w:rsidRPr="00EE629A">
        <w:rPr>
          <w:color w:val="404040"/>
        </w:rPr>
        <w:t>.</w:t>
      </w:r>
      <w:proofErr w:type="gramEnd"/>
    </w:p>
    <w:p w:rsidR="00A32F33" w:rsidRDefault="00A32F33" w:rsidP="00E46EA6">
      <w:pPr>
        <w:rPr>
          <w:b/>
          <w:color w:val="404040"/>
        </w:rPr>
      </w:pPr>
      <w:r>
        <w:rPr>
          <w:b/>
          <w:color w:val="404040"/>
        </w:rPr>
        <w:t>Schedule 1: Competency requirements</w:t>
      </w:r>
    </w:p>
    <w:p w:rsidR="00A11BD9" w:rsidRPr="000B5734" w:rsidRDefault="00A32F33" w:rsidP="00A32F33">
      <w:pPr>
        <w:rPr>
          <w:color w:val="404040"/>
        </w:rPr>
      </w:pPr>
      <w:proofErr w:type="gramStart"/>
      <w:r>
        <w:rPr>
          <w:color w:val="404040"/>
        </w:rPr>
        <w:t>Sets out the qualification requirements for VET Regulator auditors and course accreditation assessors.</w:t>
      </w:r>
      <w:proofErr w:type="gramEnd"/>
    </w:p>
    <w:sectPr w:rsidR="00A11BD9" w:rsidRPr="000B5734" w:rsidSect="004B6B13">
      <w:headerReference w:type="even" r:id="rId9"/>
      <w:footerReference w:type="even" r:id="rId10"/>
      <w:footerReference w:type="default" r:id="rId11"/>
      <w:footerReference w:type="first" r:id="rId12"/>
      <w:pgSz w:w="11906" w:h="16838" w:code="9"/>
      <w:pgMar w:top="1945" w:right="2506" w:bottom="899" w:left="1134" w:header="709" w:footer="1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A12" w:rsidRDefault="007D0A12">
      <w:r>
        <w:separator/>
      </w:r>
    </w:p>
  </w:endnote>
  <w:endnote w:type="continuationSeparator" w:id="0">
    <w:p w:rsidR="007D0A12" w:rsidRDefault="007D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Blk">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692" w:type="dxa"/>
      <w:tblLayout w:type="fixed"/>
      <w:tblCellMar>
        <w:left w:w="0" w:type="dxa"/>
        <w:right w:w="0" w:type="dxa"/>
      </w:tblCellMar>
      <w:tblLook w:val="01E0" w:firstRow="1" w:lastRow="1" w:firstColumn="1" w:lastColumn="1" w:noHBand="0" w:noVBand="0"/>
    </w:tblPr>
    <w:tblGrid>
      <w:gridCol w:w="1311"/>
      <w:gridCol w:w="6381"/>
    </w:tblGrid>
    <w:tr w:rsidR="00ED63B3" w:rsidRPr="00915B1C">
      <w:tc>
        <w:tcPr>
          <w:tcW w:w="1311" w:type="dxa"/>
          <w:tcBorders>
            <w:top w:val="single" w:sz="2" w:space="0" w:color="auto"/>
          </w:tcBorders>
          <w:shd w:val="clear" w:color="auto" w:fill="auto"/>
        </w:tcPr>
        <w:p w:rsidR="00ED63B3" w:rsidRPr="00915B1C" w:rsidRDefault="00ED63B3" w:rsidP="00332011">
          <w:pPr>
            <w:pStyle w:val="Footer"/>
            <w:rPr>
              <w:sz w:val="2"/>
              <w:szCs w:val="2"/>
            </w:rPr>
          </w:pPr>
        </w:p>
      </w:tc>
      <w:tc>
        <w:tcPr>
          <w:tcW w:w="6381" w:type="dxa"/>
          <w:shd w:val="clear" w:color="auto" w:fill="auto"/>
        </w:tcPr>
        <w:p w:rsidR="00ED63B3" w:rsidRPr="00915B1C" w:rsidRDefault="00ED63B3" w:rsidP="00332011">
          <w:pPr>
            <w:pStyle w:val="Footer"/>
            <w:rPr>
              <w:sz w:val="2"/>
              <w:szCs w:val="2"/>
            </w:rPr>
          </w:pPr>
        </w:p>
      </w:tc>
    </w:tr>
    <w:tr w:rsidR="00ED63B3">
      <w:tc>
        <w:tcPr>
          <w:tcW w:w="7692" w:type="dxa"/>
          <w:gridSpan w:val="2"/>
          <w:shd w:val="clear" w:color="auto" w:fill="auto"/>
        </w:tcPr>
        <w:p w:rsidR="00ED63B3" w:rsidRPr="00575AC5" w:rsidRDefault="00ED63B3" w:rsidP="00332011">
          <w:pPr>
            <w:pStyle w:val="Footer"/>
            <w:rPr>
              <w:color w:val="505050"/>
            </w:rPr>
          </w:pP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26</w:t>
          </w:r>
          <w:r w:rsidRPr="00575AC5">
            <w:rPr>
              <w:color w:val="505050"/>
            </w:rPr>
            <w:fldChar w:fldCharType="end"/>
          </w:r>
          <w:r w:rsidRPr="00575AC5">
            <w:rPr>
              <w:color w:val="505050"/>
            </w:rPr>
            <w:t xml:space="preserve">   |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575AC5">
            <w:rPr>
              <w:color w:val="505050"/>
            </w:rPr>
            <w:t xml:space="preserve">  </w:t>
          </w:r>
        </w:p>
      </w:tc>
    </w:tr>
  </w:tbl>
  <w:p w:rsidR="00ED63B3" w:rsidRDefault="00ED63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683" w:type="dxa"/>
      <w:tblLayout w:type="fixed"/>
      <w:tblCellMar>
        <w:left w:w="0" w:type="dxa"/>
        <w:right w:w="0" w:type="dxa"/>
      </w:tblCellMar>
      <w:tblLook w:val="01E0" w:firstRow="1" w:lastRow="1" w:firstColumn="1" w:lastColumn="1" w:noHBand="0" w:noVBand="0"/>
    </w:tblPr>
    <w:tblGrid>
      <w:gridCol w:w="6355"/>
      <w:gridCol w:w="1328"/>
    </w:tblGrid>
    <w:tr w:rsidR="00ED63B3" w:rsidRPr="00915B1C">
      <w:tc>
        <w:tcPr>
          <w:tcW w:w="6355" w:type="dxa"/>
          <w:shd w:val="clear" w:color="auto" w:fill="auto"/>
        </w:tcPr>
        <w:p w:rsidR="00ED63B3" w:rsidRPr="00915B1C" w:rsidRDefault="00ED63B3" w:rsidP="00915B1C">
          <w:pPr>
            <w:pStyle w:val="Footer"/>
            <w:ind w:right="28"/>
            <w:jc w:val="right"/>
            <w:rPr>
              <w:sz w:val="2"/>
              <w:szCs w:val="2"/>
            </w:rPr>
          </w:pPr>
        </w:p>
      </w:tc>
      <w:tc>
        <w:tcPr>
          <w:tcW w:w="1328" w:type="dxa"/>
          <w:tcBorders>
            <w:top w:val="single" w:sz="2" w:space="0" w:color="auto"/>
          </w:tcBorders>
          <w:shd w:val="clear" w:color="auto" w:fill="auto"/>
        </w:tcPr>
        <w:p w:rsidR="00ED63B3" w:rsidRPr="00915B1C" w:rsidRDefault="00ED63B3" w:rsidP="00915B1C">
          <w:pPr>
            <w:pStyle w:val="Footer"/>
            <w:ind w:right="28"/>
            <w:jc w:val="right"/>
            <w:rPr>
              <w:sz w:val="2"/>
              <w:szCs w:val="2"/>
            </w:rPr>
          </w:pPr>
        </w:p>
      </w:tc>
    </w:tr>
    <w:tr w:rsidR="00ED63B3">
      <w:tc>
        <w:tcPr>
          <w:tcW w:w="7683" w:type="dxa"/>
          <w:gridSpan w:val="2"/>
          <w:shd w:val="clear" w:color="auto" w:fill="auto"/>
        </w:tcPr>
        <w:p w:rsidR="00ED63B3" w:rsidRPr="00575AC5" w:rsidRDefault="00ED63B3" w:rsidP="006F704A">
          <w:pPr>
            <w:pStyle w:val="Footer"/>
            <w:ind w:right="28"/>
            <w:jc w:val="right"/>
            <w:rPr>
              <w:color w:val="505050"/>
            </w:rPr>
          </w:pPr>
          <w:r w:rsidRPr="00575AC5">
            <w:rPr>
              <w:color w:val="505050"/>
            </w:rPr>
            <w:t xml:space="preserve">     </w:t>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184711">
            <w:rPr>
              <w:noProof/>
              <w:color w:val="505050"/>
            </w:rPr>
            <w:t>2</w:t>
          </w:r>
          <w:r w:rsidRPr="00575AC5">
            <w:rPr>
              <w:color w:val="505050"/>
            </w:rPr>
            <w:fldChar w:fldCharType="end"/>
          </w:r>
        </w:p>
      </w:tc>
    </w:tr>
  </w:tbl>
  <w:p w:rsidR="00ED63B3" w:rsidRDefault="00ED63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683" w:type="dxa"/>
      <w:tblLayout w:type="fixed"/>
      <w:tblCellMar>
        <w:left w:w="0" w:type="dxa"/>
        <w:right w:w="0" w:type="dxa"/>
      </w:tblCellMar>
      <w:tblLook w:val="01E0" w:firstRow="1" w:lastRow="1" w:firstColumn="1" w:lastColumn="1" w:noHBand="0" w:noVBand="0"/>
    </w:tblPr>
    <w:tblGrid>
      <w:gridCol w:w="6355"/>
      <w:gridCol w:w="1328"/>
    </w:tblGrid>
    <w:tr w:rsidR="00ED63B3" w:rsidRPr="00915B1C">
      <w:tc>
        <w:tcPr>
          <w:tcW w:w="6355" w:type="dxa"/>
          <w:shd w:val="clear" w:color="auto" w:fill="auto"/>
        </w:tcPr>
        <w:p w:rsidR="00ED63B3" w:rsidRPr="00915B1C" w:rsidRDefault="00ED63B3" w:rsidP="00226C0D">
          <w:pPr>
            <w:pStyle w:val="Footer"/>
            <w:ind w:right="28"/>
            <w:jc w:val="right"/>
            <w:rPr>
              <w:sz w:val="2"/>
              <w:szCs w:val="2"/>
            </w:rPr>
          </w:pPr>
        </w:p>
      </w:tc>
      <w:tc>
        <w:tcPr>
          <w:tcW w:w="1328" w:type="dxa"/>
          <w:tcBorders>
            <w:top w:val="single" w:sz="2" w:space="0" w:color="auto"/>
          </w:tcBorders>
          <w:shd w:val="clear" w:color="auto" w:fill="auto"/>
        </w:tcPr>
        <w:p w:rsidR="00ED63B3" w:rsidRPr="00915B1C" w:rsidRDefault="00ED63B3" w:rsidP="00226C0D">
          <w:pPr>
            <w:pStyle w:val="Footer"/>
            <w:ind w:right="28"/>
            <w:jc w:val="right"/>
            <w:rPr>
              <w:sz w:val="2"/>
              <w:szCs w:val="2"/>
            </w:rPr>
          </w:pPr>
        </w:p>
      </w:tc>
    </w:tr>
    <w:tr w:rsidR="00ED63B3">
      <w:tc>
        <w:tcPr>
          <w:tcW w:w="7683" w:type="dxa"/>
          <w:gridSpan w:val="2"/>
          <w:shd w:val="clear" w:color="auto" w:fill="auto"/>
        </w:tcPr>
        <w:p w:rsidR="00ED63B3" w:rsidRPr="00575AC5" w:rsidRDefault="00ED63B3" w:rsidP="006F704A">
          <w:pPr>
            <w:pStyle w:val="Footer"/>
            <w:ind w:right="28"/>
            <w:jc w:val="right"/>
            <w:rPr>
              <w:color w:val="505050"/>
            </w:rPr>
          </w:pPr>
          <w:r w:rsidRPr="00575AC5">
            <w:rPr>
              <w:color w:val="505050"/>
            </w:rPr>
            <w:t xml:space="preserve">      </w:t>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184711">
            <w:rPr>
              <w:noProof/>
              <w:color w:val="505050"/>
            </w:rPr>
            <w:t>1</w:t>
          </w:r>
          <w:r w:rsidRPr="00575AC5">
            <w:rPr>
              <w:color w:val="505050"/>
            </w:rPr>
            <w:fldChar w:fldCharType="end"/>
          </w:r>
        </w:p>
      </w:tc>
    </w:tr>
  </w:tbl>
  <w:p w:rsidR="00ED63B3" w:rsidRDefault="00ED63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A12" w:rsidRDefault="007D0A12">
      <w:r>
        <w:separator/>
      </w:r>
    </w:p>
  </w:footnote>
  <w:footnote w:type="continuationSeparator" w:id="0">
    <w:p w:rsidR="007D0A12" w:rsidRDefault="007D0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3B3" w:rsidRDefault="00ED63B3">
    <w:pPr>
      <w:pStyle w:val="Header"/>
    </w:pPr>
  </w:p>
  <w:p w:rsidR="00ED63B3" w:rsidRDefault="00ED63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58E926"/>
    <w:lvl w:ilvl="0">
      <w:start w:val="1"/>
      <w:numFmt w:val="decimal"/>
      <w:lvlText w:val="%1."/>
      <w:lvlJc w:val="left"/>
      <w:pPr>
        <w:tabs>
          <w:tab w:val="num" w:pos="1492"/>
        </w:tabs>
        <w:ind w:left="1492" w:hanging="360"/>
      </w:pPr>
    </w:lvl>
  </w:abstractNum>
  <w:abstractNum w:abstractNumId="1">
    <w:nsid w:val="FFFFFF7D"/>
    <w:multiLevelType w:val="singleLevel"/>
    <w:tmpl w:val="3AD4674E"/>
    <w:lvl w:ilvl="0">
      <w:start w:val="1"/>
      <w:numFmt w:val="decimal"/>
      <w:lvlText w:val="%1."/>
      <w:lvlJc w:val="left"/>
      <w:pPr>
        <w:tabs>
          <w:tab w:val="num" w:pos="1209"/>
        </w:tabs>
        <w:ind w:left="1209" w:hanging="360"/>
      </w:pPr>
    </w:lvl>
  </w:abstractNum>
  <w:abstractNum w:abstractNumId="2">
    <w:nsid w:val="FFFFFF7E"/>
    <w:multiLevelType w:val="singleLevel"/>
    <w:tmpl w:val="0EAAFA38"/>
    <w:lvl w:ilvl="0">
      <w:start w:val="1"/>
      <w:numFmt w:val="decimal"/>
      <w:lvlText w:val="%1."/>
      <w:lvlJc w:val="left"/>
      <w:pPr>
        <w:tabs>
          <w:tab w:val="num" w:pos="926"/>
        </w:tabs>
        <w:ind w:left="926" w:hanging="360"/>
      </w:pPr>
    </w:lvl>
  </w:abstractNum>
  <w:abstractNum w:abstractNumId="3">
    <w:nsid w:val="FFFFFF7F"/>
    <w:multiLevelType w:val="singleLevel"/>
    <w:tmpl w:val="069280FE"/>
    <w:lvl w:ilvl="0">
      <w:start w:val="1"/>
      <w:numFmt w:val="decimal"/>
      <w:pStyle w:val="ListNumber2"/>
      <w:lvlText w:val="%1/"/>
      <w:lvlJc w:val="left"/>
      <w:pPr>
        <w:tabs>
          <w:tab w:val="num" w:pos="295"/>
        </w:tabs>
        <w:ind w:left="295" w:hanging="295"/>
      </w:pPr>
      <w:rPr>
        <w:rFonts w:hint="default"/>
      </w:rPr>
    </w:lvl>
  </w:abstractNum>
  <w:abstractNum w:abstractNumId="4">
    <w:nsid w:val="FFFFFF80"/>
    <w:multiLevelType w:val="singleLevel"/>
    <w:tmpl w:val="486605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F0D8A8"/>
    <w:lvl w:ilvl="0">
      <w:start w:val="1"/>
      <w:numFmt w:val="bullet"/>
      <w:pStyle w:val="ACMABulletLevel1"/>
      <w:lvlText w:val=""/>
      <w:lvlJc w:val="left"/>
      <w:pPr>
        <w:tabs>
          <w:tab w:val="num" w:pos="1209"/>
        </w:tabs>
        <w:ind w:left="1209" w:hanging="360"/>
      </w:pPr>
      <w:rPr>
        <w:rFonts w:ascii="Symbol" w:hAnsi="Symbol" w:hint="default"/>
      </w:rPr>
    </w:lvl>
  </w:abstractNum>
  <w:abstractNum w:abstractNumId="6">
    <w:nsid w:val="FFFFFF82"/>
    <w:multiLevelType w:val="singleLevel"/>
    <w:tmpl w:val="5B30DB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84ED2A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8">
    <w:nsid w:val="FFFFFF88"/>
    <w:multiLevelType w:val="singleLevel"/>
    <w:tmpl w:val="826A925A"/>
    <w:lvl w:ilvl="0">
      <w:start w:val="1"/>
      <w:numFmt w:val="lowerLetter"/>
      <w:pStyle w:val="ListNumber"/>
      <w:lvlText w:val="%1/"/>
      <w:lvlJc w:val="left"/>
      <w:pPr>
        <w:tabs>
          <w:tab w:val="num" w:pos="295"/>
        </w:tabs>
        <w:ind w:left="295" w:hanging="295"/>
      </w:pPr>
      <w:rPr>
        <w:rFonts w:ascii="HelveticaNeueLT Std Lt" w:hAnsi="HelveticaNeueLT Std Lt" w:hint="default"/>
        <w:caps/>
        <w:sz w:val="20"/>
      </w:rPr>
    </w:lvl>
  </w:abstractNum>
  <w:abstractNum w:abstractNumId="9">
    <w:nsid w:val="FFFFFF89"/>
    <w:multiLevelType w:val="singleLevel"/>
    <w:tmpl w:val="6EC60FC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1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6">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7">
    <w:nsid w:val="0BA3213A"/>
    <w:multiLevelType w:val="hybridMultilevel"/>
    <w:tmpl w:val="E340B3A2"/>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nsid w:val="0D6804DA"/>
    <w:multiLevelType w:val="multilevel"/>
    <w:tmpl w:val="7780E848"/>
    <w:lvl w:ilvl="0">
      <w:start w:val="1"/>
      <w:numFmt w:val="decimalZero"/>
      <w:lvlText w:val="%1"/>
      <w:lvlJc w:val="left"/>
      <w:pPr>
        <w:tabs>
          <w:tab w:val="num" w:pos="454"/>
        </w:tabs>
        <w:ind w:left="454" w:hanging="454"/>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4FD5FC5"/>
    <w:multiLevelType w:val="multilevel"/>
    <w:tmpl w:val="951029E0"/>
    <w:lvl w:ilvl="0">
      <w:start w:val="1"/>
      <w:numFmt w:val="decimalZero"/>
      <w:lvlText w:val="%1"/>
      <w:lvlJc w:val="left"/>
      <w:pPr>
        <w:tabs>
          <w:tab w:val="num" w:pos="454"/>
        </w:tabs>
        <w:ind w:left="454" w:hanging="454"/>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B704120"/>
    <w:multiLevelType w:val="hybridMultilevel"/>
    <w:tmpl w:val="735AC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C9E10BE"/>
    <w:multiLevelType w:val="hybridMultilevel"/>
    <w:tmpl w:val="7E2272E4"/>
    <w:lvl w:ilvl="0" w:tplc="AD2AA5C8">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22584D4F"/>
    <w:multiLevelType w:val="hybridMultilevel"/>
    <w:tmpl w:val="186EB24A"/>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nsid w:val="22B353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D1C367B"/>
    <w:multiLevelType w:val="hybridMultilevel"/>
    <w:tmpl w:val="843C7B00"/>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nsid w:val="409C5333"/>
    <w:multiLevelType w:val="multilevel"/>
    <w:tmpl w:val="EF7285AC"/>
    <w:lvl w:ilvl="0">
      <w:start w:val="1"/>
      <w:numFmt w:val="decimalZero"/>
      <w:lvlText w:val="%1"/>
      <w:lvlJc w:val="left"/>
      <w:pPr>
        <w:tabs>
          <w:tab w:val="num" w:pos="228"/>
        </w:tabs>
        <w:ind w:left="228" w:hanging="228"/>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A7647A1"/>
    <w:multiLevelType w:val="multilevel"/>
    <w:tmpl w:val="7E2272E4"/>
    <w:lvl w:ilvl="0">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424C02"/>
    <w:multiLevelType w:val="hybridMultilevel"/>
    <w:tmpl w:val="72F49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FD85F45"/>
    <w:multiLevelType w:val="hybridMultilevel"/>
    <w:tmpl w:val="5DDC2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FF23A54"/>
    <w:multiLevelType w:val="hybridMultilevel"/>
    <w:tmpl w:val="C4E8A2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0050732"/>
    <w:multiLevelType w:val="hybridMultilevel"/>
    <w:tmpl w:val="8E607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2F9632C"/>
    <w:multiLevelType w:val="hybridMultilevel"/>
    <w:tmpl w:val="931C3D52"/>
    <w:lvl w:ilvl="0" w:tplc="0C090003">
      <w:start w:val="1"/>
      <w:numFmt w:val="bullet"/>
      <w:lvlText w:val="o"/>
      <w:lvlJc w:val="left"/>
      <w:pPr>
        <w:tabs>
          <w:tab w:val="num" w:pos="780"/>
        </w:tabs>
        <w:ind w:left="780" w:hanging="360"/>
      </w:pPr>
      <w:rPr>
        <w:rFonts w:ascii="Courier New" w:hAnsi="Courier New" w:cs="Courier New"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2">
    <w:nsid w:val="5B0C13B2"/>
    <w:multiLevelType w:val="hybridMultilevel"/>
    <w:tmpl w:val="8514C1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C6012AF"/>
    <w:multiLevelType w:val="hybridMultilevel"/>
    <w:tmpl w:val="07489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E164F3C"/>
    <w:multiLevelType w:val="hybridMultilevel"/>
    <w:tmpl w:val="F28A47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633C24"/>
    <w:multiLevelType w:val="hybridMultilevel"/>
    <w:tmpl w:val="C6AA18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D760A34"/>
    <w:multiLevelType w:val="hybridMultilevel"/>
    <w:tmpl w:val="28AC9F1E"/>
    <w:lvl w:ilvl="0" w:tplc="9BE65522">
      <w:start w:val="1"/>
      <w:numFmt w:val="bullet"/>
      <w:lvlText w:val=""/>
      <w:lvlJc w:val="left"/>
      <w:pPr>
        <w:tabs>
          <w:tab w:val="num" w:pos="567"/>
        </w:tabs>
        <w:ind w:left="567" w:hanging="567"/>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6FED38E5"/>
    <w:multiLevelType w:val="hybridMultilevel"/>
    <w:tmpl w:val="AB1A7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0A66F3D"/>
    <w:multiLevelType w:val="hybridMultilevel"/>
    <w:tmpl w:val="9104AF6E"/>
    <w:lvl w:ilvl="0" w:tplc="5DAAC192">
      <w:start w:val="1"/>
      <w:numFmt w:val="bullet"/>
      <w:lvlText w:val=""/>
      <w:lvlJc w:val="left"/>
      <w:pPr>
        <w:tabs>
          <w:tab w:val="num" w:pos="720"/>
        </w:tabs>
        <w:ind w:left="720" w:hanging="360"/>
      </w:pPr>
      <w:rPr>
        <w:rFonts w:ascii="Symbol" w:hAnsi="Symbol" w:hint="default"/>
        <w:sz w:val="24"/>
        <w:szCs w:val="24"/>
      </w:rPr>
    </w:lvl>
    <w:lvl w:ilvl="1" w:tplc="0C090003" w:tentative="1">
      <w:start w:val="1"/>
      <w:numFmt w:val="bullet"/>
      <w:lvlText w:val="o"/>
      <w:lvlJc w:val="left"/>
      <w:pPr>
        <w:tabs>
          <w:tab w:val="num" w:pos="1365"/>
        </w:tabs>
        <w:ind w:left="1365" w:hanging="360"/>
      </w:pPr>
      <w:rPr>
        <w:rFonts w:ascii="Courier New" w:hAnsi="Courier New" w:cs="Courier New" w:hint="default"/>
      </w:rPr>
    </w:lvl>
    <w:lvl w:ilvl="2" w:tplc="0C090005" w:tentative="1">
      <w:start w:val="1"/>
      <w:numFmt w:val="bullet"/>
      <w:lvlText w:val=""/>
      <w:lvlJc w:val="left"/>
      <w:pPr>
        <w:tabs>
          <w:tab w:val="num" w:pos="2085"/>
        </w:tabs>
        <w:ind w:left="2085" w:hanging="360"/>
      </w:pPr>
      <w:rPr>
        <w:rFonts w:ascii="Wingdings" w:hAnsi="Wingdings" w:hint="default"/>
      </w:rPr>
    </w:lvl>
    <w:lvl w:ilvl="3" w:tplc="0C090001" w:tentative="1">
      <w:start w:val="1"/>
      <w:numFmt w:val="bullet"/>
      <w:lvlText w:val=""/>
      <w:lvlJc w:val="left"/>
      <w:pPr>
        <w:tabs>
          <w:tab w:val="num" w:pos="2805"/>
        </w:tabs>
        <w:ind w:left="2805" w:hanging="360"/>
      </w:pPr>
      <w:rPr>
        <w:rFonts w:ascii="Symbol" w:hAnsi="Symbol" w:hint="default"/>
      </w:rPr>
    </w:lvl>
    <w:lvl w:ilvl="4" w:tplc="0C090003" w:tentative="1">
      <w:start w:val="1"/>
      <w:numFmt w:val="bullet"/>
      <w:lvlText w:val="o"/>
      <w:lvlJc w:val="left"/>
      <w:pPr>
        <w:tabs>
          <w:tab w:val="num" w:pos="3525"/>
        </w:tabs>
        <w:ind w:left="3525" w:hanging="360"/>
      </w:pPr>
      <w:rPr>
        <w:rFonts w:ascii="Courier New" w:hAnsi="Courier New" w:cs="Courier New" w:hint="default"/>
      </w:rPr>
    </w:lvl>
    <w:lvl w:ilvl="5" w:tplc="0C090005" w:tentative="1">
      <w:start w:val="1"/>
      <w:numFmt w:val="bullet"/>
      <w:lvlText w:val=""/>
      <w:lvlJc w:val="left"/>
      <w:pPr>
        <w:tabs>
          <w:tab w:val="num" w:pos="4245"/>
        </w:tabs>
        <w:ind w:left="4245" w:hanging="360"/>
      </w:pPr>
      <w:rPr>
        <w:rFonts w:ascii="Wingdings" w:hAnsi="Wingdings" w:hint="default"/>
      </w:rPr>
    </w:lvl>
    <w:lvl w:ilvl="6" w:tplc="0C090001" w:tentative="1">
      <w:start w:val="1"/>
      <w:numFmt w:val="bullet"/>
      <w:lvlText w:val=""/>
      <w:lvlJc w:val="left"/>
      <w:pPr>
        <w:tabs>
          <w:tab w:val="num" w:pos="4965"/>
        </w:tabs>
        <w:ind w:left="4965" w:hanging="360"/>
      </w:pPr>
      <w:rPr>
        <w:rFonts w:ascii="Symbol" w:hAnsi="Symbol" w:hint="default"/>
      </w:rPr>
    </w:lvl>
    <w:lvl w:ilvl="7" w:tplc="0C090003" w:tentative="1">
      <w:start w:val="1"/>
      <w:numFmt w:val="bullet"/>
      <w:lvlText w:val="o"/>
      <w:lvlJc w:val="left"/>
      <w:pPr>
        <w:tabs>
          <w:tab w:val="num" w:pos="5685"/>
        </w:tabs>
        <w:ind w:left="5685" w:hanging="360"/>
      </w:pPr>
      <w:rPr>
        <w:rFonts w:ascii="Courier New" w:hAnsi="Courier New" w:cs="Courier New" w:hint="default"/>
      </w:rPr>
    </w:lvl>
    <w:lvl w:ilvl="8" w:tplc="0C090005" w:tentative="1">
      <w:start w:val="1"/>
      <w:numFmt w:val="bullet"/>
      <w:lvlText w:val=""/>
      <w:lvlJc w:val="left"/>
      <w:pPr>
        <w:tabs>
          <w:tab w:val="num" w:pos="6405"/>
        </w:tabs>
        <w:ind w:left="6405" w:hanging="360"/>
      </w:pPr>
      <w:rPr>
        <w:rFonts w:ascii="Wingdings" w:hAnsi="Wingdings" w:hint="default"/>
      </w:rPr>
    </w:lvl>
  </w:abstractNum>
  <w:abstractNum w:abstractNumId="39">
    <w:nsid w:val="71790B94"/>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nsid w:val="793C470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21"/>
  </w:num>
  <w:num w:numId="13">
    <w:abstractNumId w:val="25"/>
  </w:num>
  <w:num w:numId="14">
    <w:abstractNumId w:val="18"/>
  </w:num>
  <w:num w:numId="15">
    <w:abstractNumId w:val="19"/>
  </w:num>
  <w:num w:numId="16">
    <w:abstractNumId w:val="40"/>
  </w:num>
  <w:num w:numId="17">
    <w:abstractNumId w:val="26"/>
  </w:num>
  <w:num w:numId="18">
    <w:abstractNumId w:val="23"/>
  </w:num>
  <w:num w:numId="19">
    <w:abstractNumId w:val="36"/>
  </w:num>
  <w:num w:numId="20">
    <w:abstractNumId w:val="17"/>
  </w:num>
  <w:num w:numId="21">
    <w:abstractNumId w:val="32"/>
  </w:num>
  <w:num w:numId="22">
    <w:abstractNumId w:val="28"/>
  </w:num>
  <w:num w:numId="23">
    <w:abstractNumId w:val="27"/>
  </w:num>
  <w:num w:numId="24">
    <w:abstractNumId w:val="20"/>
  </w:num>
  <w:num w:numId="25">
    <w:abstractNumId w:val="34"/>
  </w:num>
  <w:num w:numId="26">
    <w:abstractNumId w:val="29"/>
  </w:num>
  <w:num w:numId="27">
    <w:abstractNumId w:val="10"/>
  </w:num>
  <w:num w:numId="28">
    <w:abstractNumId w:val="11"/>
  </w:num>
  <w:num w:numId="29">
    <w:abstractNumId w:val="12"/>
  </w:num>
  <w:num w:numId="30">
    <w:abstractNumId w:val="13"/>
  </w:num>
  <w:num w:numId="31">
    <w:abstractNumId w:val="14"/>
  </w:num>
  <w:num w:numId="32">
    <w:abstractNumId w:val="15"/>
  </w:num>
  <w:num w:numId="33">
    <w:abstractNumId w:val="16"/>
  </w:num>
  <w:num w:numId="34">
    <w:abstractNumId w:val="35"/>
  </w:num>
  <w:num w:numId="35">
    <w:abstractNumId w:val="24"/>
  </w:num>
  <w:num w:numId="36">
    <w:abstractNumId w:val="22"/>
  </w:num>
  <w:num w:numId="37">
    <w:abstractNumId w:val="31"/>
  </w:num>
  <w:num w:numId="38">
    <w:abstractNumId w:val="38"/>
  </w:num>
  <w:num w:numId="39">
    <w:abstractNumId w:val="30"/>
  </w:num>
  <w:num w:numId="40">
    <w:abstractNumId w:val="37"/>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12289">
      <o:colormru v:ext="edit" colors="red,#4d4d4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7FB"/>
    <w:rsid w:val="00010667"/>
    <w:rsid w:val="00015AE7"/>
    <w:rsid w:val="00026F91"/>
    <w:rsid w:val="000407BE"/>
    <w:rsid w:val="0005045A"/>
    <w:rsid w:val="00051C1E"/>
    <w:rsid w:val="000539F9"/>
    <w:rsid w:val="00054C27"/>
    <w:rsid w:val="000563CE"/>
    <w:rsid w:val="0009209D"/>
    <w:rsid w:val="000969BD"/>
    <w:rsid w:val="000969BF"/>
    <w:rsid w:val="000A0C22"/>
    <w:rsid w:val="000A4032"/>
    <w:rsid w:val="000A4A51"/>
    <w:rsid w:val="000A5D2B"/>
    <w:rsid w:val="000B29D9"/>
    <w:rsid w:val="000B5734"/>
    <w:rsid w:val="000B5DE3"/>
    <w:rsid w:val="000C230C"/>
    <w:rsid w:val="000D3CBD"/>
    <w:rsid w:val="000D5EBA"/>
    <w:rsid w:val="000D71D9"/>
    <w:rsid w:val="000D7E8B"/>
    <w:rsid w:val="000E6097"/>
    <w:rsid w:val="000F6BF8"/>
    <w:rsid w:val="001100AD"/>
    <w:rsid w:val="00111FCE"/>
    <w:rsid w:val="0012489B"/>
    <w:rsid w:val="00130017"/>
    <w:rsid w:val="00137109"/>
    <w:rsid w:val="00141AD9"/>
    <w:rsid w:val="00152903"/>
    <w:rsid w:val="001577C2"/>
    <w:rsid w:val="001633C4"/>
    <w:rsid w:val="00171591"/>
    <w:rsid w:val="00173827"/>
    <w:rsid w:val="00184711"/>
    <w:rsid w:val="001875B7"/>
    <w:rsid w:val="00187CB3"/>
    <w:rsid w:val="001976E3"/>
    <w:rsid w:val="001B3DF1"/>
    <w:rsid w:val="001B58AA"/>
    <w:rsid w:val="001C36CA"/>
    <w:rsid w:val="001C3DAE"/>
    <w:rsid w:val="001C44D1"/>
    <w:rsid w:val="001C5B3B"/>
    <w:rsid w:val="001C7630"/>
    <w:rsid w:val="001D4C50"/>
    <w:rsid w:val="001D61D7"/>
    <w:rsid w:val="001D6D15"/>
    <w:rsid w:val="001F607E"/>
    <w:rsid w:val="001F7558"/>
    <w:rsid w:val="002157E0"/>
    <w:rsid w:val="0022334F"/>
    <w:rsid w:val="00226819"/>
    <w:rsid w:val="00226C0D"/>
    <w:rsid w:val="00232C40"/>
    <w:rsid w:val="00233817"/>
    <w:rsid w:val="002367FF"/>
    <w:rsid w:val="00236CC9"/>
    <w:rsid w:val="00246089"/>
    <w:rsid w:val="00246702"/>
    <w:rsid w:val="00247F2E"/>
    <w:rsid w:val="00250ADC"/>
    <w:rsid w:val="00262128"/>
    <w:rsid w:val="00273CEB"/>
    <w:rsid w:val="00274AFA"/>
    <w:rsid w:val="00277B5A"/>
    <w:rsid w:val="00281C89"/>
    <w:rsid w:val="0028282F"/>
    <w:rsid w:val="00282F68"/>
    <w:rsid w:val="0028326B"/>
    <w:rsid w:val="00297FC5"/>
    <w:rsid w:val="002A0417"/>
    <w:rsid w:val="002A0A62"/>
    <w:rsid w:val="002A16A8"/>
    <w:rsid w:val="002A1BC8"/>
    <w:rsid w:val="002A3EF2"/>
    <w:rsid w:val="002B381A"/>
    <w:rsid w:val="002B4FCC"/>
    <w:rsid w:val="002C6459"/>
    <w:rsid w:val="002D3600"/>
    <w:rsid w:val="002E11EC"/>
    <w:rsid w:val="002E4DDC"/>
    <w:rsid w:val="00302480"/>
    <w:rsid w:val="00315480"/>
    <w:rsid w:val="0031622B"/>
    <w:rsid w:val="0033000F"/>
    <w:rsid w:val="00332011"/>
    <w:rsid w:val="00332518"/>
    <w:rsid w:val="00335EF3"/>
    <w:rsid w:val="00345927"/>
    <w:rsid w:val="00350584"/>
    <w:rsid w:val="00351857"/>
    <w:rsid w:val="00351C44"/>
    <w:rsid w:val="00355DF4"/>
    <w:rsid w:val="003610E1"/>
    <w:rsid w:val="0036507E"/>
    <w:rsid w:val="003671BE"/>
    <w:rsid w:val="0037124F"/>
    <w:rsid w:val="00372485"/>
    <w:rsid w:val="00375EF5"/>
    <w:rsid w:val="003767A5"/>
    <w:rsid w:val="003A5F5B"/>
    <w:rsid w:val="003A789A"/>
    <w:rsid w:val="003C238D"/>
    <w:rsid w:val="003D43BA"/>
    <w:rsid w:val="003D48F3"/>
    <w:rsid w:val="003E045F"/>
    <w:rsid w:val="003F3FEE"/>
    <w:rsid w:val="003F4DC7"/>
    <w:rsid w:val="0041071D"/>
    <w:rsid w:val="00414AFC"/>
    <w:rsid w:val="004151A7"/>
    <w:rsid w:val="004215B9"/>
    <w:rsid w:val="00421709"/>
    <w:rsid w:val="00423763"/>
    <w:rsid w:val="00427DC7"/>
    <w:rsid w:val="00431613"/>
    <w:rsid w:val="0043297A"/>
    <w:rsid w:val="00432EB2"/>
    <w:rsid w:val="0043714F"/>
    <w:rsid w:val="00441CCA"/>
    <w:rsid w:val="004438B5"/>
    <w:rsid w:val="00454596"/>
    <w:rsid w:val="0045605D"/>
    <w:rsid w:val="00457F04"/>
    <w:rsid w:val="0046439A"/>
    <w:rsid w:val="00484A43"/>
    <w:rsid w:val="004850D1"/>
    <w:rsid w:val="004917F6"/>
    <w:rsid w:val="004A56BB"/>
    <w:rsid w:val="004B1751"/>
    <w:rsid w:val="004B6B13"/>
    <w:rsid w:val="004D56FF"/>
    <w:rsid w:val="004E39D3"/>
    <w:rsid w:val="004E508A"/>
    <w:rsid w:val="004F1BDE"/>
    <w:rsid w:val="004F2863"/>
    <w:rsid w:val="004F7F44"/>
    <w:rsid w:val="00501A5E"/>
    <w:rsid w:val="005079BF"/>
    <w:rsid w:val="00510951"/>
    <w:rsid w:val="005207FB"/>
    <w:rsid w:val="005239B6"/>
    <w:rsid w:val="00531B9A"/>
    <w:rsid w:val="00531D15"/>
    <w:rsid w:val="00542377"/>
    <w:rsid w:val="00547745"/>
    <w:rsid w:val="00575AC5"/>
    <w:rsid w:val="0057605D"/>
    <w:rsid w:val="00581347"/>
    <w:rsid w:val="0058305E"/>
    <w:rsid w:val="005849F8"/>
    <w:rsid w:val="005938DF"/>
    <w:rsid w:val="00594CF0"/>
    <w:rsid w:val="0059742F"/>
    <w:rsid w:val="005A099B"/>
    <w:rsid w:val="005A2D9C"/>
    <w:rsid w:val="005D0A20"/>
    <w:rsid w:val="005D2502"/>
    <w:rsid w:val="005D49BF"/>
    <w:rsid w:val="005E0719"/>
    <w:rsid w:val="005E3ACD"/>
    <w:rsid w:val="005E7A57"/>
    <w:rsid w:val="005F04DE"/>
    <w:rsid w:val="005F24B0"/>
    <w:rsid w:val="006052CF"/>
    <w:rsid w:val="00606D78"/>
    <w:rsid w:val="00607B8D"/>
    <w:rsid w:val="00611F5C"/>
    <w:rsid w:val="00616E09"/>
    <w:rsid w:val="00634478"/>
    <w:rsid w:val="00645915"/>
    <w:rsid w:val="006519C3"/>
    <w:rsid w:val="00652B30"/>
    <w:rsid w:val="00656345"/>
    <w:rsid w:val="00656DC6"/>
    <w:rsid w:val="00664110"/>
    <w:rsid w:val="00665666"/>
    <w:rsid w:val="00666520"/>
    <w:rsid w:val="00667C5B"/>
    <w:rsid w:val="00675B9F"/>
    <w:rsid w:val="00687BE8"/>
    <w:rsid w:val="00692CDE"/>
    <w:rsid w:val="006977FF"/>
    <w:rsid w:val="006A01FA"/>
    <w:rsid w:val="006A0E9E"/>
    <w:rsid w:val="006A25C7"/>
    <w:rsid w:val="006A4AAD"/>
    <w:rsid w:val="006A7AB2"/>
    <w:rsid w:val="006B44B5"/>
    <w:rsid w:val="006B5F69"/>
    <w:rsid w:val="006C0CEB"/>
    <w:rsid w:val="006C3B1E"/>
    <w:rsid w:val="006C47FD"/>
    <w:rsid w:val="006D27CB"/>
    <w:rsid w:val="006D2F08"/>
    <w:rsid w:val="006D5A3D"/>
    <w:rsid w:val="006E5445"/>
    <w:rsid w:val="006E62A2"/>
    <w:rsid w:val="006E7D93"/>
    <w:rsid w:val="006F0E63"/>
    <w:rsid w:val="006F704A"/>
    <w:rsid w:val="007007C3"/>
    <w:rsid w:val="007021BF"/>
    <w:rsid w:val="007029A3"/>
    <w:rsid w:val="007033F8"/>
    <w:rsid w:val="00706E4E"/>
    <w:rsid w:val="0070791C"/>
    <w:rsid w:val="007141A7"/>
    <w:rsid w:val="00721255"/>
    <w:rsid w:val="00721B55"/>
    <w:rsid w:val="007223B6"/>
    <w:rsid w:val="00725A1F"/>
    <w:rsid w:val="0073180D"/>
    <w:rsid w:val="00734143"/>
    <w:rsid w:val="00737AE4"/>
    <w:rsid w:val="007402BD"/>
    <w:rsid w:val="00740EAC"/>
    <w:rsid w:val="00744956"/>
    <w:rsid w:val="00745A5C"/>
    <w:rsid w:val="0074605F"/>
    <w:rsid w:val="007517BA"/>
    <w:rsid w:val="007561B1"/>
    <w:rsid w:val="00767C1B"/>
    <w:rsid w:val="007714A9"/>
    <w:rsid w:val="00774F88"/>
    <w:rsid w:val="00781408"/>
    <w:rsid w:val="00784F7F"/>
    <w:rsid w:val="00790DCE"/>
    <w:rsid w:val="00796F25"/>
    <w:rsid w:val="007A2E98"/>
    <w:rsid w:val="007B1499"/>
    <w:rsid w:val="007B1BBF"/>
    <w:rsid w:val="007B2960"/>
    <w:rsid w:val="007B7980"/>
    <w:rsid w:val="007C5D5A"/>
    <w:rsid w:val="007C607F"/>
    <w:rsid w:val="007C79DD"/>
    <w:rsid w:val="007D0A12"/>
    <w:rsid w:val="007D1A97"/>
    <w:rsid w:val="007F49FA"/>
    <w:rsid w:val="007F6E9A"/>
    <w:rsid w:val="0080120A"/>
    <w:rsid w:val="00803836"/>
    <w:rsid w:val="008044D4"/>
    <w:rsid w:val="00810AB4"/>
    <w:rsid w:val="0081383A"/>
    <w:rsid w:val="00817B56"/>
    <w:rsid w:val="0082495D"/>
    <w:rsid w:val="00831C4B"/>
    <w:rsid w:val="0084214E"/>
    <w:rsid w:val="00845F7C"/>
    <w:rsid w:val="00846094"/>
    <w:rsid w:val="008463CC"/>
    <w:rsid w:val="00856437"/>
    <w:rsid w:val="00883628"/>
    <w:rsid w:val="00891216"/>
    <w:rsid w:val="00893AB8"/>
    <w:rsid w:val="00896787"/>
    <w:rsid w:val="008A04C8"/>
    <w:rsid w:val="008A4218"/>
    <w:rsid w:val="008A6516"/>
    <w:rsid w:val="008A7BF6"/>
    <w:rsid w:val="008B70F3"/>
    <w:rsid w:val="008B76DF"/>
    <w:rsid w:val="00903285"/>
    <w:rsid w:val="00905EB5"/>
    <w:rsid w:val="0090731E"/>
    <w:rsid w:val="00915B1C"/>
    <w:rsid w:val="0091797D"/>
    <w:rsid w:val="00923CBA"/>
    <w:rsid w:val="00926703"/>
    <w:rsid w:val="00927A5F"/>
    <w:rsid w:val="00927D92"/>
    <w:rsid w:val="00935AD5"/>
    <w:rsid w:val="00941FB0"/>
    <w:rsid w:val="00943280"/>
    <w:rsid w:val="0095490B"/>
    <w:rsid w:val="0095744A"/>
    <w:rsid w:val="00974363"/>
    <w:rsid w:val="009B2F49"/>
    <w:rsid w:val="009B499D"/>
    <w:rsid w:val="009B4E9E"/>
    <w:rsid w:val="009C0761"/>
    <w:rsid w:val="009C1690"/>
    <w:rsid w:val="009C220A"/>
    <w:rsid w:val="009C3014"/>
    <w:rsid w:val="009C6881"/>
    <w:rsid w:val="009C7759"/>
    <w:rsid w:val="009C7994"/>
    <w:rsid w:val="009D4281"/>
    <w:rsid w:val="009E038F"/>
    <w:rsid w:val="009E16D0"/>
    <w:rsid w:val="009E38FD"/>
    <w:rsid w:val="009F13D6"/>
    <w:rsid w:val="009F5B7A"/>
    <w:rsid w:val="009F6751"/>
    <w:rsid w:val="009F78A8"/>
    <w:rsid w:val="00A11BD9"/>
    <w:rsid w:val="00A13E54"/>
    <w:rsid w:val="00A224CE"/>
    <w:rsid w:val="00A32930"/>
    <w:rsid w:val="00A32F33"/>
    <w:rsid w:val="00A34FA1"/>
    <w:rsid w:val="00A40871"/>
    <w:rsid w:val="00A41357"/>
    <w:rsid w:val="00A41634"/>
    <w:rsid w:val="00A440E0"/>
    <w:rsid w:val="00A56584"/>
    <w:rsid w:val="00A6692C"/>
    <w:rsid w:val="00A71466"/>
    <w:rsid w:val="00A74B5E"/>
    <w:rsid w:val="00A81BED"/>
    <w:rsid w:val="00A9165B"/>
    <w:rsid w:val="00A92EA5"/>
    <w:rsid w:val="00A95377"/>
    <w:rsid w:val="00AB156C"/>
    <w:rsid w:val="00AC3C48"/>
    <w:rsid w:val="00AC5610"/>
    <w:rsid w:val="00AC5B7E"/>
    <w:rsid w:val="00AD3082"/>
    <w:rsid w:val="00AD4AD0"/>
    <w:rsid w:val="00AD60CD"/>
    <w:rsid w:val="00AD6886"/>
    <w:rsid w:val="00AE53A1"/>
    <w:rsid w:val="00AE74D8"/>
    <w:rsid w:val="00AF2484"/>
    <w:rsid w:val="00B0165D"/>
    <w:rsid w:val="00B031F3"/>
    <w:rsid w:val="00B052A4"/>
    <w:rsid w:val="00B05F7C"/>
    <w:rsid w:val="00B125DE"/>
    <w:rsid w:val="00B13FDD"/>
    <w:rsid w:val="00B20962"/>
    <w:rsid w:val="00B27B24"/>
    <w:rsid w:val="00B31167"/>
    <w:rsid w:val="00B329D8"/>
    <w:rsid w:val="00B32BB9"/>
    <w:rsid w:val="00B33AE1"/>
    <w:rsid w:val="00B35119"/>
    <w:rsid w:val="00B44100"/>
    <w:rsid w:val="00B44CFF"/>
    <w:rsid w:val="00B46CBA"/>
    <w:rsid w:val="00B46F94"/>
    <w:rsid w:val="00B6026F"/>
    <w:rsid w:val="00B61F03"/>
    <w:rsid w:val="00B72F4A"/>
    <w:rsid w:val="00B76FB7"/>
    <w:rsid w:val="00B774B2"/>
    <w:rsid w:val="00B824EF"/>
    <w:rsid w:val="00B83C27"/>
    <w:rsid w:val="00B875D9"/>
    <w:rsid w:val="00B92812"/>
    <w:rsid w:val="00B9755F"/>
    <w:rsid w:val="00BA3DF0"/>
    <w:rsid w:val="00BC23F9"/>
    <w:rsid w:val="00BD3FFF"/>
    <w:rsid w:val="00BE266D"/>
    <w:rsid w:val="00BE3A8D"/>
    <w:rsid w:val="00BE4B6B"/>
    <w:rsid w:val="00C05211"/>
    <w:rsid w:val="00C233EF"/>
    <w:rsid w:val="00C342E2"/>
    <w:rsid w:val="00C41F3F"/>
    <w:rsid w:val="00C45155"/>
    <w:rsid w:val="00C5498F"/>
    <w:rsid w:val="00C64CD0"/>
    <w:rsid w:val="00C64E7C"/>
    <w:rsid w:val="00C6684F"/>
    <w:rsid w:val="00C75F8D"/>
    <w:rsid w:val="00C818E7"/>
    <w:rsid w:val="00C86332"/>
    <w:rsid w:val="00C90781"/>
    <w:rsid w:val="00C91DC1"/>
    <w:rsid w:val="00CA257D"/>
    <w:rsid w:val="00CA7EFE"/>
    <w:rsid w:val="00CB1E82"/>
    <w:rsid w:val="00CB3771"/>
    <w:rsid w:val="00CB4BA8"/>
    <w:rsid w:val="00CC1A10"/>
    <w:rsid w:val="00CC481A"/>
    <w:rsid w:val="00CE50CD"/>
    <w:rsid w:val="00CE7B9B"/>
    <w:rsid w:val="00CF075A"/>
    <w:rsid w:val="00CF369B"/>
    <w:rsid w:val="00D01508"/>
    <w:rsid w:val="00D15810"/>
    <w:rsid w:val="00D27F41"/>
    <w:rsid w:val="00D31562"/>
    <w:rsid w:val="00D34B4E"/>
    <w:rsid w:val="00D36441"/>
    <w:rsid w:val="00D3689A"/>
    <w:rsid w:val="00D44E9B"/>
    <w:rsid w:val="00D47CDF"/>
    <w:rsid w:val="00D50DB9"/>
    <w:rsid w:val="00D602E8"/>
    <w:rsid w:val="00D7054B"/>
    <w:rsid w:val="00D86496"/>
    <w:rsid w:val="00D87B57"/>
    <w:rsid w:val="00D87B94"/>
    <w:rsid w:val="00D92D49"/>
    <w:rsid w:val="00DA4E41"/>
    <w:rsid w:val="00DB117A"/>
    <w:rsid w:val="00DB5173"/>
    <w:rsid w:val="00DB7873"/>
    <w:rsid w:val="00DC187B"/>
    <w:rsid w:val="00DC7CCA"/>
    <w:rsid w:val="00DD73C2"/>
    <w:rsid w:val="00DE319B"/>
    <w:rsid w:val="00E1404C"/>
    <w:rsid w:val="00E15371"/>
    <w:rsid w:val="00E24104"/>
    <w:rsid w:val="00E308EC"/>
    <w:rsid w:val="00E41ECB"/>
    <w:rsid w:val="00E46EA6"/>
    <w:rsid w:val="00E54FDB"/>
    <w:rsid w:val="00E563D7"/>
    <w:rsid w:val="00E61D3C"/>
    <w:rsid w:val="00E65D45"/>
    <w:rsid w:val="00E663F4"/>
    <w:rsid w:val="00E666F2"/>
    <w:rsid w:val="00E748CC"/>
    <w:rsid w:val="00E817C4"/>
    <w:rsid w:val="00E87606"/>
    <w:rsid w:val="00E94CEC"/>
    <w:rsid w:val="00E950F2"/>
    <w:rsid w:val="00EA04EF"/>
    <w:rsid w:val="00EA6F19"/>
    <w:rsid w:val="00EB20EA"/>
    <w:rsid w:val="00EC5CD7"/>
    <w:rsid w:val="00ED5223"/>
    <w:rsid w:val="00ED63B3"/>
    <w:rsid w:val="00EE22A4"/>
    <w:rsid w:val="00EE5FB3"/>
    <w:rsid w:val="00EE629A"/>
    <w:rsid w:val="00F125B2"/>
    <w:rsid w:val="00F17727"/>
    <w:rsid w:val="00F179C0"/>
    <w:rsid w:val="00F179D4"/>
    <w:rsid w:val="00F347C7"/>
    <w:rsid w:val="00F34848"/>
    <w:rsid w:val="00F41D70"/>
    <w:rsid w:val="00F41DFA"/>
    <w:rsid w:val="00F42D46"/>
    <w:rsid w:val="00F614C0"/>
    <w:rsid w:val="00F6573A"/>
    <w:rsid w:val="00F70134"/>
    <w:rsid w:val="00F83848"/>
    <w:rsid w:val="00F83DB9"/>
    <w:rsid w:val="00FC5F6D"/>
    <w:rsid w:val="00FC7E10"/>
    <w:rsid w:val="00FD16AF"/>
    <w:rsid w:val="00FD1997"/>
    <w:rsid w:val="00FE0A47"/>
    <w:rsid w:val="00FE0FA2"/>
    <w:rsid w:val="00FE1823"/>
    <w:rsid w:val="00FF0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red,#4d4d4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3689A"/>
    <w:pPr>
      <w:spacing w:after="160" w:line="240" w:lineRule="atLeast"/>
    </w:pPr>
    <w:rPr>
      <w:rFonts w:ascii="HelveticaNeueLT Std Lt" w:hAnsi="HelveticaNeueLT Std Lt"/>
      <w:szCs w:val="24"/>
    </w:rPr>
  </w:style>
  <w:style w:type="paragraph" w:styleId="Heading1">
    <w:name w:val="heading 1"/>
    <w:basedOn w:val="Normal"/>
    <w:next w:val="Normal"/>
    <w:qFormat/>
    <w:rsid w:val="00D3689A"/>
    <w:pPr>
      <w:keepNext/>
      <w:pageBreakBefore/>
      <w:widowControl w:val="0"/>
      <w:spacing w:after="360" w:line="240" w:lineRule="auto"/>
      <w:outlineLvl w:val="0"/>
    </w:pPr>
    <w:rPr>
      <w:rFonts w:ascii="HelveticaNeueLT Std Blk" w:hAnsi="HelveticaNeueLT Std Blk" w:cs="Arial"/>
      <w:bCs/>
      <w:color w:val="4D4D4F"/>
      <w:kern w:val="32"/>
      <w:sz w:val="53"/>
      <w:szCs w:val="32"/>
    </w:rPr>
  </w:style>
  <w:style w:type="paragraph" w:styleId="Heading2">
    <w:name w:val="heading 2"/>
    <w:basedOn w:val="Normal"/>
    <w:next w:val="Normal"/>
    <w:qFormat/>
    <w:rsid w:val="00274AFA"/>
    <w:pPr>
      <w:spacing w:before="120" w:after="120"/>
      <w:outlineLvl w:val="1"/>
    </w:pPr>
    <w:rPr>
      <w:rFonts w:ascii="HelveticaNeueLT Std" w:hAnsi="HelveticaNeueLT Std" w:cs="Arial"/>
      <w:b/>
      <w:bCs/>
      <w:iCs/>
      <w:sz w:val="24"/>
    </w:rPr>
  </w:style>
  <w:style w:type="paragraph" w:styleId="Heading3">
    <w:name w:val="heading 3"/>
    <w:basedOn w:val="Normal"/>
    <w:next w:val="Normal"/>
    <w:qFormat/>
    <w:rsid w:val="005A2D9C"/>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qFormat/>
    <w:rsid w:val="005A2D9C"/>
    <w:pPr>
      <w:keepNext/>
      <w:numPr>
        <w:ilvl w:val="3"/>
        <w:numId w:val="11"/>
      </w:numPr>
      <w:spacing w:before="240" w:after="60"/>
      <w:outlineLvl w:val="3"/>
    </w:pPr>
    <w:rPr>
      <w:rFonts w:ascii="Times New Roman" w:hAnsi="Times New Roman"/>
      <w:b/>
      <w:bCs/>
      <w:sz w:val="28"/>
      <w:szCs w:val="28"/>
    </w:rPr>
  </w:style>
  <w:style w:type="paragraph" w:styleId="Heading5">
    <w:name w:val="heading 5"/>
    <w:basedOn w:val="Normal"/>
    <w:next w:val="Normal"/>
    <w:qFormat/>
    <w:rsid w:val="005A2D9C"/>
    <w:pPr>
      <w:numPr>
        <w:ilvl w:val="4"/>
        <w:numId w:val="11"/>
      </w:numPr>
      <w:spacing w:before="240" w:after="60"/>
      <w:outlineLvl w:val="4"/>
    </w:pPr>
    <w:rPr>
      <w:b/>
      <w:bCs/>
      <w:i/>
      <w:iCs/>
      <w:sz w:val="26"/>
      <w:szCs w:val="26"/>
    </w:rPr>
  </w:style>
  <w:style w:type="paragraph" w:styleId="Heading6">
    <w:name w:val="heading 6"/>
    <w:basedOn w:val="Normal"/>
    <w:next w:val="Normal"/>
    <w:qFormat/>
    <w:rsid w:val="005A2D9C"/>
    <w:pPr>
      <w:numPr>
        <w:ilvl w:val="5"/>
        <w:numId w:val="11"/>
      </w:numPr>
      <w:spacing w:before="240" w:after="60"/>
      <w:outlineLvl w:val="5"/>
    </w:pPr>
    <w:rPr>
      <w:rFonts w:ascii="Times New Roman" w:hAnsi="Times New Roman"/>
      <w:b/>
      <w:bCs/>
      <w:sz w:val="22"/>
      <w:szCs w:val="22"/>
    </w:rPr>
  </w:style>
  <w:style w:type="paragraph" w:styleId="Heading7">
    <w:name w:val="heading 7"/>
    <w:basedOn w:val="Normal"/>
    <w:next w:val="Normal"/>
    <w:qFormat/>
    <w:rsid w:val="005A2D9C"/>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A2D9C"/>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A2D9C"/>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91C"/>
    <w:pPr>
      <w:tabs>
        <w:tab w:val="center" w:pos="4153"/>
        <w:tab w:val="right" w:pos="8306"/>
      </w:tabs>
      <w:spacing w:line="240" w:lineRule="auto"/>
    </w:pPr>
    <w:rPr>
      <w:sz w:val="16"/>
    </w:rPr>
  </w:style>
  <w:style w:type="paragraph" w:styleId="Footer">
    <w:name w:val="footer"/>
    <w:basedOn w:val="Normal"/>
    <w:rsid w:val="0070791C"/>
    <w:pPr>
      <w:tabs>
        <w:tab w:val="center" w:pos="4153"/>
        <w:tab w:val="right" w:pos="8306"/>
      </w:tabs>
      <w:spacing w:line="240" w:lineRule="auto"/>
    </w:pPr>
    <w:rPr>
      <w:sz w:val="16"/>
    </w:rPr>
  </w:style>
  <w:style w:type="paragraph" w:customStyle="1" w:styleId="ReportTitle">
    <w:name w:val="Report Title"/>
    <w:basedOn w:val="Normal"/>
    <w:rsid w:val="00226819"/>
    <w:pPr>
      <w:spacing w:line="560" w:lineRule="exact"/>
    </w:pPr>
    <w:rPr>
      <w:rFonts w:ascii="HelveticaNeueLT Std Med" w:hAnsi="HelveticaNeueLT Std Med"/>
      <w:b/>
      <w:color w:val="4D4D4F"/>
      <w:spacing w:val="-28"/>
      <w:sz w:val="53"/>
    </w:rPr>
  </w:style>
  <w:style w:type="paragraph" w:customStyle="1" w:styleId="ReportSubtitle">
    <w:name w:val="Report Sub title"/>
    <w:basedOn w:val="Normal"/>
    <w:rsid w:val="00226819"/>
    <w:pPr>
      <w:spacing w:line="560" w:lineRule="exact"/>
    </w:pPr>
    <w:rPr>
      <w:color w:val="808285"/>
      <w:spacing w:val="-28"/>
      <w:sz w:val="53"/>
    </w:rPr>
  </w:style>
  <w:style w:type="table" w:styleId="TableGrid">
    <w:name w:val="Table Grid"/>
    <w:basedOn w:val="TableNormal"/>
    <w:semiHidden/>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rsid w:val="00226819"/>
    <w:pPr>
      <w:spacing w:line="240" w:lineRule="auto"/>
    </w:pPr>
    <w:rPr>
      <w:caps/>
      <w:spacing w:val="-10"/>
      <w:sz w:val="20"/>
    </w:rPr>
  </w:style>
  <w:style w:type="paragraph" w:customStyle="1" w:styleId="TableHeading">
    <w:name w:val="Table Heading"/>
    <w:basedOn w:val="Normal"/>
    <w:rsid w:val="00721B55"/>
    <w:rPr>
      <w:rFonts w:ascii="HelveticaNeueLT Std" w:hAnsi="HelveticaNeueLT Std"/>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rsid w:val="00454596"/>
    <w:pPr>
      <w:spacing w:line="160" w:lineRule="exact"/>
    </w:pPr>
    <w:rPr>
      <w:color w:val="4D4D4F"/>
      <w:sz w:val="13"/>
    </w:rPr>
  </w:style>
  <w:style w:type="paragraph" w:customStyle="1" w:styleId="CorporateAddresses">
    <w:name w:val="Corporate Addresses"/>
    <w:basedOn w:val="Normal"/>
    <w:rsid w:val="00454596"/>
    <w:pPr>
      <w:spacing w:line="140" w:lineRule="exact"/>
    </w:pPr>
    <w:rPr>
      <w:color w:val="4D4D4F"/>
      <w:sz w:val="13"/>
    </w:rPr>
  </w:style>
  <w:style w:type="paragraph" w:styleId="TOCHeading">
    <w:name w:val="TOC Heading"/>
    <w:basedOn w:val="Normal"/>
    <w:qFormat/>
    <w:rsid w:val="000A4A51"/>
    <w:pPr>
      <w:spacing w:line="240" w:lineRule="auto"/>
    </w:pPr>
    <w:rPr>
      <w:rFonts w:ascii="HelveticaNeueLT Std Med" w:hAnsi="HelveticaNeueLT Std Med"/>
      <w:b/>
      <w:color w:val="4D4D4F"/>
      <w:spacing w:val="-28"/>
      <w:sz w:val="53"/>
    </w:rPr>
  </w:style>
  <w:style w:type="paragraph" w:styleId="Caption">
    <w:name w:val="caption"/>
    <w:basedOn w:val="Normal"/>
    <w:next w:val="Normal"/>
    <w:qFormat/>
    <w:rsid w:val="00B052A4"/>
    <w:rPr>
      <w:rFonts w:ascii="HelveticaNeueLT Std" w:hAnsi="HelveticaNeueLT Std"/>
      <w:b/>
      <w:bCs/>
      <w:color w:val="808285"/>
      <w:szCs w:val="20"/>
    </w:rPr>
  </w:style>
  <w:style w:type="paragraph" w:customStyle="1" w:styleId="Bodyheader">
    <w:name w:val="Body header"/>
    <w:basedOn w:val="Normal"/>
    <w:next w:val="Normal"/>
    <w:rsid w:val="00B052A4"/>
    <w:rPr>
      <w:rFonts w:ascii="HelveticaNeueLT Std" w:hAnsi="HelveticaNeueLT Std"/>
      <w:b/>
    </w:rPr>
  </w:style>
  <w:style w:type="paragraph" w:styleId="ListBullet">
    <w:name w:val="List Bullet"/>
    <w:basedOn w:val="Normal"/>
    <w:rsid w:val="000E6097"/>
    <w:pPr>
      <w:numPr>
        <w:numId w:val="1"/>
      </w:numPr>
    </w:pPr>
  </w:style>
  <w:style w:type="paragraph" w:styleId="ListBullet2">
    <w:name w:val="List Bullet 2"/>
    <w:basedOn w:val="Normal"/>
    <w:rsid w:val="000E6097"/>
    <w:pPr>
      <w:numPr>
        <w:numId w:val="2"/>
      </w:numPr>
    </w:pPr>
  </w:style>
  <w:style w:type="paragraph" w:styleId="ListNumber">
    <w:name w:val="List Number"/>
    <w:basedOn w:val="Normal"/>
    <w:rsid w:val="000E6097"/>
    <w:pPr>
      <w:numPr>
        <w:numId w:val="6"/>
      </w:numPr>
    </w:pPr>
  </w:style>
  <w:style w:type="paragraph" w:styleId="ListNumber2">
    <w:name w:val="List Number 2"/>
    <w:basedOn w:val="Normal"/>
    <w:rsid w:val="000E6097"/>
    <w:pPr>
      <w:numPr>
        <w:numId w:val="7"/>
      </w:numPr>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rsid w:val="000C230C"/>
    <w:pPr>
      <w:spacing w:line="550" w:lineRule="exact"/>
    </w:pPr>
    <w:rPr>
      <w:rFonts w:ascii="HelveticaNeueLT Std Med" w:hAnsi="HelveticaNeueLT Std Med"/>
      <w:b/>
      <w:color w:val="4D4D4F"/>
      <w:spacing w:val="-18"/>
      <w:sz w:val="53"/>
    </w:rPr>
  </w:style>
  <w:style w:type="character" w:styleId="PageNumber0">
    <w:name w:val="page number"/>
    <w:basedOn w:val="DefaultParagraphFont"/>
    <w:semiHidden/>
    <w:rsid w:val="00542377"/>
  </w:style>
  <w:style w:type="paragraph" w:customStyle="1" w:styleId="ChapterHeading">
    <w:name w:val="Chapter Heading"/>
    <w:basedOn w:val="Normal"/>
    <w:rsid w:val="008A7BF6"/>
    <w:pPr>
      <w:pageBreakBefore/>
      <w:spacing w:line="560" w:lineRule="exact"/>
    </w:pPr>
    <w:rPr>
      <w:color w:val="808285"/>
      <w:spacing w:val="-28"/>
      <w:sz w:val="53"/>
    </w:rPr>
  </w:style>
  <w:style w:type="paragraph" w:styleId="TOC1">
    <w:name w:val="toc 1"/>
    <w:basedOn w:val="Normal"/>
    <w:next w:val="Normal"/>
    <w:rsid w:val="008A7BF6"/>
    <w:pPr>
      <w:tabs>
        <w:tab w:val="right" w:pos="7615"/>
      </w:tabs>
      <w:spacing w:before="280" w:line="320" w:lineRule="exact"/>
    </w:pPr>
    <w:rPr>
      <w:rFonts w:ascii="HelveticaNeueLT Std Med" w:hAnsi="HelveticaNeueLT Std Med"/>
      <w:b/>
      <w:color w:val="808285"/>
      <w:spacing w:val="-14"/>
      <w:sz w:val="28"/>
    </w:rPr>
  </w:style>
  <w:style w:type="paragraph" w:styleId="TOC2">
    <w:name w:val="toc 2"/>
    <w:basedOn w:val="Normal"/>
    <w:next w:val="Normal"/>
    <w:autoRedefine/>
    <w:rsid w:val="008A7BF6"/>
    <w:pPr>
      <w:tabs>
        <w:tab w:val="right" w:pos="7615"/>
      </w:tabs>
      <w:spacing w:line="300" w:lineRule="exact"/>
      <w:ind w:right="567"/>
    </w:pPr>
    <w:rPr>
      <w:noProof/>
      <w:color w:val="808285"/>
      <w:spacing w:val="-14"/>
      <w:sz w:val="28"/>
    </w:rPr>
  </w:style>
  <w:style w:type="paragraph" w:styleId="TableofFigures">
    <w:name w:val="table of figures"/>
    <w:basedOn w:val="Normal"/>
    <w:next w:val="Normal"/>
    <w:rsid w:val="00AD3082"/>
    <w:pPr>
      <w:tabs>
        <w:tab w:val="right" w:pos="7615"/>
      </w:tabs>
      <w:spacing w:line="320" w:lineRule="exact"/>
    </w:pPr>
    <w:rPr>
      <w:noProof/>
      <w:color w:val="808285"/>
      <w:sz w:val="28"/>
    </w:rPr>
  </w:style>
  <w:style w:type="paragraph" w:styleId="TOC3">
    <w:name w:val="toc 3"/>
    <w:basedOn w:val="Normal"/>
    <w:next w:val="Normal"/>
    <w:autoRedefine/>
    <w:rsid w:val="003767A5"/>
    <w:pPr>
      <w:tabs>
        <w:tab w:val="right" w:pos="7661"/>
      </w:tabs>
      <w:spacing w:before="280" w:line="320" w:lineRule="exact"/>
    </w:pPr>
    <w:rPr>
      <w:rFonts w:ascii="HelveticaNeueLT Std Med" w:hAnsi="HelveticaNeueLT Std Med"/>
      <w:b/>
      <w:color w:val="808285"/>
      <w:sz w:val="28"/>
    </w:rPr>
  </w:style>
  <w:style w:type="character" w:styleId="Hyperlink">
    <w:name w:val="Hyperlink"/>
    <w:basedOn w:val="DefaultParagraphFont"/>
    <w:rsid w:val="003A5F5B"/>
    <w:rPr>
      <w:color w:val="0000FF"/>
      <w:u w:val="single"/>
    </w:rPr>
  </w:style>
  <w:style w:type="character" w:styleId="FootnoteReference">
    <w:name w:val="footnote reference"/>
    <w:basedOn w:val="DefaultParagraphFont"/>
    <w:semiHidden/>
    <w:rsid w:val="00FE1823"/>
    <w:rPr>
      <w:vertAlign w:val="superscript"/>
    </w:rPr>
  </w:style>
  <w:style w:type="paragraph" w:styleId="FootnoteText">
    <w:name w:val="footnote text"/>
    <w:aliases w:val="ACMA Footnote Text"/>
    <w:basedOn w:val="Normal"/>
    <w:link w:val="FootnoteTextChar"/>
    <w:semiHidden/>
    <w:rsid w:val="00FE1823"/>
    <w:rPr>
      <w:sz w:val="16"/>
      <w:szCs w:val="16"/>
      <w:lang w:val="en-US"/>
    </w:rPr>
  </w:style>
  <w:style w:type="character" w:customStyle="1" w:styleId="FootnoteTextChar">
    <w:name w:val="Footnote Text Char"/>
    <w:aliases w:val="ACMA Footnote Text Char"/>
    <w:basedOn w:val="DefaultParagraphFont"/>
    <w:link w:val="FootnoteText"/>
    <w:semiHidden/>
    <w:rsid w:val="00D3689A"/>
    <w:rPr>
      <w:rFonts w:ascii="HelveticaNeueLT Std Lt" w:hAnsi="HelveticaNeueLT Std Lt"/>
      <w:sz w:val="16"/>
      <w:szCs w:val="16"/>
      <w:lang w:val="en-US" w:eastAsia="en-AU" w:bidi="ar-SA"/>
    </w:rPr>
  </w:style>
  <w:style w:type="paragraph" w:customStyle="1" w:styleId="TableBody">
    <w:name w:val="Table Body"/>
    <w:basedOn w:val="Normal"/>
    <w:rsid w:val="00D44E9B"/>
    <w:pPr>
      <w:spacing w:line="240" w:lineRule="auto"/>
    </w:pPr>
  </w:style>
  <w:style w:type="paragraph" w:styleId="DocumentMap">
    <w:name w:val="Document Map"/>
    <w:basedOn w:val="Normal"/>
    <w:semiHidden/>
    <w:rsid w:val="00D3689A"/>
    <w:pPr>
      <w:shd w:val="clear" w:color="auto" w:fill="000080"/>
    </w:pPr>
    <w:rPr>
      <w:rFonts w:ascii="Tahoma" w:hAnsi="Tahoma" w:cs="Tahoma"/>
      <w:szCs w:val="20"/>
    </w:rPr>
  </w:style>
  <w:style w:type="paragraph" w:styleId="CommentText">
    <w:name w:val="annotation text"/>
    <w:basedOn w:val="Normal"/>
    <w:link w:val="CommentTextChar"/>
    <w:semiHidden/>
    <w:rsid w:val="00D3689A"/>
    <w:pPr>
      <w:spacing w:after="200" w:line="276" w:lineRule="auto"/>
    </w:pPr>
    <w:rPr>
      <w:rFonts w:ascii="Calibri" w:hAnsi="Calibri"/>
      <w:szCs w:val="20"/>
      <w:lang w:eastAsia="en-US"/>
    </w:rPr>
  </w:style>
  <w:style w:type="character" w:customStyle="1" w:styleId="CommentTextChar">
    <w:name w:val="Comment Text Char"/>
    <w:basedOn w:val="DefaultParagraphFont"/>
    <w:link w:val="CommentText"/>
    <w:semiHidden/>
    <w:rsid w:val="00D3689A"/>
    <w:rPr>
      <w:rFonts w:ascii="Calibri" w:hAnsi="Calibri"/>
      <w:lang w:val="en-AU" w:eastAsia="en-US" w:bidi="ar-SA"/>
    </w:rPr>
  </w:style>
  <w:style w:type="paragraph" w:styleId="NormalWeb">
    <w:name w:val="Normal (Web)"/>
    <w:basedOn w:val="Normal"/>
    <w:rsid w:val="00D3689A"/>
    <w:pPr>
      <w:spacing w:before="100" w:beforeAutospacing="1" w:after="100" w:afterAutospacing="1" w:line="240" w:lineRule="auto"/>
    </w:pPr>
    <w:rPr>
      <w:rFonts w:ascii="Times New Roman" w:hAnsi="Times New Roman"/>
      <w:sz w:val="24"/>
    </w:rPr>
  </w:style>
  <w:style w:type="paragraph" w:styleId="BalloonText">
    <w:name w:val="Balloon Text"/>
    <w:basedOn w:val="Normal"/>
    <w:link w:val="BalloonTextChar"/>
    <w:semiHidden/>
    <w:unhideWhenUsed/>
    <w:rsid w:val="00D3689A"/>
    <w:pPr>
      <w:spacing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semiHidden/>
    <w:rsid w:val="00D3689A"/>
    <w:rPr>
      <w:rFonts w:ascii="Tahoma" w:eastAsia="Calibri" w:hAnsi="Tahoma" w:cs="Tahoma"/>
      <w:sz w:val="16"/>
      <w:szCs w:val="16"/>
      <w:lang w:val="en-AU" w:eastAsia="en-US" w:bidi="ar-SA"/>
    </w:rPr>
  </w:style>
  <w:style w:type="paragraph" w:styleId="ListParagraph">
    <w:name w:val="List Paragraph"/>
    <w:basedOn w:val="Normal"/>
    <w:qFormat/>
    <w:rsid w:val="00D3689A"/>
    <w:pPr>
      <w:spacing w:after="200" w:line="276" w:lineRule="auto"/>
      <w:ind w:left="720"/>
      <w:contextualSpacing/>
    </w:pPr>
    <w:rPr>
      <w:rFonts w:ascii="Calibri" w:eastAsia="Calibri" w:hAnsi="Calibri"/>
      <w:sz w:val="22"/>
      <w:szCs w:val="22"/>
      <w:lang w:eastAsia="en-US"/>
    </w:rPr>
  </w:style>
  <w:style w:type="paragraph" w:styleId="CommentSubject">
    <w:name w:val="annotation subject"/>
    <w:basedOn w:val="CommentText"/>
    <w:next w:val="CommentText"/>
    <w:link w:val="CommentSubjectChar"/>
    <w:semiHidden/>
    <w:unhideWhenUsed/>
    <w:rsid w:val="00D3689A"/>
    <w:pPr>
      <w:spacing w:line="240" w:lineRule="auto"/>
    </w:pPr>
    <w:rPr>
      <w:rFonts w:eastAsia="Calibri"/>
      <w:b/>
      <w:bCs/>
    </w:rPr>
  </w:style>
  <w:style w:type="character" w:customStyle="1" w:styleId="CommentSubjectChar">
    <w:name w:val="Comment Subject Char"/>
    <w:basedOn w:val="CommentTextChar"/>
    <w:link w:val="CommentSubject"/>
    <w:semiHidden/>
    <w:rsid w:val="00D3689A"/>
    <w:rPr>
      <w:rFonts w:ascii="Calibri" w:eastAsia="Calibri" w:hAnsi="Calibri"/>
      <w:b/>
      <w:bCs/>
      <w:lang w:val="en-AU" w:eastAsia="en-US" w:bidi="ar-SA"/>
    </w:rPr>
  </w:style>
  <w:style w:type="paragraph" w:customStyle="1" w:styleId="ABAHeading2">
    <w:name w:val="ABA Heading 2"/>
    <w:next w:val="Normal"/>
    <w:rsid w:val="00A11BD9"/>
    <w:pPr>
      <w:keepNext/>
      <w:suppressAutoHyphens/>
      <w:spacing w:before="240"/>
    </w:pPr>
    <w:rPr>
      <w:rFonts w:ascii="Arial" w:eastAsia="Arial" w:hAnsi="Arial"/>
      <w:b/>
      <w:sz w:val="28"/>
      <w:lang w:eastAsia="ar-SA"/>
    </w:rPr>
  </w:style>
  <w:style w:type="character" w:customStyle="1" w:styleId="WW8Num1z0">
    <w:name w:val="WW8Num1z0"/>
    <w:rsid w:val="00A11BD9"/>
    <w:rPr>
      <w:rFonts w:ascii="Symbol" w:hAnsi="Symbol"/>
    </w:rPr>
  </w:style>
  <w:style w:type="character" w:customStyle="1" w:styleId="WW8Num2z0">
    <w:name w:val="WW8Num2z0"/>
    <w:rsid w:val="00A11BD9"/>
    <w:rPr>
      <w:rFonts w:ascii="Symbol" w:hAnsi="Symbol"/>
    </w:rPr>
  </w:style>
  <w:style w:type="character" w:customStyle="1" w:styleId="WW8Num3z0">
    <w:name w:val="WW8Num3z0"/>
    <w:rsid w:val="00A11BD9"/>
    <w:rPr>
      <w:rFonts w:ascii="Symbol" w:hAnsi="Symbol"/>
    </w:rPr>
  </w:style>
  <w:style w:type="character" w:customStyle="1" w:styleId="WW8Num4z0">
    <w:name w:val="WW8Num4z0"/>
    <w:rsid w:val="00A11BD9"/>
    <w:rPr>
      <w:rFonts w:ascii="Symbol" w:hAnsi="Symbol"/>
    </w:rPr>
  </w:style>
  <w:style w:type="character" w:customStyle="1" w:styleId="WW8Num5z0">
    <w:name w:val="WW8Num5z0"/>
    <w:rsid w:val="00A11BD9"/>
    <w:rPr>
      <w:rFonts w:ascii="Symbol" w:hAnsi="Symbol"/>
    </w:rPr>
  </w:style>
  <w:style w:type="character" w:customStyle="1" w:styleId="WW8Num6z0">
    <w:name w:val="WW8Num6z0"/>
    <w:rsid w:val="00A11BD9"/>
    <w:rPr>
      <w:rFonts w:ascii="Symbol" w:hAnsi="Symbol"/>
    </w:rPr>
  </w:style>
  <w:style w:type="character" w:customStyle="1" w:styleId="Absatz-Standardschriftart">
    <w:name w:val="Absatz-Standardschriftart"/>
    <w:rsid w:val="00A11BD9"/>
  </w:style>
  <w:style w:type="character" w:customStyle="1" w:styleId="WW8Num1z1">
    <w:name w:val="WW8Num1z1"/>
    <w:rsid w:val="00A11BD9"/>
    <w:rPr>
      <w:rFonts w:ascii="Courier New" w:hAnsi="Courier New" w:cs="Courier New"/>
    </w:rPr>
  </w:style>
  <w:style w:type="character" w:customStyle="1" w:styleId="WW8Num1z2">
    <w:name w:val="WW8Num1z2"/>
    <w:rsid w:val="00A11BD9"/>
    <w:rPr>
      <w:rFonts w:ascii="Wingdings" w:hAnsi="Wingdings"/>
    </w:rPr>
  </w:style>
  <w:style w:type="character" w:customStyle="1" w:styleId="WW8Num2z1">
    <w:name w:val="WW8Num2z1"/>
    <w:rsid w:val="00A11BD9"/>
    <w:rPr>
      <w:rFonts w:ascii="Courier New" w:hAnsi="Courier New" w:cs="Courier New"/>
    </w:rPr>
  </w:style>
  <w:style w:type="character" w:customStyle="1" w:styleId="WW8Num2z2">
    <w:name w:val="WW8Num2z2"/>
    <w:rsid w:val="00A11BD9"/>
    <w:rPr>
      <w:rFonts w:ascii="Wingdings" w:hAnsi="Wingdings"/>
    </w:rPr>
  </w:style>
  <w:style w:type="character" w:customStyle="1" w:styleId="WW8Num3z1">
    <w:name w:val="WW8Num3z1"/>
    <w:rsid w:val="00A11BD9"/>
    <w:rPr>
      <w:rFonts w:ascii="Courier New" w:hAnsi="Courier New" w:cs="Courier New"/>
    </w:rPr>
  </w:style>
  <w:style w:type="character" w:customStyle="1" w:styleId="WW8Num3z2">
    <w:name w:val="WW8Num3z2"/>
    <w:rsid w:val="00A11BD9"/>
    <w:rPr>
      <w:rFonts w:ascii="Wingdings" w:hAnsi="Wingdings"/>
    </w:rPr>
  </w:style>
  <w:style w:type="character" w:customStyle="1" w:styleId="WW8Num4z1">
    <w:name w:val="WW8Num4z1"/>
    <w:rsid w:val="00A11BD9"/>
    <w:rPr>
      <w:rFonts w:ascii="Courier New" w:hAnsi="Courier New" w:cs="Courier New"/>
    </w:rPr>
  </w:style>
  <w:style w:type="character" w:customStyle="1" w:styleId="WW8Num4z2">
    <w:name w:val="WW8Num4z2"/>
    <w:rsid w:val="00A11BD9"/>
    <w:rPr>
      <w:rFonts w:ascii="Wingdings" w:hAnsi="Wingdings"/>
    </w:rPr>
  </w:style>
  <w:style w:type="character" w:customStyle="1" w:styleId="WW8Num5z1">
    <w:name w:val="WW8Num5z1"/>
    <w:rsid w:val="00A11BD9"/>
    <w:rPr>
      <w:rFonts w:ascii="Courier New" w:hAnsi="Courier New"/>
    </w:rPr>
  </w:style>
  <w:style w:type="character" w:customStyle="1" w:styleId="WW8Num5z2">
    <w:name w:val="WW8Num5z2"/>
    <w:rsid w:val="00A11BD9"/>
    <w:rPr>
      <w:rFonts w:ascii="Wingdings" w:hAnsi="Wingdings"/>
    </w:rPr>
  </w:style>
  <w:style w:type="character" w:customStyle="1" w:styleId="WW8Num6z1">
    <w:name w:val="WW8Num6z1"/>
    <w:rsid w:val="00A11BD9"/>
    <w:rPr>
      <w:rFonts w:ascii="Courier New" w:hAnsi="Courier New" w:cs="Courier New"/>
    </w:rPr>
  </w:style>
  <w:style w:type="character" w:customStyle="1" w:styleId="WW8Num6z2">
    <w:name w:val="WW8Num6z2"/>
    <w:rsid w:val="00A11BD9"/>
    <w:rPr>
      <w:rFonts w:ascii="Wingdings" w:hAnsi="Wingdings"/>
    </w:rPr>
  </w:style>
  <w:style w:type="character" w:customStyle="1" w:styleId="WW8Num7z0">
    <w:name w:val="WW8Num7z0"/>
    <w:rsid w:val="00A11BD9"/>
    <w:rPr>
      <w:rFonts w:ascii="Symbol" w:hAnsi="Symbol"/>
    </w:rPr>
  </w:style>
  <w:style w:type="character" w:customStyle="1" w:styleId="WW8Num7z1">
    <w:name w:val="WW8Num7z1"/>
    <w:rsid w:val="00A11BD9"/>
    <w:rPr>
      <w:rFonts w:ascii="Courier New" w:hAnsi="Courier New" w:cs="Courier New"/>
    </w:rPr>
  </w:style>
  <w:style w:type="character" w:customStyle="1" w:styleId="WW8Num7z2">
    <w:name w:val="WW8Num7z2"/>
    <w:rsid w:val="00A11BD9"/>
    <w:rPr>
      <w:rFonts w:ascii="Wingdings" w:hAnsi="Wingdings"/>
    </w:rPr>
  </w:style>
  <w:style w:type="character" w:customStyle="1" w:styleId="WW8Num8z0">
    <w:name w:val="WW8Num8z0"/>
    <w:rsid w:val="00A11BD9"/>
    <w:rPr>
      <w:rFonts w:ascii="Symbol" w:hAnsi="Symbol"/>
    </w:rPr>
  </w:style>
  <w:style w:type="character" w:customStyle="1" w:styleId="WW8Num8z1">
    <w:name w:val="WW8Num8z1"/>
    <w:rsid w:val="00A11BD9"/>
    <w:rPr>
      <w:rFonts w:ascii="Courier New" w:hAnsi="Courier New" w:cs="Courier New"/>
    </w:rPr>
  </w:style>
  <w:style w:type="character" w:customStyle="1" w:styleId="WW8Num8z2">
    <w:name w:val="WW8Num8z2"/>
    <w:rsid w:val="00A11BD9"/>
    <w:rPr>
      <w:rFonts w:ascii="Wingdings" w:hAnsi="Wingdings"/>
    </w:rPr>
  </w:style>
  <w:style w:type="character" w:customStyle="1" w:styleId="ABAHeading3Char">
    <w:name w:val="ABA Heading 3 Char"/>
    <w:basedOn w:val="DefaultParagraphFont"/>
    <w:rsid w:val="00A11BD9"/>
    <w:rPr>
      <w:rFonts w:ascii="Arial" w:hAnsi="Arial"/>
      <w:b/>
      <w:sz w:val="24"/>
      <w:lang w:val="en-AU" w:eastAsia="ar-SA" w:bidi="ar-SA"/>
    </w:rPr>
  </w:style>
  <w:style w:type="character" w:styleId="CommentReference">
    <w:name w:val="annotation reference"/>
    <w:basedOn w:val="DefaultParagraphFont"/>
    <w:rsid w:val="00A11BD9"/>
    <w:rPr>
      <w:sz w:val="16"/>
      <w:szCs w:val="16"/>
    </w:rPr>
  </w:style>
  <w:style w:type="character" w:customStyle="1" w:styleId="FootnoteCharacters">
    <w:name w:val="Footnote Characters"/>
    <w:basedOn w:val="DefaultParagraphFont"/>
    <w:rsid w:val="00A11BD9"/>
    <w:rPr>
      <w:vertAlign w:val="superscript"/>
    </w:rPr>
  </w:style>
  <w:style w:type="character" w:customStyle="1" w:styleId="EndnoteCharacters">
    <w:name w:val="Endnote Characters"/>
    <w:rsid w:val="00A11BD9"/>
    <w:rPr>
      <w:vertAlign w:val="superscript"/>
    </w:rPr>
  </w:style>
  <w:style w:type="character" w:customStyle="1" w:styleId="WW-EndnoteCharacters">
    <w:name w:val="WW-Endnote Characters"/>
    <w:rsid w:val="00A11BD9"/>
  </w:style>
  <w:style w:type="paragraph" w:customStyle="1" w:styleId="Heading">
    <w:name w:val="Heading"/>
    <w:basedOn w:val="Normal"/>
    <w:next w:val="BodyText"/>
    <w:rsid w:val="00A11BD9"/>
    <w:pPr>
      <w:keepNext/>
      <w:suppressAutoHyphens/>
      <w:spacing w:before="240" w:after="120" w:line="240" w:lineRule="auto"/>
    </w:pPr>
    <w:rPr>
      <w:rFonts w:ascii="Arial" w:eastAsia="Arial Unicode MS" w:hAnsi="Arial" w:cs="Tahoma"/>
      <w:sz w:val="28"/>
      <w:szCs w:val="28"/>
      <w:lang w:eastAsia="ar-SA"/>
    </w:rPr>
  </w:style>
  <w:style w:type="paragraph" w:styleId="BodyText">
    <w:name w:val="Body Text"/>
    <w:basedOn w:val="Normal"/>
    <w:rsid w:val="00A11BD9"/>
    <w:pPr>
      <w:suppressAutoHyphens/>
      <w:spacing w:after="120" w:line="240" w:lineRule="auto"/>
    </w:pPr>
    <w:rPr>
      <w:rFonts w:ascii="Times New Roman" w:hAnsi="Times New Roman"/>
      <w:sz w:val="24"/>
      <w:lang w:eastAsia="ar-SA"/>
    </w:rPr>
  </w:style>
  <w:style w:type="paragraph" w:styleId="List">
    <w:name w:val="List"/>
    <w:basedOn w:val="BodyText"/>
    <w:rsid w:val="00A11BD9"/>
    <w:rPr>
      <w:rFonts w:cs="Tahoma"/>
    </w:rPr>
  </w:style>
  <w:style w:type="paragraph" w:customStyle="1" w:styleId="Index">
    <w:name w:val="Index"/>
    <w:basedOn w:val="Normal"/>
    <w:rsid w:val="00A11BD9"/>
    <w:pPr>
      <w:suppressLineNumbers/>
      <w:suppressAutoHyphens/>
      <w:spacing w:after="0" w:line="240" w:lineRule="auto"/>
    </w:pPr>
    <w:rPr>
      <w:rFonts w:ascii="Times New Roman" w:hAnsi="Times New Roman" w:cs="Tahoma"/>
      <w:sz w:val="24"/>
      <w:lang w:eastAsia="ar-SA"/>
    </w:rPr>
  </w:style>
  <w:style w:type="paragraph" w:customStyle="1" w:styleId="ACMAReportDate">
    <w:name w:val="ACMA Report Date"/>
    <w:rsid w:val="00A11BD9"/>
    <w:pPr>
      <w:suppressAutoHyphens/>
    </w:pPr>
    <w:rPr>
      <w:rFonts w:eastAsia="Arial"/>
      <w:lang w:eastAsia="ar-SA"/>
    </w:rPr>
  </w:style>
  <w:style w:type="paragraph" w:customStyle="1" w:styleId="ABABodyText">
    <w:name w:val="ABA Body Text"/>
    <w:rsid w:val="00A11BD9"/>
    <w:pPr>
      <w:suppressAutoHyphens/>
      <w:spacing w:before="80" w:after="120" w:line="280" w:lineRule="atLeast"/>
    </w:pPr>
    <w:rPr>
      <w:rFonts w:eastAsia="Arial"/>
      <w:sz w:val="24"/>
      <w:lang w:eastAsia="ar-SA"/>
    </w:rPr>
  </w:style>
  <w:style w:type="paragraph" w:customStyle="1" w:styleId="ABAHeading3">
    <w:name w:val="ABA Heading 3"/>
    <w:next w:val="ABABodyText"/>
    <w:rsid w:val="00A11BD9"/>
    <w:pPr>
      <w:keepNext/>
      <w:suppressAutoHyphens/>
      <w:spacing w:before="120"/>
    </w:pPr>
    <w:rPr>
      <w:rFonts w:ascii="Arial" w:eastAsia="Arial" w:hAnsi="Arial"/>
      <w:b/>
      <w:sz w:val="24"/>
      <w:lang w:eastAsia="ar-SA"/>
    </w:rPr>
  </w:style>
  <w:style w:type="paragraph" w:customStyle="1" w:styleId="ACMABulletLevel1">
    <w:name w:val="ACMA Bullet Level 1"/>
    <w:rsid w:val="00A11BD9"/>
    <w:pPr>
      <w:numPr>
        <w:numId w:val="4"/>
      </w:numPr>
      <w:suppressAutoHyphens/>
    </w:pPr>
    <w:rPr>
      <w:rFonts w:eastAsia="Arial"/>
      <w:sz w:val="24"/>
      <w:lang w:eastAsia="ar-SA"/>
    </w:rPr>
  </w:style>
  <w:style w:type="paragraph" w:customStyle="1" w:styleId="ACMABodyText">
    <w:name w:val="ACMA Body Text"/>
    <w:link w:val="ACMABodyTextChar"/>
    <w:rsid w:val="00A11BD9"/>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
    <w:rsid w:val="00A11BD9"/>
    <w:rPr>
      <w:snapToGrid w:val="0"/>
      <w:sz w:val="24"/>
      <w:lang w:val="en-AU" w:eastAsia="en-US" w:bidi="ar-SA"/>
    </w:rPr>
  </w:style>
  <w:style w:type="paragraph" w:customStyle="1" w:styleId="Default">
    <w:name w:val="Default"/>
    <w:rsid w:val="00A11BD9"/>
    <w:pPr>
      <w:autoSpaceDE w:val="0"/>
      <w:autoSpaceDN w:val="0"/>
      <w:adjustRightInd w:val="0"/>
    </w:pPr>
    <w:rPr>
      <w:color w:val="000000"/>
      <w:sz w:val="24"/>
      <w:szCs w:val="24"/>
    </w:rPr>
  </w:style>
  <w:style w:type="paragraph" w:styleId="Revision">
    <w:name w:val="Revision"/>
    <w:hidden/>
    <w:uiPriority w:val="99"/>
    <w:semiHidden/>
    <w:rsid w:val="009C220A"/>
    <w:rPr>
      <w:rFonts w:ascii="HelveticaNeueLT Std Lt" w:hAnsi="HelveticaNeueLT Std Lt"/>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3689A"/>
    <w:pPr>
      <w:spacing w:after="160" w:line="240" w:lineRule="atLeast"/>
    </w:pPr>
    <w:rPr>
      <w:rFonts w:ascii="HelveticaNeueLT Std Lt" w:hAnsi="HelveticaNeueLT Std Lt"/>
      <w:szCs w:val="24"/>
    </w:rPr>
  </w:style>
  <w:style w:type="paragraph" w:styleId="Heading1">
    <w:name w:val="heading 1"/>
    <w:basedOn w:val="Normal"/>
    <w:next w:val="Normal"/>
    <w:qFormat/>
    <w:rsid w:val="00D3689A"/>
    <w:pPr>
      <w:keepNext/>
      <w:pageBreakBefore/>
      <w:widowControl w:val="0"/>
      <w:spacing w:after="360" w:line="240" w:lineRule="auto"/>
      <w:outlineLvl w:val="0"/>
    </w:pPr>
    <w:rPr>
      <w:rFonts w:ascii="HelveticaNeueLT Std Blk" w:hAnsi="HelveticaNeueLT Std Blk" w:cs="Arial"/>
      <w:bCs/>
      <w:color w:val="4D4D4F"/>
      <w:kern w:val="32"/>
      <w:sz w:val="53"/>
      <w:szCs w:val="32"/>
    </w:rPr>
  </w:style>
  <w:style w:type="paragraph" w:styleId="Heading2">
    <w:name w:val="heading 2"/>
    <w:basedOn w:val="Normal"/>
    <w:next w:val="Normal"/>
    <w:qFormat/>
    <w:rsid w:val="00274AFA"/>
    <w:pPr>
      <w:spacing w:before="120" w:after="120"/>
      <w:outlineLvl w:val="1"/>
    </w:pPr>
    <w:rPr>
      <w:rFonts w:ascii="HelveticaNeueLT Std" w:hAnsi="HelveticaNeueLT Std" w:cs="Arial"/>
      <w:b/>
      <w:bCs/>
      <w:iCs/>
      <w:sz w:val="24"/>
    </w:rPr>
  </w:style>
  <w:style w:type="paragraph" w:styleId="Heading3">
    <w:name w:val="heading 3"/>
    <w:basedOn w:val="Normal"/>
    <w:next w:val="Normal"/>
    <w:qFormat/>
    <w:rsid w:val="005A2D9C"/>
    <w:pPr>
      <w:keepNext/>
      <w:numPr>
        <w:ilvl w:val="2"/>
        <w:numId w:val="11"/>
      </w:numPr>
      <w:spacing w:before="240" w:after="60"/>
      <w:outlineLvl w:val="2"/>
    </w:pPr>
    <w:rPr>
      <w:rFonts w:ascii="Arial" w:hAnsi="Arial" w:cs="Arial"/>
      <w:b/>
      <w:bCs/>
      <w:sz w:val="26"/>
      <w:szCs w:val="26"/>
    </w:rPr>
  </w:style>
  <w:style w:type="paragraph" w:styleId="Heading4">
    <w:name w:val="heading 4"/>
    <w:basedOn w:val="Normal"/>
    <w:next w:val="Normal"/>
    <w:qFormat/>
    <w:rsid w:val="005A2D9C"/>
    <w:pPr>
      <w:keepNext/>
      <w:numPr>
        <w:ilvl w:val="3"/>
        <w:numId w:val="11"/>
      </w:numPr>
      <w:spacing w:before="240" w:after="60"/>
      <w:outlineLvl w:val="3"/>
    </w:pPr>
    <w:rPr>
      <w:rFonts w:ascii="Times New Roman" w:hAnsi="Times New Roman"/>
      <w:b/>
      <w:bCs/>
      <w:sz w:val="28"/>
      <w:szCs w:val="28"/>
    </w:rPr>
  </w:style>
  <w:style w:type="paragraph" w:styleId="Heading5">
    <w:name w:val="heading 5"/>
    <w:basedOn w:val="Normal"/>
    <w:next w:val="Normal"/>
    <w:qFormat/>
    <w:rsid w:val="005A2D9C"/>
    <w:pPr>
      <w:numPr>
        <w:ilvl w:val="4"/>
        <w:numId w:val="11"/>
      </w:numPr>
      <w:spacing w:before="240" w:after="60"/>
      <w:outlineLvl w:val="4"/>
    </w:pPr>
    <w:rPr>
      <w:b/>
      <w:bCs/>
      <w:i/>
      <w:iCs/>
      <w:sz w:val="26"/>
      <w:szCs w:val="26"/>
    </w:rPr>
  </w:style>
  <w:style w:type="paragraph" w:styleId="Heading6">
    <w:name w:val="heading 6"/>
    <w:basedOn w:val="Normal"/>
    <w:next w:val="Normal"/>
    <w:qFormat/>
    <w:rsid w:val="005A2D9C"/>
    <w:pPr>
      <w:numPr>
        <w:ilvl w:val="5"/>
        <w:numId w:val="11"/>
      </w:numPr>
      <w:spacing w:before="240" w:after="60"/>
      <w:outlineLvl w:val="5"/>
    </w:pPr>
    <w:rPr>
      <w:rFonts w:ascii="Times New Roman" w:hAnsi="Times New Roman"/>
      <w:b/>
      <w:bCs/>
      <w:sz w:val="22"/>
      <w:szCs w:val="22"/>
    </w:rPr>
  </w:style>
  <w:style w:type="paragraph" w:styleId="Heading7">
    <w:name w:val="heading 7"/>
    <w:basedOn w:val="Normal"/>
    <w:next w:val="Normal"/>
    <w:qFormat/>
    <w:rsid w:val="005A2D9C"/>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A2D9C"/>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A2D9C"/>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791C"/>
    <w:pPr>
      <w:tabs>
        <w:tab w:val="center" w:pos="4153"/>
        <w:tab w:val="right" w:pos="8306"/>
      </w:tabs>
      <w:spacing w:line="240" w:lineRule="auto"/>
    </w:pPr>
    <w:rPr>
      <w:sz w:val="16"/>
    </w:rPr>
  </w:style>
  <w:style w:type="paragraph" w:styleId="Footer">
    <w:name w:val="footer"/>
    <w:basedOn w:val="Normal"/>
    <w:rsid w:val="0070791C"/>
    <w:pPr>
      <w:tabs>
        <w:tab w:val="center" w:pos="4153"/>
        <w:tab w:val="right" w:pos="8306"/>
      </w:tabs>
      <w:spacing w:line="240" w:lineRule="auto"/>
    </w:pPr>
    <w:rPr>
      <w:sz w:val="16"/>
    </w:rPr>
  </w:style>
  <w:style w:type="paragraph" w:customStyle="1" w:styleId="ReportTitle">
    <w:name w:val="Report Title"/>
    <w:basedOn w:val="Normal"/>
    <w:rsid w:val="00226819"/>
    <w:pPr>
      <w:spacing w:line="560" w:lineRule="exact"/>
    </w:pPr>
    <w:rPr>
      <w:rFonts w:ascii="HelveticaNeueLT Std Med" w:hAnsi="HelveticaNeueLT Std Med"/>
      <w:b/>
      <w:color w:val="4D4D4F"/>
      <w:spacing w:val="-28"/>
      <w:sz w:val="53"/>
    </w:rPr>
  </w:style>
  <w:style w:type="paragraph" w:customStyle="1" w:styleId="ReportSubtitle">
    <w:name w:val="Report Sub title"/>
    <w:basedOn w:val="Normal"/>
    <w:rsid w:val="00226819"/>
    <w:pPr>
      <w:spacing w:line="560" w:lineRule="exact"/>
    </w:pPr>
    <w:rPr>
      <w:color w:val="808285"/>
      <w:spacing w:val="-28"/>
      <w:sz w:val="53"/>
    </w:rPr>
  </w:style>
  <w:style w:type="table" w:styleId="TableGrid">
    <w:name w:val="Table Grid"/>
    <w:basedOn w:val="TableNormal"/>
    <w:semiHidden/>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rsid w:val="00226819"/>
    <w:pPr>
      <w:spacing w:line="240" w:lineRule="auto"/>
    </w:pPr>
    <w:rPr>
      <w:caps/>
      <w:spacing w:val="-10"/>
      <w:sz w:val="20"/>
    </w:rPr>
  </w:style>
  <w:style w:type="paragraph" w:customStyle="1" w:styleId="TableHeading">
    <w:name w:val="Table Heading"/>
    <w:basedOn w:val="Normal"/>
    <w:rsid w:val="00721B55"/>
    <w:rPr>
      <w:rFonts w:ascii="HelveticaNeueLT Std" w:hAnsi="HelveticaNeueLT Std"/>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rsid w:val="00454596"/>
    <w:pPr>
      <w:spacing w:line="160" w:lineRule="exact"/>
    </w:pPr>
    <w:rPr>
      <w:color w:val="4D4D4F"/>
      <w:sz w:val="13"/>
    </w:rPr>
  </w:style>
  <w:style w:type="paragraph" w:customStyle="1" w:styleId="CorporateAddresses">
    <w:name w:val="Corporate Addresses"/>
    <w:basedOn w:val="Normal"/>
    <w:rsid w:val="00454596"/>
    <w:pPr>
      <w:spacing w:line="140" w:lineRule="exact"/>
    </w:pPr>
    <w:rPr>
      <w:color w:val="4D4D4F"/>
      <w:sz w:val="13"/>
    </w:rPr>
  </w:style>
  <w:style w:type="paragraph" w:styleId="TOCHeading">
    <w:name w:val="TOC Heading"/>
    <w:basedOn w:val="Normal"/>
    <w:qFormat/>
    <w:rsid w:val="000A4A51"/>
    <w:pPr>
      <w:spacing w:line="240" w:lineRule="auto"/>
    </w:pPr>
    <w:rPr>
      <w:rFonts w:ascii="HelveticaNeueLT Std Med" w:hAnsi="HelveticaNeueLT Std Med"/>
      <w:b/>
      <w:color w:val="4D4D4F"/>
      <w:spacing w:val="-28"/>
      <w:sz w:val="53"/>
    </w:rPr>
  </w:style>
  <w:style w:type="paragraph" w:styleId="Caption">
    <w:name w:val="caption"/>
    <w:basedOn w:val="Normal"/>
    <w:next w:val="Normal"/>
    <w:qFormat/>
    <w:rsid w:val="00B052A4"/>
    <w:rPr>
      <w:rFonts w:ascii="HelveticaNeueLT Std" w:hAnsi="HelveticaNeueLT Std"/>
      <w:b/>
      <w:bCs/>
      <w:color w:val="808285"/>
      <w:szCs w:val="20"/>
    </w:rPr>
  </w:style>
  <w:style w:type="paragraph" w:customStyle="1" w:styleId="Bodyheader">
    <w:name w:val="Body header"/>
    <w:basedOn w:val="Normal"/>
    <w:next w:val="Normal"/>
    <w:rsid w:val="00B052A4"/>
    <w:rPr>
      <w:rFonts w:ascii="HelveticaNeueLT Std" w:hAnsi="HelveticaNeueLT Std"/>
      <w:b/>
    </w:rPr>
  </w:style>
  <w:style w:type="paragraph" w:styleId="ListBullet">
    <w:name w:val="List Bullet"/>
    <w:basedOn w:val="Normal"/>
    <w:rsid w:val="000E6097"/>
    <w:pPr>
      <w:numPr>
        <w:numId w:val="1"/>
      </w:numPr>
    </w:pPr>
  </w:style>
  <w:style w:type="paragraph" w:styleId="ListBullet2">
    <w:name w:val="List Bullet 2"/>
    <w:basedOn w:val="Normal"/>
    <w:rsid w:val="000E6097"/>
    <w:pPr>
      <w:numPr>
        <w:numId w:val="2"/>
      </w:numPr>
    </w:pPr>
  </w:style>
  <w:style w:type="paragraph" w:styleId="ListNumber">
    <w:name w:val="List Number"/>
    <w:basedOn w:val="Normal"/>
    <w:rsid w:val="000E6097"/>
    <w:pPr>
      <w:numPr>
        <w:numId w:val="6"/>
      </w:numPr>
    </w:pPr>
  </w:style>
  <w:style w:type="paragraph" w:styleId="ListNumber2">
    <w:name w:val="List Number 2"/>
    <w:basedOn w:val="Normal"/>
    <w:rsid w:val="000E6097"/>
    <w:pPr>
      <w:numPr>
        <w:numId w:val="7"/>
      </w:numPr>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rsid w:val="000C230C"/>
    <w:pPr>
      <w:spacing w:line="550" w:lineRule="exact"/>
    </w:pPr>
    <w:rPr>
      <w:rFonts w:ascii="HelveticaNeueLT Std Med" w:hAnsi="HelveticaNeueLT Std Med"/>
      <w:b/>
      <w:color w:val="4D4D4F"/>
      <w:spacing w:val="-18"/>
      <w:sz w:val="53"/>
    </w:rPr>
  </w:style>
  <w:style w:type="character" w:styleId="PageNumber0">
    <w:name w:val="page number"/>
    <w:basedOn w:val="DefaultParagraphFont"/>
    <w:semiHidden/>
    <w:rsid w:val="00542377"/>
  </w:style>
  <w:style w:type="paragraph" w:customStyle="1" w:styleId="ChapterHeading">
    <w:name w:val="Chapter Heading"/>
    <w:basedOn w:val="Normal"/>
    <w:rsid w:val="008A7BF6"/>
    <w:pPr>
      <w:pageBreakBefore/>
      <w:spacing w:line="560" w:lineRule="exact"/>
    </w:pPr>
    <w:rPr>
      <w:color w:val="808285"/>
      <w:spacing w:val="-28"/>
      <w:sz w:val="53"/>
    </w:rPr>
  </w:style>
  <w:style w:type="paragraph" w:styleId="TOC1">
    <w:name w:val="toc 1"/>
    <w:basedOn w:val="Normal"/>
    <w:next w:val="Normal"/>
    <w:rsid w:val="008A7BF6"/>
    <w:pPr>
      <w:tabs>
        <w:tab w:val="right" w:pos="7615"/>
      </w:tabs>
      <w:spacing w:before="280" w:line="320" w:lineRule="exact"/>
    </w:pPr>
    <w:rPr>
      <w:rFonts w:ascii="HelveticaNeueLT Std Med" w:hAnsi="HelveticaNeueLT Std Med"/>
      <w:b/>
      <w:color w:val="808285"/>
      <w:spacing w:val="-14"/>
      <w:sz w:val="28"/>
    </w:rPr>
  </w:style>
  <w:style w:type="paragraph" w:styleId="TOC2">
    <w:name w:val="toc 2"/>
    <w:basedOn w:val="Normal"/>
    <w:next w:val="Normal"/>
    <w:autoRedefine/>
    <w:rsid w:val="008A7BF6"/>
    <w:pPr>
      <w:tabs>
        <w:tab w:val="right" w:pos="7615"/>
      </w:tabs>
      <w:spacing w:line="300" w:lineRule="exact"/>
      <w:ind w:right="567"/>
    </w:pPr>
    <w:rPr>
      <w:noProof/>
      <w:color w:val="808285"/>
      <w:spacing w:val="-14"/>
      <w:sz w:val="28"/>
    </w:rPr>
  </w:style>
  <w:style w:type="paragraph" w:styleId="TableofFigures">
    <w:name w:val="table of figures"/>
    <w:basedOn w:val="Normal"/>
    <w:next w:val="Normal"/>
    <w:rsid w:val="00AD3082"/>
    <w:pPr>
      <w:tabs>
        <w:tab w:val="right" w:pos="7615"/>
      </w:tabs>
      <w:spacing w:line="320" w:lineRule="exact"/>
    </w:pPr>
    <w:rPr>
      <w:noProof/>
      <w:color w:val="808285"/>
      <w:sz w:val="28"/>
    </w:rPr>
  </w:style>
  <w:style w:type="paragraph" w:styleId="TOC3">
    <w:name w:val="toc 3"/>
    <w:basedOn w:val="Normal"/>
    <w:next w:val="Normal"/>
    <w:autoRedefine/>
    <w:rsid w:val="003767A5"/>
    <w:pPr>
      <w:tabs>
        <w:tab w:val="right" w:pos="7661"/>
      </w:tabs>
      <w:spacing w:before="280" w:line="320" w:lineRule="exact"/>
    </w:pPr>
    <w:rPr>
      <w:rFonts w:ascii="HelveticaNeueLT Std Med" w:hAnsi="HelveticaNeueLT Std Med"/>
      <w:b/>
      <w:color w:val="808285"/>
      <w:sz w:val="28"/>
    </w:rPr>
  </w:style>
  <w:style w:type="character" w:styleId="Hyperlink">
    <w:name w:val="Hyperlink"/>
    <w:basedOn w:val="DefaultParagraphFont"/>
    <w:rsid w:val="003A5F5B"/>
    <w:rPr>
      <w:color w:val="0000FF"/>
      <w:u w:val="single"/>
    </w:rPr>
  </w:style>
  <w:style w:type="character" w:styleId="FootnoteReference">
    <w:name w:val="footnote reference"/>
    <w:basedOn w:val="DefaultParagraphFont"/>
    <w:semiHidden/>
    <w:rsid w:val="00FE1823"/>
    <w:rPr>
      <w:vertAlign w:val="superscript"/>
    </w:rPr>
  </w:style>
  <w:style w:type="paragraph" w:styleId="FootnoteText">
    <w:name w:val="footnote text"/>
    <w:aliases w:val="ACMA Footnote Text"/>
    <w:basedOn w:val="Normal"/>
    <w:link w:val="FootnoteTextChar"/>
    <w:semiHidden/>
    <w:rsid w:val="00FE1823"/>
    <w:rPr>
      <w:sz w:val="16"/>
      <w:szCs w:val="16"/>
      <w:lang w:val="en-US"/>
    </w:rPr>
  </w:style>
  <w:style w:type="character" w:customStyle="1" w:styleId="FootnoteTextChar">
    <w:name w:val="Footnote Text Char"/>
    <w:aliases w:val="ACMA Footnote Text Char"/>
    <w:basedOn w:val="DefaultParagraphFont"/>
    <w:link w:val="FootnoteText"/>
    <w:semiHidden/>
    <w:rsid w:val="00D3689A"/>
    <w:rPr>
      <w:rFonts w:ascii="HelveticaNeueLT Std Lt" w:hAnsi="HelveticaNeueLT Std Lt"/>
      <w:sz w:val="16"/>
      <w:szCs w:val="16"/>
      <w:lang w:val="en-US" w:eastAsia="en-AU" w:bidi="ar-SA"/>
    </w:rPr>
  </w:style>
  <w:style w:type="paragraph" w:customStyle="1" w:styleId="TableBody">
    <w:name w:val="Table Body"/>
    <w:basedOn w:val="Normal"/>
    <w:rsid w:val="00D44E9B"/>
    <w:pPr>
      <w:spacing w:line="240" w:lineRule="auto"/>
    </w:pPr>
  </w:style>
  <w:style w:type="paragraph" w:styleId="DocumentMap">
    <w:name w:val="Document Map"/>
    <w:basedOn w:val="Normal"/>
    <w:semiHidden/>
    <w:rsid w:val="00D3689A"/>
    <w:pPr>
      <w:shd w:val="clear" w:color="auto" w:fill="000080"/>
    </w:pPr>
    <w:rPr>
      <w:rFonts w:ascii="Tahoma" w:hAnsi="Tahoma" w:cs="Tahoma"/>
      <w:szCs w:val="20"/>
    </w:rPr>
  </w:style>
  <w:style w:type="paragraph" w:styleId="CommentText">
    <w:name w:val="annotation text"/>
    <w:basedOn w:val="Normal"/>
    <w:link w:val="CommentTextChar"/>
    <w:semiHidden/>
    <w:rsid w:val="00D3689A"/>
    <w:pPr>
      <w:spacing w:after="200" w:line="276" w:lineRule="auto"/>
    </w:pPr>
    <w:rPr>
      <w:rFonts w:ascii="Calibri" w:hAnsi="Calibri"/>
      <w:szCs w:val="20"/>
      <w:lang w:eastAsia="en-US"/>
    </w:rPr>
  </w:style>
  <w:style w:type="character" w:customStyle="1" w:styleId="CommentTextChar">
    <w:name w:val="Comment Text Char"/>
    <w:basedOn w:val="DefaultParagraphFont"/>
    <w:link w:val="CommentText"/>
    <w:semiHidden/>
    <w:rsid w:val="00D3689A"/>
    <w:rPr>
      <w:rFonts w:ascii="Calibri" w:hAnsi="Calibri"/>
      <w:lang w:val="en-AU" w:eastAsia="en-US" w:bidi="ar-SA"/>
    </w:rPr>
  </w:style>
  <w:style w:type="paragraph" w:styleId="NormalWeb">
    <w:name w:val="Normal (Web)"/>
    <w:basedOn w:val="Normal"/>
    <w:rsid w:val="00D3689A"/>
    <w:pPr>
      <w:spacing w:before="100" w:beforeAutospacing="1" w:after="100" w:afterAutospacing="1" w:line="240" w:lineRule="auto"/>
    </w:pPr>
    <w:rPr>
      <w:rFonts w:ascii="Times New Roman" w:hAnsi="Times New Roman"/>
      <w:sz w:val="24"/>
    </w:rPr>
  </w:style>
  <w:style w:type="paragraph" w:styleId="BalloonText">
    <w:name w:val="Balloon Text"/>
    <w:basedOn w:val="Normal"/>
    <w:link w:val="BalloonTextChar"/>
    <w:semiHidden/>
    <w:unhideWhenUsed/>
    <w:rsid w:val="00D3689A"/>
    <w:pPr>
      <w:spacing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semiHidden/>
    <w:rsid w:val="00D3689A"/>
    <w:rPr>
      <w:rFonts w:ascii="Tahoma" w:eastAsia="Calibri" w:hAnsi="Tahoma" w:cs="Tahoma"/>
      <w:sz w:val="16"/>
      <w:szCs w:val="16"/>
      <w:lang w:val="en-AU" w:eastAsia="en-US" w:bidi="ar-SA"/>
    </w:rPr>
  </w:style>
  <w:style w:type="paragraph" w:styleId="ListParagraph">
    <w:name w:val="List Paragraph"/>
    <w:basedOn w:val="Normal"/>
    <w:qFormat/>
    <w:rsid w:val="00D3689A"/>
    <w:pPr>
      <w:spacing w:after="200" w:line="276" w:lineRule="auto"/>
      <w:ind w:left="720"/>
      <w:contextualSpacing/>
    </w:pPr>
    <w:rPr>
      <w:rFonts w:ascii="Calibri" w:eastAsia="Calibri" w:hAnsi="Calibri"/>
      <w:sz w:val="22"/>
      <w:szCs w:val="22"/>
      <w:lang w:eastAsia="en-US"/>
    </w:rPr>
  </w:style>
  <w:style w:type="paragraph" w:styleId="CommentSubject">
    <w:name w:val="annotation subject"/>
    <w:basedOn w:val="CommentText"/>
    <w:next w:val="CommentText"/>
    <w:link w:val="CommentSubjectChar"/>
    <w:semiHidden/>
    <w:unhideWhenUsed/>
    <w:rsid w:val="00D3689A"/>
    <w:pPr>
      <w:spacing w:line="240" w:lineRule="auto"/>
    </w:pPr>
    <w:rPr>
      <w:rFonts w:eastAsia="Calibri"/>
      <w:b/>
      <w:bCs/>
    </w:rPr>
  </w:style>
  <w:style w:type="character" w:customStyle="1" w:styleId="CommentSubjectChar">
    <w:name w:val="Comment Subject Char"/>
    <w:basedOn w:val="CommentTextChar"/>
    <w:link w:val="CommentSubject"/>
    <w:semiHidden/>
    <w:rsid w:val="00D3689A"/>
    <w:rPr>
      <w:rFonts w:ascii="Calibri" w:eastAsia="Calibri" w:hAnsi="Calibri"/>
      <w:b/>
      <w:bCs/>
      <w:lang w:val="en-AU" w:eastAsia="en-US" w:bidi="ar-SA"/>
    </w:rPr>
  </w:style>
  <w:style w:type="paragraph" w:customStyle="1" w:styleId="ABAHeading2">
    <w:name w:val="ABA Heading 2"/>
    <w:next w:val="Normal"/>
    <w:rsid w:val="00A11BD9"/>
    <w:pPr>
      <w:keepNext/>
      <w:suppressAutoHyphens/>
      <w:spacing w:before="240"/>
    </w:pPr>
    <w:rPr>
      <w:rFonts w:ascii="Arial" w:eastAsia="Arial" w:hAnsi="Arial"/>
      <w:b/>
      <w:sz w:val="28"/>
      <w:lang w:eastAsia="ar-SA"/>
    </w:rPr>
  </w:style>
  <w:style w:type="character" w:customStyle="1" w:styleId="WW8Num1z0">
    <w:name w:val="WW8Num1z0"/>
    <w:rsid w:val="00A11BD9"/>
    <w:rPr>
      <w:rFonts w:ascii="Symbol" w:hAnsi="Symbol"/>
    </w:rPr>
  </w:style>
  <w:style w:type="character" w:customStyle="1" w:styleId="WW8Num2z0">
    <w:name w:val="WW8Num2z0"/>
    <w:rsid w:val="00A11BD9"/>
    <w:rPr>
      <w:rFonts w:ascii="Symbol" w:hAnsi="Symbol"/>
    </w:rPr>
  </w:style>
  <w:style w:type="character" w:customStyle="1" w:styleId="WW8Num3z0">
    <w:name w:val="WW8Num3z0"/>
    <w:rsid w:val="00A11BD9"/>
    <w:rPr>
      <w:rFonts w:ascii="Symbol" w:hAnsi="Symbol"/>
    </w:rPr>
  </w:style>
  <w:style w:type="character" w:customStyle="1" w:styleId="WW8Num4z0">
    <w:name w:val="WW8Num4z0"/>
    <w:rsid w:val="00A11BD9"/>
    <w:rPr>
      <w:rFonts w:ascii="Symbol" w:hAnsi="Symbol"/>
    </w:rPr>
  </w:style>
  <w:style w:type="character" w:customStyle="1" w:styleId="WW8Num5z0">
    <w:name w:val="WW8Num5z0"/>
    <w:rsid w:val="00A11BD9"/>
    <w:rPr>
      <w:rFonts w:ascii="Symbol" w:hAnsi="Symbol"/>
    </w:rPr>
  </w:style>
  <w:style w:type="character" w:customStyle="1" w:styleId="WW8Num6z0">
    <w:name w:val="WW8Num6z0"/>
    <w:rsid w:val="00A11BD9"/>
    <w:rPr>
      <w:rFonts w:ascii="Symbol" w:hAnsi="Symbol"/>
    </w:rPr>
  </w:style>
  <w:style w:type="character" w:customStyle="1" w:styleId="Absatz-Standardschriftart">
    <w:name w:val="Absatz-Standardschriftart"/>
    <w:rsid w:val="00A11BD9"/>
  </w:style>
  <w:style w:type="character" w:customStyle="1" w:styleId="WW8Num1z1">
    <w:name w:val="WW8Num1z1"/>
    <w:rsid w:val="00A11BD9"/>
    <w:rPr>
      <w:rFonts w:ascii="Courier New" w:hAnsi="Courier New" w:cs="Courier New"/>
    </w:rPr>
  </w:style>
  <w:style w:type="character" w:customStyle="1" w:styleId="WW8Num1z2">
    <w:name w:val="WW8Num1z2"/>
    <w:rsid w:val="00A11BD9"/>
    <w:rPr>
      <w:rFonts w:ascii="Wingdings" w:hAnsi="Wingdings"/>
    </w:rPr>
  </w:style>
  <w:style w:type="character" w:customStyle="1" w:styleId="WW8Num2z1">
    <w:name w:val="WW8Num2z1"/>
    <w:rsid w:val="00A11BD9"/>
    <w:rPr>
      <w:rFonts w:ascii="Courier New" w:hAnsi="Courier New" w:cs="Courier New"/>
    </w:rPr>
  </w:style>
  <w:style w:type="character" w:customStyle="1" w:styleId="WW8Num2z2">
    <w:name w:val="WW8Num2z2"/>
    <w:rsid w:val="00A11BD9"/>
    <w:rPr>
      <w:rFonts w:ascii="Wingdings" w:hAnsi="Wingdings"/>
    </w:rPr>
  </w:style>
  <w:style w:type="character" w:customStyle="1" w:styleId="WW8Num3z1">
    <w:name w:val="WW8Num3z1"/>
    <w:rsid w:val="00A11BD9"/>
    <w:rPr>
      <w:rFonts w:ascii="Courier New" w:hAnsi="Courier New" w:cs="Courier New"/>
    </w:rPr>
  </w:style>
  <w:style w:type="character" w:customStyle="1" w:styleId="WW8Num3z2">
    <w:name w:val="WW8Num3z2"/>
    <w:rsid w:val="00A11BD9"/>
    <w:rPr>
      <w:rFonts w:ascii="Wingdings" w:hAnsi="Wingdings"/>
    </w:rPr>
  </w:style>
  <w:style w:type="character" w:customStyle="1" w:styleId="WW8Num4z1">
    <w:name w:val="WW8Num4z1"/>
    <w:rsid w:val="00A11BD9"/>
    <w:rPr>
      <w:rFonts w:ascii="Courier New" w:hAnsi="Courier New" w:cs="Courier New"/>
    </w:rPr>
  </w:style>
  <w:style w:type="character" w:customStyle="1" w:styleId="WW8Num4z2">
    <w:name w:val="WW8Num4z2"/>
    <w:rsid w:val="00A11BD9"/>
    <w:rPr>
      <w:rFonts w:ascii="Wingdings" w:hAnsi="Wingdings"/>
    </w:rPr>
  </w:style>
  <w:style w:type="character" w:customStyle="1" w:styleId="WW8Num5z1">
    <w:name w:val="WW8Num5z1"/>
    <w:rsid w:val="00A11BD9"/>
    <w:rPr>
      <w:rFonts w:ascii="Courier New" w:hAnsi="Courier New"/>
    </w:rPr>
  </w:style>
  <w:style w:type="character" w:customStyle="1" w:styleId="WW8Num5z2">
    <w:name w:val="WW8Num5z2"/>
    <w:rsid w:val="00A11BD9"/>
    <w:rPr>
      <w:rFonts w:ascii="Wingdings" w:hAnsi="Wingdings"/>
    </w:rPr>
  </w:style>
  <w:style w:type="character" w:customStyle="1" w:styleId="WW8Num6z1">
    <w:name w:val="WW8Num6z1"/>
    <w:rsid w:val="00A11BD9"/>
    <w:rPr>
      <w:rFonts w:ascii="Courier New" w:hAnsi="Courier New" w:cs="Courier New"/>
    </w:rPr>
  </w:style>
  <w:style w:type="character" w:customStyle="1" w:styleId="WW8Num6z2">
    <w:name w:val="WW8Num6z2"/>
    <w:rsid w:val="00A11BD9"/>
    <w:rPr>
      <w:rFonts w:ascii="Wingdings" w:hAnsi="Wingdings"/>
    </w:rPr>
  </w:style>
  <w:style w:type="character" w:customStyle="1" w:styleId="WW8Num7z0">
    <w:name w:val="WW8Num7z0"/>
    <w:rsid w:val="00A11BD9"/>
    <w:rPr>
      <w:rFonts w:ascii="Symbol" w:hAnsi="Symbol"/>
    </w:rPr>
  </w:style>
  <w:style w:type="character" w:customStyle="1" w:styleId="WW8Num7z1">
    <w:name w:val="WW8Num7z1"/>
    <w:rsid w:val="00A11BD9"/>
    <w:rPr>
      <w:rFonts w:ascii="Courier New" w:hAnsi="Courier New" w:cs="Courier New"/>
    </w:rPr>
  </w:style>
  <w:style w:type="character" w:customStyle="1" w:styleId="WW8Num7z2">
    <w:name w:val="WW8Num7z2"/>
    <w:rsid w:val="00A11BD9"/>
    <w:rPr>
      <w:rFonts w:ascii="Wingdings" w:hAnsi="Wingdings"/>
    </w:rPr>
  </w:style>
  <w:style w:type="character" w:customStyle="1" w:styleId="WW8Num8z0">
    <w:name w:val="WW8Num8z0"/>
    <w:rsid w:val="00A11BD9"/>
    <w:rPr>
      <w:rFonts w:ascii="Symbol" w:hAnsi="Symbol"/>
    </w:rPr>
  </w:style>
  <w:style w:type="character" w:customStyle="1" w:styleId="WW8Num8z1">
    <w:name w:val="WW8Num8z1"/>
    <w:rsid w:val="00A11BD9"/>
    <w:rPr>
      <w:rFonts w:ascii="Courier New" w:hAnsi="Courier New" w:cs="Courier New"/>
    </w:rPr>
  </w:style>
  <w:style w:type="character" w:customStyle="1" w:styleId="WW8Num8z2">
    <w:name w:val="WW8Num8z2"/>
    <w:rsid w:val="00A11BD9"/>
    <w:rPr>
      <w:rFonts w:ascii="Wingdings" w:hAnsi="Wingdings"/>
    </w:rPr>
  </w:style>
  <w:style w:type="character" w:customStyle="1" w:styleId="ABAHeading3Char">
    <w:name w:val="ABA Heading 3 Char"/>
    <w:basedOn w:val="DefaultParagraphFont"/>
    <w:rsid w:val="00A11BD9"/>
    <w:rPr>
      <w:rFonts w:ascii="Arial" w:hAnsi="Arial"/>
      <w:b/>
      <w:sz w:val="24"/>
      <w:lang w:val="en-AU" w:eastAsia="ar-SA" w:bidi="ar-SA"/>
    </w:rPr>
  </w:style>
  <w:style w:type="character" w:styleId="CommentReference">
    <w:name w:val="annotation reference"/>
    <w:basedOn w:val="DefaultParagraphFont"/>
    <w:rsid w:val="00A11BD9"/>
    <w:rPr>
      <w:sz w:val="16"/>
      <w:szCs w:val="16"/>
    </w:rPr>
  </w:style>
  <w:style w:type="character" w:customStyle="1" w:styleId="FootnoteCharacters">
    <w:name w:val="Footnote Characters"/>
    <w:basedOn w:val="DefaultParagraphFont"/>
    <w:rsid w:val="00A11BD9"/>
    <w:rPr>
      <w:vertAlign w:val="superscript"/>
    </w:rPr>
  </w:style>
  <w:style w:type="character" w:customStyle="1" w:styleId="EndnoteCharacters">
    <w:name w:val="Endnote Characters"/>
    <w:rsid w:val="00A11BD9"/>
    <w:rPr>
      <w:vertAlign w:val="superscript"/>
    </w:rPr>
  </w:style>
  <w:style w:type="character" w:customStyle="1" w:styleId="WW-EndnoteCharacters">
    <w:name w:val="WW-Endnote Characters"/>
    <w:rsid w:val="00A11BD9"/>
  </w:style>
  <w:style w:type="paragraph" w:customStyle="1" w:styleId="Heading">
    <w:name w:val="Heading"/>
    <w:basedOn w:val="Normal"/>
    <w:next w:val="BodyText"/>
    <w:rsid w:val="00A11BD9"/>
    <w:pPr>
      <w:keepNext/>
      <w:suppressAutoHyphens/>
      <w:spacing w:before="240" w:after="120" w:line="240" w:lineRule="auto"/>
    </w:pPr>
    <w:rPr>
      <w:rFonts w:ascii="Arial" w:eastAsia="Arial Unicode MS" w:hAnsi="Arial" w:cs="Tahoma"/>
      <w:sz w:val="28"/>
      <w:szCs w:val="28"/>
      <w:lang w:eastAsia="ar-SA"/>
    </w:rPr>
  </w:style>
  <w:style w:type="paragraph" w:styleId="BodyText">
    <w:name w:val="Body Text"/>
    <w:basedOn w:val="Normal"/>
    <w:rsid w:val="00A11BD9"/>
    <w:pPr>
      <w:suppressAutoHyphens/>
      <w:spacing w:after="120" w:line="240" w:lineRule="auto"/>
    </w:pPr>
    <w:rPr>
      <w:rFonts w:ascii="Times New Roman" w:hAnsi="Times New Roman"/>
      <w:sz w:val="24"/>
      <w:lang w:eastAsia="ar-SA"/>
    </w:rPr>
  </w:style>
  <w:style w:type="paragraph" w:styleId="List">
    <w:name w:val="List"/>
    <w:basedOn w:val="BodyText"/>
    <w:rsid w:val="00A11BD9"/>
    <w:rPr>
      <w:rFonts w:cs="Tahoma"/>
    </w:rPr>
  </w:style>
  <w:style w:type="paragraph" w:customStyle="1" w:styleId="Index">
    <w:name w:val="Index"/>
    <w:basedOn w:val="Normal"/>
    <w:rsid w:val="00A11BD9"/>
    <w:pPr>
      <w:suppressLineNumbers/>
      <w:suppressAutoHyphens/>
      <w:spacing w:after="0" w:line="240" w:lineRule="auto"/>
    </w:pPr>
    <w:rPr>
      <w:rFonts w:ascii="Times New Roman" w:hAnsi="Times New Roman" w:cs="Tahoma"/>
      <w:sz w:val="24"/>
      <w:lang w:eastAsia="ar-SA"/>
    </w:rPr>
  </w:style>
  <w:style w:type="paragraph" w:customStyle="1" w:styleId="ACMAReportDate">
    <w:name w:val="ACMA Report Date"/>
    <w:rsid w:val="00A11BD9"/>
    <w:pPr>
      <w:suppressAutoHyphens/>
    </w:pPr>
    <w:rPr>
      <w:rFonts w:eastAsia="Arial"/>
      <w:lang w:eastAsia="ar-SA"/>
    </w:rPr>
  </w:style>
  <w:style w:type="paragraph" w:customStyle="1" w:styleId="ABABodyText">
    <w:name w:val="ABA Body Text"/>
    <w:rsid w:val="00A11BD9"/>
    <w:pPr>
      <w:suppressAutoHyphens/>
      <w:spacing w:before="80" w:after="120" w:line="280" w:lineRule="atLeast"/>
    </w:pPr>
    <w:rPr>
      <w:rFonts w:eastAsia="Arial"/>
      <w:sz w:val="24"/>
      <w:lang w:eastAsia="ar-SA"/>
    </w:rPr>
  </w:style>
  <w:style w:type="paragraph" w:customStyle="1" w:styleId="ABAHeading3">
    <w:name w:val="ABA Heading 3"/>
    <w:next w:val="ABABodyText"/>
    <w:rsid w:val="00A11BD9"/>
    <w:pPr>
      <w:keepNext/>
      <w:suppressAutoHyphens/>
      <w:spacing w:before="120"/>
    </w:pPr>
    <w:rPr>
      <w:rFonts w:ascii="Arial" w:eastAsia="Arial" w:hAnsi="Arial"/>
      <w:b/>
      <w:sz w:val="24"/>
      <w:lang w:eastAsia="ar-SA"/>
    </w:rPr>
  </w:style>
  <w:style w:type="paragraph" w:customStyle="1" w:styleId="ACMABulletLevel1">
    <w:name w:val="ACMA Bullet Level 1"/>
    <w:rsid w:val="00A11BD9"/>
    <w:pPr>
      <w:numPr>
        <w:numId w:val="4"/>
      </w:numPr>
      <w:suppressAutoHyphens/>
    </w:pPr>
    <w:rPr>
      <w:rFonts w:eastAsia="Arial"/>
      <w:sz w:val="24"/>
      <w:lang w:eastAsia="ar-SA"/>
    </w:rPr>
  </w:style>
  <w:style w:type="paragraph" w:customStyle="1" w:styleId="ACMABodyText">
    <w:name w:val="ACMA Body Text"/>
    <w:link w:val="ACMABodyTextChar"/>
    <w:rsid w:val="00A11BD9"/>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
    <w:rsid w:val="00A11BD9"/>
    <w:rPr>
      <w:snapToGrid w:val="0"/>
      <w:sz w:val="24"/>
      <w:lang w:val="en-AU" w:eastAsia="en-US" w:bidi="ar-SA"/>
    </w:rPr>
  </w:style>
  <w:style w:type="paragraph" w:customStyle="1" w:styleId="Default">
    <w:name w:val="Default"/>
    <w:rsid w:val="00A11BD9"/>
    <w:pPr>
      <w:autoSpaceDE w:val="0"/>
      <w:autoSpaceDN w:val="0"/>
      <w:adjustRightInd w:val="0"/>
    </w:pPr>
    <w:rPr>
      <w:color w:val="000000"/>
      <w:sz w:val="24"/>
      <w:szCs w:val="24"/>
    </w:rPr>
  </w:style>
  <w:style w:type="paragraph" w:styleId="Revision">
    <w:name w:val="Revision"/>
    <w:hidden/>
    <w:uiPriority w:val="99"/>
    <w:semiHidden/>
    <w:rsid w:val="009C220A"/>
    <w:rPr>
      <w:rFonts w:ascii="HelveticaNeueLT Std Lt" w:hAnsi="HelveticaNeueLT Std L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0825B-FC79-491A-8193-3CD9F763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4639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Document</vt:lpstr>
    </vt:vector>
  </TitlesOfParts>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
  <cp:lastModifiedBy/>
  <cp:revision>1</cp:revision>
  <cp:lastPrinted>2009-08-20T03:42:00Z</cp:lastPrinted>
  <dcterms:created xsi:type="dcterms:W3CDTF">2014-10-20T22:51:00Z</dcterms:created>
  <dcterms:modified xsi:type="dcterms:W3CDTF">2014-10-20T22:51:00Z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t:lpwstr>09</vt:lpwstr>
  </property>
  <property fmtid="{D5CDD505-2E9C-101B-9397-08002B2CF9AE}" pid="3" name="Word">
    <vt:lpwstr>2003</vt:lpwstr>
  </property>
  <property fmtid="{D5CDD505-2E9C-101B-9397-08002B2CF9AE}" pid="4" name="VersionNumber">
    <vt:i4>0</vt:i4>
  </property>
  <property fmtid="{D5CDD505-2E9C-101B-9397-08002B2CF9AE}" pid="5" name="ClassificationPty">
    <vt:lpwstr/>
  </property>
  <property fmtid="{D5CDD505-2E9C-101B-9397-08002B2CF9AE}" pid="6" name="FileNumberPty">
    <vt:lpwstr/>
  </property>
  <property fmtid="{D5CDD505-2E9C-101B-9397-08002B2CF9AE}" pid="7" name="CorporateTmplBased">
    <vt:lpwstr>No</vt:lpwstr>
  </property>
</Properties>
</file>