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87683F" w:rsidRDefault="00193461" w:rsidP="0048364F">
      <w:pPr>
        <w:rPr>
          <w:sz w:val="28"/>
        </w:rPr>
      </w:pPr>
      <w:r w:rsidRPr="0087683F">
        <w:rPr>
          <w:noProof/>
          <w:lang w:eastAsia="en-AU"/>
        </w:rPr>
        <w:drawing>
          <wp:inline distT="0" distB="0" distL="0" distR="0" wp14:anchorId="76A300D4" wp14:editId="6663CB96">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87683F" w:rsidRDefault="0048364F" w:rsidP="0048364F">
      <w:pPr>
        <w:rPr>
          <w:sz w:val="19"/>
        </w:rPr>
      </w:pPr>
    </w:p>
    <w:p w:rsidR="0048364F" w:rsidRPr="0087683F" w:rsidRDefault="00E94982" w:rsidP="0048364F">
      <w:pPr>
        <w:pStyle w:val="ShortT"/>
      </w:pPr>
      <w:r w:rsidRPr="0087683F">
        <w:t>Federal Circuit Court Amendment (2014 Measures No.</w:t>
      </w:r>
      <w:r w:rsidR="0087683F" w:rsidRPr="0087683F">
        <w:t> </w:t>
      </w:r>
      <w:r w:rsidRPr="0087683F">
        <w:t>1) Rules</w:t>
      </w:r>
      <w:r w:rsidR="0087683F" w:rsidRPr="0087683F">
        <w:t> </w:t>
      </w:r>
      <w:r w:rsidRPr="0087683F">
        <w:t>2014</w:t>
      </w:r>
    </w:p>
    <w:p w:rsidR="0048364F" w:rsidRPr="0087683F" w:rsidRDefault="0048364F" w:rsidP="0048364F"/>
    <w:p w:rsidR="0048364F" w:rsidRPr="0087683F" w:rsidRDefault="00A4361F" w:rsidP="00680F17">
      <w:pPr>
        <w:pStyle w:val="InstNo"/>
      </w:pPr>
      <w:r w:rsidRPr="0087683F">
        <w:t>Select L</w:t>
      </w:r>
      <w:bookmarkStart w:id="0" w:name="_GoBack"/>
      <w:bookmarkEnd w:id="0"/>
      <w:r w:rsidRPr="0087683F">
        <w:t>egislative Instrument</w:t>
      </w:r>
      <w:r w:rsidR="00154EAC" w:rsidRPr="0087683F">
        <w:t xml:space="preserve"> </w:t>
      </w:r>
      <w:bookmarkStart w:id="1" w:name="BKCheck15B_1"/>
      <w:bookmarkEnd w:id="1"/>
      <w:r w:rsidR="00D0104A" w:rsidRPr="0087683F">
        <w:fldChar w:fldCharType="begin"/>
      </w:r>
      <w:r w:rsidR="00D0104A" w:rsidRPr="0087683F">
        <w:instrText xml:space="preserve"> DOCPROPERTY  ActNo </w:instrText>
      </w:r>
      <w:r w:rsidR="00D0104A" w:rsidRPr="0087683F">
        <w:fldChar w:fldCharType="separate"/>
      </w:r>
      <w:r w:rsidR="00E162CD">
        <w:t>No. 151, 2014</w:t>
      </w:r>
      <w:r w:rsidR="00D0104A" w:rsidRPr="0087683F">
        <w:fldChar w:fldCharType="end"/>
      </w:r>
    </w:p>
    <w:p w:rsidR="00E94982" w:rsidRPr="0087683F" w:rsidRDefault="00E94982" w:rsidP="00794B48">
      <w:pPr>
        <w:pStyle w:val="SignCoverPageStart"/>
        <w:rPr>
          <w:i/>
          <w:szCs w:val="22"/>
        </w:rPr>
      </w:pPr>
      <w:r w:rsidRPr="0087683F">
        <w:rPr>
          <w:szCs w:val="22"/>
        </w:rPr>
        <w:t xml:space="preserve">We, </w:t>
      </w:r>
      <w:r w:rsidR="005F4D00" w:rsidRPr="0087683F">
        <w:rPr>
          <w:szCs w:val="22"/>
        </w:rPr>
        <w:t>Judges of the Federal Circuit Court of Australia, make the following Rules</w:t>
      </w:r>
      <w:r w:rsidRPr="0087683F">
        <w:rPr>
          <w:szCs w:val="22"/>
        </w:rPr>
        <w:t>.</w:t>
      </w:r>
    </w:p>
    <w:p w:rsidR="00E94982" w:rsidRPr="0087683F" w:rsidRDefault="00E94982" w:rsidP="00794B48">
      <w:pPr>
        <w:rPr>
          <w:szCs w:val="22"/>
        </w:rPr>
      </w:pPr>
    </w:p>
    <w:p w:rsidR="00E94982" w:rsidRPr="0087683F" w:rsidRDefault="00E94982" w:rsidP="00794B48">
      <w:pPr>
        <w:keepNext/>
        <w:spacing w:before="300" w:line="240" w:lineRule="atLeast"/>
        <w:ind w:right="397"/>
        <w:jc w:val="both"/>
        <w:rPr>
          <w:szCs w:val="22"/>
        </w:rPr>
      </w:pPr>
      <w:r w:rsidRPr="0087683F">
        <w:rPr>
          <w:szCs w:val="22"/>
        </w:rPr>
        <w:t>Dated</w:t>
      </w:r>
      <w:bookmarkStart w:id="2" w:name="BKCheck15B_2"/>
      <w:bookmarkEnd w:id="2"/>
      <w:r w:rsidR="008647E8">
        <w:rPr>
          <w:szCs w:val="22"/>
        </w:rPr>
        <w:t xml:space="preserve"> </w:t>
      </w:r>
      <w:r w:rsidRPr="0087683F">
        <w:rPr>
          <w:szCs w:val="22"/>
        </w:rPr>
        <w:fldChar w:fldCharType="begin"/>
      </w:r>
      <w:r w:rsidRPr="0087683F">
        <w:rPr>
          <w:szCs w:val="22"/>
        </w:rPr>
        <w:instrText xml:space="preserve"> DOCPROPERTY  DateMade </w:instrText>
      </w:r>
      <w:r w:rsidRPr="0087683F">
        <w:rPr>
          <w:szCs w:val="22"/>
        </w:rPr>
        <w:fldChar w:fldCharType="separate"/>
      </w:r>
      <w:r w:rsidR="00E162CD">
        <w:rPr>
          <w:szCs w:val="22"/>
        </w:rPr>
        <w:t>07 October 2014</w:t>
      </w:r>
      <w:r w:rsidRPr="0087683F">
        <w:rPr>
          <w:szCs w:val="22"/>
        </w:rPr>
        <w:fldChar w:fldCharType="end"/>
      </w:r>
    </w:p>
    <w:p w:rsidR="005F4D00" w:rsidRPr="0087683F" w:rsidRDefault="004D140B" w:rsidP="005F4D00">
      <w:pPr>
        <w:tabs>
          <w:tab w:val="left" w:pos="3402"/>
        </w:tabs>
        <w:spacing w:before="120" w:line="240" w:lineRule="auto"/>
        <w:ind w:left="397" w:right="397"/>
        <w:jc w:val="right"/>
      </w:pPr>
      <w:r>
        <w:t>Chief Judge Pascoe</w:t>
      </w:r>
    </w:p>
    <w:p w:rsidR="005F4D00" w:rsidRPr="0087683F" w:rsidRDefault="004D140B" w:rsidP="005F4D00">
      <w:pPr>
        <w:tabs>
          <w:tab w:val="left" w:pos="3402"/>
        </w:tabs>
        <w:spacing w:before="120" w:line="240" w:lineRule="auto"/>
        <w:ind w:left="397" w:right="397"/>
        <w:jc w:val="right"/>
      </w:pPr>
      <w:proofErr w:type="spellStart"/>
      <w:r>
        <w:t>Altobelli</w:t>
      </w:r>
      <w:proofErr w:type="spellEnd"/>
    </w:p>
    <w:p w:rsidR="005F4D00" w:rsidRPr="0087683F" w:rsidRDefault="004D140B" w:rsidP="005F4D00">
      <w:pPr>
        <w:tabs>
          <w:tab w:val="left" w:pos="3402"/>
        </w:tabs>
        <w:spacing w:before="120" w:line="240" w:lineRule="auto"/>
        <w:ind w:left="397" w:right="397"/>
        <w:jc w:val="right"/>
      </w:pPr>
      <w:r>
        <w:t>Barnes</w:t>
      </w:r>
    </w:p>
    <w:p w:rsidR="005F4D00" w:rsidRPr="0087683F" w:rsidRDefault="004D140B" w:rsidP="005F4D00">
      <w:pPr>
        <w:tabs>
          <w:tab w:val="left" w:pos="3402"/>
        </w:tabs>
        <w:spacing w:before="120" w:line="240" w:lineRule="auto"/>
        <w:ind w:left="397" w:right="397"/>
        <w:jc w:val="right"/>
      </w:pPr>
      <w:r>
        <w:t>Baumann</w:t>
      </w:r>
    </w:p>
    <w:p w:rsidR="005F4D00" w:rsidRPr="0087683F" w:rsidRDefault="004D140B" w:rsidP="005F4D00">
      <w:pPr>
        <w:tabs>
          <w:tab w:val="left" w:pos="3402"/>
        </w:tabs>
        <w:spacing w:before="120" w:line="240" w:lineRule="auto"/>
        <w:ind w:left="397" w:right="397"/>
        <w:jc w:val="right"/>
      </w:pPr>
      <w:r>
        <w:t>Bender</w:t>
      </w:r>
    </w:p>
    <w:p w:rsidR="005F4D00" w:rsidRPr="0087683F" w:rsidRDefault="004D140B" w:rsidP="005F4D00">
      <w:pPr>
        <w:tabs>
          <w:tab w:val="left" w:pos="3402"/>
        </w:tabs>
        <w:spacing w:before="120" w:line="240" w:lineRule="auto"/>
        <w:ind w:left="397" w:right="397"/>
        <w:jc w:val="right"/>
      </w:pPr>
      <w:r>
        <w:t>Brown</w:t>
      </w:r>
    </w:p>
    <w:p w:rsidR="005F4D00" w:rsidRPr="0087683F" w:rsidRDefault="004D140B" w:rsidP="005F4D00">
      <w:pPr>
        <w:tabs>
          <w:tab w:val="left" w:pos="3402"/>
        </w:tabs>
        <w:spacing w:before="120" w:line="240" w:lineRule="auto"/>
        <w:ind w:left="397" w:right="397"/>
        <w:jc w:val="right"/>
      </w:pPr>
      <w:proofErr w:type="spellStart"/>
      <w:r>
        <w:t>Burchardt</w:t>
      </w:r>
      <w:proofErr w:type="spellEnd"/>
    </w:p>
    <w:p w:rsidR="005F4D00" w:rsidRPr="0087683F" w:rsidRDefault="004D140B" w:rsidP="005F4D00">
      <w:pPr>
        <w:tabs>
          <w:tab w:val="left" w:pos="3402"/>
        </w:tabs>
        <w:spacing w:before="120" w:line="240" w:lineRule="auto"/>
        <w:ind w:left="397" w:right="397"/>
        <w:jc w:val="right"/>
      </w:pPr>
      <w:r>
        <w:t>Cameron</w:t>
      </w:r>
    </w:p>
    <w:p w:rsidR="005F4D00" w:rsidRDefault="004D140B" w:rsidP="005F4D00">
      <w:pPr>
        <w:tabs>
          <w:tab w:val="left" w:pos="3402"/>
        </w:tabs>
        <w:spacing w:before="120" w:line="240" w:lineRule="auto"/>
        <w:ind w:left="397" w:right="397"/>
        <w:jc w:val="right"/>
      </w:pPr>
      <w:proofErr w:type="spellStart"/>
      <w:r>
        <w:t>Coakes</w:t>
      </w:r>
      <w:proofErr w:type="spellEnd"/>
    </w:p>
    <w:p w:rsidR="004D140B" w:rsidRDefault="004D140B" w:rsidP="005F4D00">
      <w:pPr>
        <w:tabs>
          <w:tab w:val="left" w:pos="3402"/>
        </w:tabs>
        <w:spacing w:before="120" w:line="240" w:lineRule="auto"/>
        <w:ind w:left="397" w:right="397"/>
        <w:jc w:val="right"/>
      </w:pPr>
      <w:r>
        <w:t>Coates</w:t>
      </w:r>
    </w:p>
    <w:p w:rsidR="004D140B" w:rsidRDefault="004D140B" w:rsidP="005F4D00">
      <w:pPr>
        <w:tabs>
          <w:tab w:val="left" w:pos="3402"/>
        </w:tabs>
        <w:spacing w:before="120" w:line="240" w:lineRule="auto"/>
        <w:ind w:left="397" w:right="397"/>
        <w:jc w:val="right"/>
      </w:pPr>
      <w:r>
        <w:t>Cole</w:t>
      </w:r>
    </w:p>
    <w:p w:rsidR="004D140B" w:rsidRDefault="004D140B" w:rsidP="005F4D00">
      <w:pPr>
        <w:tabs>
          <w:tab w:val="left" w:pos="3402"/>
        </w:tabs>
        <w:spacing w:before="120" w:line="240" w:lineRule="auto"/>
        <w:ind w:left="397" w:right="397"/>
        <w:jc w:val="right"/>
      </w:pPr>
      <w:r>
        <w:t>Connolly</w:t>
      </w:r>
    </w:p>
    <w:p w:rsidR="004D140B" w:rsidRDefault="004D140B" w:rsidP="005F4D00">
      <w:pPr>
        <w:tabs>
          <w:tab w:val="left" w:pos="3402"/>
        </w:tabs>
        <w:spacing w:before="120" w:line="240" w:lineRule="auto"/>
        <w:ind w:left="397" w:right="397"/>
        <w:jc w:val="right"/>
      </w:pPr>
      <w:proofErr w:type="spellStart"/>
      <w:r>
        <w:t>Demack</w:t>
      </w:r>
      <w:proofErr w:type="spellEnd"/>
    </w:p>
    <w:p w:rsidR="004D140B" w:rsidRDefault="004D140B" w:rsidP="005F4D00">
      <w:pPr>
        <w:tabs>
          <w:tab w:val="left" w:pos="3402"/>
        </w:tabs>
        <w:spacing w:before="120" w:line="240" w:lineRule="auto"/>
        <w:ind w:left="397" w:right="397"/>
        <w:jc w:val="right"/>
      </w:pPr>
      <w:r>
        <w:t>Donald</w:t>
      </w:r>
    </w:p>
    <w:p w:rsidR="004D140B" w:rsidRDefault="004D140B" w:rsidP="005F4D00">
      <w:pPr>
        <w:tabs>
          <w:tab w:val="left" w:pos="3402"/>
        </w:tabs>
        <w:spacing w:before="120" w:line="240" w:lineRule="auto"/>
        <w:ind w:left="397" w:right="397"/>
        <w:jc w:val="right"/>
      </w:pPr>
      <w:r>
        <w:t>Driver</w:t>
      </w:r>
    </w:p>
    <w:p w:rsidR="004D140B" w:rsidRDefault="004D140B" w:rsidP="005F4D00">
      <w:pPr>
        <w:tabs>
          <w:tab w:val="left" w:pos="3402"/>
        </w:tabs>
        <w:spacing w:before="120" w:line="240" w:lineRule="auto"/>
        <w:ind w:left="397" w:right="397"/>
        <w:jc w:val="right"/>
      </w:pPr>
      <w:r>
        <w:t>Dunkley</w:t>
      </w:r>
    </w:p>
    <w:p w:rsidR="004D140B" w:rsidRDefault="004D140B" w:rsidP="005F4D00">
      <w:pPr>
        <w:tabs>
          <w:tab w:val="left" w:pos="3402"/>
        </w:tabs>
        <w:spacing w:before="120" w:line="240" w:lineRule="auto"/>
        <w:ind w:left="397" w:right="397"/>
        <w:jc w:val="right"/>
      </w:pPr>
      <w:proofErr w:type="spellStart"/>
      <w:r>
        <w:t>Halligan</w:t>
      </w:r>
      <w:proofErr w:type="spellEnd"/>
    </w:p>
    <w:p w:rsidR="004D140B" w:rsidRDefault="004D140B" w:rsidP="005F4D00">
      <w:pPr>
        <w:tabs>
          <w:tab w:val="left" w:pos="3402"/>
        </w:tabs>
        <w:spacing w:before="120" w:line="240" w:lineRule="auto"/>
        <w:ind w:left="397" w:right="397"/>
        <w:jc w:val="right"/>
      </w:pPr>
      <w:r>
        <w:t>Harman</w:t>
      </w:r>
    </w:p>
    <w:p w:rsidR="004D140B" w:rsidRDefault="004D140B" w:rsidP="005F4D00">
      <w:pPr>
        <w:tabs>
          <w:tab w:val="left" w:pos="3402"/>
        </w:tabs>
        <w:spacing w:before="120" w:line="240" w:lineRule="auto"/>
        <w:ind w:left="397" w:right="397"/>
        <w:jc w:val="right"/>
      </w:pPr>
      <w:r>
        <w:t>Hartnett</w:t>
      </w:r>
    </w:p>
    <w:p w:rsidR="004D140B" w:rsidRDefault="004D140B" w:rsidP="005F4D00">
      <w:pPr>
        <w:tabs>
          <w:tab w:val="left" w:pos="3402"/>
        </w:tabs>
        <w:spacing w:before="120" w:line="240" w:lineRule="auto"/>
        <w:ind w:left="397" w:right="397"/>
        <w:jc w:val="right"/>
      </w:pPr>
      <w:r>
        <w:t>Henderson</w:t>
      </w:r>
    </w:p>
    <w:p w:rsidR="004D140B" w:rsidRDefault="004D140B" w:rsidP="005F4D00">
      <w:pPr>
        <w:tabs>
          <w:tab w:val="left" w:pos="3402"/>
        </w:tabs>
        <w:spacing w:before="120" w:line="240" w:lineRule="auto"/>
        <w:ind w:left="397" w:right="397"/>
        <w:jc w:val="right"/>
      </w:pPr>
      <w:r>
        <w:t>Howard</w:t>
      </w:r>
    </w:p>
    <w:p w:rsidR="004D140B" w:rsidRDefault="004D140B" w:rsidP="005F4D00">
      <w:pPr>
        <w:tabs>
          <w:tab w:val="left" w:pos="3402"/>
        </w:tabs>
        <w:spacing w:before="120" w:line="240" w:lineRule="auto"/>
        <w:ind w:left="397" w:right="397"/>
        <w:jc w:val="right"/>
      </w:pPr>
      <w:r>
        <w:t>Hughes</w:t>
      </w:r>
    </w:p>
    <w:p w:rsidR="004D140B" w:rsidRDefault="004D140B" w:rsidP="005F4D00">
      <w:pPr>
        <w:tabs>
          <w:tab w:val="left" w:pos="3402"/>
        </w:tabs>
        <w:spacing w:before="120" w:line="240" w:lineRule="auto"/>
        <w:ind w:left="397" w:right="397"/>
        <w:jc w:val="right"/>
      </w:pPr>
      <w:r>
        <w:t>Jarrett</w:t>
      </w:r>
    </w:p>
    <w:p w:rsidR="004D140B" w:rsidRDefault="004D140B" w:rsidP="005F4D00">
      <w:pPr>
        <w:tabs>
          <w:tab w:val="left" w:pos="3402"/>
        </w:tabs>
        <w:spacing w:before="120" w:line="240" w:lineRule="auto"/>
        <w:ind w:left="397" w:right="397"/>
        <w:jc w:val="right"/>
      </w:pPr>
      <w:r>
        <w:t>Jones</w:t>
      </w:r>
    </w:p>
    <w:p w:rsidR="004D140B" w:rsidRDefault="004D140B" w:rsidP="005F4D00">
      <w:pPr>
        <w:tabs>
          <w:tab w:val="left" w:pos="3402"/>
        </w:tabs>
        <w:spacing w:before="120" w:line="240" w:lineRule="auto"/>
        <w:ind w:left="397" w:right="397"/>
        <w:jc w:val="right"/>
      </w:pPr>
      <w:r>
        <w:t>Kelly</w:t>
      </w:r>
    </w:p>
    <w:p w:rsidR="004D140B" w:rsidRDefault="004D140B" w:rsidP="005F4D00">
      <w:pPr>
        <w:tabs>
          <w:tab w:val="left" w:pos="3402"/>
        </w:tabs>
        <w:spacing w:before="120" w:line="240" w:lineRule="auto"/>
        <w:ind w:left="397" w:right="397"/>
        <w:jc w:val="right"/>
      </w:pPr>
      <w:r>
        <w:t>Kemp</w:t>
      </w:r>
    </w:p>
    <w:p w:rsidR="004D140B" w:rsidRDefault="004D140B" w:rsidP="005F4D00">
      <w:pPr>
        <w:tabs>
          <w:tab w:val="left" w:pos="3402"/>
        </w:tabs>
        <w:spacing w:before="120" w:line="240" w:lineRule="auto"/>
        <w:ind w:left="397" w:right="397"/>
        <w:jc w:val="right"/>
      </w:pPr>
      <w:proofErr w:type="spellStart"/>
      <w:r>
        <w:t>Lapthorn</w:t>
      </w:r>
      <w:proofErr w:type="spellEnd"/>
    </w:p>
    <w:p w:rsidR="004D140B" w:rsidRDefault="004D140B" w:rsidP="005F4D00">
      <w:pPr>
        <w:tabs>
          <w:tab w:val="left" w:pos="3402"/>
        </w:tabs>
        <w:spacing w:before="120" w:line="240" w:lineRule="auto"/>
        <w:ind w:left="397" w:right="397"/>
        <w:jc w:val="right"/>
      </w:pPr>
      <w:r>
        <w:t>Lloyd-Jones</w:t>
      </w:r>
    </w:p>
    <w:p w:rsidR="004D140B" w:rsidRDefault="004D140B" w:rsidP="005F4D00">
      <w:pPr>
        <w:tabs>
          <w:tab w:val="left" w:pos="3402"/>
        </w:tabs>
        <w:spacing w:before="120" w:line="240" w:lineRule="auto"/>
        <w:ind w:left="397" w:right="397"/>
        <w:jc w:val="right"/>
      </w:pPr>
      <w:proofErr w:type="spellStart"/>
      <w:r>
        <w:t>Lucev</w:t>
      </w:r>
      <w:proofErr w:type="spellEnd"/>
    </w:p>
    <w:p w:rsidR="004D140B" w:rsidRDefault="004D140B" w:rsidP="005F4D00">
      <w:pPr>
        <w:tabs>
          <w:tab w:val="left" w:pos="3402"/>
        </w:tabs>
        <w:spacing w:before="120" w:line="240" w:lineRule="auto"/>
        <w:ind w:left="397" w:right="397"/>
        <w:jc w:val="right"/>
      </w:pPr>
      <w:r>
        <w:t>McGuire</w:t>
      </w:r>
    </w:p>
    <w:p w:rsidR="004D140B" w:rsidRDefault="004D140B" w:rsidP="005F4D00">
      <w:pPr>
        <w:tabs>
          <w:tab w:val="left" w:pos="3402"/>
        </w:tabs>
        <w:spacing w:before="120" w:line="240" w:lineRule="auto"/>
        <w:ind w:left="397" w:right="397"/>
        <w:jc w:val="right"/>
      </w:pPr>
      <w:proofErr w:type="spellStart"/>
      <w:r>
        <w:t>Manousaridis</w:t>
      </w:r>
      <w:proofErr w:type="spellEnd"/>
    </w:p>
    <w:p w:rsidR="004D140B" w:rsidRDefault="004D140B" w:rsidP="005F4D00">
      <w:pPr>
        <w:tabs>
          <w:tab w:val="left" w:pos="3402"/>
        </w:tabs>
        <w:spacing w:before="120" w:line="240" w:lineRule="auto"/>
        <w:ind w:left="397" w:right="397"/>
        <w:jc w:val="right"/>
      </w:pPr>
      <w:r>
        <w:t>Mead</w:t>
      </w:r>
    </w:p>
    <w:p w:rsidR="004D140B" w:rsidRDefault="004D140B" w:rsidP="005F4D00">
      <w:pPr>
        <w:tabs>
          <w:tab w:val="left" w:pos="3402"/>
        </w:tabs>
        <w:spacing w:before="120" w:line="240" w:lineRule="auto"/>
        <w:ind w:left="397" w:right="397"/>
        <w:jc w:val="right"/>
      </w:pPr>
      <w:r>
        <w:t>Monahan</w:t>
      </w:r>
    </w:p>
    <w:p w:rsidR="004D140B" w:rsidRDefault="004D140B" w:rsidP="005F4D00">
      <w:pPr>
        <w:tabs>
          <w:tab w:val="left" w:pos="3402"/>
        </w:tabs>
        <w:spacing w:before="120" w:line="240" w:lineRule="auto"/>
        <w:ind w:left="397" w:right="397"/>
        <w:jc w:val="right"/>
      </w:pPr>
      <w:r>
        <w:t>Myers</w:t>
      </w:r>
    </w:p>
    <w:p w:rsidR="004D140B" w:rsidRDefault="004D140B" w:rsidP="005F4D00">
      <w:pPr>
        <w:tabs>
          <w:tab w:val="left" w:pos="3402"/>
        </w:tabs>
        <w:spacing w:before="120" w:line="240" w:lineRule="auto"/>
        <w:ind w:left="397" w:right="397"/>
        <w:jc w:val="right"/>
      </w:pPr>
      <w:r>
        <w:t>Neville</w:t>
      </w:r>
    </w:p>
    <w:p w:rsidR="004D140B" w:rsidRDefault="004D140B" w:rsidP="005F4D00">
      <w:pPr>
        <w:tabs>
          <w:tab w:val="left" w:pos="3402"/>
        </w:tabs>
        <w:spacing w:before="120" w:line="240" w:lineRule="auto"/>
        <w:ind w:left="397" w:right="397"/>
        <w:jc w:val="right"/>
      </w:pPr>
      <w:r>
        <w:t>O’Sullivan</w:t>
      </w:r>
    </w:p>
    <w:p w:rsidR="004D140B" w:rsidRDefault="004D140B" w:rsidP="005F4D00">
      <w:pPr>
        <w:tabs>
          <w:tab w:val="left" w:pos="3402"/>
        </w:tabs>
        <w:spacing w:before="120" w:line="240" w:lineRule="auto"/>
        <w:ind w:left="397" w:right="397"/>
        <w:jc w:val="right"/>
      </w:pPr>
      <w:r>
        <w:t>Phipps</w:t>
      </w:r>
    </w:p>
    <w:p w:rsidR="004D140B" w:rsidRDefault="004D140B" w:rsidP="005F4D00">
      <w:pPr>
        <w:tabs>
          <w:tab w:val="left" w:pos="3402"/>
        </w:tabs>
        <w:spacing w:before="120" w:line="240" w:lineRule="auto"/>
        <w:ind w:left="397" w:right="397"/>
        <w:jc w:val="right"/>
      </w:pPr>
      <w:proofErr w:type="spellStart"/>
      <w:r>
        <w:t>Riethmuller</w:t>
      </w:r>
      <w:proofErr w:type="spellEnd"/>
    </w:p>
    <w:p w:rsidR="004D140B" w:rsidRDefault="004D140B" w:rsidP="005F4D00">
      <w:pPr>
        <w:tabs>
          <w:tab w:val="left" w:pos="3402"/>
        </w:tabs>
        <w:spacing w:before="120" w:line="240" w:lineRule="auto"/>
        <w:ind w:left="397" w:right="397"/>
        <w:jc w:val="right"/>
      </w:pPr>
      <w:r>
        <w:t>Riley</w:t>
      </w:r>
    </w:p>
    <w:p w:rsidR="004D140B" w:rsidRDefault="004D140B" w:rsidP="005F4D00">
      <w:pPr>
        <w:tabs>
          <w:tab w:val="left" w:pos="3402"/>
        </w:tabs>
        <w:spacing w:before="120" w:line="240" w:lineRule="auto"/>
        <w:ind w:left="397" w:right="397"/>
        <w:jc w:val="right"/>
      </w:pPr>
      <w:r>
        <w:t>Roberts</w:t>
      </w:r>
    </w:p>
    <w:p w:rsidR="004D140B" w:rsidRDefault="004D140B" w:rsidP="005F4D00">
      <w:pPr>
        <w:tabs>
          <w:tab w:val="left" w:pos="3402"/>
        </w:tabs>
        <w:spacing w:before="120" w:line="240" w:lineRule="auto"/>
        <w:ind w:left="397" w:right="397"/>
        <w:jc w:val="right"/>
      </w:pPr>
      <w:r>
        <w:t>Sexton</w:t>
      </w:r>
    </w:p>
    <w:p w:rsidR="004D140B" w:rsidRDefault="004D140B" w:rsidP="005F4D00">
      <w:pPr>
        <w:tabs>
          <w:tab w:val="left" w:pos="3402"/>
        </w:tabs>
        <w:spacing w:before="120" w:line="240" w:lineRule="auto"/>
        <w:ind w:left="397" w:right="397"/>
        <w:jc w:val="right"/>
      </w:pPr>
      <w:r>
        <w:t>Simpson</w:t>
      </w:r>
    </w:p>
    <w:p w:rsidR="004D140B" w:rsidRDefault="004D140B" w:rsidP="005F4D00">
      <w:pPr>
        <w:tabs>
          <w:tab w:val="left" w:pos="3402"/>
        </w:tabs>
        <w:spacing w:before="120" w:line="240" w:lineRule="auto"/>
        <w:ind w:left="397" w:right="397"/>
        <w:jc w:val="right"/>
      </w:pPr>
      <w:r>
        <w:t>Small</w:t>
      </w:r>
    </w:p>
    <w:p w:rsidR="004D140B" w:rsidRDefault="008647E8" w:rsidP="005F4D00">
      <w:pPr>
        <w:tabs>
          <w:tab w:val="left" w:pos="3402"/>
        </w:tabs>
        <w:spacing w:before="120" w:line="240" w:lineRule="auto"/>
        <w:ind w:left="397" w:right="397"/>
        <w:jc w:val="right"/>
      </w:pPr>
      <w:r>
        <w:t>Terry</w:t>
      </w:r>
    </w:p>
    <w:p w:rsidR="004D140B" w:rsidRDefault="008647E8" w:rsidP="005F4D00">
      <w:pPr>
        <w:tabs>
          <w:tab w:val="left" w:pos="3402"/>
        </w:tabs>
        <w:spacing w:before="120" w:line="240" w:lineRule="auto"/>
        <w:ind w:left="397" w:right="397"/>
        <w:jc w:val="right"/>
      </w:pPr>
      <w:r>
        <w:t>F Turner</w:t>
      </w:r>
    </w:p>
    <w:p w:rsidR="004D140B" w:rsidRDefault="008647E8" w:rsidP="005F4D00">
      <w:pPr>
        <w:tabs>
          <w:tab w:val="left" w:pos="3402"/>
        </w:tabs>
        <w:spacing w:before="120" w:line="240" w:lineRule="auto"/>
        <w:ind w:left="397" w:right="397"/>
        <w:jc w:val="right"/>
      </w:pPr>
      <w:r>
        <w:t>L Turner</w:t>
      </w:r>
    </w:p>
    <w:p w:rsidR="004D140B" w:rsidRPr="0087683F" w:rsidRDefault="008647E8" w:rsidP="005F4D00">
      <w:pPr>
        <w:tabs>
          <w:tab w:val="left" w:pos="3402"/>
        </w:tabs>
        <w:spacing w:before="120" w:line="240" w:lineRule="auto"/>
        <w:ind w:left="397" w:right="397"/>
        <w:jc w:val="right"/>
      </w:pPr>
      <w:r>
        <w:t>Walker</w:t>
      </w:r>
    </w:p>
    <w:p w:rsidR="000D63F8" w:rsidRPr="0087683F" w:rsidRDefault="008647E8" w:rsidP="008647E8">
      <w:pPr>
        <w:tabs>
          <w:tab w:val="left" w:pos="3402"/>
        </w:tabs>
        <w:spacing w:before="120" w:line="240" w:lineRule="auto"/>
        <w:ind w:left="397" w:right="397"/>
        <w:jc w:val="right"/>
      </w:pPr>
      <w:r>
        <w:t>Willis</w:t>
      </w:r>
    </w:p>
    <w:p w:rsidR="005F4D00" w:rsidRPr="0087683F" w:rsidRDefault="005F4D00" w:rsidP="00B27F2D">
      <w:pPr>
        <w:keepNext/>
        <w:tabs>
          <w:tab w:val="left" w:pos="3402"/>
        </w:tabs>
        <w:spacing w:before="840" w:line="300" w:lineRule="atLeast"/>
        <w:ind w:left="397" w:right="397"/>
        <w:jc w:val="right"/>
      </w:pPr>
      <w:r w:rsidRPr="0087683F">
        <w:t>Judges of the Federal Circuit</w:t>
      </w:r>
      <w:r w:rsidRPr="0087683F">
        <w:br/>
        <w:t>Court of Australia</w:t>
      </w:r>
    </w:p>
    <w:p w:rsidR="005F4D00" w:rsidRPr="0087683F" w:rsidRDefault="008647E8" w:rsidP="00B27F2D">
      <w:pPr>
        <w:pStyle w:val="SignCoverPageEnd"/>
        <w:spacing w:before="1080"/>
        <w:rPr>
          <w:szCs w:val="24"/>
        </w:rPr>
      </w:pPr>
      <w:r>
        <w:t>Richard Foster</w:t>
      </w:r>
      <w:r>
        <w:br/>
      </w:r>
      <w:r w:rsidR="005F4D00" w:rsidRPr="0087683F">
        <w:t>Chief Executive Officer</w:t>
      </w:r>
    </w:p>
    <w:p w:rsidR="005F4D00" w:rsidRPr="0087683F" w:rsidRDefault="005F4D00" w:rsidP="005F4D00">
      <w:pPr>
        <w:pStyle w:val="Header"/>
        <w:tabs>
          <w:tab w:val="clear" w:pos="4150"/>
          <w:tab w:val="clear" w:pos="8307"/>
        </w:tabs>
      </w:pPr>
      <w:r w:rsidRPr="0087683F">
        <w:rPr>
          <w:rStyle w:val="CharAmSchNo"/>
        </w:rPr>
        <w:t xml:space="preserve"> </w:t>
      </w:r>
      <w:r w:rsidRPr="0087683F">
        <w:rPr>
          <w:rStyle w:val="CharAmSchText"/>
        </w:rPr>
        <w:t xml:space="preserve"> </w:t>
      </w:r>
    </w:p>
    <w:p w:rsidR="0048364F" w:rsidRPr="0087683F" w:rsidRDefault="0048364F" w:rsidP="0048364F">
      <w:pPr>
        <w:pStyle w:val="Header"/>
        <w:tabs>
          <w:tab w:val="clear" w:pos="4150"/>
          <w:tab w:val="clear" w:pos="8307"/>
        </w:tabs>
      </w:pPr>
      <w:r w:rsidRPr="0087683F">
        <w:rPr>
          <w:rStyle w:val="CharAmPartNo"/>
        </w:rPr>
        <w:t xml:space="preserve"> </w:t>
      </w:r>
      <w:r w:rsidRPr="0087683F">
        <w:rPr>
          <w:rStyle w:val="CharAmPartText"/>
        </w:rPr>
        <w:t xml:space="preserve"> </w:t>
      </w:r>
    </w:p>
    <w:p w:rsidR="0048364F" w:rsidRPr="0087683F" w:rsidRDefault="0048364F" w:rsidP="0048364F">
      <w:pPr>
        <w:sectPr w:rsidR="0048364F" w:rsidRPr="0087683F" w:rsidSect="00244473">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546" w:gutter="0"/>
          <w:cols w:space="708"/>
          <w:titlePg/>
          <w:docGrid w:linePitch="360"/>
        </w:sectPr>
      </w:pPr>
    </w:p>
    <w:p w:rsidR="0048364F" w:rsidRPr="0087683F" w:rsidRDefault="0048364F" w:rsidP="008E492E">
      <w:pPr>
        <w:rPr>
          <w:sz w:val="36"/>
        </w:rPr>
      </w:pPr>
      <w:r w:rsidRPr="0087683F">
        <w:rPr>
          <w:sz w:val="36"/>
        </w:rPr>
        <w:lastRenderedPageBreak/>
        <w:t>Contents</w:t>
      </w:r>
    </w:p>
    <w:bookmarkStart w:id="3" w:name="BKCheck15B_3"/>
    <w:bookmarkEnd w:id="3"/>
    <w:p w:rsidR="004272F4" w:rsidRPr="0087683F" w:rsidRDefault="004272F4">
      <w:pPr>
        <w:pStyle w:val="TOC5"/>
        <w:rPr>
          <w:rFonts w:asciiTheme="minorHAnsi" w:eastAsiaTheme="minorEastAsia" w:hAnsiTheme="minorHAnsi" w:cstheme="minorBidi"/>
          <w:noProof/>
          <w:kern w:val="0"/>
          <w:sz w:val="22"/>
          <w:szCs w:val="22"/>
        </w:rPr>
      </w:pPr>
      <w:r w:rsidRPr="0087683F">
        <w:fldChar w:fldCharType="begin"/>
      </w:r>
      <w:r w:rsidRPr="0087683F">
        <w:instrText xml:space="preserve"> TOC \o "1-9" </w:instrText>
      </w:r>
      <w:r w:rsidRPr="0087683F">
        <w:fldChar w:fldCharType="separate"/>
      </w:r>
      <w:r w:rsidRPr="0087683F">
        <w:rPr>
          <w:noProof/>
        </w:rPr>
        <w:t>1</w:t>
      </w:r>
      <w:r w:rsidRPr="0087683F">
        <w:rPr>
          <w:noProof/>
        </w:rPr>
        <w:tab/>
        <w:t>Name</w:t>
      </w:r>
      <w:r w:rsidRPr="0087683F">
        <w:rPr>
          <w:noProof/>
        </w:rPr>
        <w:tab/>
      </w:r>
      <w:r w:rsidRPr="0087683F">
        <w:rPr>
          <w:noProof/>
        </w:rPr>
        <w:fldChar w:fldCharType="begin"/>
      </w:r>
      <w:r w:rsidRPr="0087683F">
        <w:rPr>
          <w:noProof/>
        </w:rPr>
        <w:instrText xml:space="preserve"> PAGEREF _Toc399933379 \h </w:instrText>
      </w:r>
      <w:r w:rsidRPr="0087683F">
        <w:rPr>
          <w:noProof/>
        </w:rPr>
      </w:r>
      <w:r w:rsidRPr="0087683F">
        <w:rPr>
          <w:noProof/>
        </w:rPr>
        <w:fldChar w:fldCharType="separate"/>
      </w:r>
      <w:r w:rsidR="00E162CD">
        <w:rPr>
          <w:noProof/>
        </w:rPr>
        <w:t>1</w:t>
      </w:r>
      <w:r w:rsidRPr="0087683F">
        <w:rPr>
          <w:noProof/>
        </w:rPr>
        <w:fldChar w:fldCharType="end"/>
      </w:r>
    </w:p>
    <w:p w:rsidR="004272F4" w:rsidRPr="0087683F" w:rsidRDefault="004272F4">
      <w:pPr>
        <w:pStyle w:val="TOC5"/>
        <w:rPr>
          <w:rFonts w:asciiTheme="minorHAnsi" w:eastAsiaTheme="minorEastAsia" w:hAnsiTheme="minorHAnsi" w:cstheme="minorBidi"/>
          <w:noProof/>
          <w:kern w:val="0"/>
          <w:sz w:val="22"/>
          <w:szCs w:val="22"/>
        </w:rPr>
      </w:pPr>
      <w:r w:rsidRPr="0087683F">
        <w:rPr>
          <w:noProof/>
        </w:rPr>
        <w:t>2</w:t>
      </w:r>
      <w:r w:rsidRPr="0087683F">
        <w:rPr>
          <w:noProof/>
        </w:rPr>
        <w:tab/>
        <w:t>Commencement</w:t>
      </w:r>
      <w:r w:rsidRPr="0087683F">
        <w:rPr>
          <w:noProof/>
        </w:rPr>
        <w:tab/>
      </w:r>
      <w:r w:rsidRPr="0087683F">
        <w:rPr>
          <w:noProof/>
        </w:rPr>
        <w:fldChar w:fldCharType="begin"/>
      </w:r>
      <w:r w:rsidRPr="0087683F">
        <w:rPr>
          <w:noProof/>
        </w:rPr>
        <w:instrText xml:space="preserve"> PAGEREF _Toc399933380 \h </w:instrText>
      </w:r>
      <w:r w:rsidRPr="0087683F">
        <w:rPr>
          <w:noProof/>
        </w:rPr>
      </w:r>
      <w:r w:rsidRPr="0087683F">
        <w:rPr>
          <w:noProof/>
        </w:rPr>
        <w:fldChar w:fldCharType="separate"/>
      </w:r>
      <w:r w:rsidR="00E162CD">
        <w:rPr>
          <w:noProof/>
        </w:rPr>
        <w:t>1</w:t>
      </w:r>
      <w:r w:rsidRPr="0087683F">
        <w:rPr>
          <w:noProof/>
        </w:rPr>
        <w:fldChar w:fldCharType="end"/>
      </w:r>
    </w:p>
    <w:p w:rsidR="004272F4" w:rsidRPr="0087683F" w:rsidRDefault="004272F4">
      <w:pPr>
        <w:pStyle w:val="TOC5"/>
        <w:rPr>
          <w:rFonts w:asciiTheme="minorHAnsi" w:eastAsiaTheme="minorEastAsia" w:hAnsiTheme="minorHAnsi" w:cstheme="minorBidi"/>
          <w:noProof/>
          <w:kern w:val="0"/>
          <w:sz w:val="22"/>
          <w:szCs w:val="22"/>
        </w:rPr>
      </w:pPr>
      <w:r w:rsidRPr="0087683F">
        <w:rPr>
          <w:noProof/>
        </w:rPr>
        <w:t>3</w:t>
      </w:r>
      <w:r w:rsidRPr="0087683F">
        <w:rPr>
          <w:noProof/>
        </w:rPr>
        <w:tab/>
        <w:t>Authority</w:t>
      </w:r>
      <w:r w:rsidRPr="0087683F">
        <w:rPr>
          <w:noProof/>
        </w:rPr>
        <w:tab/>
      </w:r>
      <w:r w:rsidRPr="0087683F">
        <w:rPr>
          <w:noProof/>
        </w:rPr>
        <w:fldChar w:fldCharType="begin"/>
      </w:r>
      <w:r w:rsidRPr="0087683F">
        <w:rPr>
          <w:noProof/>
        </w:rPr>
        <w:instrText xml:space="preserve"> PAGEREF _Toc399933381 \h </w:instrText>
      </w:r>
      <w:r w:rsidRPr="0087683F">
        <w:rPr>
          <w:noProof/>
        </w:rPr>
      </w:r>
      <w:r w:rsidRPr="0087683F">
        <w:rPr>
          <w:noProof/>
        </w:rPr>
        <w:fldChar w:fldCharType="separate"/>
      </w:r>
      <w:r w:rsidR="00E162CD">
        <w:rPr>
          <w:noProof/>
        </w:rPr>
        <w:t>1</w:t>
      </w:r>
      <w:r w:rsidRPr="0087683F">
        <w:rPr>
          <w:noProof/>
        </w:rPr>
        <w:fldChar w:fldCharType="end"/>
      </w:r>
    </w:p>
    <w:p w:rsidR="004272F4" w:rsidRPr="0087683F" w:rsidRDefault="004272F4">
      <w:pPr>
        <w:pStyle w:val="TOC5"/>
        <w:rPr>
          <w:rFonts w:asciiTheme="minorHAnsi" w:eastAsiaTheme="minorEastAsia" w:hAnsiTheme="minorHAnsi" w:cstheme="minorBidi"/>
          <w:noProof/>
          <w:kern w:val="0"/>
          <w:sz w:val="22"/>
          <w:szCs w:val="22"/>
        </w:rPr>
      </w:pPr>
      <w:r w:rsidRPr="0087683F">
        <w:rPr>
          <w:noProof/>
        </w:rPr>
        <w:t>4</w:t>
      </w:r>
      <w:r w:rsidRPr="0087683F">
        <w:rPr>
          <w:noProof/>
        </w:rPr>
        <w:tab/>
        <w:t>Schedules</w:t>
      </w:r>
      <w:r w:rsidRPr="0087683F">
        <w:rPr>
          <w:noProof/>
        </w:rPr>
        <w:tab/>
      </w:r>
      <w:r w:rsidRPr="0087683F">
        <w:rPr>
          <w:noProof/>
        </w:rPr>
        <w:fldChar w:fldCharType="begin"/>
      </w:r>
      <w:r w:rsidRPr="0087683F">
        <w:rPr>
          <w:noProof/>
        </w:rPr>
        <w:instrText xml:space="preserve"> PAGEREF _Toc399933382 \h </w:instrText>
      </w:r>
      <w:r w:rsidRPr="0087683F">
        <w:rPr>
          <w:noProof/>
        </w:rPr>
      </w:r>
      <w:r w:rsidRPr="0087683F">
        <w:rPr>
          <w:noProof/>
        </w:rPr>
        <w:fldChar w:fldCharType="separate"/>
      </w:r>
      <w:r w:rsidR="00E162CD">
        <w:rPr>
          <w:noProof/>
        </w:rPr>
        <w:t>1</w:t>
      </w:r>
      <w:r w:rsidRPr="0087683F">
        <w:rPr>
          <w:noProof/>
        </w:rPr>
        <w:fldChar w:fldCharType="end"/>
      </w:r>
    </w:p>
    <w:p w:rsidR="004272F4" w:rsidRPr="0087683F" w:rsidRDefault="004272F4">
      <w:pPr>
        <w:pStyle w:val="TOC6"/>
        <w:rPr>
          <w:rFonts w:asciiTheme="minorHAnsi" w:eastAsiaTheme="minorEastAsia" w:hAnsiTheme="minorHAnsi" w:cstheme="minorBidi"/>
          <w:b w:val="0"/>
          <w:noProof/>
          <w:kern w:val="0"/>
          <w:sz w:val="22"/>
          <w:szCs w:val="22"/>
        </w:rPr>
      </w:pPr>
      <w:r w:rsidRPr="0087683F">
        <w:rPr>
          <w:noProof/>
        </w:rPr>
        <w:t>Schedule</w:t>
      </w:r>
      <w:r w:rsidR="0087683F" w:rsidRPr="0087683F">
        <w:rPr>
          <w:noProof/>
        </w:rPr>
        <w:t> </w:t>
      </w:r>
      <w:r w:rsidRPr="0087683F">
        <w:rPr>
          <w:noProof/>
        </w:rPr>
        <w:t>1—Amendments</w:t>
      </w:r>
      <w:r w:rsidRPr="0087683F">
        <w:rPr>
          <w:b w:val="0"/>
          <w:noProof/>
          <w:sz w:val="18"/>
        </w:rPr>
        <w:tab/>
      </w:r>
      <w:r w:rsidRPr="0087683F">
        <w:rPr>
          <w:b w:val="0"/>
          <w:noProof/>
          <w:sz w:val="18"/>
        </w:rPr>
        <w:fldChar w:fldCharType="begin"/>
      </w:r>
      <w:r w:rsidRPr="0087683F">
        <w:rPr>
          <w:b w:val="0"/>
          <w:noProof/>
          <w:sz w:val="18"/>
        </w:rPr>
        <w:instrText xml:space="preserve"> PAGEREF _Toc399933383 \h </w:instrText>
      </w:r>
      <w:r w:rsidRPr="0087683F">
        <w:rPr>
          <w:b w:val="0"/>
          <w:noProof/>
          <w:sz w:val="18"/>
        </w:rPr>
      </w:r>
      <w:r w:rsidRPr="0087683F">
        <w:rPr>
          <w:b w:val="0"/>
          <w:noProof/>
          <w:sz w:val="18"/>
        </w:rPr>
        <w:fldChar w:fldCharType="separate"/>
      </w:r>
      <w:r w:rsidR="00E162CD">
        <w:rPr>
          <w:b w:val="0"/>
          <w:noProof/>
          <w:sz w:val="18"/>
        </w:rPr>
        <w:t>2</w:t>
      </w:r>
      <w:r w:rsidRPr="0087683F">
        <w:rPr>
          <w:b w:val="0"/>
          <w:noProof/>
          <w:sz w:val="18"/>
        </w:rPr>
        <w:fldChar w:fldCharType="end"/>
      </w:r>
    </w:p>
    <w:p w:rsidR="004272F4" w:rsidRPr="0087683F" w:rsidRDefault="004272F4">
      <w:pPr>
        <w:pStyle w:val="TOC7"/>
        <w:rPr>
          <w:rFonts w:asciiTheme="minorHAnsi" w:eastAsiaTheme="minorEastAsia" w:hAnsiTheme="minorHAnsi" w:cstheme="minorBidi"/>
          <w:noProof/>
          <w:kern w:val="0"/>
          <w:sz w:val="22"/>
          <w:szCs w:val="22"/>
        </w:rPr>
      </w:pPr>
      <w:r w:rsidRPr="0087683F">
        <w:rPr>
          <w:noProof/>
        </w:rPr>
        <w:t>Part</w:t>
      </w:r>
      <w:r w:rsidR="0087683F" w:rsidRPr="0087683F">
        <w:rPr>
          <w:noProof/>
        </w:rPr>
        <w:t> </w:t>
      </w:r>
      <w:r w:rsidRPr="0087683F">
        <w:rPr>
          <w:noProof/>
        </w:rPr>
        <w:t>1—Amendments commencing day after registration</w:t>
      </w:r>
      <w:r w:rsidRPr="0087683F">
        <w:rPr>
          <w:noProof/>
          <w:sz w:val="18"/>
        </w:rPr>
        <w:tab/>
      </w:r>
      <w:r w:rsidRPr="0087683F">
        <w:rPr>
          <w:noProof/>
          <w:sz w:val="18"/>
        </w:rPr>
        <w:fldChar w:fldCharType="begin"/>
      </w:r>
      <w:r w:rsidRPr="0087683F">
        <w:rPr>
          <w:noProof/>
          <w:sz w:val="18"/>
        </w:rPr>
        <w:instrText xml:space="preserve"> PAGEREF _Toc399933384 \h </w:instrText>
      </w:r>
      <w:r w:rsidRPr="0087683F">
        <w:rPr>
          <w:noProof/>
          <w:sz w:val="18"/>
        </w:rPr>
      </w:r>
      <w:r w:rsidRPr="0087683F">
        <w:rPr>
          <w:noProof/>
          <w:sz w:val="18"/>
        </w:rPr>
        <w:fldChar w:fldCharType="separate"/>
      </w:r>
      <w:r w:rsidR="00E162CD">
        <w:rPr>
          <w:noProof/>
          <w:sz w:val="18"/>
        </w:rPr>
        <w:t>2</w:t>
      </w:r>
      <w:r w:rsidRPr="0087683F">
        <w:rPr>
          <w:noProof/>
          <w:sz w:val="18"/>
        </w:rPr>
        <w:fldChar w:fldCharType="end"/>
      </w:r>
    </w:p>
    <w:p w:rsidR="004272F4" w:rsidRPr="0087683F" w:rsidRDefault="004272F4">
      <w:pPr>
        <w:pStyle w:val="TOC9"/>
        <w:rPr>
          <w:rFonts w:asciiTheme="minorHAnsi" w:eastAsiaTheme="minorEastAsia" w:hAnsiTheme="minorHAnsi" w:cstheme="minorBidi"/>
          <w:i w:val="0"/>
          <w:noProof/>
          <w:kern w:val="0"/>
          <w:sz w:val="22"/>
          <w:szCs w:val="22"/>
        </w:rPr>
      </w:pPr>
      <w:r w:rsidRPr="0087683F">
        <w:rPr>
          <w:noProof/>
        </w:rPr>
        <w:t>Federal Circuit Court Rules</w:t>
      </w:r>
      <w:r w:rsidR="0087683F" w:rsidRPr="0087683F">
        <w:rPr>
          <w:noProof/>
        </w:rPr>
        <w:t> </w:t>
      </w:r>
      <w:r w:rsidRPr="0087683F">
        <w:rPr>
          <w:noProof/>
        </w:rPr>
        <w:t>2001</w:t>
      </w:r>
      <w:r w:rsidRPr="0087683F">
        <w:rPr>
          <w:i w:val="0"/>
          <w:noProof/>
          <w:sz w:val="18"/>
        </w:rPr>
        <w:tab/>
      </w:r>
      <w:r w:rsidRPr="0087683F">
        <w:rPr>
          <w:i w:val="0"/>
          <w:noProof/>
          <w:sz w:val="18"/>
        </w:rPr>
        <w:fldChar w:fldCharType="begin"/>
      </w:r>
      <w:r w:rsidRPr="0087683F">
        <w:rPr>
          <w:i w:val="0"/>
          <w:noProof/>
          <w:sz w:val="18"/>
        </w:rPr>
        <w:instrText xml:space="preserve"> PAGEREF _Toc399933385 \h </w:instrText>
      </w:r>
      <w:r w:rsidRPr="0087683F">
        <w:rPr>
          <w:i w:val="0"/>
          <w:noProof/>
          <w:sz w:val="18"/>
        </w:rPr>
      </w:r>
      <w:r w:rsidRPr="0087683F">
        <w:rPr>
          <w:i w:val="0"/>
          <w:noProof/>
          <w:sz w:val="18"/>
        </w:rPr>
        <w:fldChar w:fldCharType="separate"/>
      </w:r>
      <w:r w:rsidR="00E162CD">
        <w:rPr>
          <w:i w:val="0"/>
          <w:noProof/>
          <w:sz w:val="18"/>
        </w:rPr>
        <w:t>2</w:t>
      </w:r>
      <w:r w:rsidRPr="0087683F">
        <w:rPr>
          <w:i w:val="0"/>
          <w:noProof/>
          <w:sz w:val="18"/>
        </w:rPr>
        <w:fldChar w:fldCharType="end"/>
      </w:r>
    </w:p>
    <w:p w:rsidR="004272F4" w:rsidRPr="0087683F" w:rsidRDefault="004272F4">
      <w:pPr>
        <w:pStyle w:val="TOC7"/>
        <w:rPr>
          <w:rFonts w:asciiTheme="minorHAnsi" w:eastAsiaTheme="minorEastAsia" w:hAnsiTheme="minorHAnsi" w:cstheme="minorBidi"/>
          <w:noProof/>
          <w:kern w:val="0"/>
          <w:sz w:val="22"/>
          <w:szCs w:val="22"/>
        </w:rPr>
      </w:pPr>
      <w:r w:rsidRPr="0087683F">
        <w:rPr>
          <w:noProof/>
        </w:rPr>
        <w:t>Part</w:t>
      </w:r>
      <w:r w:rsidR="0087683F" w:rsidRPr="0087683F">
        <w:rPr>
          <w:noProof/>
        </w:rPr>
        <w:t> </w:t>
      </w:r>
      <w:r w:rsidRPr="0087683F">
        <w:rPr>
          <w:noProof/>
        </w:rPr>
        <w:t>2—Amendments commencing 12</w:t>
      </w:r>
      <w:r w:rsidR="0087683F" w:rsidRPr="0087683F">
        <w:rPr>
          <w:noProof/>
        </w:rPr>
        <w:t> </w:t>
      </w:r>
      <w:r w:rsidRPr="0087683F">
        <w:rPr>
          <w:noProof/>
        </w:rPr>
        <w:t>January 2015</w:t>
      </w:r>
      <w:r w:rsidRPr="0087683F">
        <w:rPr>
          <w:noProof/>
          <w:sz w:val="18"/>
        </w:rPr>
        <w:tab/>
      </w:r>
      <w:r w:rsidRPr="0087683F">
        <w:rPr>
          <w:noProof/>
          <w:sz w:val="18"/>
        </w:rPr>
        <w:fldChar w:fldCharType="begin"/>
      </w:r>
      <w:r w:rsidRPr="0087683F">
        <w:rPr>
          <w:noProof/>
          <w:sz w:val="18"/>
        </w:rPr>
        <w:instrText xml:space="preserve"> PAGEREF _Toc399933398 \h </w:instrText>
      </w:r>
      <w:r w:rsidRPr="0087683F">
        <w:rPr>
          <w:noProof/>
          <w:sz w:val="18"/>
        </w:rPr>
      </w:r>
      <w:r w:rsidRPr="0087683F">
        <w:rPr>
          <w:noProof/>
          <w:sz w:val="18"/>
        </w:rPr>
        <w:fldChar w:fldCharType="separate"/>
      </w:r>
      <w:r w:rsidR="00E162CD">
        <w:rPr>
          <w:noProof/>
          <w:sz w:val="18"/>
        </w:rPr>
        <w:t>12</w:t>
      </w:r>
      <w:r w:rsidRPr="0087683F">
        <w:rPr>
          <w:noProof/>
          <w:sz w:val="18"/>
        </w:rPr>
        <w:fldChar w:fldCharType="end"/>
      </w:r>
    </w:p>
    <w:p w:rsidR="004272F4" w:rsidRPr="0087683F" w:rsidRDefault="004272F4">
      <w:pPr>
        <w:pStyle w:val="TOC8"/>
        <w:rPr>
          <w:rFonts w:asciiTheme="minorHAnsi" w:eastAsiaTheme="minorEastAsia" w:hAnsiTheme="minorHAnsi" w:cstheme="minorBidi"/>
          <w:noProof/>
          <w:kern w:val="0"/>
          <w:sz w:val="22"/>
          <w:szCs w:val="22"/>
        </w:rPr>
      </w:pPr>
      <w:r w:rsidRPr="0087683F">
        <w:rPr>
          <w:noProof/>
        </w:rPr>
        <w:t>Division</w:t>
      </w:r>
      <w:r w:rsidR="0087683F" w:rsidRPr="0087683F">
        <w:rPr>
          <w:noProof/>
        </w:rPr>
        <w:t> </w:t>
      </w:r>
      <w:r w:rsidRPr="0087683F">
        <w:rPr>
          <w:noProof/>
        </w:rPr>
        <w:t>1—Main amendments</w:t>
      </w:r>
      <w:r w:rsidRPr="0087683F">
        <w:rPr>
          <w:noProof/>
          <w:sz w:val="18"/>
        </w:rPr>
        <w:tab/>
      </w:r>
      <w:r w:rsidRPr="0087683F">
        <w:rPr>
          <w:noProof/>
          <w:sz w:val="18"/>
        </w:rPr>
        <w:fldChar w:fldCharType="begin"/>
      </w:r>
      <w:r w:rsidRPr="0087683F">
        <w:rPr>
          <w:noProof/>
          <w:sz w:val="18"/>
        </w:rPr>
        <w:instrText xml:space="preserve"> PAGEREF _Toc399933399 \h </w:instrText>
      </w:r>
      <w:r w:rsidRPr="0087683F">
        <w:rPr>
          <w:noProof/>
          <w:sz w:val="18"/>
        </w:rPr>
      </w:r>
      <w:r w:rsidRPr="0087683F">
        <w:rPr>
          <w:noProof/>
          <w:sz w:val="18"/>
        </w:rPr>
        <w:fldChar w:fldCharType="separate"/>
      </w:r>
      <w:r w:rsidR="00E162CD">
        <w:rPr>
          <w:noProof/>
          <w:sz w:val="18"/>
        </w:rPr>
        <w:t>12</w:t>
      </w:r>
      <w:r w:rsidRPr="0087683F">
        <w:rPr>
          <w:noProof/>
          <w:sz w:val="18"/>
        </w:rPr>
        <w:fldChar w:fldCharType="end"/>
      </w:r>
    </w:p>
    <w:p w:rsidR="004272F4" w:rsidRPr="0087683F" w:rsidRDefault="004272F4">
      <w:pPr>
        <w:pStyle w:val="TOC9"/>
        <w:rPr>
          <w:rFonts w:asciiTheme="minorHAnsi" w:eastAsiaTheme="minorEastAsia" w:hAnsiTheme="minorHAnsi" w:cstheme="minorBidi"/>
          <w:i w:val="0"/>
          <w:noProof/>
          <w:kern w:val="0"/>
          <w:sz w:val="22"/>
          <w:szCs w:val="22"/>
        </w:rPr>
      </w:pPr>
      <w:r w:rsidRPr="0087683F">
        <w:rPr>
          <w:noProof/>
        </w:rPr>
        <w:t>Federal Circuit Court Rules</w:t>
      </w:r>
      <w:r w:rsidR="0087683F" w:rsidRPr="0087683F">
        <w:rPr>
          <w:noProof/>
        </w:rPr>
        <w:t> </w:t>
      </w:r>
      <w:r w:rsidRPr="0087683F">
        <w:rPr>
          <w:noProof/>
        </w:rPr>
        <w:t>2001</w:t>
      </w:r>
      <w:r w:rsidRPr="0087683F">
        <w:rPr>
          <w:i w:val="0"/>
          <w:noProof/>
          <w:sz w:val="18"/>
        </w:rPr>
        <w:tab/>
      </w:r>
      <w:r w:rsidRPr="0087683F">
        <w:rPr>
          <w:i w:val="0"/>
          <w:noProof/>
          <w:sz w:val="18"/>
        </w:rPr>
        <w:fldChar w:fldCharType="begin"/>
      </w:r>
      <w:r w:rsidRPr="0087683F">
        <w:rPr>
          <w:i w:val="0"/>
          <w:noProof/>
          <w:sz w:val="18"/>
        </w:rPr>
        <w:instrText xml:space="preserve"> PAGEREF _Toc399933400 \h </w:instrText>
      </w:r>
      <w:r w:rsidRPr="0087683F">
        <w:rPr>
          <w:i w:val="0"/>
          <w:noProof/>
          <w:sz w:val="18"/>
        </w:rPr>
      </w:r>
      <w:r w:rsidRPr="0087683F">
        <w:rPr>
          <w:i w:val="0"/>
          <w:noProof/>
          <w:sz w:val="18"/>
        </w:rPr>
        <w:fldChar w:fldCharType="separate"/>
      </w:r>
      <w:r w:rsidR="00E162CD">
        <w:rPr>
          <w:i w:val="0"/>
          <w:noProof/>
          <w:sz w:val="18"/>
        </w:rPr>
        <w:t>12</w:t>
      </w:r>
      <w:r w:rsidRPr="0087683F">
        <w:rPr>
          <w:i w:val="0"/>
          <w:noProof/>
          <w:sz w:val="18"/>
        </w:rPr>
        <w:fldChar w:fldCharType="end"/>
      </w:r>
    </w:p>
    <w:p w:rsidR="004272F4" w:rsidRPr="0087683F" w:rsidRDefault="004272F4">
      <w:pPr>
        <w:pStyle w:val="TOC8"/>
        <w:rPr>
          <w:rFonts w:asciiTheme="minorHAnsi" w:eastAsiaTheme="minorEastAsia" w:hAnsiTheme="minorHAnsi" w:cstheme="minorBidi"/>
          <w:noProof/>
          <w:kern w:val="0"/>
          <w:sz w:val="22"/>
          <w:szCs w:val="22"/>
        </w:rPr>
      </w:pPr>
      <w:r w:rsidRPr="0087683F">
        <w:rPr>
          <w:noProof/>
        </w:rPr>
        <w:t>Division</w:t>
      </w:r>
      <w:r w:rsidR="0087683F" w:rsidRPr="0087683F">
        <w:rPr>
          <w:noProof/>
        </w:rPr>
        <w:t> </w:t>
      </w:r>
      <w:r w:rsidRPr="0087683F">
        <w:rPr>
          <w:noProof/>
        </w:rPr>
        <w:t>2—Form of notice of risk</w:t>
      </w:r>
      <w:r w:rsidRPr="0087683F">
        <w:rPr>
          <w:noProof/>
          <w:sz w:val="18"/>
        </w:rPr>
        <w:tab/>
      </w:r>
      <w:r w:rsidRPr="0087683F">
        <w:rPr>
          <w:noProof/>
          <w:sz w:val="18"/>
        </w:rPr>
        <w:fldChar w:fldCharType="begin"/>
      </w:r>
      <w:r w:rsidRPr="0087683F">
        <w:rPr>
          <w:noProof/>
          <w:sz w:val="18"/>
        </w:rPr>
        <w:instrText xml:space="preserve"> PAGEREF _Toc399933412 \h </w:instrText>
      </w:r>
      <w:r w:rsidRPr="0087683F">
        <w:rPr>
          <w:noProof/>
          <w:sz w:val="18"/>
        </w:rPr>
      </w:r>
      <w:r w:rsidRPr="0087683F">
        <w:rPr>
          <w:noProof/>
          <w:sz w:val="18"/>
        </w:rPr>
        <w:fldChar w:fldCharType="separate"/>
      </w:r>
      <w:r w:rsidR="00E162CD">
        <w:rPr>
          <w:noProof/>
          <w:sz w:val="18"/>
        </w:rPr>
        <w:t>16</w:t>
      </w:r>
      <w:r w:rsidRPr="0087683F">
        <w:rPr>
          <w:noProof/>
          <w:sz w:val="18"/>
        </w:rPr>
        <w:fldChar w:fldCharType="end"/>
      </w:r>
    </w:p>
    <w:p w:rsidR="004272F4" w:rsidRPr="0087683F" w:rsidRDefault="004272F4">
      <w:pPr>
        <w:pStyle w:val="TOC9"/>
        <w:rPr>
          <w:rFonts w:asciiTheme="minorHAnsi" w:eastAsiaTheme="minorEastAsia" w:hAnsiTheme="minorHAnsi" w:cstheme="minorBidi"/>
          <w:i w:val="0"/>
          <w:noProof/>
          <w:kern w:val="0"/>
          <w:sz w:val="22"/>
          <w:szCs w:val="22"/>
        </w:rPr>
      </w:pPr>
      <w:r w:rsidRPr="0087683F">
        <w:rPr>
          <w:noProof/>
        </w:rPr>
        <w:t>Federal Circuit Court Rules</w:t>
      </w:r>
      <w:r w:rsidR="0087683F" w:rsidRPr="0087683F">
        <w:rPr>
          <w:noProof/>
        </w:rPr>
        <w:t> </w:t>
      </w:r>
      <w:r w:rsidRPr="0087683F">
        <w:rPr>
          <w:noProof/>
        </w:rPr>
        <w:t>2001</w:t>
      </w:r>
      <w:r w:rsidRPr="0087683F">
        <w:rPr>
          <w:i w:val="0"/>
          <w:noProof/>
          <w:sz w:val="18"/>
        </w:rPr>
        <w:tab/>
      </w:r>
      <w:r w:rsidRPr="0087683F">
        <w:rPr>
          <w:i w:val="0"/>
          <w:noProof/>
          <w:sz w:val="18"/>
        </w:rPr>
        <w:fldChar w:fldCharType="begin"/>
      </w:r>
      <w:r w:rsidRPr="0087683F">
        <w:rPr>
          <w:i w:val="0"/>
          <w:noProof/>
          <w:sz w:val="18"/>
        </w:rPr>
        <w:instrText xml:space="preserve"> PAGEREF _Toc399933413 \h </w:instrText>
      </w:r>
      <w:r w:rsidRPr="0087683F">
        <w:rPr>
          <w:i w:val="0"/>
          <w:noProof/>
          <w:sz w:val="18"/>
        </w:rPr>
      </w:r>
      <w:r w:rsidRPr="0087683F">
        <w:rPr>
          <w:i w:val="0"/>
          <w:noProof/>
          <w:sz w:val="18"/>
        </w:rPr>
        <w:fldChar w:fldCharType="separate"/>
      </w:r>
      <w:r w:rsidR="00E162CD">
        <w:rPr>
          <w:i w:val="0"/>
          <w:noProof/>
          <w:sz w:val="18"/>
        </w:rPr>
        <w:t>16</w:t>
      </w:r>
      <w:r w:rsidRPr="0087683F">
        <w:rPr>
          <w:i w:val="0"/>
          <w:noProof/>
          <w:sz w:val="18"/>
        </w:rPr>
        <w:fldChar w:fldCharType="end"/>
      </w:r>
    </w:p>
    <w:p w:rsidR="00833416" w:rsidRPr="0087683F" w:rsidRDefault="004272F4" w:rsidP="0048364F">
      <w:r w:rsidRPr="0087683F">
        <w:fldChar w:fldCharType="end"/>
      </w:r>
    </w:p>
    <w:p w:rsidR="00722023" w:rsidRPr="0087683F" w:rsidRDefault="00722023" w:rsidP="0048364F">
      <w:pPr>
        <w:sectPr w:rsidR="00722023" w:rsidRPr="0087683F" w:rsidSect="00244473">
          <w:headerReference w:type="even" r:id="rId16"/>
          <w:headerReference w:type="default" r:id="rId17"/>
          <w:footerReference w:type="even" r:id="rId18"/>
          <w:footerReference w:type="default" r:id="rId19"/>
          <w:headerReference w:type="first" r:id="rId20"/>
          <w:pgSz w:w="11907" w:h="16839"/>
          <w:pgMar w:top="2375" w:right="2410" w:bottom="4253" w:left="2410" w:header="720" w:footer="3402" w:gutter="0"/>
          <w:pgNumType w:fmt="lowerRoman" w:start="1"/>
          <w:cols w:space="708"/>
          <w:docGrid w:linePitch="360"/>
        </w:sectPr>
      </w:pPr>
    </w:p>
    <w:p w:rsidR="0048364F" w:rsidRPr="0087683F" w:rsidRDefault="0048364F" w:rsidP="0048364F">
      <w:pPr>
        <w:pStyle w:val="ActHead5"/>
      </w:pPr>
      <w:bookmarkStart w:id="4" w:name="_Toc399933379"/>
      <w:r w:rsidRPr="0087683F">
        <w:rPr>
          <w:rStyle w:val="CharSectno"/>
        </w:rPr>
        <w:t>1</w:t>
      </w:r>
      <w:r w:rsidRPr="0087683F">
        <w:t xml:space="preserve">  </w:t>
      </w:r>
      <w:r w:rsidR="004F676E" w:rsidRPr="0087683F">
        <w:t>Name</w:t>
      </w:r>
      <w:bookmarkEnd w:id="4"/>
    </w:p>
    <w:p w:rsidR="0048364F" w:rsidRPr="0087683F" w:rsidRDefault="0048364F" w:rsidP="0048364F">
      <w:pPr>
        <w:pStyle w:val="subsection"/>
      </w:pPr>
      <w:r w:rsidRPr="0087683F">
        <w:tab/>
      </w:r>
      <w:r w:rsidRPr="0087683F">
        <w:tab/>
      </w:r>
      <w:r w:rsidR="00E94982" w:rsidRPr="0087683F">
        <w:t>These Rules are</w:t>
      </w:r>
      <w:r w:rsidR="003801D0" w:rsidRPr="0087683F">
        <w:t xml:space="preserve"> the</w:t>
      </w:r>
      <w:r w:rsidRPr="0087683F">
        <w:t xml:space="preserve"> </w:t>
      </w:r>
      <w:bookmarkStart w:id="5" w:name="BKCheck15B_4"/>
      <w:bookmarkEnd w:id="5"/>
      <w:r w:rsidR="00CB0180" w:rsidRPr="0087683F">
        <w:rPr>
          <w:i/>
        </w:rPr>
        <w:fldChar w:fldCharType="begin"/>
      </w:r>
      <w:r w:rsidR="00CB0180" w:rsidRPr="0087683F">
        <w:rPr>
          <w:i/>
        </w:rPr>
        <w:instrText xml:space="preserve"> STYLEREF  ShortT </w:instrText>
      </w:r>
      <w:r w:rsidR="00CB0180" w:rsidRPr="0087683F">
        <w:rPr>
          <w:i/>
        </w:rPr>
        <w:fldChar w:fldCharType="separate"/>
      </w:r>
      <w:r w:rsidR="00E162CD">
        <w:rPr>
          <w:i/>
          <w:noProof/>
        </w:rPr>
        <w:t>Federal Circuit Court Amendment (2014 Measures No. 1) Rules 2014</w:t>
      </w:r>
      <w:r w:rsidR="00CB0180" w:rsidRPr="0087683F">
        <w:rPr>
          <w:i/>
        </w:rPr>
        <w:fldChar w:fldCharType="end"/>
      </w:r>
      <w:r w:rsidRPr="0087683F">
        <w:t>.</w:t>
      </w:r>
    </w:p>
    <w:p w:rsidR="0048364F" w:rsidRPr="0087683F" w:rsidRDefault="0048364F" w:rsidP="0048364F">
      <w:pPr>
        <w:pStyle w:val="ActHead5"/>
      </w:pPr>
      <w:bookmarkStart w:id="6" w:name="_Toc399933380"/>
      <w:r w:rsidRPr="0087683F">
        <w:rPr>
          <w:rStyle w:val="CharSectno"/>
        </w:rPr>
        <w:t>2</w:t>
      </w:r>
      <w:r w:rsidRPr="0087683F">
        <w:t xml:space="preserve">  Commencement</w:t>
      </w:r>
      <w:bookmarkEnd w:id="6"/>
    </w:p>
    <w:p w:rsidR="004A3499" w:rsidRPr="0087683F" w:rsidRDefault="004A3499" w:rsidP="000E112F">
      <w:pPr>
        <w:pStyle w:val="subsection"/>
      </w:pPr>
      <w:r w:rsidRPr="0087683F">
        <w:tab/>
      </w:r>
      <w:r w:rsidRPr="0087683F">
        <w:tab/>
        <w:t>Each provision of these Rules specified in column 1 of the table commences, or is taken to have commenced, in accordance with column 2 of the table. Any other statement in column 2 has effect according to its terms.</w:t>
      </w:r>
    </w:p>
    <w:p w:rsidR="004A3499" w:rsidRPr="0087683F" w:rsidRDefault="004A3499" w:rsidP="000E112F">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268"/>
        <w:gridCol w:w="4843"/>
      </w:tblGrid>
      <w:tr w:rsidR="004A3499" w:rsidRPr="0087683F" w:rsidTr="004A3499">
        <w:trPr>
          <w:tblHeader/>
        </w:trPr>
        <w:tc>
          <w:tcPr>
            <w:tcW w:w="7111" w:type="dxa"/>
            <w:gridSpan w:val="2"/>
            <w:tcBorders>
              <w:top w:val="single" w:sz="12" w:space="0" w:color="auto"/>
              <w:bottom w:val="single" w:sz="6" w:space="0" w:color="auto"/>
            </w:tcBorders>
            <w:shd w:val="clear" w:color="auto" w:fill="auto"/>
            <w:hideMark/>
          </w:tcPr>
          <w:p w:rsidR="004A3499" w:rsidRPr="0087683F" w:rsidRDefault="004A3499" w:rsidP="000E112F">
            <w:pPr>
              <w:pStyle w:val="Tabletext"/>
              <w:keepNext/>
              <w:rPr>
                <w:b/>
              </w:rPr>
            </w:pPr>
            <w:r w:rsidRPr="0087683F">
              <w:rPr>
                <w:b/>
              </w:rPr>
              <w:t>Commencement information</w:t>
            </w:r>
          </w:p>
        </w:tc>
      </w:tr>
      <w:tr w:rsidR="004A3499" w:rsidRPr="0087683F" w:rsidTr="004A3499">
        <w:trPr>
          <w:tblHeader/>
        </w:trPr>
        <w:tc>
          <w:tcPr>
            <w:tcW w:w="2268" w:type="dxa"/>
            <w:tcBorders>
              <w:top w:val="single" w:sz="6" w:space="0" w:color="auto"/>
              <w:bottom w:val="single" w:sz="6" w:space="0" w:color="auto"/>
            </w:tcBorders>
            <w:shd w:val="clear" w:color="auto" w:fill="auto"/>
            <w:hideMark/>
          </w:tcPr>
          <w:p w:rsidR="004A3499" w:rsidRPr="0087683F" w:rsidRDefault="004A3499" w:rsidP="000E112F">
            <w:pPr>
              <w:pStyle w:val="Tabletext"/>
              <w:keepNext/>
              <w:rPr>
                <w:b/>
              </w:rPr>
            </w:pPr>
            <w:r w:rsidRPr="0087683F">
              <w:rPr>
                <w:b/>
              </w:rPr>
              <w:t>Column 1</w:t>
            </w:r>
          </w:p>
        </w:tc>
        <w:tc>
          <w:tcPr>
            <w:tcW w:w="4843" w:type="dxa"/>
            <w:tcBorders>
              <w:top w:val="single" w:sz="6" w:space="0" w:color="auto"/>
              <w:bottom w:val="single" w:sz="6" w:space="0" w:color="auto"/>
            </w:tcBorders>
            <w:shd w:val="clear" w:color="auto" w:fill="auto"/>
            <w:hideMark/>
          </w:tcPr>
          <w:p w:rsidR="004A3499" w:rsidRPr="0087683F" w:rsidRDefault="004A3499" w:rsidP="000E112F">
            <w:pPr>
              <w:pStyle w:val="Tabletext"/>
              <w:keepNext/>
              <w:rPr>
                <w:b/>
              </w:rPr>
            </w:pPr>
            <w:r w:rsidRPr="0087683F">
              <w:rPr>
                <w:b/>
              </w:rPr>
              <w:t>Column 2</w:t>
            </w:r>
          </w:p>
        </w:tc>
      </w:tr>
      <w:tr w:rsidR="004A3499" w:rsidRPr="0087683F" w:rsidTr="004A3499">
        <w:trPr>
          <w:tblHeader/>
        </w:trPr>
        <w:tc>
          <w:tcPr>
            <w:tcW w:w="2268" w:type="dxa"/>
            <w:tcBorders>
              <w:top w:val="single" w:sz="6" w:space="0" w:color="auto"/>
              <w:bottom w:val="single" w:sz="12" w:space="0" w:color="auto"/>
            </w:tcBorders>
            <w:shd w:val="clear" w:color="auto" w:fill="auto"/>
            <w:hideMark/>
          </w:tcPr>
          <w:p w:rsidR="004A3499" w:rsidRPr="0087683F" w:rsidRDefault="004A3499" w:rsidP="000E112F">
            <w:pPr>
              <w:pStyle w:val="Tabletext"/>
              <w:keepNext/>
              <w:rPr>
                <w:b/>
              </w:rPr>
            </w:pPr>
            <w:r w:rsidRPr="0087683F">
              <w:rPr>
                <w:b/>
              </w:rPr>
              <w:t>Provisions</w:t>
            </w:r>
          </w:p>
        </w:tc>
        <w:tc>
          <w:tcPr>
            <w:tcW w:w="4843" w:type="dxa"/>
            <w:tcBorders>
              <w:top w:val="single" w:sz="6" w:space="0" w:color="auto"/>
              <w:bottom w:val="single" w:sz="12" w:space="0" w:color="auto"/>
            </w:tcBorders>
            <w:shd w:val="clear" w:color="auto" w:fill="auto"/>
            <w:hideMark/>
          </w:tcPr>
          <w:p w:rsidR="004A3499" w:rsidRPr="0087683F" w:rsidRDefault="004A3499" w:rsidP="000E112F">
            <w:pPr>
              <w:pStyle w:val="Tabletext"/>
              <w:keepNext/>
              <w:rPr>
                <w:b/>
              </w:rPr>
            </w:pPr>
            <w:r w:rsidRPr="0087683F">
              <w:rPr>
                <w:b/>
              </w:rPr>
              <w:t>Commencement</w:t>
            </w:r>
          </w:p>
        </w:tc>
      </w:tr>
      <w:tr w:rsidR="004A3499" w:rsidRPr="0087683F" w:rsidTr="004A3499">
        <w:tc>
          <w:tcPr>
            <w:tcW w:w="2268" w:type="dxa"/>
            <w:tcBorders>
              <w:top w:val="single" w:sz="12" w:space="0" w:color="auto"/>
            </w:tcBorders>
            <w:shd w:val="clear" w:color="auto" w:fill="auto"/>
            <w:hideMark/>
          </w:tcPr>
          <w:p w:rsidR="004A3499" w:rsidRPr="0087683F" w:rsidRDefault="004A3499" w:rsidP="00A1146A">
            <w:pPr>
              <w:pStyle w:val="Tabletext"/>
            </w:pPr>
            <w:r w:rsidRPr="0087683F">
              <w:t xml:space="preserve">1.  </w:t>
            </w:r>
            <w:r w:rsidR="00A1146A" w:rsidRPr="0087683F">
              <w:t>Rules</w:t>
            </w:r>
            <w:r w:rsidR="0087683F" w:rsidRPr="0087683F">
              <w:t> </w:t>
            </w:r>
            <w:r w:rsidR="008B09E4" w:rsidRPr="0087683F">
              <w:t xml:space="preserve">1 to 4 and anything in these Rules </w:t>
            </w:r>
            <w:r w:rsidRPr="0087683F">
              <w:t>not elsewhere covered by this table</w:t>
            </w:r>
          </w:p>
        </w:tc>
        <w:tc>
          <w:tcPr>
            <w:tcW w:w="4843" w:type="dxa"/>
            <w:tcBorders>
              <w:top w:val="single" w:sz="12" w:space="0" w:color="auto"/>
            </w:tcBorders>
            <w:shd w:val="clear" w:color="auto" w:fill="auto"/>
            <w:hideMark/>
          </w:tcPr>
          <w:p w:rsidR="004A3499" w:rsidRPr="0087683F" w:rsidRDefault="004A3499" w:rsidP="004A3499">
            <w:pPr>
              <w:pStyle w:val="Tabletext"/>
            </w:pPr>
            <w:r w:rsidRPr="0087683F">
              <w:t>The day after these Rules are registered.</w:t>
            </w:r>
          </w:p>
        </w:tc>
      </w:tr>
      <w:tr w:rsidR="004A3499" w:rsidRPr="0087683F" w:rsidTr="004A3499">
        <w:tc>
          <w:tcPr>
            <w:tcW w:w="2268" w:type="dxa"/>
            <w:tcBorders>
              <w:bottom w:val="single" w:sz="4" w:space="0" w:color="auto"/>
            </w:tcBorders>
            <w:shd w:val="clear" w:color="auto" w:fill="auto"/>
            <w:hideMark/>
          </w:tcPr>
          <w:p w:rsidR="004A3499" w:rsidRPr="0087683F" w:rsidRDefault="004A3499" w:rsidP="000E112F">
            <w:pPr>
              <w:pStyle w:val="Tabletext"/>
            </w:pPr>
            <w:r w:rsidRPr="0087683F">
              <w:t>2.  Schedule</w:t>
            </w:r>
            <w:r w:rsidR="0087683F" w:rsidRPr="0087683F">
              <w:t> </w:t>
            </w:r>
            <w:r w:rsidRPr="0087683F">
              <w:t>1, Part</w:t>
            </w:r>
            <w:r w:rsidR="0087683F" w:rsidRPr="0087683F">
              <w:t> </w:t>
            </w:r>
            <w:r w:rsidRPr="0087683F">
              <w:t>1</w:t>
            </w:r>
          </w:p>
        </w:tc>
        <w:tc>
          <w:tcPr>
            <w:tcW w:w="4843" w:type="dxa"/>
            <w:tcBorders>
              <w:bottom w:val="single" w:sz="4" w:space="0" w:color="auto"/>
            </w:tcBorders>
            <w:shd w:val="clear" w:color="auto" w:fill="auto"/>
          </w:tcPr>
          <w:p w:rsidR="004A3499" w:rsidRPr="0087683F" w:rsidRDefault="004A3499" w:rsidP="004A3499">
            <w:pPr>
              <w:pStyle w:val="Tabletext"/>
            </w:pPr>
            <w:r w:rsidRPr="0087683F">
              <w:t>The day after these Rules are registered.</w:t>
            </w:r>
          </w:p>
        </w:tc>
      </w:tr>
      <w:tr w:rsidR="004A3499" w:rsidRPr="0087683F" w:rsidTr="004A3499">
        <w:tc>
          <w:tcPr>
            <w:tcW w:w="2268" w:type="dxa"/>
            <w:tcBorders>
              <w:bottom w:val="single" w:sz="12" w:space="0" w:color="auto"/>
            </w:tcBorders>
            <w:shd w:val="clear" w:color="auto" w:fill="auto"/>
            <w:hideMark/>
          </w:tcPr>
          <w:p w:rsidR="004A3499" w:rsidRPr="0087683F" w:rsidRDefault="004A3499" w:rsidP="000E112F">
            <w:pPr>
              <w:pStyle w:val="Tabletext"/>
            </w:pPr>
            <w:r w:rsidRPr="0087683F">
              <w:t>3.  Schedule</w:t>
            </w:r>
            <w:r w:rsidR="0087683F" w:rsidRPr="0087683F">
              <w:t> </w:t>
            </w:r>
            <w:r w:rsidRPr="0087683F">
              <w:t>1, Part</w:t>
            </w:r>
            <w:r w:rsidR="0087683F" w:rsidRPr="0087683F">
              <w:t> </w:t>
            </w:r>
            <w:r w:rsidRPr="0087683F">
              <w:t>2</w:t>
            </w:r>
          </w:p>
        </w:tc>
        <w:tc>
          <w:tcPr>
            <w:tcW w:w="4843" w:type="dxa"/>
            <w:tcBorders>
              <w:bottom w:val="single" w:sz="12" w:space="0" w:color="auto"/>
            </w:tcBorders>
            <w:shd w:val="clear" w:color="auto" w:fill="auto"/>
          </w:tcPr>
          <w:p w:rsidR="004A3499" w:rsidRPr="0087683F" w:rsidRDefault="004A3499" w:rsidP="000E112F">
            <w:pPr>
              <w:pStyle w:val="Tabletext"/>
            </w:pPr>
            <w:r w:rsidRPr="0087683F">
              <w:t>12</w:t>
            </w:r>
            <w:r w:rsidR="0087683F" w:rsidRPr="0087683F">
              <w:t> </w:t>
            </w:r>
            <w:r w:rsidRPr="0087683F">
              <w:t>January 2015</w:t>
            </w:r>
            <w:r w:rsidR="00104DF6" w:rsidRPr="0087683F">
              <w:t>.</w:t>
            </w:r>
          </w:p>
        </w:tc>
      </w:tr>
    </w:tbl>
    <w:p w:rsidR="007769D4" w:rsidRPr="0087683F" w:rsidRDefault="007769D4" w:rsidP="007769D4">
      <w:pPr>
        <w:pStyle w:val="ActHead5"/>
      </w:pPr>
      <w:bookmarkStart w:id="7" w:name="_Toc399933381"/>
      <w:r w:rsidRPr="0087683F">
        <w:rPr>
          <w:rStyle w:val="CharSectno"/>
        </w:rPr>
        <w:t>3</w:t>
      </w:r>
      <w:r w:rsidRPr="0087683F">
        <w:t xml:space="preserve">  Authority</w:t>
      </w:r>
      <w:bookmarkEnd w:id="7"/>
    </w:p>
    <w:p w:rsidR="007769D4" w:rsidRPr="0087683F" w:rsidRDefault="007769D4" w:rsidP="007769D4">
      <w:pPr>
        <w:pStyle w:val="subsection"/>
      </w:pPr>
      <w:r w:rsidRPr="0087683F">
        <w:tab/>
      </w:r>
      <w:r w:rsidRPr="0087683F">
        <w:tab/>
      </w:r>
      <w:r w:rsidR="00E94982" w:rsidRPr="0087683F">
        <w:t>These Rules are</w:t>
      </w:r>
      <w:r w:rsidR="00AF0336" w:rsidRPr="0087683F">
        <w:t xml:space="preserve"> made under the </w:t>
      </w:r>
      <w:r w:rsidR="00E94982" w:rsidRPr="0087683F">
        <w:rPr>
          <w:i/>
        </w:rPr>
        <w:t>Federal Circuit Court of Australia Act 1999</w:t>
      </w:r>
      <w:r w:rsidR="00D83D21" w:rsidRPr="0087683F">
        <w:rPr>
          <w:i/>
        </w:rPr>
        <w:t>.</w:t>
      </w:r>
    </w:p>
    <w:p w:rsidR="00557C7A" w:rsidRPr="0087683F" w:rsidRDefault="007769D4" w:rsidP="00557C7A">
      <w:pPr>
        <w:pStyle w:val="ActHead5"/>
      </w:pPr>
      <w:bookmarkStart w:id="8" w:name="_Toc399933382"/>
      <w:r w:rsidRPr="0087683F">
        <w:rPr>
          <w:rStyle w:val="CharSectno"/>
        </w:rPr>
        <w:t>4</w:t>
      </w:r>
      <w:r w:rsidR="00557C7A" w:rsidRPr="0087683F">
        <w:t xml:space="preserve">  </w:t>
      </w:r>
      <w:r w:rsidR="00D05EAC" w:rsidRPr="0087683F">
        <w:t>Schedule</w:t>
      </w:r>
      <w:r w:rsidR="00B332B8" w:rsidRPr="0087683F">
        <w:t>s</w:t>
      </w:r>
      <w:bookmarkEnd w:id="8"/>
    </w:p>
    <w:p w:rsidR="00557C7A" w:rsidRPr="0087683F" w:rsidRDefault="00557C7A" w:rsidP="00557C7A">
      <w:pPr>
        <w:pStyle w:val="subsection"/>
      </w:pPr>
      <w:r w:rsidRPr="0087683F">
        <w:tab/>
      </w:r>
      <w:r w:rsidRPr="0087683F">
        <w:tab/>
      </w:r>
      <w:r w:rsidR="00CD7ECB" w:rsidRPr="0087683F">
        <w:t xml:space="preserve">Each instrument that is specified in a Schedule to </w:t>
      </w:r>
      <w:r w:rsidR="004A3499" w:rsidRPr="0087683F">
        <w:t xml:space="preserve">these Rules </w:t>
      </w:r>
      <w:r w:rsidR="00CD7ECB" w:rsidRPr="0087683F">
        <w:t xml:space="preserve">is amended or repealed as set out in the applicable items in the Schedule concerned, and any other item in a Schedule to </w:t>
      </w:r>
      <w:r w:rsidR="005F1821" w:rsidRPr="0087683F">
        <w:t>these Rules has</w:t>
      </w:r>
      <w:r w:rsidR="004A3499" w:rsidRPr="0087683F">
        <w:t xml:space="preserve"> </w:t>
      </w:r>
      <w:r w:rsidR="00CD7ECB" w:rsidRPr="0087683F">
        <w:t>effect according to its terms.</w:t>
      </w:r>
    </w:p>
    <w:p w:rsidR="0048364F" w:rsidRPr="0087683F" w:rsidRDefault="0048364F" w:rsidP="00FF3089">
      <w:pPr>
        <w:pStyle w:val="ActHead6"/>
        <w:pageBreakBefore/>
      </w:pPr>
      <w:bookmarkStart w:id="9" w:name="_Toc399933383"/>
      <w:bookmarkStart w:id="10" w:name="opcAmSched"/>
      <w:bookmarkStart w:id="11" w:name="opcCurrentFind"/>
      <w:r w:rsidRPr="0087683F">
        <w:rPr>
          <w:rStyle w:val="CharAmSchNo"/>
        </w:rPr>
        <w:t>Schedule</w:t>
      </w:r>
      <w:r w:rsidR="0087683F" w:rsidRPr="0087683F">
        <w:rPr>
          <w:rStyle w:val="CharAmSchNo"/>
        </w:rPr>
        <w:t> </w:t>
      </w:r>
      <w:r w:rsidRPr="0087683F">
        <w:rPr>
          <w:rStyle w:val="CharAmSchNo"/>
        </w:rPr>
        <w:t>1</w:t>
      </w:r>
      <w:r w:rsidRPr="0087683F">
        <w:t>—</w:t>
      </w:r>
      <w:r w:rsidR="00460499" w:rsidRPr="0087683F">
        <w:rPr>
          <w:rStyle w:val="CharAmSchText"/>
        </w:rPr>
        <w:t>Amendments</w:t>
      </w:r>
      <w:bookmarkEnd w:id="9"/>
    </w:p>
    <w:p w:rsidR="004A3499" w:rsidRPr="0087683F" w:rsidRDefault="004A3499" w:rsidP="004A3499">
      <w:pPr>
        <w:pStyle w:val="ActHead7"/>
      </w:pPr>
      <w:bookmarkStart w:id="12" w:name="_Toc399933384"/>
      <w:bookmarkEnd w:id="10"/>
      <w:bookmarkEnd w:id="11"/>
      <w:r w:rsidRPr="0087683F">
        <w:rPr>
          <w:rStyle w:val="CharAmPartNo"/>
        </w:rPr>
        <w:t>Part</w:t>
      </w:r>
      <w:r w:rsidR="0087683F" w:rsidRPr="0087683F">
        <w:rPr>
          <w:rStyle w:val="CharAmPartNo"/>
        </w:rPr>
        <w:t> </w:t>
      </w:r>
      <w:r w:rsidRPr="0087683F">
        <w:rPr>
          <w:rStyle w:val="CharAmPartNo"/>
        </w:rPr>
        <w:t>1</w:t>
      </w:r>
      <w:r w:rsidRPr="0087683F">
        <w:t>—</w:t>
      </w:r>
      <w:r w:rsidRPr="0087683F">
        <w:rPr>
          <w:rStyle w:val="CharAmPartText"/>
        </w:rPr>
        <w:t>Amendments commencing day after registration</w:t>
      </w:r>
      <w:bookmarkEnd w:id="12"/>
    </w:p>
    <w:p w:rsidR="00514C4B" w:rsidRPr="0087683F" w:rsidRDefault="00514C4B" w:rsidP="00514C4B">
      <w:pPr>
        <w:pStyle w:val="ActHead9"/>
      </w:pPr>
      <w:bookmarkStart w:id="13" w:name="_Toc399933385"/>
      <w:r w:rsidRPr="0087683F">
        <w:t>Federal Circuit Court Rules</w:t>
      </w:r>
      <w:r w:rsidR="0087683F" w:rsidRPr="0087683F">
        <w:t> </w:t>
      </w:r>
      <w:r w:rsidRPr="0087683F">
        <w:t>2001</w:t>
      </w:r>
      <w:bookmarkEnd w:id="13"/>
    </w:p>
    <w:p w:rsidR="005557C8" w:rsidRPr="0087683F" w:rsidRDefault="00287861" w:rsidP="005557C8">
      <w:pPr>
        <w:pStyle w:val="ItemHead"/>
      </w:pPr>
      <w:r w:rsidRPr="0087683F">
        <w:t>1</w:t>
      </w:r>
      <w:r w:rsidR="005557C8" w:rsidRPr="0087683F">
        <w:t xml:space="preserve">  At the end of Part</w:t>
      </w:r>
      <w:r w:rsidR="0087683F" w:rsidRPr="0087683F">
        <w:t> </w:t>
      </w:r>
      <w:r w:rsidR="005557C8" w:rsidRPr="0087683F">
        <w:t>1</w:t>
      </w:r>
    </w:p>
    <w:p w:rsidR="005557C8" w:rsidRPr="0087683F" w:rsidRDefault="005557C8" w:rsidP="005557C8">
      <w:pPr>
        <w:pStyle w:val="Item"/>
      </w:pPr>
      <w:r w:rsidRPr="0087683F">
        <w:t>Add:</w:t>
      </w:r>
    </w:p>
    <w:p w:rsidR="005557C8" w:rsidRPr="0087683F" w:rsidRDefault="005557C8" w:rsidP="005557C8">
      <w:pPr>
        <w:pStyle w:val="ActHead5"/>
      </w:pPr>
      <w:bookmarkStart w:id="14" w:name="_Toc399933386"/>
      <w:r w:rsidRPr="0087683F">
        <w:rPr>
          <w:rStyle w:val="CharSectno"/>
        </w:rPr>
        <w:t>1.07</w:t>
      </w:r>
      <w:r w:rsidRPr="0087683F">
        <w:t xml:space="preserve">  Applications for orders about procedures</w:t>
      </w:r>
      <w:bookmarkEnd w:id="14"/>
    </w:p>
    <w:p w:rsidR="005557C8" w:rsidRPr="0087683F" w:rsidRDefault="005557C8" w:rsidP="005557C8">
      <w:pPr>
        <w:pStyle w:val="subsection"/>
      </w:pPr>
      <w:r w:rsidRPr="0087683F">
        <w:tab/>
      </w:r>
      <w:r w:rsidRPr="0087683F">
        <w:tab/>
        <w:t xml:space="preserve">A person who wants to start a proceeding, or take a step in a proceeding, may apply to the Court for an order about the </w:t>
      </w:r>
      <w:r w:rsidR="00E7774E" w:rsidRPr="0087683F">
        <w:t>procedure to be followed</w:t>
      </w:r>
      <w:r w:rsidRPr="0087683F">
        <w:t xml:space="preserve"> if:</w:t>
      </w:r>
    </w:p>
    <w:p w:rsidR="005557C8" w:rsidRPr="0087683F" w:rsidRDefault="005557C8" w:rsidP="005557C8">
      <w:pPr>
        <w:pStyle w:val="paragraph"/>
      </w:pPr>
      <w:r w:rsidRPr="0087683F">
        <w:tab/>
        <w:t>(a)</w:t>
      </w:r>
      <w:r w:rsidRPr="0087683F">
        <w:tab/>
        <w:t>the procedure is not prescribed by the Act, these Rules or by or under any other Act; or</w:t>
      </w:r>
    </w:p>
    <w:p w:rsidR="005557C8" w:rsidRPr="0087683F" w:rsidRDefault="005557C8" w:rsidP="005557C8">
      <w:pPr>
        <w:pStyle w:val="paragraph"/>
      </w:pPr>
      <w:r w:rsidRPr="0087683F">
        <w:tab/>
        <w:t>(b)</w:t>
      </w:r>
      <w:r w:rsidRPr="0087683F">
        <w:tab/>
        <w:t>the person is in doubt about the procedure.</w:t>
      </w:r>
    </w:p>
    <w:p w:rsidR="006D3667" w:rsidRPr="0087683F" w:rsidRDefault="00287861" w:rsidP="006C2C12">
      <w:pPr>
        <w:pStyle w:val="ItemHead"/>
        <w:tabs>
          <w:tab w:val="left" w:pos="6663"/>
        </w:tabs>
      </w:pPr>
      <w:r w:rsidRPr="0087683F">
        <w:t>2</w:t>
      </w:r>
      <w:r w:rsidR="00BB6E79" w:rsidRPr="0087683F">
        <w:t xml:space="preserve">  </w:t>
      </w:r>
      <w:r w:rsidR="00CE6BF3" w:rsidRPr="0087683F">
        <w:t xml:space="preserve">After </w:t>
      </w:r>
      <w:proofErr w:type="spellStart"/>
      <w:r w:rsidR="00CE6BF3" w:rsidRPr="0087683F">
        <w:t>subrule</w:t>
      </w:r>
      <w:proofErr w:type="spellEnd"/>
      <w:r w:rsidR="00CE6BF3" w:rsidRPr="0087683F">
        <w:t xml:space="preserve"> 4.09(2) (before the notes)</w:t>
      </w:r>
    </w:p>
    <w:p w:rsidR="00CE6BF3" w:rsidRPr="0087683F" w:rsidRDefault="00CE6BF3" w:rsidP="00CE6BF3">
      <w:pPr>
        <w:pStyle w:val="Item"/>
      </w:pPr>
      <w:r w:rsidRPr="0087683F">
        <w:t>Insert:</w:t>
      </w:r>
    </w:p>
    <w:p w:rsidR="00CE6BF3" w:rsidRPr="0087683F" w:rsidRDefault="00CE6BF3" w:rsidP="00CE6BF3">
      <w:pPr>
        <w:pStyle w:val="subsection"/>
      </w:pPr>
      <w:r w:rsidRPr="0087683F">
        <w:tab/>
        <w:t>(3)</w:t>
      </w:r>
      <w:r w:rsidRPr="0087683F">
        <w:tab/>
        <w:t>The applicant’s genuine steps statement must be no more than 2 pages.</w:t>
      </w:r>
    </w:p>
    <w:p w:rsidR="00CE6BF3" w:rsidRPr="0087683F" w:rsidRDefault="00287861" w:rsidP="00CE6BF3">
      <w:pPr>
        <w:pStyle w:val="ItemHead"/>
      </w:pPr>
      <w:r w:rsidRPr="0087683F">
        <w:t>3</w:t>
      </w:r>
      <w:r w:rsidR="00CE6BF3" w:rsidRPr="0087683F">
        <w:t xml:space="preserve">  After </w:t>
      </w:r>
      <w:proofErr w:type="spellStart"/>
      <w:r w:rsidR="00CE6BF3" w:rsidRPr="0087683F">
        <w:t>subrule</w:t>
      </w:r>
      <w:proofErr w:type="spellEnd"/>
      <w:r w:rsidR="00CE6BF3" w:rsidRPr="0087683F">
        <w:t xml:space="preserve"> 4.10(2) (before the notes)</w:t>
      </w:r>
    </w:p>
    <w:p w:rsidR="00CE6BF3" w:rsidRPr="0087683F" w:rsidRDefault="00CE6BF3" w:rsidP="00CE6BF3">
      <w:pPr>
        <w:pStyle w:val="Item"/>
      </w:pPr>
      <w:r w:rsidRPr="0087683F">
        <w:t>Insert:</w:t>
      </w:r>
    </w:p>
    <w:p w:rsidR="00CE6BF3" w:rsidRPr="0087683F" w:rsidRDefault="00CE6BF3" w:rsidP="00CE6BF3">
      <w:pPr>
        <w:pStyle w:val="subsection"/>
      </w:pPr>
      <w:r w:rsidRPr="0087683F">
        <w:tab/>
        <w:t>(3)</w:t>
      </w:r>
      <w:r w:rsidRPr="0087683F">
        <w:tab/>
        <w:t>The respondent’s genuine steps statement must be no more than 2 pages.</w:t>
      </w:r>
    </w:p>
    <w:p w:rsidR="00A63C5F" w:rsidRPr="0087683F" w:rsidRDefault="00287861" w:rsidP="002B6339">
      <w:pPr>
        <w:pStyle w:val="ItemHead"/>
      </w:pPr>
      <w:r w:rsidRPr="0087683F">
        <w:t>4</w:t>
      </w:r>
      <w:r w:rsidR="00A63C5F" w:rsidRPr="0087683F">
        <w:t xml:space="preserve">  </w:t>
      </w:r>
      <w:proofErr w:type="spellStart"/>
      <w:r w:rsidR="00A63C5F" w:rsidRPr="0087683F">
        <w:t>Subrule</w:t>
      </w:r>
      <w:proofErr w:type="spellEnd"/>
      <w:r w:rsidR="00A63C5F" w:rsidRPr="0087683F">
        <w:t xml:space="preserve"> 10.05(1)</w:t>
      </w:r>
    </w:p>
    <w:p w:rsidR="003657BB" w:rsidRPr="0087683F" w:rsidRDefault="003657BB" w:rsidP="003657BB">
      <w:pPr>
        <w:pStyle w:val="Item"/>
      </w:pPr>
      <w:r w:rsidRPr="0087683F">
        <w:t>Repeal the subsection, substitute:</w:t>
      </w:r>
    </w:p>
    <w:p w:rsidR="003657BB" w:rsidRPr="0087683F" w:rsidRDefault="003657BB" w:rsidP="003657BB">
      <w:pPr>
        <w:pStyle w:val="subsection"/>
      </w:pPr>
      <w:r w:rsidRPr="0087683F">
        <w:tab/>
        <w:t>(1)</w:t>
      </w:r>
      <w:r w:rsidRPr="0087683F">
        <w:tab/>
        <w:t>The Court may refer a proceeding, or a part of a proceeding or a matter arising out of a proceeding, for conciliation.</w:t>
      </w:r>
    </w:p>
    <w:p w:rsidR="002B6743" w:rsidRPr="0087683F" w:rsidRDefault="00287861" w:rsidP="002B6743">
      <w:pPr>
        <w:pStyle w:val="ItemHead"/>
      </w:pPr>
      <w:r w:rsidRPr="0087683F">
        <w:t>5</w:t>
      </w:r>
      <w:r w:rsidR="002B6743" w:rsidRPr="0087683F">
        <w:t xml:space="preserve">  Rule</w:t>
      </w:r>
      <w:r w:rsidR="0087683F" w:rsidRPr="0087683F">
        <w:t> </w:t>
      </w:r>
      <w:r w:rsidR="002B6743" w:rsidRPr="0087683F">
        <w:t>13.10 (note)</w:t>
      </w:r>
    </w:p>
    <w:p w:rsidR="002B6743" w:rsidRPr="0087683F" w:rsidRDefault="002B6743" w:rsidP="002B6743">
      <w:pPr>
        <w:pStyle w:val="Item"/>
      </w:pPr>
      <w:r w:rsidRPr="0087683F">
        <w:t>Omit “section</w:t>
      </w:r>
      <w:r w:rsidR="0087683F" w:rsidRPr="0087683F">
        <w:t> </w:t>
      </w:r>
      <w:r w:rsidRPr="0087683F">
        <w:t>118”, substitute “sections</w:t>
      </w:r>
      <w:r w:rsidR="0087683F" w:rsidRPr="0087683F">
        <w:t> </w:t>
      </w:r>
      <w:r w:rsidRPr="0087683F">
        <w:t>102QB and 118”.</w:t>
      </w:r>
    </w:p>
    <w:p w:rsidR="00B61667" w:rsidRPr="0087683F" w:rsidRDefault="00287861" w:rsidP="00B61667">
      <w:pPr>
        <w:pStyle w:val="ItemHead"/>
      </w:pPr>
      <w:r w:rsidRPr="0087683F">
        <w:t>6</w:t>
      </w:r>
      <w:r w:rsidR="00B61667" w:rsidRPr="0087683F">
        <w:t xml:space="preserve">  Rule</w:t>
      </w:r>
      <w:r w:rsidR="0087683F" w:rsidRPr="0087683F">
        <w:t> </w:t>
      </w:r>
      <w:r w:rsidR="00B61667" w:rsidRPr="0087683F">
        <w:t>15.01 (note)</w:t>
      </w:r>
    </w:p>
    <w:p w:rsidR="00B61667" w:rsidRPr="0087683F" w:rsidRDefault="00B61667" w:rsidP="00B61667">
      <w:pPr>
        <w:pStyle w:val="Item"/>
      </w:pPr>
      <w:r w:rsidRPr="0087683F">
        <w:t>Repeal the note.</w:t>
      </w:r>
    </w:p>
    <w:p w:rsidR="00A63C5F" w:rsidRPr="0087683F" w:rsidRDefault="00287861" w:rsidP="00023B6C">
      <w:pPr>
        <w:pStyle w:val="ItemHead"/>
      </w:pPr>
      <w:r w:rsidRPr="0087683F">
        <w:t>7</w:t>
      </w:r>
      <w:r w:rsidR="00A63C5F" w:rsidRPr="0087683F">
        <w:t xml:space="preserve">  </w:t>
      </w:r>
      <w:proofErr w:type="spellStart"/>
      <w:r w:rsidR="00DF7BC5" w:rsidRPr="0087683F">
        <w:t>Subrule</w:t>
      </w:r>
      <w:proofErr w:type="spellEnd"/>
      <w:r w:rsidR="00DF7BC5" w:rsidRPr="0087683F">
        <w:t xml:space="preserve"> 15A.06(2)</w:t>
      </w:r>
    </w:p>
    <w:p w:rsidR="00DF7BC5" w:rsidRPr="0087683F" w:rsidRDefault="00DF7BC5" w:rsidP="00023B6C">
      <w:pPr>
        <w:pStyle w:val="Item"/>
      </w:pPr>
      <w:r w:rsidRPr="0087683F">
        <w:t>Omit “</w:t>
      </w:r>
      <w:r w:rsidR="00023B6C" w:rsidRPr="0087683F">
        <w:t>within a reasonable time before attendance or production under the subpoena is required”</w:t>
      </w:r>
      <w:r w:rsidRPr="0087683F">
        <w:t>.</w:t>
      </w:r>
    </w:p>
    <w:p w:rsidR="00BB40AE" w:rsidRPr="0087683F" w:rsidRDefault="00287861" w:rsidP="00BB40AE">
      <w:pPr>
        <w:pStyle w:val="ItemHead"/>
      </w:pPr>
      <w:r w:rsidRPr="0087683F">
        <w:t>8</w:t>
      </w:r>
      <w:r w:rsidR="00BB40AE" w:rsidRPr="0087683F">
        <w:t xml:space="preserve">  </w:t>
      </w:r>
      <w:proofErr w:type="spellStart"/>
      <w:r w:rsidR="00BB40AE" w:rsidRPr="0087683F">
        <w:t>Subrule</w:t>
      </w:r>
      <w:proofErr w:type="spellEnd"/>
      <w:r w:rsidR="00BB40AE" w:rsidRPr="0087683F">
        <w:t xml:space="preserve"> 23.01A(5)</w:t>
      </w:r>
    </w:p>
    <w:p w:rsidR="00BB40AE" w:rsidRPr="0087683F" w:rsidRDefault="00BB40AE" w:rsidP="00BB40AE">
      <w:pPr>
        <w:pStyle w:val="Item"/>
      </w:pPr>
      <w:r w:rsidRPr="0087683F">
        <w:t xml:space="preserve">Repeal the </w:t>
      </w:r>
      <w:proofErr w:type="spellStart"/>
      <w:r w:rsidRPr="0087683F">
        <w:t>subrule</w:t>
      </w:r>
      <w:proofErr w:type="spellEnd"/>
      <w:r w:rsidRPr="0087683F">
        <w:t>, substitute:</w:t>
      </w:r>
    </w:p>
    <w:p w:rsidR="00BB40AE" w:rsidRPr="0087683F" w:rsidRDefault="00BB40AE" w:rsidP="00BB40AE">
      <w:pPr>
        <w:pStyle w:val="subsection"/>
      </w:pPr>
      <w:r w:rsidRPr="0087683F">
        <w:tab/>
        <w:t>(5)</w:t>
      </w:r>
      <w:r w:rsidRPr="0087683F">
        <w:tab/>
        <w:t>If a family report is prepared in accordance with an order made under this rule, the Court may do any of the following:</w:t>
      </w:r>
    </w:p>
    <w:p w:rsidR="00BB40AE" w:rsidRPr="0087683F" w:rsidRDefault="00BB40AE" w:rsidP="00BB40AE">
      <w:pPr>
        <w:pStyle w:val="paragraph"/>
      </w:pPr>
      <w:r w:rsidRPr="0087683F">
        <w:tab/>
        <w:t>(a)</w:t>
      </w:r>
      <w:r w:rsidRPr="0087683F">
        <w:tab/>
        <w:t>by order or otherwise, give a copy of the report to any of the following:</w:t>
      </w:r>
    </w:p>
    <w:p w:rsidR="00BB40AE" w:rsidRPr="0087683F" w:rsidRDefault="00BB40AE" w:rsidP="00BB40AE">
      <w:pPr>
        <w:pStyle w:val="paragraphsub"/>
      </w:pPr>
      <w:r w:rsidRPr="0087683F">
        <w:tab/>
        <w:t>(</w:t>
      </w:r>
      <w:proofErr w:type="spellStart"/>
      <w:r w:rsidRPr="0087683F">
        <w:t>i</w:t>
      </w:r>
      <w:proofErr w:type="spellEnd"/>
      <w:r w:rsidRPr="0087683F">
        <w:t>)</w:t>
      </w:r>
      <w:r w:rsidRPr="0087683F">
        <w:tab/>
        <w:t>a party, a lawyer for a party, or an independent children’s lawyer, in the proceeding;</w:t>
      </w:r>
    </w:p>
    <w:p w:rsidR="00BB40AE" w:rsidRPr="0087683F" w:rsidRDefault="00BB40AE" w:rsidP="00BB40AE">
      <w:pPr>
        <w:pStyle w:val="paragraphsub"/>
      </w:pPr>
      <w:r w:rsidRPr="0087683F">
        <w:tab/>
        <w:t>(ii)</w:t>
      </w:r>
      <w:r w:rsidRPr="0087683F">
        <w:tab/>
        <w:t>a children’s court (however described) of a State or Territory;</w:t>
      </w:r>
    </w:p>
    <w:p w:rsidR="00BB40AE" w:rsidRPr="0087683F" w:rsidRDefault="00BB40AE" w:rsidP="00BB40AE">
      <w:pPr>
        <w:pStyle w:val="paragraphsub"/>
      </w:pPr>
      <w:r w:rsidRPr="0087683F">
        <w:tab/>
        <w:t>(iii)</w:t>
      </w:r>
      <w:r w:rsidRPr="0087683F">
        <w:tab/>
        <w:t>a prescribed child welfare authority (within the meaning of the Family Law Act);</w:t>
      </w:r>
    </w:p>
    <w:p w:rsidR="00BB40AE" w:rsidRPr="0087683F" w:rsidRDefault="00BB40AE" w:rsidP="00BB40AE">
      <w:pPr>
        <w:pStyle w:val="paragraphsub"/>
      </w:pPr>
      <w:r w:rsidRPr="0087683F">
        <w:tab/>
        <w:t>(iv)</w:t>
      </w:r>
      <w:r w:rsidRPr="0087683F">
        <w:tab/>
        <w:t>an authority established by or under a law of a State or Territory for purposes including the provision of legal assistance;</w:t>
      </w:r>
    </w:p>
    <w:p w:rsidR="00BB40AE" w:rsidRPr="0087683F" w:rsidRDefault="00BB40AE" w:rsidP="00BB40AE">
      <w:pPr>
        <w:pStyle w:val="paragraphsub"/>
      </w:pPr>
      <w:r w:rsidRPr="0087683F">
        <w:tab/>
        <w:t>(v)</w:t>
      </w:r>
      <w:r w:rsidRPr="0087683F">
        <w:tab/>
        <w:t>the convenor of any legal dispute resolution conference;</w:t>
      </w:r>
    </w:p>
    <w:p w:rsidR="00BB40AE" w:rsidRPr="0087683F" w:rsidRDefault="00BB40AE" w:rsidP="00BB40AE">
      <w:pPr>
        <w:pStyle w:val="paragraph"/>
      </w:pPr>
      <w:r w:rsidRPr="0087683F">
        <w:tab/>
        <w:t>(b)</w:t>
      </w:r>
      <w:r w:rsidRPr="0087683F">
        <w:tab/>
        <w:t>receive the report in evidence;</w:t>
      </w:r>
    </w:p>
    <w:p w:rsidR="00BB40AE" w:rsidRPr="0087683F" w:rsidRDefault="00BB40AE" w:rsidP="00BB40AE">
      <w:pPr>
        <w:pStyle w:val="paragraph"/>
      </w:pPr>
      <w:r w:rsidRPr="0087683F">
        <w:tab/>
        <w:t>(c)</w:t>
      </w:r>
      <w:r w:rsidRPr="0087683F">
        <w:tab/>
        <w:t>permit oral examination of the person making the report;</w:t>
      </w:r>
    </w:p>
    <w:p w:rsidR="00BB40AE" w:rsidRPr="0087683F" w:rsidRDefault="00BB40AE" w:rsidP="00BB40AE">
      <w:pPr>
        <w:pStyle w:val="paragraph"/>
      </w:pPr>
      <w:r w:rsidRPr="0087683F">
        <w:tab/>
        <w:t>(d)</w:t>
      </w:r>
      <w:r w:rsidRPr="0087683F">
        <w:tab/>
        <w:t>order that the report not be released to a person or that access to the report be restricted.</w:t>
      </w:r>
    </w:p>
    <w:p w:rsidR="00BB40AE" w:rsidRPr="0087683F" w:rsidRDefault="00BB40AE" w:rsidP="00BB40AE">
      <w:pPr>
        <w:pStyle w:val="subsection"/>
      </w:pPr>
      <w:r w:rsidRPr="0087683F">
        <w:tab/>
        <w:t>(6)</w:t>
      </w:r>
      <w:r w:rsidRPr="0087683F">
        <w:tab/>
        <w:t xml:space="preserve">If the Court, other than by order, gives a copy of a family report under </w:t>
      </w:r>
      <w:proofErr w:type="spellStart"/>
      <w:r w:rsidRPr="0087683F">
        <w:t>subrule</w:t>
      </w:r>
      <w:proofErr w:type="spellEnd"/>
      <w:r w:rsidRPr="0087683F">
        <w:t xml:space="preserve"> (5), the copy must be accompanied by a notice that states the following information:</w:t>
      </w:r>
    </w:p>
    <w:p w:rsidR="00BB40AE" w:rsidRPr="0087683F" w:rsidRDefault="00BB40AE" w:rsidP="00BB40AE">
      <w:pPr>
        <w:pStyle w:val="paragraph"/>
      </w:pPr>
      <w:r w:rsidRPr="0087683F">
        <w:tab/>
        <w:t>(a)</w:t>
      </w:r>
      <w:r w:rsidRPr="0087683F">
        <w:tab/>
        <w:t>the people to whom a copy of the report may be provided;</w:t>
      </w:r>
    </w:p>
    <w:p w:rsidR="00BB40AE" w:rsidRPr="0087683F" w:rsidRDefault="00BB40AE" w:rsidP="00BB40AE">
      <w:pPr>
        <w:pStyle w:val="paragraph"/>
      </w:pPr>
      <w:r w:rsidRPr="0087683F">
        <w:tab/>
        <w:t>(b)</w:t>
      </w:r>
      <w:r w:rsidRPr="0087683F">
        <w:tab/>
        <w:t xml:space="preserve">the status of the report at the time </w:t>
      </w:r>
      <w:r w:rsidRPr="0087683F">
        <w:rPr>
          <w:lang w:eastAsia="en-US"/>
        </w:rPr>
        <w:t>of its preparation</w:t>
      </w:r>
      <w:r w:rsidRPr="0087683F">
        <w:t>;</w:t>
      </w:r>
    </w:p>
    <w:p w:rsidR="00BB40AE" w:rsidRPr="0087683F" w:rsidRDefault="00BB40AE" w:rsidP="00BB40AE">
      <w:pPr>
        <w:pStyle w:val="paragraph"/>
      </w:pPr>
      <w:r w:rsidRPr="0087683F">
        <w:tab/>
        <w:t>(c)</w:t>
      </w:r>
      <w:r w:rsidRPr="0087683F">
        <w:tab/>
        <w:t>information about the potential consequences for unauthorised publication of information contained in the report.</w:t>
      </w:r>
    </w:p>
    <w:p w:rsidR="005D6B15" w:rsidRPr="0087683F" w:rsidRDefault="00287861" w:rsidP="005D6B15">
      <w:pPr>
        <w:pStyle w:val="ItemHead"/>
      </w:pPr>
      <w:r w:rsidRPr="0087683F">
        <w:t>9</w:t>
      </w:r>
      <w:r w:rsidR="005D6B15" w:rsidRPr="0087683F">
        <w:t xml:space="preserve">  Subparagraphs</w:t>
      </w:r>
      <w:r w:rsidR="0087683F" w:rsidRPr="0087683F">
        <w:t> </w:t>
      </w:r>
      <w:r w:rsidR="005D6B15" w:rsidRPr="0087683F">
        <w:t>24.03(1)(d)(ii) and (iii)</w:t>
      </w:r>
    </w:p>
    <w:p w:rsidR="005D6B15" w:rsidRPr="0087683F" w:rsidRDefault="005D6B15" w:rsidP="005D6B15">
      <w:pPr>
        <w:pStyle w:val="Item"/>
      </w:pPr>
      <w:r w:rsidRPr="0087683F">
        <w:t>Omit “de</w:t>
      </w:r>
      <w:r w:rsidR="0087683F" w:rsidRPr="0087683F">
        <w:t> </w:t>
      </w:r>
      <w:r w:rsidRPr="0087683F">
        <w:t>facto</w:t>
      </w:r>
      <w:r w:rsidR="0087683F" w:rsidRPr="0087683F">
        <w:t> </w:t>
      </w:r>
      <w:r w:rsidRPr="0087683F">
        <w:t>spouse”, substitute “de</w:t>
      </w:r>
      <w:r w:rsidR="0087683F" w:rsidRPr="0087683F">
        <w:t> </w:t>
      </w:r>
      <w:r w:rsidRPr="0087683F">
        <w:t>facto</w:t>
      </w:r>
      <w:r w:rsidR="0087683F" w:rsidRPr="0087683F">
        <w:t> </w:t>
      </w:r>
      <w:r w:rsidRPr="0087683F">
        <w:t>partner”.</w:t>
      </w:r>
    </w:p>
    <w:p w:rsidR="00FD680F" w:rsidRPr="0087683F" w:rsidRDefault="00287861" w:rsidP="00FD680F">
      <w:pPr>
        <w:pStyle w:val="ItemHead"/>
      </w:pPr>
      <w:r w:rsidRPr="0087683F">
        <w:t>10</w:t>
      </w:r>
      <w:r w:rsidR="00FD680F" w:rsidRPr="0087683F">
        <w:t xml:space="preserve">  </w:t>
      </w:r>
      <w:proofErr w:type="spellStart"/>
      <w:r w:rsidR="00146C78" w:rsidRPr="0087683F">
        <w:t>Subrule</w:t>
      </w:r>
      <w:proofErr w:type="spellEnd"/>
      <w:r w:rsidR="00820764" w:rsidRPr="0087683F">
        <w:t xml:space="preserve"> </w:t>
      </w:r>
      <w:r w:rsidR="00FD680F" w:rsidRPr="0087683F">
        <w:t>25B.20</w:t>
      </w:r>
      <w:r w:rsidR="00345435" w:rsidRPr="0087683F">
        <w:t>(2)</w:t>
      </w:r>
      <w:r w:rsidR="00FD680F" w:rsidRPr="0087683F">
        <w:t xml:space="preserve"> (note)</w:t>
      </w:r>
    </w:p>
    <w:p w:rsidR="00F75B95" w:rsidRPr="0087683F" w:rsidRDefault="00FD680F" w:rsidP="00F75B95">
      <w:pPr>
        <w:pStyle w:val="Item"/>
      </w:pPr>
      <w:r w:rsidRPr="0087683F">
        <w:t>Omit “rule</w:t>
      </w:r>
      <w:r w:rsidR="0087683F" w:rsidRPr="0087683F">
        <w:t> </w:t>
      </w:r>
      <w:r w:rsidRPr="0087683F">
        <w:t>25B.10”, substitute “Division</w:t>
      </w:r>
      <w:r w:rsidR="0087683F" w:rsidRPr="0087683F">
        <w:t> </w:t>
      </w:r>
      <w:r w:rsidRPr="0087683F">
        <w:t>25B.4”.</w:t>
      </w:r>
    </w:p>
    <w:p w:rsidR="004614B8" w:rsidRPr="0087683F" w:rsidRDefault="00287861" w:rsidP="004614B8">
      <w:pPr>
        <w:pStyle w:val="ItemHead"/>
      </w:pPr>
      <w:r w:rsidRPr="0087683F">
        <w:t>11</w:t>
      </w:r>
      <w:r w:rsidR="004614B8" w:rsidRPr="0087683F">
        <w:t xml:space="preserve">  </w:t>
      </w:r>
      <w:r w:rsidR="00AF438A" w:rsidRPr="0087683F">
        <w:t>At the end of rule</w:t>
      </w:r>
      <w:r w:rsidR="0087683F" w:rsidRPr="0087683F">
        <w:t> </w:t>
      </w:r>
      <w:r w:rsidR="00AF438A" w:rsidRPr="0087683F">
        <w:t>44.15</w:t>
      </w:r>
    </w:p>
    <w:p w:rsidR="00AF438A" w:rsidRPr="0087683F" w:rsidRDefault="00AF438A" w:rsidP="00AF438A">
      <w:pPr>
        <w:pStyle w:val="Item"/>
      </w:pPr>
      <w:r w:rsidRPr="0087683F">
        <w:t>Add:</w:t>
      </w:r>
    </w:p>
    <w:p w:rsidR="00AF438A" w:rsidRPr="0087683F" w:rsidRDefault="00AF438A" w:rsidP="00AF438A">
      <w:pPr>
        <w:pStyle w:val="subsection"/>
      </w:pPr>
      <w:r w:rsidRPr="0087683F">
        <w:tab/>
        <w:t>(3)</w:t>
      </w:r>
      <w:r w:rsidRPr="0087683F">
        <w:tab/>
        <w:t xml:space="preserve">A respondent who </w:t>
      </w:r>
      <w:r w:rsidR="00E17C1C" w:rsidRPr="0087683F">
        <w:t>claim</w:t>
      </w:r>
      <w:r w:rsidR="00104DF6" w:rsidRPr="0087683F">
        <w:t>s</w:t>
      </w:r>
      <w:r w:rsidR="00E17C1C" w:rsidRPr="0087683F">
        <w:t xml:space="preserve"> </w:t>
      </w:r>
      <w:r w:rsidRPr="0087683F">
        <w:t>costs</w:t>
      </w:r>
      <w:r w:rsidR="006E3267" w:rsidRPr="0087683F">
        <w:t xml:space="preserve"> </w:t>
      </w:r>
      <w:r w:rsidR="00564F5E" w:rsidRPr="0087683F">
        <w:t xml:space="preserve">in accordance with </w:t>
      </w:r>
      <w:proofErr w:type="spellStart"/>
      <w:r w:rsidRPr="0087683F">
        <w:t>subrule</w:t>
      </w:r>
      <w:proofErr w:type="spellEnd"/>
      <w:r w:rsidRPr="0087683F">
        <w:t xml:space="preserve"> (2) must serve on the </w:t>
      </w:r>
      <w:r w:rsidR="00647008" w:rsidRPr="0087683F">
        <w:t xml:space="preserve">applicant who filed the notice of discontinuance </w:t>
      </w:r>
      <w:r w:rsidRPr="0087683F">
        <w:t xml:space="preserve">a </w:t>
      </w:r>
      <w:r w:rsidR="006E3267" w:rsidRPr="0087683F">
        <w:t>sealed copy of a bill of costs in accordance with the approved form that specifies</w:t>
      </w:r>
      <w:r w:rsidRPr="0087683F">
        <w:t xml:space="preserve"> the </w:t>
      </w:r>
      <w:r w:rsidR="006E3267" w:rsidRPr="0087683F">
        <w:t>relevant amount set out in Division</w:t>
      </w:r>
      <w:r w:rsidR="0087683F" w:rsidRPr="0087683F">
        <w:t> </w:t>
      </w:r>
      <w:r w:rsidR="006E3267" w:rsidRPr="0087683F">
        <w:t>2 of Part</w:t>
      </w:r>
      <w:r w:rsidR="0087683F" w:rsidRPr="0087683F">
        <w:t> </w:t>
      </w:r>
      <w:r w:rsidR="006E3267" w:rsidRPr="0087683F">
        <w:t>3 of Schedule</w:t>
      </w:r>
      <w:r w:rsidR="0087683F" w:rsidRPr="0087683F">
        <w:t> </w:t>
      </w:r>
      <w:r w:rsidR="006E3267" w:rsidRPr="0087683F">
        <w:t>1</w:t>
      </w:r>
      <w:r w:rsidR="00F973A8" w:rsidRPr="0087683F">
        <w:t>, or a lesser amount,</w:t>
      </w:r>
      <w:r w:rsidR="006E3267" w:rsidRPr="0087683F">
        <w:t xml:space="preserve"> that the respondent is claiming</w:t>
      </w:r>
      <w:r w:rsidR="00E17C1C" w:rsidRPr="0087683F">
        <w:t>.</w:t>
      </w:r>
    </w:p>
    <w:p w:rsidR="009B3254" w:rsidRPr="0087683F" w:rsidRDefault="006E3267" w:rsidP="00E17C1C">
      <w:pPr>
        <w:pStyle w:val="subsection"/>
      </w:pPr>
      <w:r w:rsidRPr="0087683F">
        <w:tab/>
        <w:t>(4</w:t>
      </w:r>
      <w:r w:rsidR="00E17C1C" w:rsidRPr="0087683F">
        <w:t>)</w:t>
      </w:r>
      <w:r w:rsidR="00E17C1C" w:rsidRPr="0087683F">
        <w:tab/>
      </w:r>
      <w:r w:rsidRPr="0087683F">
        <w:t>Unless</w:t>
      </w:r>
      <w:r w:rsidR="004E1776" w:rsidRPr="0087683F">
        <w:t>,</w:t>
      </w:r>
      <w:r w:rsidR="00E17C1C" w:rsidRPr="0087683F">
        <w:t xml:space="preserve"> within 14 days after </w:t>
      </w:r>
      <w:r w:rsidR="004F09A8" w:rsidRPr="0087683F">
        <w:t xml:space="preserve">the respondent serves </w:t>
      </w:r>
      <w:r w:rsidR="00EF26AC" w:rsidRPr="0087683F">
        <w:t xml:space="preserve">a </w:t>
      </w:r>
      <w:r w:rsidRPr="0087683F">
        <w:t xml:space="preserve">bill of costs </w:t>
      </w:r>
      <w:r w:rsidR="00EF26AC" w:rsidRPr="0087683F">
        <w:t xml:space="preserve">under </w:t>
      </w:r>
      <w:proofErr w:type="spellStart"/>
      <w:r w:rsidR="00EF26AC" w:rsidRPr="0087683F">
        <w:t>subrule</w:t>
      </w:r>
      <w:proofErr w:type="spellEnd"/>
      <w:r w:rsidR="00EF26AC" w:rsidRPr="0087683F">
        <w:t xml:space="preserve"> (3</w:t>
      </w:r>
      <w:r w:rsidR="00E17C1C" w:rsidRPr="0087683F">
        <w:t xml:space="preserve">), </w:t>
      </w:r>
      <w:r w:rsidR="004F09A8" w:rsidRPr="0087683F">
        <w:t xml:space="preserve">a party </w:t>
      </w:r>
      <w:r w:rsidRPr="0087683F">
        <w:t xml:space="preserve">applies </w:t>
      </w:r>
      <w:r w:rsidR="00E17C1C" w:rsidRPr="0087683F">
        <w:t xml:space="preserve">to </w:t>
      </w:r>
      <w:r w:rsidR="00C92229" w:rsidRPr="0087683F">
        <w:t xml:space="preserve">the Court </w:t>
      </w:r>
      <w:r w:rsidR="00E17C1C" w:rsidRPr="0087683F">
        <w:t xml:space="preserve">for an order </w:t>
      </w:r>
      <w:r w:rsidR="009B3254" w:rsidRPr="0087683F">
        <w:t xml:space="preserve">as </w:t>
      </w:r>
      <w:r w:rsidR="00C92229" w:rsidRPr="0087683F">
        <w:t xml:space="preserve">to </w:t>
      </w:r>
      <w:r w:rsidR="00E17C1C" w:rsidRPr="0087683F">
        <w:t>costs</w:t>
      </w:r>
      <w:r w:rsidR="00C92229" w:rsidRPr="0087683F">
        <w:t xml:space="preserve">, </w:t>
      </w:r>
      <w:r w:rsidR="009B3254" w:rsidRPr="0087683F">
        <w:t xml:space="preserve">a Judge </w:t>
      </w:r>
      <w:r w:rsidR="00C92229" w:rsidRPr="0087683F">
        <w:t>or a Registrar</w:t>
      </w:r>
      <w:r w:rsidR="009B3254" w:rsidRPr="0087683F">
        <w:t xml:space="preserve"> may order the applicant to pay an amount of costs equal to:</w:t>
      </w:r>
    </w:p>
    <w:p w:rsidR="00E17C1C" w:rsidRPr="0087683F" w:rsidRDefault="009B3254" w:rsidP="009B3254">
      <w:pPr>
        <w:pStyle w:val="paragraph"/>
      </w:pPr>
      <w:r w:rsidRPr="0087683F">
        <w:tab/>
        <w:t>(a)</w:t>
      </w:r>
      <w:r w:rsidRPr="0087683F">
        <w:tab/>
        <w:t>the relevant amount set out in Division</w:t>
      </w:r>
      <w:r w:rsidR="0087683F" w:rsidRPr="0087683F">
        <w:t> </w:t>
      </w:r>
      <w:r w:rsidRPr="0087683F">
        <w:t>2 of Part</w:t>
      </w:r>
      <w:r w:rsidR="0087683F" w:rsidRPr="0087683F">
        <w:t> </w:t>
      </w:r>
      <w:r w:rsidRPr="0087683F">
        <w:t>3 of Schedule</w:t>
      </w:r>
      <w:r w:rsidR="0087683F" w:rsidRPr="0087683F">
        <w:t> </w:t>
      </w:r>
      <w:r w:rsidRPr="0087683F">
        <w:t>1; or</w:t>
      </w:r>
    </w:p>
    <w:p w:rsidR="009B3254" w:rsidRPr="0087683F" w:rsidRDefault="009B3254" w:rsidP="009B3254">
      <w:pPr>
        <w:pStyle w:val="paragraph"/>
      </w:pPr>
      <w:r w:rsidRPr="0087683F">
        <w:tab/>
        <w:t>(b)</w:t>
      </w:r>
      <w:r w:rsidRPr="0087683F">
        <w:tab/>
        <w:t>if a lesser amount was claimed in the bill—the amount claimed.</w:t>
      </w:r>
    </w:p>
    <w:p w:rsidR="00C92229" w:rsidRPr="0087683F" w:rsidRDefault="00C92229" w:rsidP="006E3267">
      <w:pPr>
        <w:pStyle w:val="subsection"/>
      </w:pPr>
      <w:r w:rsidRPr="0087683F">
        <w:tab/>
      </w:r>
      <w:r w:rsidR="006E3267" w:rsidRPr="0087683F">
        <w:t>(5</w:t>
      </w:r>
      <w:r w:rsidRPr="0087683F">
        <w:t>)</w:t>
      </w:r>
      <w:r w:rsidRPr="0087683F">
        <w:tab/>
        <w:t>This rule does not limit a party’s right to apply</w:t>
      </w:r>
      <w:r w:rsidR="004F09A8" w:rsidRPr="0087683F">
        <w:t>, under Part</w:t>
      </w:r>
      <w:r w:rsidR="0087683F" w:rsidRPr="0087683F">
        <w:t> </w:t>
      </w:r>
      <w:r w:rsidR="004F09A8" w:rsidRPr="0087683F">
        <w:t>21,</w:t>
      </w:r>
      <w:r w:rsidRPr="0087683F">
        <w:t xml:space="preserve"> for an order </w:t>
      </w:r>
      <w:r w:rsidR="008B09E4" w:rsidRPr="0087683F">
        <w:t xml:space="preserve">as </w:t>
      </w:r>
      <w:r w:rsidRPr="0087683F">
        <w:t xml:space="preserve">to costs </w:t>
      </w:r>
      <w:r w:rsidR="004F09A8" w:rsidRPr="0087683F">
        <w:t>of the application</w:t>
      </w:r>
      <w:r w:rsidR="006E3267" w:rsidRPr="0087683F">
        <w:t>.</w:t>
      </w:r>
    </w:p>
    <w:p w:rsidR="00010579" w:rsidRPr="0087683F" w:rsidRDefault="00287861" w:rsidP="00010579">
      <w:pPr>
        <w:pStyle w:val="ItemHead"/>
      </w:pPr>
      <w:r w:rsidRPr="0087683F">
        <w:t>12</w:t>
      </w:r>
      <w:r w:rsidR="00010579" w:rsidRPr="0087683F">
        <w:t xml:space="preserve">  Rule</w:t>
      </w:r>
      <w:r w:rsidR="0087683F" w:rsidRPr="0087683F">
        <w:t> </w:t>
      </w:r>
      <w:r w:rsidR="00010579" w:rsidRPr="0087683F">
        <w:t xml:space="preserve">45.01 (definition of </w:t>
      </w:r>
      <w:r w:rsidR="00010579" w:rsidRPr="0087683F">
        <w:rPr>
          <w:i/>
        </w:rPr>
        <w:t>Building and Construction Industry Improvement Act</w:t>
      </w:r>
      <w:r w:rsidR="00010579" w:rsidRPr="0087683F">
        <w:t>)</w:t>
      </w:r>
    </w:p>
    <w:p w:rsidR="00010579" w:rsidRPr="0087683F" w:rsidRDefault="00010579" w:rsidP="00010579">
      <w:pPr>
        <w:pStyle w:val="Item"/>
      </w:pPr>
      <w:r w:rsidRPr="0087683F">
        <w:t>Repeal the definition.</w:t>
      </w:r>
    </w:p>
    <w:p w:rsidR="00475FB2" w:rsidRPr="0087683F" w:rsidRDefault="00287861" w:rsidP="00475FB2">
      <w:pPr>
        <w:pStyle w:val="ItemHead"/>
      </w:pPr>
      <w:r w:rsidRPr="0087683F">
        <w:t>13</w:t>
      </w:r>
      <w:r w:rsidR="00475FB2" w:rsidRPr="0087683F">
        <w:t xml:space="preserve">  Rule</w:t>
      </w:r>
      <w:r w:rsidR="0087683F" w:rsidRPr="0087683F">
        <w:t> </w:t>
      </w:r>
      <w:r w:rsidR="00475FB2" w:rsidRPr="0087683F">
        <w:t>45.02 (heading)</w:t>
      </w:r>
    </w:p>
    <w:p w:rsidR="00475FB2" w:rsidRPr="0087683F" w:rsidRDefault="00475FB2" w:rsidP="00475FB2">
      <w:pPr>
        <w:pStyle w:val="Item"/>
      </w:pPr>
      <w:r w:rsidRPr="0087683F">
        <w:t>Repeal the heading, substitute:</w:t>
      </w:r>
    </w:p>
    <w:p w:rsidR="00475FB2" w:rsidRPr="0087683F" w:rsidRDefault="00475FB2" w:rsidP="00475FB2">
      <w:pPr>
        <w:pStyle w:val="ActHead5"/>
      </w:pPr>
      <w:bookmarkStart w:id="15" w:name="_Toc399933387"/>
      <w:r w:rsidRPr="0087683F">
        <w:rPr>
          <w:rStyle w:val="CharSectno"/>
        </w:rPr>
        <w:t>45.02</w:t>
      </w:r>
      <w:r w:rsidRPr="0087683F">
        <w:t xml:space="preserve">  Expressions used in the Workplace Relations Act and the Fair Work Act</w:t>
      </w:r>
      <w:bookmarkEnd w:id="15"/>
    </w:p>
    <w:p w:rsidR="00475FB2" w:rsidRPr="0087683F" w:rsidRDefault="00287861" w:rsidP="00475FB2">
      <w:pPr>
        <w:pStyle w:val="ItemHead"/>
      </w:pPr>
      <w:r w:rsidRPr="0087683F">
        <w:t>14</w:t>
      </w:r>
      <w:r w:rsidR="00475FB2" w:rsidRPr="0087683F">
        <w:t xml:space="preserve">  </w:t>
      </w:r>
      <w:r w:rsidR="00F64643" w:rsidRPr="0087683F">
        <w:t>Paragraph 45.02(b)</w:t>
      </w:r>
    </w:p>
    <w:p w:rsidR="00F64643" w:rsidRPr="0087683F" w:rsidRDefault="00F64643" w:rsidP="00F64643">
      <w:pPr>
        <w:pStyle w:val="Item"/>
      </w:pPr>
      <w:r w:rsidRPr="0087683F">
        <w:t>Omit “Act; and”, substitute “Act.”</w:t>
      </w:r>
    </w:p>
    <w:p w:rsidR="00F64643" w:rsidRPr="0087683F" w:rsidRDefault="00287861" w:rsidP="00F64643">
      <w:pPr>
        <w:pStyle w:val="ItemHead"/>
      </w:pPr>
      <w:r w:rsidRPr="0087683F">
        <w:t>15</w:t>
      </w:r>
      <w:r w:rsidR="00F64643" w:rsidRPr="0087683F">
        <w:t xml:space="preserve">  Paragraph 45.02(c)</w:t>
      </w:r>
    </w:p>
    <w:p w:rsidR="00F64643" w:rsidRPr="0087683F" w:rsidRDefault="00F64643" w:rsidP="00F64643">
      <w:pPr>
        <w:pStyle w:val="Item"/>
      </w:pPr>
      <w:r w:rsidRPr="0087683F">
        <w:t>Repeal the paragraph.</w:t>
      </w:r>
    </w:p>
    <w:p w:rsidR="00F64643" w:rsidRPr="0087683F" w:rsidRDefault="00287861" w:rsidP="00F64643">
      <w:pPr>
        <w:pStyle w:val="ItemHead"/>
      </w:pPr>
      <w:r w:rsidRPr="0087683F">
        <w:t>16</w:t>
      </w:r>
      <w:r w:rsidR="00F64643" w:rsidRPr="0087683F">
        <w:t xml:space="preserve">  Rule</w:t>
      </w:r>
      <w:r w:rsidR="0087683F" w:rsidRPr="0087683F">
        <w:t> </w:t>
      </w:r>
      <w:r w:rsidR="00F64643" w:rsidRPr="0087683F">
        <w:t>45.03</w:t>
      </w:r>
    </w:p>
    <w:p w:rsidR="00F64643" w:rsidRPr="0087683F" w:rsidRDefault="00F64643" w:rsidP="00F64643">
      <w:pPr>
        <w:pStyle w:val="Item"/>
      </w:pPr>
      <w:r w:rsidRPr="0087683F">
        <w:t>Omit “, the Fair Work Act or the Building and Construction Industry Improvement Act” (wherever occurring), substitute “or the Fair Work Act”.</w:t>
      </w:r>
    </w:p>
    <w:p w:rsidR="003F55B3" w:rsidRPr="0087683F" w:rsidRDefault="00287861" w:rsidP="003F55B3">
      <w:pPr>
        <w:pStyle w:val="ItemHead"/>
      </w:pPr>
      <w:r w:rsidRPr="0087683F">
        <w:t>17</w:t>
      </w:r>
      <w:r w:rsidR="003F55B3" w:rsidRPr="0087683F">
        <w:t xml:space="preserve">  </w:t>
      </w:r>
      <w:r w:rsidR="0024249A" w:rsidRPr="0087683F">
        <w:t>Subparagraph</w:t>
      </w:r>
      <w:r w:rsidR="003F55B3" w:rsidRPr="0087683F">
        <w:t xml:space="preserve"> 45.06(b)</w:t>
      </w:r>
      <w:r w:rsidR="0024249A" w:rsidRPr="0087683F">
        <w:t>(ii)</w:t>
      </w:r>
    </w:p>
    <w:p w:rsidR="009153D5" w:rsidRPr="0087683F" w:rsidRDefault="0024249A" w:rsidP="0024249A">
      <w:pPr>
        <w:pStyle w:val="Item"/>
      </w:pPr>
      <w:r w:rsidRPr="0087683F">
        <w:t>Omit “section</w:t>
      </w:r>
      <w:r w:rsidR="0087683F" w:rsidRPr="0087683F">
        <w:t> </w:t>
      </w:r>
      <w:r w:rsidRPr="0087683F">
        <w:t>369 of”.</w:t>
      </w:r>
    </w:p>
    <w:p w:rsidR="003F55B3" w:rsidRPr="0087683F" w:rsidRDefault="00287861" w:rsidP="003F55B3">
      <w:pPr>
        <w:pStyle w:val="ItemHead"/>
      </w:pPr>
      <w:r w:rsidRPr="0087683F">
        <w:t>18</w:t>
      </w:r>
      <w:r w:rsidR="003F55B3" w:rsidRPr="0087683F">
        <w:t xml:space="preserve">  </w:t>
      </w:r>
      <w:r w:rsidR="0024249A" w:rsidRPr="0087683F">
        <w:t>Subp</w:t>
      </w:r>
      <w:r w:rsidR="003F55B3" w:rsidRPr="0087683F">
        <w:t>aragraph 45.07(b)</w:t>
      </w:r>
      <w:r w:rsidR="0024249A" w:rsidRPr="0087683F">
        <w:t>(ii)</w:t>
      </w:r>
    </w:p>
    <w:p w:rsidR="0024249A" w:rsidRPr="0087683F" w:rsidRDefault="0024249A" w:rsidP="0024249A">
      <w:pPr>
        <w:pStyle w:val="Item"/>
      </w:pPr>
      <w:r w:rsidRPr="0087683F">
        <w:t>Omit “section</w:t>
      </w:r>
      <w:r w:rsidR="0087683F" w:rsidRPr="0087683F">
        <w:t> </w:t>
      </w:r>
      <w:r w:rsidRPr="0087683F">
        <w:t>777 of”.</w:t>
      </w:r>
    </w:p>
    <w:p w:rsidR="00F64643" w:rsidRPr="0087683F" w:rsidRDefault="00287861" w:rsidP="00F64643">
      <w:pPr>
        <w:pStyle w:val="ItemHead"/>
      </w:pPr>
      <w:r w:rsidRPr="0087683F">
        <w:t>19</w:t>
      </w:r>
      <w:r w:rsidR="00F64643" w:rsidRPr="0087683F">
        <w:t xml:space="preserve">  Division</w:t>
      </w:r>
      <w:r w:rsidR="0087683F" w:rsidRPr="0087683F">
        <w:t> </w:t>
      </w:r>
      <w:r w:rsidR="00F64643" w:rsidRPr="0087683F">
        <w:t>45.5</w:t>
      </w:r>
    </w:p>
    <w:p w:rsidR="00F64643" w:rsidRPr="0087683F" w:rsidRDefault="00F64643" w:rsidP="00F64643">
      <w:pPr>
        <w:pStyle w:val="Item"/>
      </w:pPr>
      <w:r w:rsidRPr="0087683F">
        <w:t>Repeal the Division.</w:t>
      </w:r>
    </w:p>
    <w:p w:rsidR="00794B48" w:rsidRPr="0087683F" w:rsidRDefault="00287861" w:rsidP="00794B48">
      <w:pPr>
        <w:pStyle w:val="ItemHead"/>
      </w:pPr>
      <w:r w:rsidRPr="0087683F">
        <w:t>20</w:t>
      </w:r>
      <w:r w:rsidR="00794B48" w:rsidRPr="0087683F">
        <w:t xml:space="preserve">  Schedule</w:t>
      </w:r>
      <w:r w:rsidR="0087683F" w:rsidRPr="0087683F">
        <w:t> </w:t>
      </w:r>
      <w:r w:rsidR="00794B48" w:rsidRPr="0087683F">
        <w:t>1</w:t>
      </w:r>
    </w:p>
    <w:p w:rsidR="00794B48" w:rsidRPr="0087683F" w:rsidRDefault="00794B48" w:rsidP="00794B48">
      <w:pPr>
        <w:pStyle w:val="Item"/>
      </w:pPr>
      <w:r w:rsidRPr="0087683F">
        <w:t xml:space="preserve">Repeal the </w:t>
      </w:r>
      <w:r w:rsidR="00A561E6" w:rsidRPr="0087683F">
        <w:t>Schedule</w:t>
      </w:r>
      <w:r w:rsidRPr="0087683F">
        <w:t>, substitute:</w:t>
      </w:r>
    </w:p>
    <w:p w:rsidR="00A561E6" w:rsidRPr="0087683F" w:rsidRDefault="00A561E6" w:rsidP="00A561E6">
      <w:pPr>
        <w:pStyle w:val="ActHead1"/>
      </w:pPr>
      <w:bookmarkStart w:id="16" w:name="_Toc399933388"/>
      <w:r w:rsidRPr="0087683F">
        <w:rPr>
          <w:rStyle w:val="CharChapNo"/>
        </w:rPr>
        <w:t>Schedule</w:t>
      </w:r>
      <w:r w:rsidR="0087683F" w:rsidRPr="0087683F">
        <w:rPr>
          <w:rStyle w:val="CharChapNo"/>
        </w:rPr>
        <w:t> </w:t>
      </w:r>
      <w:r w:rsidRPr="0087683F">
        <w:rPr>
          <w:rStyle w:val="CharChapNo"/>
        </w:rPr>
        <w:t>1</w:t>
      </w:r>
      <w:r w:rsidRPr="0087683F">
        <w:t>—</w:t>
      </w:r>
      <w:r w:rsidRPr="0087683F">
        <w:rPr>
          <w:rStyle w:val="CharChapText"/>
        </w:rPr>
        <w:t>Costs</w:t>
      </w:r>
      <w:bookmarkEnd w:id="16"/>
    </w:p>
    <w:p w:rsidR="00A561E6" w:rsidRPr="0087683F" w:rsidRDefault="00A561E6" w:rsidP="00A561E6">
      <w:pPr>
        <w:pStyle w:val="notemargin"/>
      </w:pPr>
      <w:r w:rsidRPr="0087683F">
        <w:t>Note:</w:t>
      </w:r>
      <w:r w:rsidRPr="0087683F">
        <w:tab/>
        <w:t>See rules</w:t>
      </w:r>
      <w:r w:rsidR="0087683F" w:rsidRPr="0087683F">
        <w:t> </w:t>
      </w:r>
      <w:r w:rsidRPr="0087683F">
        <w:t>21.10, 21.16 and 44.15.</w:t>
      </w:r>
    </w:p>
    <w:p w:rsidR="00A561E6" w:rsidRPr="0087683F" w:rsidRDefault="00A561E6" w:rsidP="009D6988">
      <w:pPr>
        <w:pStyle w:val="ActHead2"/>
      </w:pPr>
      <w:bookmarkStart w:id="17" w:name="_Toc399933389"/>
      <w:r w:rsidRPr="0087683F">
        <w:rPr>
          <w:rStyle w:val="CharPartNo"/>
        </w:rPr>
        <w:t>Part</w:t>
      </w:r>
      <w:r w:rsidR="0087683F" w:rsidRPr="0087683F">
        <w:rPr>
          <w:rStyle w:val="CharPartNo"/>
        </w:rPr>
        <w:t> </w:t>
      </w:r>
      <w:r w:rsidRPr="0087683F">
        <w:rPr>
          <w:rStyle w:val="CharPartNo"/>
        </w:rPr>
        <w:t>1A</w:t>
      </w:r>
      <w:r w:rsidRPr="0087683F">
        <w:t>—</w:t>
      </w:r>
      <w:r w:rsidRPr="0087683F">
        <w:rPr>
          <w:rStyle w:val="CharPartText"/>
        </w:rPr>
        <w:t>Application of this Schedule</w:t>
      </w:r>
      <w:bookmarkEnd w:id="17"/>
    </w:p>
    <w:p w:rsidR="00A561E6" w:rsidRPr="0087683F" w:rsidRDefault="00A561E6" w:rsidP="00A561E6">
      <w:pPr>
        <w:pStyle w:val="Header"/>
      </w:pPr>
      <w:r w:rsidRPr="0087683F">
        <w:rPr>
          <w:rStyle w:val="CharDivNo"/>
        </w:rPr>
        <w:t xml:space="preserve"> </w:t>
      </w:r>
      <w:r w:rsidRPr="0087683F">
        <w:rPr>
          <w:rStyle w:val="CharDivText"/>
        </w:rPr>
        <w:t xml:space="preserve"> </w:t>
      </w:r>
    </w:p>
    <w:p w:rsidR="00A561E6" w:rsidRPr="0087683F" w:rsidRDefault="00A561E6" w:rsidP="00A561E6">
      <w:pPr>
        <w:pStyle w:val="ActHead5"/>
      </w:pPr>
      <w:bookmarkStart w:id="18" w:name="_Toc399933390"/>
      <w:r w:rsidRPr="0087683F">
        <w:rPr>
          <w:rStyle w:val="CharSectno"/>
        </w:rPr>
        <w:t>1</w:t>
      </w:r>
      <w:r w:rsidRPr="0087683F">
        <w:t xml:space="preserve">  Application of this Schedule</w:t>
      </w:r>
      <w:bookmarkEnd w:id="18"/>
    </w:p>
    <w:p w:rsidR="00A561E6" w:rsidRPr="0087683F" w:rsidRDefault="00A561E6" w:rsidP="00A561E6">
      <w:pPr>
        <w:pStyle w:val="subsection"/>
      </w:pPr>
      <w:r w:rsidRPr="0087683F">
        <w:tab/>
      </w:r>
      <w:r w:rsidRPr="0087683F">
        <w:tab/>
        <w:t xml:space="preserve">This Schedule, as amended by the </w:t>
      </w:r>
      <w:r w:rsidRPr="0087683F">
        <w:rPr>
          <w:i/>
        </w:rPr>
        <w:t>Federal Circuit Court Amendment (2014 Measures No.</w:t>
      </w:r>
      <w:r w:rsidR="0087683F" w:rsidRPr="0087683F">
        <w:rPr>
          <w:i/>
        </w:rPr>
        <w:t> </w:t>
      </w:r>
      <w:r w:rsidRPr="0087683F">
        <w:rPr>
          <w:i/>
        </w:rPr>
        <w:t>1) Rules</w:t>
      </w:r>
      <w:r w:rsidR="0087683F" w:rsidRPr="0087683F">
        <w:rPr>
          <w:i/>
        </w:rPr>
        <w:t> </w:t>
      </w:r>
      <w:r w:rsidRPr="0087683F">
        <w:rPr>
          <w:i/>
        </w:rPr>
        <w:t>2014</w:t>
      </w:r>
      <w:r w:rsidRPr="0087683F">
        <w:t>, applies to work done or services performed after the commencement of this Schedule.</w:t>
      </w:r>
    </w:p>
    <w:p w:rsidR="00794B48" w:rsidRPr="0087683F" w:rsidRDefault="00794B48" w:rsidP="00683D67">
      <w:pPr>
        <w:pStyle w:val="ActHead2"/>
      </w:pPr>
      <w:bookmarkStart w:id="19" w:name="_Toc399933391"/>
      <w:r w:rsidRPr="0087683F">
        <w:rPr>
          <w:rStyle w:val="CharPartNo"/>
        </w:rPr>
        <w:t>Part</w:t>
      </w:r>
      <w:r w:rsidR="0087683F" w:rsidRPr="0087683F">
        <w:rPr>
          <w:rStyle w:val="CharPartNo"/>
        </w:rPr>
        <w:t> </w:t>
      </w:r>
      <w:r w:rsidRPr="0087683F">
        <w:rPr>
          <w:rStyle w:val="CharPartNo"/>
        </w:rPr>
        <w:t>1</w:t>
      </w:r>
      <w:r w:rsidRPr="0087683F">
        <w:t>—</w:t>
      </w:r>
      <w:r w:rsidRPr="0087683F">
        <w:rPr>
          <w:rStyle w:val="CharPartText"/>
        </w:rPr>
        <w:t>Family law proceedings and general federal law proceedings</w:t>
      </w:r>
      <w:bookmarkEnd w:id="19"/>
    </w:p>
    <w:p w:rsidR="00803A15" w:rsidRPr="0087683F" w:rsidRDefault="00803A15" w:rsidP="00803A15">
      <w:pPr>
        <w:pStyle w:val="Header"/>
      </w:pPr>
      <w:r w:rsidRPr="0087683F">
        <w:rPr>
          <w:rStyle w:val="CharDivNo"/>
        </w:rPr>
        <w:t xml:space="preserve"> </w:t>
      </w:r>
      <w:r w:rsidRPr="0087683F">
        <w:rPr>
          <w:rStyle w:val="CharDivText"/>
        </w:rPr>
        <w:t xml:space="preserve"> </w:t>
      </w:r>
    </w:p>
    <w:p w:rsidR="00624343" w:rsidRPr="0087683F" w:rsidRDefault="00624343" w:rsidP="00624343">
      <w:pPr>
        <w:pStyle w:val="Tabletext"/>
      </w:pPr>
    </w:p>
    <w:tbl>
      <w:tblPr>
        <w:tblW w:w="7391" w:type="dxa"/>
        <w:tblInd w:w="-3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02"/>
        <w:gridCol w:w="3038"/>
        <w:gridCol w:w="1887"/>
        <w:gridCol w:w="1864"/>
      </w:tblGrid>
      <w:tr w:rsidR="00794B48" w:rsidRPr="0087683F" w:rsidTr="00794B48">
        <w:trPr>
          <w:tblHeader/>
        </w:trPr>
        <w:tc>
          <w:tcPr>
            <w:tcW w:w="7391" w:type="dxa"/>
            <w:gridSpan w:val="4"/>
            <w:tcBorders>
              <w:top w:val="single" w:sz="12" w:space="0" w:color="auto"/>
              <w:bottom w:val="single" w:sz="4" w:space="0" w:color="auto"/>
            </w:tcBorders>
            <w:shd w:val="clear" w:color="auto" w:fill="auto"/>
          </w:tcPr>
          <w:p w:rsidR="00794B48" w:rsidRPr="0087683F" w:rsidRDefault="00794B48" w:rsidP="00ED1E26">
            <w:pPr>
              <w:pStyle w:val="TableHeading"/>
            </w:pPr>
            <w:r w:rsidRPr="0087683F">
              <w:t>Costs for family law proceedings and general federal law proceedings</w:t>
            </w:r>
          </w:p>
        </w:tc>
      </w:tr>
      <w:tr w:rsidR="00794B48" w:rsidRPr="0087683F" w:rsidTr="00794B48">
        <w:trPr>
          <w:tblHeader/>
        </w:trPr>
        <w:tc>
          <w:tcPr>
            <w:tcW w:w="602" w:type="dxa"/>
            <w:tcBorders>
              <w:top w:val="single" w:sz="4" w:space="0" w:color="auto"/>
              <w:bottom w:val="single" w:sz="12" w:space="0" w:color="auto"/>
            </w:tcBorders>
            <w:shd w:val="clear" w:color="auto" w:fill="auto"/>
          </w:tcPr>
          <w:p w:rsidR="00794B48" w:rsidRPr="0087683F" w:rsidRDefault="00794B48" w:rsidP="00794B48">
            <w:pPr>
              <w:pStyle w:val="TableHeading"/>
              <w:ind w:right="-38"/>
            </w:pPr>
            <w:r w:rsidRPr="0087683F">
              <w:t>Item</w:t>
            </w:r>
          </w:p>
        </w:tc>
        <w:tc>
          <w:tcPr>
            <w:tcW w:w="3038" w:type="dxa"/>
            <w:tcBorders>
              <w:top w:val="single" w:sz="4" w:space="0" w:color="auto"/>
              <w:bottom w:val="single" w:sz="12" w:space="0" w:color="auto"/>
            </w:tcBorders>
            <w:shd w:val="clear" w:color="auto" w:fill="auto"/>
          </w:tcPr>
          <w:p w:rsidR="00794B48" w:rsidRPr="0087683F" w:rsidRDefault="00794B48" w:rsidP="00794B48">
            <w:pPr>
              <w:pStyle w:val="TableHeading"/>
            </w:pPr>
            <w:r w:rsidRPr="0087683F">
              <w:t>Description</w:t>
            </w:r>
          </w:p>
        </w:tc>
        <w:tc>
          <w:tcPr>
            <w:tcW w:w="1887" w:type="dxa"/>
            <w:tcBorders>
              <w:top w:val="single" w:sz="4" w:space="0" w:color="auto"/>
              <w:bottom w:val="single" w:sz="12" w:space="0" w:color="auto"/>
            </w:tcBorders>
            <w:shd w:val="clear" w:color="auto" w:fill="auto"/>
          </w:tcPr>
          <w:p w:rsidR="00794B48" w:rsidRPr="0087683F" w:rsidRDefault="00794B48" w:rsidP="00794B48">
            <w:pPr>
              <w:pStyle w:val="TableHeading"/>
            </w:pPr>
            <w:r w:rsidRPr="0087683F">
              <w:t>Amount for a family law proceeding (including GST)</w:t>
            </w:r>
          </w:p>
        </w:tc>
        <w:tc>
          <w:tcPr>
            <w:tcW w:w="1864" w:type="dxa"/>
            <w:tcBorders>
              <w:top w:val="single" w:sz="4" w:space="0" w:color="auto"/>
              <w:bottom w:val="single" w:sz="12" w:space="0" w:color="auto"/>
            </w:tcBorders>
            <w:shd w:val="clear" w:color="auto" w:fill="auto"/>
          </w:tcPr>
          <w:p w:rsidR="00794B48" w:rsidRPr="0087683F" w:rsidRDefault="00794B48" w:rsidP="00794B48">
            <w:pPr>
              <w:pStyle w:val="TableHeading"/>
            </w:pPr>
            <w:r w:rsidRPr="0087683F">
              <w:t>Amount for a general federal law proceeding (including GST)</w:t>
            </w:r>
          </w:p>
        </w:tc>
      </w:tr>
      <w:tr w:rsidR="00794B48" w:rsidRPr="0087683F" w:rsidTr="00794B48">
        <w:tc>
          <w:tcPr>
            <w:tcW w:w="602" w:type="dxa"/>
            <w:tcBorders>
              <w:top w:val="single" w:sz="12" w:space="0" w:color="auto"/>
            </w:tcBorders>
            <w:shd w:val="clear" w:color="auto" w:fill="auto"/>
          </w:tcPr>
          <w:p w:rsidR="00794B48" w:rsidRPr="0087683F" w:rsidRDefault="00794B48" w:rsidP="00794B48">
            <w:pPr>
              <w:pStyle w:val="Tabletext"/>
            </w:pPr>
            <w:r w:rsidRPr="0087683F">
              <w:t>1</w:t>
            </w:r>
          </w:p>
        </w:tc>
        <w:tc>
          <w:tcPr>
            <w:tcW w:w="3038" w:type="dxa"/>
            <w:tcBorders>
              <w:top w:val="single" w:sz="12" w:space="0" w:color="auto"/>
            </w:tcBorders>
            <w:shd w:val="clear" w:color="auto" w:fill="auto"/>
          </w:tcPr>
          <w:p w:rsidR="00794B48" w:rsidRPr="0087683F" w:rsidRDefault="00794B48" w:rsidP="00794B48">
            <w:pPr>
              <w:pStyle w:val="Tabletext"/>
            </w:pPr>
            <w:r w:rsidRPr="0087683F">
              <w:t>Initiating or opposing an application up to the completion of the first court date</w:t>
            </w:r>
          </w:p>
        </w:tc>
        <w:tc>
          <w:tcPr>
            <w:tcW w:w="1887" w:type="dxa"/>
            <w:tcBorders>
              <w:top w:val="single" w:sz="12" w:space="0" w:color="auto"/>
            </w:tcBorders>
            <w:shd w:val="clear" w:color="auto" w:fill="auto"/>
          </w:tcPr>
          <w:p w:rsidR="00794B48" w:rsidRPr="0087683F" w:rsidRDefault="00794B48" w:rsidP="00794B48">
            <w:pPr>
              <w:pStyle w:val="Tabletext"/>
            </w:pPr>
            <w:r w:rsidRPr="0087683F">
              <w:t>Both:</w:t>
            </w:r>
          </w:p>
          <w:p w:rsidR="00794B48" w:rsidRPr="0087683F" w:rsidRDefault="00794B48" w:rsidP="00794B48">
            <w:pPr>
              <w:pStyle w:val="Tablea"/>
            </w:pPr>
            <w:r w:rsidRPr="0087683F">
              <w:t>(a) $2,048; and</w:t>
            </w:r>
          </w:p>
          <w:p w:rsidR="00794B48" w:rsidRPr="0087683F" w:rsidRDefault="00794B48" w:rsidP="00794B48">
            <w:pPr>
              <w:pStyle w:val="Tablea"/>
            </w:pPr>
            <w:r w:rsidRPr="0087683F">
              <w:t>(b) the daily hearing fee mentioned in item</w:t>
            </w:r>
            <w:r w:rsidR="0087683F" w:rsidRPr="0087683F">
              <w:t> </w:t>
            </w:r>
            <w:r w:rsidRPr="0087683F">
              <w:t>13 that applies to the hearing</w:t>
            </w:r>
          </w:p>
        </w:tc>
        <w:tc>
          <w:tcPr>
            <w:tcW w:w="1864" w:type="dxa"/>
            <w:tcBorders>
              <w:top w:val="single" w:sz="12" w:space="0" w:color="auto"/>
            </w:tcBorders>
            <w:shd w:val="clear" w:color="auto" w:fill="auto"/>
          </w:tcPr>
          <w:p w:rsidR="00794B48" w:rsidRPr="0087683F" w:rsidRDefault="00794B48" w:rsidP="00794B48">
            <w:pPr>
              <w:pStyle w:val="Tabletext"/>
            </w:pPr>
            <w:r w:rsidRPr="0087683F">
              <w:t>Both:</w:t>
            </w:r>
          </w:p>
          <w:p w:rsidR="00794B48" w:rsidRPr="0087683F" w:rsidRDefault="00794B48" w:rsidP="00794B48">
            <w:pPr>
              <w:pStyle w:val="Tablea"/>
            </w:pPr>
            <w:r w:rsidRPr="0087683F">
              <w:t>(a) $2,</w:t>
            </w:r>
            <w:r w:rsidR="00B968C0" w:rsidRPr="0087683F">
              <w:t>735</w:t>
            </w:r>
            <w:r w:rsidRPr="0087683F">
              <w:t>; and</w:t>
            </w:r>
          </w:p>
          <w:p w:rsidR="00794B48" w:rsidRPr="0087683F" w:rsidRDefault="00794B48" w:rsidP="00794B48">
            <w:pPr>
              <w:pStyle w:val="Tablea"/>
            </w:pPr>
            <w:r w:rsidRPr="0087683F">
              <w:t>(b) the daily hearing fee mentioned in item</w:t>
            </w:r>
            <w:r w:rsidR="0087683F" w:rsidRPr="0087683F">
              <w:t> </w:t>
            </w:r>
            <w:r w:rsidRPr="0087683F">
              <w:t>13 that applies to the hearing</w:t>
            </w:r>
          </w:p>
        </w:tc>
      </w:tr>
      <w:tr w:rsidR="00794B48" w:rsidRPr="0087683F" w:rsidTr="00794B48">
        <w:tc>
          <w:tcPr>
            <w:tcW w:w="602" w:type="dxa"/>
            <w:shd w:val="clear" w:color="auto" w:fill="auto"/>
          </w:tcPr>
          <w:p w:rsidR="00794B48" w:rsidRPr="0087683F" w:rsidRDefault="00794B48" w:rsidP="00794B48">
            <w:pPr>
              <w:pStyle w:val="Tabletext"/>
            </w:pPr>
            <w:r w:rsidRPr="0087683F">
              <w:t>2</w:t>
            </w:r>
          </w:p>
        </w:tc>
        <w:tc>
          <w:tcPr>
            <w:tcW w:w="3038" w:type="dxa"/>
            <w:shd w:val="clear" w:color="auto" w:fill="auto"/>
          </w:tcPr>
          <w:p w:rsidR="00794B48" w:rsidRPr="0087683F" w:rsidRDefault="00794B48" w:rsidP="00794B48">
            <w:pPr>
              <w:pStyle w:val="Tabletext"/>
            </w:pPr>
            <w:r w:rsidRPr="0087683F">
              <w:t>Initiating or opposing an application which includes interim orders (other than procedural orders) up to the completion of the first court date</w:t>
            </w:r>
          </w:p>
        </w:tc>
        <w:tc>
          <w:tcPr>
            <w:tcW w:w="1887" w:type="dxa"/>
            <w:shd w:val="clear" w:color="auto" w:fill="auto"/>
          </w:tcPr>
          <w:p w:rsidR="00794B48" w:rsidRPr="0087683F" w:rsidRDefault="00794B48" w:rsidP="00794B48">
            <w:pPr>
              <w:pStyle w:val="Tabletext"/>
            </w:pPr>
            <w:r w:rsidRPr="0087683F">
              <w:t>Both:</w:t>
            </w:r>
          </w:p>
          <w:p w:rsidR="00794B48" w:rsidRPr="0087683F" w:rsidRDefault="00794B48" w:rsidP="00794B48">
            <w:pPr>
              <w:pStyle w:val="Tablea"/>
            </w:pPr>
            <w:r w:rsidRPr="0087683F">
              <w:t>(a) $2,561; and</w:t>
            </w:r>
          </w:p>
          <w:p w:rsidR="00794B48" w:rsidRPr="0087683F" w:rsidRDefault="00794B48" w:rsidP="00794B48">
            <w:pPr>
              <w:pStyle w:val="Tablea"/>
            </w:pPr>
            <w:r w:rsidRPr="0087683F">
              <w:t>(b) the daily hearing fee mentioned in item</w:t>
            </w:r>
            <w:r w:rsidR="0087683F" w:rsidRPr="0087683F">
              <w:t> </w:t>
            </w:r>
            <w:r w:rsidRPr="0087683F">
              <w:t>13 that applies to the hearing</w:t>
            </w:r>
          </w:p>
        </w:tc>
        <w:tc>
          <w:tcPr>
            <w:tcW w:w="1864" w:type="dxa"/>
            <w:shd w:val="clear" w:color="auto" w:fill="auto"/>
          </w:tcPr>
          <w:p w:rsidR="00794B48" w:rsidRPr="0087683F" w:rsidRDefault="00794B48" w:rsidP="00794B48">
            <w:pPr>
              <w:pStyle w:val="Tabletext"/>
            </w:pPr>
            <w:r w:rsidRPr="0087683F">
              <w:t>Both:</w:t>
            </w:r>
          </w:p>
          <w:p w:rsidR="00794B48" w:rsidRPr="0087683F" w:rsidRDefault="00794B48" w:rsidP="00794B48">
            <w:pPr>
              <w:pStyle w:val="Tablea"/>
            </w:pPr>
            <w:r w:rsidRPr="0087683F">
              <w:t>(a) $3,</w:t>
            </w:r>
            <w:r w:rsidR="00B968C0" w:rsidRPr="0087683F">
              <w:t>422</w:t>
            </w:r>
            <w:r w:rsidRPr="0087683F">
              <w:t>; and</w:t>
            </w:r>
          </w:p>
          <w:p w:rsidR="00794B48" w:rsidRPr="0087683F" w:rsidRDefault="00794B48" w:rsidP="00794B48">
            <w:pPr>
              <w:pStyle w:val="Tablea"/>
            </w:pPr>
            <w:r w:rsidRPr="0087683F">
              <w:t>(b) the daily hearing fee mentioned in item</w:t>
            </w:r>
            <w:r w:rsidR="0087683F" w:rsidRPr="0087683F">
              <w:t> </w:t>
            </w:r>
            <w:r w:rsidRPr="0087683F">
              <w:t>13 that applies to the hearing</w:t>
            </w:r>
          </w:p>
        </w:tc>
      </w:tr>
      <w:tr w:rsidR="00794B48" w:rsidRPr="0087683F" w:rsidTr="00794B48">
        <w:tc>
          <w:tcPr>
            <w:tcW w:w="602" w:type="dxa"/>
            <w:shd w:val="clear" w:color="auto" w:fill="auto"/>
          </w:tcPr>
          <w:p w:rsidR="00794B48" w:rsidRPr="0087683F" w:rsidRDefault="00794B48" w:rsidP="00794B48">
            <w:pPr>
              <w:pStyle w:val="Tabletext"/>
            </w:pPr>
            <w:r w:rsidRPr="0087683F">
              <w:t>3</w:t>
            </w:r>
          </w:p>
        </w:tc>
        <w:tc>
          <w:tcPr>
            <w:tcW w:w="3038" w:type="dxa"/>
            <w:shd w:val="clear" w:color="auto" w:fill="auto"/>
          </w:tcPr>
          <w:p w:rsidR="00794B48" w:rsidRPr="0087683F" w:rsidRDefault="00794B48" w:rsidP="00794B48">
            <w:pPr>
              <w:pStyle w:val="Tabletext"/>
            </w:pPr>
            <w:r w:rsidRPr="0087683F">
              <w:t>Interim or summary hearing—as a discrete event</w:t>
            </w:r>
          </w:p>
          <w:p w:rsidR="00794B48" w:rsidRPr="0087683F" w:rsidRDefault="00794B48" w:rsidP="00794B48">
            <w:pPr>
              <w:pStyle w:val="notemargin"/>
            </w:pPr>
            <w:r w:rsidRPr="0087683F">
              <w:t>Note:</w:t>
            </w:r>
            <w:r w:rsidRPr="0087683F">
              <w:tab/>
              <w:t>This stage applies to an interim application or a summary proceeding of a type not otherwise addressed in this fee structure. It does not include the item</w:t>
            </w:r>
            <w:r w:rsidR="0087683F" w:rsidRPr="0087683F">
              <w:t> </w:t>
            </w:r>
            <w:r w:rsidRPr="0087683F">
              <w:t>1 or 2 component.</w:t>
            </w:r>
          </w:p>
        </w:tc>
        <w:tc>
          <w:tcPr>
            <w:tcW w:w="1887" w:type="dxa"/>
            <w:shd w:val="clear" w:color="auto" w:fill="auto"/>
          </w:tcPr>
          <w:p w:rsidR="00794B48" w:rsidRPr="0087683F" w:rsidRDefault="00794B48" w:rsidP="00794B48">
            <w:pPr>
              <w:pStyle w:val="Tabletext"/>
            </w:pPr>
            <w:r w:rsidRPr="0087683F">
              <w:t>Both:</w:t>
            </w:r>
          </w:p>
          <w:p w:rsidR="00794B48" w:rsidRPr="0087683F" w:rsidRDefault="00794B48" w:rsidP="00794B48">
            <w:pPr>
              <w:pStyle w:val="Tablea"/>
            </w:pPr>
            <w:r w:rsidRPr="0087683F">
              <w:t>(a) $1,</w:t>
            </w:r>
            <w:r w:rsidR="00BE308E" w:rsidRPr="0087683F">
              <w:t>706</w:t>
            </w:r>
            <w:r w:rsidRPr="0087683F">
              <w:t>; and</w:t>
            </w:r>
          </w:p>
          <w:p w:rsidR="00794B48" w:rsidRPr="0087683F" w:rsidRDefault="00794B48" w:rsidP="00794B48">
            <w:pPr>
              <w:pStyle w:val="Tablea"/>
            </w:pPr>
            <w:r w:rsidRPr="0087683F">
              <w:t>(b) the daily hearing fee mentioned in item</w:t>
            </w:r>
            <w:r w:rsidR="0087683F" w:rsidRPr="0087683F">
              <w:t> </w:t>
            </w:r>
            <w:r w:rsidRPr="0087683F">
              <w:t>13 that applies to the hearing</w:t>
            </w:r>
          </w:p>
        </w:tc>
        <w:tc>
          <w:tcPr>
            <w:tcW w:w="1864" w:type="dxa"/>
            <w:shd w:val="clear" w:color="auto" w:fill="auto"/>
          </w:tcPr>
          <w:p w:rsidR="00794B48" w:rsidRPr="0087683F" w:rsidRDefault="00794B48" w:rsidP="00794B48">
            <w:pPr>
              <w:pStyle w:val="Tabletext"/>
            </w:pPr>
            <w:r w:rsidRPr="0087683F">
              <w:t>Both:</w:t>
            </w:r>
          </w:p>
          <w:p w:rsidR="00794B48" w:rsidRPr="0087683F" w:rsidRDefault="00794B48" w:rsidP="00794B48">
            <w:pPr>
              <w:pStyle w:val="Tablea"/>
            </w:pPr>
            <w:r w:rsidRPr="0087683F">
              <w:t>(a) $1,</w:t>
            </w:r>
            <w:r w:rsidR="00B968C0" w:rsidRPr="0087683F">
              <w:t>706</w:t>
            </w:r>
            <w:r w:rsidRPr="0087683F">
              <w:t>; and</w:t>
            </w:r>
          </w:p>
          <w:p w:rsidR="00794B48" w:rsidRPr="0087683F" w:rsidRDefault="00794B48" w:rsidP="00794B48">
            <w:pPr>
              <w:pStyle w:val="Tablea"/>
            </w:pPr>
            <w:r w:rsidRPr="0087683F">
              <w:t>(b) the daily hearing fee mentioned in item</w:t>
            </w:r>
            <w:r w:rsidR="0087683F" w:rsidRPr="0087683F">
              <w:t> </w:t>
            </w:r>
            <w:r w:rsidRPr="0087683F">
              <w:t>13 that applies to the hearing</w:t>
            </w:r>
          </w:p>
        </w:tc>
      </w:tr>
      <w:tr w:rsidR="00794B48" w:rsidRPr="0087683F" w:rsidTr="00794B48">
        <w:trPr>
          <w:cantSplit/>
        </w:trPr>
        <w:tc>
          <w:tcPr>
            <w:tcW w:w="602" w:type="dxa"/>
            <w:shd w:val="clear" w:color="auto" w:fill="auto"/>
          </w:tcPr>
          <w:p w:rsidR="00794B48" w:rsidRPr="0087683F" w:rsidRDefault="00794B48" w:rsidP="00794B48">
            <w:pPr>
              <w:pStyle w:val="Tabletext"/>
            </w:pPr>
            <w:r w:rsidRPr="0087683F">
              <w:t>4</w:t>
            </w:r>
          </w:p>
        </w:tc>
        <w:tc>
          <w:tcPr>
            <w:tcW w:w="3038" w:type="dxa"/>
            <w:shd w:val="clear" w:color="auto" w:fill="auto"/>
          </w:tcPr>
          <w:p w:rsidR="00794B48" w:rsidRPr="0087683F" w:rsidRDefault="00794B48" w:rsidP="00794B48">
            <w:pPr>
              <w:pStyle w:val="Tabletext"/>
            </w:pPr>
            <w:r w:rsidRPr="0087683F">
              <w:t>Up to and including the conciliation conference</w:t>
            </w:r>
          </w:p>
        </w:tc>
        <w:tc>
          <w:tcPr>
            <w:tcW w:w="1887" w:type="dxa"/>
            <w:shd w:val="clear" w:color="auto" w:fill="auto"/>
          </w:tcPr>
          <w:p w:rsidR="00794B48" w:rsidRPr="0087683F" w:rsidRDefault="00794B48" w:rsidP="00BE308E">
            <w:pPr>
              <w:pStyle w:val="Tabletext"/>
            </w:pPr>
            <w:r w:rsidRPr="0087683F">
              <w:t>$1,</w:t>
            </w:r>
            <w:r w:rsidR="00BE308E" w:rsidRPr="0087683F">
              <w:t>706</w:t>
            </w:r>
          </w:p>
        </w:tc>
        <w:tc>
          <w:tcPr>
            <w:tcW w:w="1864" w:type="dxa"/>
            <w:shd w:val="clear" w:color="auto" w:fill="auto"/>
          </w:tcPr>
          <w:p w:rsidR="00794B48" w:rsidRPr="0087683F" w:rsidRDefault="00794B48" w:rsidP="00794B48">
            <w:pPr>
              <w:pStyle w:val="Tabletext"/>
            </w:pPr>
            <w:r w:rsidRPr="0087683F">
              <w:t>Not applicable</w:t>
            </w:r>
          </w:p>
        </w:tc>
      </w:tr>
      <w:tr w:rsidR="00794B48" w:rsidRPr="0087683F" w:rsidTr="00794B48">
        <w:tc>
          <w:tcPr>
            <w:tcW w:w="602" w:type="dxa"/>
            <w:shd w:val="clear" w:color="auto" w:fill="auto"/>
          </w:tcPr>
          <w:p w:rsidR="00794B48" w:rsidRPr="0087683F" w:rsidRDefault="00794B48" w:rsidP="00794B48">
            <w:pPr>
              <w:pStyle w:val="Tabletext"/>
            </w:pPr>
            <w:r w:rsidRPr="0087683F">
              <w:t>5</w:t>
            </w:r>
          </w:p>
        </w:tc>
        <w:tc>
          <w:tcPr>
            <w:tcW w:w="3038" w:type="dxa"/>
            <w:shd w:val="clear" w:color="auto" w:fill="auto"/>
          </w:tcPr>
          <w:p w:rsidR="00794B48" w:rsidRPr="0087683F" w:rsidRDefault="00794B48" w:rsidP="00794B48">
            <w:pPr>
              <w:pStyle w:val="Tabletext"/>
            </w:pPr>
            <w:r w:rsidRPr="0087683F">
              <w:t>Dispute resolution litigation intervention</w:t>
            </w:r>
          </w:p>
        </w:tc>
        <w:tc>
          <w:tcPr>
            <w:tcW w:w="1887" w:type="dxa"/>
            <w:shd w:val="clear" w:color="auto" w:fill="auto"/>
          </w:tcPr>
          <w:p w:rsidR="00794B48" w:rsidRPr="0087683F" w:rsidRDefault="00794B48" w:rsidP="00BE308E">
            <w:pPr>
              <w:pStyle w:val="Tabletext"/>
            </w:pPr>
            <w:r w:rsidRPr="0087683F">
              <w:t>$1,</w:t>
            </w:r>
            <w:r w:rsidR="00BE308E" w:rsidRPr="0087683F">
              <w:t>706</w:t>
            </w:r>
          </w:p>
        </w:tc>
        <w:tc>
          <w:tcPr>
            <w:tcW w:w="1864" w:type="dxa"/>
            <w:shd w:val="clear" w:color="auto" w:fill="auto"/>
          </w:tcPr>
          <w:p w:rsidR="00794B48" w:rsidRPr="0087683F" w:rsidRDefault="00794B48" w:rsidP="00B968C0">
            <w:pPr>
              <w:pStyle w:val="Tabletext"/>
            </w:pPr>
            <w:r w:rsidRPr="0087683F">
              <w:t>$2,</w:t>
            </w:r>
            <w:r w:rsidR="00B968C0" w:rsidRPr="0087683F">
              <w:t>868</w:t>
            </w:r>
          </w:p>
        </w:tc>
      </w:tr>
      <w:tr w:rsidR="00794B48" w:rsidRPr="0087683F" w:rsidTr="00794B48">
        <w:trPr>
          <w:cantSplit/>
        </w:trPr>
        <w:tc>
          <w:tcPr>
            <w:tcW w:w="602" w:type="dxa"/>
            <w:shd w:val="clear" w:color="auto" w:fill="auto"/>
          </w:tcPr>
          <w:p w:rsidR="00794B48" w:rsidRPr="0087683F" w:rsidRDefault="00794B48" w:rsidP="00794B48">
            <w:pPr>
              <w:pStyle w:val="Tabletext"/>
            </w:pPr>
            <w:r w:rsidRPr="0087683F">
              <w:t>6</w:t>
            </w:r>
          </w:p>
        </w:tc>
        <w:tc>
          <w:tcPr>
            <w:tcW w:w="3038" w:type="dxa"/>
            <w:shd w:val="clear" w:color="auto" w:fill="auto"/>
          </w:tcPr>
          <w:p w:rsidR="00794B48" w:rsidRPr="0087683F" w:rsidRDefault="00794B48" w:rsidP="00794B48">
            <w:pPr>
              <w:pStyle w:val="Tabletext"/>
            </w:pPr>
            <w:r w:rsidRPr="0087683F">
              <w:t>Preparation for final hearing—one day matter</w:t>
            </w:r>
          </w:p>
        </w:tc>
        <w:tc>
          <w:tcPr>
            <w:tcW w:w="1887" w:type="dxa"/>
            <w:shd w:val="clear" w:color="auto" w:fill="auto"/>
          </w:tcPr>
          <w:p w:rsidR="00794B48" w:rsidRPr="0087683F" w:rsidRDefault="00794B48" w:rsidP="00B968C0">
            <w:pPr>
              <w:pStyle w:val="Tabletext"/>
            </w:pPr>
            <w:r w:rsidRPr="0087683F">
              <w:t>$4,</w:t>
            </w:r>
            <w:r w:rsidR="00B968C0" w:rsidRPr="0087683F">
              <w:t>365</w:t>
            </w:r>
          </w:p>
        </w:tc>
        <w:tc>
          <w:tcPr>
            <w:tcW w:w="1864" w:type="dxa"/>
            <w:shd w:val="clear" w:color="auto" w:fill="auto"/>
          </w:tcPr>
          <w:p w:rsidR="00794B48" w:rsidRPr="0087683F" w:rsidRDefault="00794B48" w:rsidP="00B968C0">
            <w:pPr>
              <w:pStyle w:val="Tabletext"/>
            </w:pPr>
            <w:r w:rsidRPr="0087683F">
              <w:t>$</w:t>
            </w:r>
            <w:r w:rsidR="00B968C0" w:rsidRPr="0087683F">
              <w:t>6,150</w:t>
            </w:r>
          </w:p>
        </w:tc>
      </w:tr>
      <w:tr w:rsidR="00794B48" w:rsidRPr="0087683F" w:rsidTr="00794B48">
        <w:tc>
          <w:tcPr>
            <w:tcW w:w="602" w:type="dxa"/>
            <w:shd w:val="clear" w:color="auto" w:fill="auto"/>
          </w:tcPr>
          <w:p w:rsidR="00794B48" w:rsidRPr="0087683F" w:rsidRDefault="00794B48" w:rsidP="00794B48">
            <w:pPr>
              <w:pStyle w:val="Tabletext"/>
            </w:pPr>
            <w:r w:rsidRPr="0087683F">
              <w:t>7</w:t>
            </w:r>
          </w:p>
        </w:tc>
        <w:tc>
          <w:tcPr>
            <w:tcW w:w="3038" w:type="dxa"/>
            <w:shd w:val="clear" w:color="auto" w:fill="auto"/>
          </w:tcPr>
          <w:p w:rsidR="00794B48" w:rsidRPr="0087683F" w:rsidRDefault="00794B48" w:rsidP="00794B48">
            <w:pPr>
              <w:pStyle w:val="Tabletext"/>
            </w:pPr>
            <w:r w:rsidRPr="0087683F">
              <w:t>Preparation for final hearing—2 day matter</w:t>
            </w:r>
          </w:p>
        </w:tc>
        <w:tc>
          <w:tcPr>
            <w:tcW w:w="1887" w:type="dxa"/>
            <w:shd w:val="clear" w:color="auto" w:fill="auto"/>
          </w:tcPr>
          <w:p w:rsidR="00794B48" w:rsidRPr="0087683F" w:rsidRDefault="00794B48" w:rsidP="00B968C0">
            <w:pPr>
              <w:pStyle w:val="Tabletext"/>
            </w:pPr>
            <w:r w:rsidRPr="0087683F">
              <w:t>$5,</w:t>
            </w:r>
            <w:r w:rsidR="00B968C0" w:rsidRPr="0087683F">
              <w:t>412</w:t>
            </w:r>
          </w:p>
        </w:tc>
        <w:tc>
          <w:tcPr>
            <w:tcW w:w="1864" w:type="dxa"/>
            <w:shd w:val="clear" w:color="auto" w:fill="auto"/>
          </w:tcPr>
          <w:p w:rsidR="00794B48" w:rsidRPr="0087683F" w:rsidRDefault="00794B48" w:rsidP="00B968C0">
            <w:pPr>
              <w:pStyle w:val="Tabletext"/>
            </w:pPr>
            <w:r w:rsidRPr="0087683F">
              <w:t>$</w:t>
            </w:r>
            <w:r w:rsidR="00B968C0" w:rsidRPr="0087683F">
              <w:t>9,241</w:t>
            </w:r>
          </w:p>
        </w:tc>
      </w:tr>
      <w:tr w:rsidR="00794B48" w:rsidRPr="0087683F" w:rsidTr="00794B48">
        <w:tc>
          <w:tcPr>
            <w:tcW w:w="602" w:type="dxa"/>
            <w:shd w:val="clear" w:color="auto" w:fill="auto"/>
          </w:tcPr>
          <w:p w:rsidR="00794B48" w:rsidRPr="0087683F" w:rsidRDefault="00794B48" w:rsidP="00794B48">
            <w:pPr>
              <w:pStyle w:val="Tabletext"/>
            </w:pPr>
            <w:r w:rsidRPr="0087683F">
              <w:t>8</w:t>
            </w:r>
          </w:p>
        </w:tc>
        <w:tc>
          <w:tcPr>
            <w:tcW w:w="3038" w:type="dxa"/>
            <w:shd w:val="clear" w:color="auto" w:fill="auto"/>
          </w:tcPr>
          <w:p w:rsidR="00794B48" w:rsidRPr="0087683F" w:rsidRDefault="00794B48" w:rsidP="00794B48">
            <w:pPr>
              <w:pStyle w:val="Tabletext"/>
            </w:pPr>
            <w:r w:rsidRPr="0087683F">
              <w:t>Preparation for final hearing—each additional hearing day after the second hearing day</w:t>
            </w:r>
          </w:p>
        </w:tc>
        <w:tc>
          <w:tcPr>
            <w:tcW w:w="1887" w:type="dxa"/>
            <w:shd w:val="clear" w:color="auto" w:fill="auto"/>
          </w:tcPr>
          <w:p w:rsidR="00794B48" w:rsidRPr="0087683F" w:rsidRDefault="00794B48" w:rsidP="00B968C0">
            <w:pPr>
              <w:pStyle w:val="Tabletext"/>
            </w:pPr>
            <w:r w:rsidRPr="0087683F">
              <w:t>$1,</w:t>
            </w:r>
            <w:r w:rsidR="00B968C0" w:rsidRPr="0087683F">
              <w:t>158</w:t>
            </w:r>
          </w:p>
        </w:tc>
        <w:tc>
          <w:tcPr>
            <w:tcW w:w="1864" w:type="dxa"/>
            <w:shd w:val="clear" w:color="auto" w:fill="auto"/>
          </w:tcPr>
          <w:p w:rsidR="00794B48" w:rsidRPr="0087683F" w:rsidRDefault="00794B48" w:rsidP="00BC6E5F">
            <w:pPr>
              <w:pStyle w:val="Tabletext"/>
            </w:pPr>
            <w:r w:rsidRPr="0087683F">
              <w:t>$1,</w:t>
            </w:r>
            <w:r w:rsidR="00BC6E5F" w:rsidRPr="0087683F">
              <w:t>944</w:t>
            </w:r>
          </w:p>
        </w:tc>
      </w:tr>
      <w:tr w:rsidR="00794B48" w:rsidRPr="0087683F" w:rsidTr="00794B48">
        <w:tc>
          <w:tcPr>
            <w:tcW w:w="602" w:type="dxa"/>
            <w:shd w:val="clear" w:color="auto" w:fill="auto"/>
          </w:tcPr>
          <w:p w:rsidR="00794B48" w:rsidRPr="0087683F" w:rsidRDefault="00794B48" w:rsidP="00794B48">
            <w:pPr>
              <w:pStyle w:val="Tabletext"/>
            </w:pPr>
            <w:r w:rsidRPr="0087683F">
              <w:t>9</w:t>
            </w:r>
          </w:p>
        </w:tc>
        <w:tc>
          <w:tcPr>
            <w:tcW w:w="3038" w:type="dxa"/>
            <w:shd w:val="clear" w:color="auto" w:fill="auto"/>
          </w:tcPr>
          <w:p w:rsidR="00794B48" w:rsidRPr="0087683F" w:rsidRDefault="00794B48" w:rsidP="00794B48">
            <w:pPr>
              <w:pStyle w:val="Tabletext"/>
            </w:pPr>
            <w:r w:rsidRPr="0087683F">
              <w:t>Final hearing costs for attendance of so</w:t>
            </w:r>
            <w:r w:rsidR="00D05EAC" w:rsidRPr="0087683F">
              <w:t>licitor at hearing to take judg</w:t>
            </w:r>
            <w:r w:rsidRPr="0087683F">
              <w:t>ment and explain orders</w:t>
            </w:r>
          </w:p>
        </w:tc>
        <w:tc>
          <w:tcPr>
            <w:tcW w:w="1887" w:type="dxa"/>
            <w:shd w:val="clear" w:color="auto" w:fill="auto"/>
          </w:tcPr>
          <w:p w:rsidR="00794B48" w:rsidRPr="0087683F" w:rsidRDefault="00794B48" w:rsidP="00794B48">
            <w:pPr>
              <w:pStyle w:val="Tabletext"/>
            </w:pPr>
            <w:r w:rsidRPr="0087683F">
              <w:t>Both:</w:t>
            </w:r>
          </w:p>
          <w:p w:rsidR="00794B48" w:rsidRPr="0087683F" w:rsidRDefault="00794B48" w:rsidP="00794B48">
            <w:pPr>
              <w:pStyle w:val="Tablea"/>
            </w:pPr>
            <w:r w:rsidRPr="0087683F">
              <w:t>(a) $</w:t>
            </w:r>
            <w:r w:rsidR="00B968C0" w:rsidRPr="0087683F">
              <w:t>278</w:t>
            </w:r>
            <w:r w:rsidRPr="0087683F">
              <w:t>; and</w:t>
            </w:r>
          </w:p>
          <w:p w:rsidR="00794B48" w:rsidRPr="0087683F" w:rsidRDefault="00794B48" w:rsidP="00794B48">
            <w:pPr>
              <w:pStyle w:val="Tablea"/>
            </w:pPr>
            <w:r w:rsidRPr="0087683F">
              <w:t>(b) the daily hearing fee mentioned in item</w:t>
            </w:r>
            <w:r w:rsidR="0087683F" w:rsidRPr="0087683F">
              <w:t> </w:t>
            </w:r>
            <w:r w:rsidRPr="0087683F">
              <w:t>13 that applies to the hearing</w:t>
            </w:r>
          </w:p>
        </w:tc>
        <w:tc>
          <w:tcPr>
            <w:tcW w:w="1864" w:type="dxa"/>
            <w:shd w:val="clear" w:color="auto" w:fill="auto"/>
          </w:tcPr>
          <w:p w:rsidR="00794B48" w:rsidRPr="0087683F" w:rsidRDefault="00794B48" w:rsidP="00794B48">
            <w:pPr>
              <w:pStyle w:val="Tabletext"/>
            </w:pPr>
            <w:r w:rsidRPr="0087683F">
              <w:t>Both:</w:t>
            </w:r>
          </w:p>
          <w:p w:rsidR="00794B48" w:rsidRPr="0087683F" w:rsidRDefault="00794B48" w:rsidP="00794B48">
            <w:pPr>
              <w:pStyle w:val="Tablea"/>
            </w:pPr>
            <w:r w:rsidRPr="0087683F">
              <w:t>(a) $</w:t>
            </w:r>
            <w:r w:rsidR="00B968C0" w:rsidRPr="0087683F">
              <w:t>278</w:t>
            </w:r>
            <w:r w:rsidRPr="0087683F">
              <w:t>; and</w:t>
            </w:r>
          </w:p>
          <w:p w:rsidR="00794B48" w:rsidRPr="0087683F" w:rsidRDefault="00794B48" w:rsidP="00794B48">
            <w:pPr>
              <w:pStyle w:val="Tablea"/>
            </w:pPr>
            <w:r w:rsidRPr="0087683F">
              <w:t>(b) the daily hearing fee mentioned in item</w:t>
            </w:r>
            <w:r w:rsidR="0087683F" w:rsidRPr="0087683F">
              <w:t> </w:t>
            </w:r>
            <w:r w:rsidRPr="0087683F">
              <w:t>13 that applies to the hearing</w:t>
            </w:r>
          </w:p>
        </w:tc>
      </w:tr>
      <w:tr w:rsidR="00794B48" w:rsidRPr="0087683F" w:rsidTr="00794B48">
        <w:tc>
          <w:tcPr>
            <w:tcW w:w="602" w:type="dxa"/>
            <w:shd w:val="clear" w:color="auto" w:fill="auto"/>
          </w:tcPr>
          <w:p w:rsidR="00794B48" w:rsidRPr="0087683F" w:rsidRDefault="00794B48" w:rsidP="00794B48">
            <w:pPr>
              <w:pStyle w:val="Tabletext"/>
            </w:pPr>
            <w:r w:rsidRPr="0087683F">
              <w:t>10</w:t>
            </w:r>
          </w:p>
        </w:tc>
        <w:tc>
          <w:tcPr>
            <w:tcW w:w="3038" w:type="dxa"/>
            <w:shd w:val="clear" w:color="auto" w:fill="auto"/>
          </w:tcPr>
          <w:p w:rsidR="00794B48" w:rsidRPr="0087683F" w:rsidRDefault="00794B48" w:rsidP="00794B48">
            <w:pPr>
              <w:pStyle w:val="Tabletext"/>
            </w:pPr>
            <w:r w:rsidRPr="0087683F">
              <w:t>Application for family law location, recovery or enforcement of an order (other than an application for enforcement by a Registrar under item</w:t>
            </w:r>
            <w:r w:rsidR="0087683F" w:rsidRPr="0087683F">
              <w:t> </w:t>
            </w:r>
            <w:r w:rsidRPr="0087683F">
              <w:t>11)</w:t>
            </w:r>
          </w:p>
        </w:tc>
        <w:tc>
          <w:tcPr>
            <w:tcW w:w="1887" w:type="dxa"/>
            <w:shd w:val="clear" w:color="auto" w:fill="auto"/>
          </w:tcPr>
          <w:p w:rsidR="00794B48" w:rsidRPr="0087683F" w:rsidRDefault="00794B48" w:rsidP="00794B48">
            <w:pPr>
              <w:pStyle w:val="Tabletext"/>
            </w:pPr>
            <w:r w:rsidRPr="0087683F">
              <w:t>Both:</w:t>
            </w:r>
          </w:p>
          <w:p w:rsidR="00794B48" w:rsidRPr="0087683F" w:rsidRDefault="00794B48" w:rsidP="00794B48">
            <w:pPr>
              <w:pStyle w:val="Tablea"/>
            </w:pPr>
            <w:r w:rsidRPr="0087683F">
              <w:t>(a) $</w:t>
            </w:r>
            <w:r w:rsidR="00B968C0" w:rsidRPr="0087683F">
              <w:t>867</w:t>
            </w:r>
            <w:r w:rsidRPr="0087683F">
              <w:t>; and</w:t>
            </w:r>
          </w:p>
          <w:p w:rsidR="00794B48" w:rsidRPr="0087683F" w:rsidRDefault="00794B48" w:rsidP="00794B48">
            <w:pPr>
              <w:pStyle w:val="Tablea"/>
            </w:pPr>
            <w:r w:rsidRPr="0087683F">
              <w:t>(b) the daily hearing fee mentioned in item</w:t>
            </w:r>
            <w:r w:rsidR="0087683F" w:rsidRPr="0087683F">
              <w:t> </w:t>
            </w:r>
            <w:r w:rsidRPr="0087683F">
              <w:t>13 that applies to the hearing</w:t>
            </w:r>
          </w:p>
        </w:tc>
        <w:tc>
          <w:tcPr>
            <w:tcW w:w="1864" w:type="dxa"/>
            <w:shd w:val="clear" w:color="auto" w:fill="auto"/>
          </w:tcPr>
          <w:p w:rsidR="00794B48" w:rsidRPr="0087683F" w:rsidRDefault="00794B48" w:rsidP="00794B48">
            <w:pPr>
              <w:pStyle w:val="Tabletext"/>
            </w:pPr>
            <w:r w:rsidRPr="0087683F">
              <w:t>Not applicable</w:t>
            </w:r>
          </w:p>
        </w:tc>
      </w:tr>
      <w:tr w:rsidR="00794B48" w:rsidRPr="0087683F" w:rsidTr="00794B48">
        <w:tc>
          <w:tcPr>
            <w:tcW w:w="602" w:type="dxa"/>
            <w:shd w:val="clear" w:color="auto" w:fill="auto"/>
          </w:tcPr>
          <w:p w:rsidR="00794B48" w:rsidRPr="0087683F" w:rsidRDefault="00794B48" w:rsidP="00794B48">
            <w:pPr>
              <w:pStyle w:val="Tabletext"/>
            </w:pPr>
            <w:r w:rsidRPr="0087683F">
              <w:t>11</w:t>
            </w:r>
          </w:p>
        </w:tc>
        <w:tc>
          <w:tcPr>
            <w:tcW w:w="3038" w:type="dxa"/>
            <w:shd w:val="clear" w:color="auto" w:fill="auto"/>
          </w:tcPr>
          <w:p w:rsidR="00794B48" w:rsidRPr="0087683F" w:rsidRDefault="00794B48" w:rsidP="00794B48">
            <w:pPr>
              <w:pStyle w:val="Tabletext"/>
            </w:pPr>
            <w:r w:rsidRPr="0087683F">
              <w:t>Application for enforcement by a Registrar of:</w:t>
            </w:r>
          </w:p>
          <w:p w:rsidR="00794B48" w:rsidRPr="0087683F" w:rsidRDefault="00794B48" w:rsidP="00794B48">
            <w:pPr>
              <w:pStyle w:val="Tablea"/>
            </w:pPr>
            <w:r w:rsidRPr="0087683F">
              <w:t>(a) a warrant under rule</w:t>
            </w:r>
            <w:r w:rsidR="0087683F" w:rsidRPr="0087683F">
              <w:t> </w:t>
            </w:r>
            <w:r w:rsidRPr="0087683F">
              <w:t>25B.22; or</w:t>
            </w:r>
          </w:p>
          <w:p w:rsidR="00794B48" w:rsidRPr="0087683F" w:rsidRDefault="00794B48" w:rsidP="00794B48">
            <w:pPr>
              <w:pStyle w:val="Tablea"/>
            </w:pPr>
            <w:r w:rsidRPr="0087683F">
              <w:t>(b) a third party debt notice under rule</w:t>
            </w:r>
            <w:r w:rsidR="0087683F" w:rsidRPr="0087683F">
              <w:t> </w:t>
            </w:r>
            <w:r w:rsidRPr="0087683F">
              <w:t>25B.40</w:t>
            </w:r>
          </w:p>
        </w:tc>
        <w:tc>
          <w:tcPr>
            <w:tcW w:w="1887" w:type="dxa"/>
            <w:shd w:val="clear" w:color="auto" w:fill="auto"/>
          </w:tcPr>
          <w:p w:rsidR="00794B48" w:rsidRPr="0087683F" w:rsidRDefault="00794B48" w:rsidP="00B968C0">
            <w:pPr>
              <w:pStyle w:val="Tabletext"/>
            </w:pPr>
            <w:r w:rsidRPr="0087683F">
              <w:t>$</w:t>
            </w:r>
            <w:r w:rsidR="00B968C0" w:rsidRPr="0087683F">
              <w:t>573</w:t>
            </w:r>
          </w:p>
        </w:tc>
        <w:tc>
          <w:tcPr>
            <w:tcW w:w="1864" w:type="dxa"/>
            <w:shd w:val="clear" w:color="auto" w:fill="auto"/>
          </w:tcPr>
          <w:p w:rsidR="00794B48" w:rsidRPr="0087683F" w:rsidRDefault="00794B48" w:rsidP="00794B48">
            <w:pPr>
              <w:pStyle w:val="Tabletext"/>
            </w:pPr>
            <w:r w:rsidRPr="0087683F">
              <w:t>Not applicable</w:t>
            </w:r>
          </w:p>
        </w:tc>
      </w:tr>
      <w:tr w:rsidR="00794B48" w:rsidRPr="0087683F" w:rsidTr="00794B48">
        <w:trPr>
          <w:cantSplit/>
        </w:trPr>
        <w:tc>
          <w:tcPr>
            <w:tcW w:w="602" w:type="dxa"/>
            <w:shd w:val="clear" w:color="auto" w:fill="auto"/>
          </w:tcPr>
          <w:p w:rsidR="00794B48" w:rsidRPr="0087683F" w:rsidRDefault="00794B48" w:rsidP="00794B48">
            <w:pPr>
              <w:pStyle w:val="Tabletext"/>
            </w:pPr>
            <w:r w:rsidRPr="0087683F">
              <w:t>12</w:t>
            </w:r>
          </w:p>
        </w:tc>
        <w:tc>
          <w:tcPr>
            <w:tcW w:w="3038" w:type="dxa"/>
            <w:shd w:val="clear" w:color="auto" w:fill="auto"/>
          </w:tcPr>
          <w:p w:rsidR="00794B48" w:rsidRPr="0087683F" w:rsidRDefault="00794B48" w:rsidP="00794B48">
            <w:pPr>
              <w:pStyle w:val="Tabletext"/>
            </w:pPr>
            <w:r w:rsidRPr="0087683F">
              <w:t>Advocacy loading</w:t>
            </w:r>
          </w:p>
        </w:tc>
        <w:tc>
          <w:tcPr>
            <w:tcW w:w="1887" w:type="dxa"/>
            <w:shd w:val="clear" w:color="auto" w:fill="auto"/>
          </w:tcPr>
          <w:p w:rsidR="00794B48" w:rsidRPr="0087683F" w:rsidRDefault="00794B48" w:rsidP="00794B48">
            <w:pPr>
              <w:pStyle w:val="Tabletext"/>
            </w:pPr>
            <w:r w:rsidRPr="0087683F">
              <w:t>50% of the daily hearing fee mentioned in item</w:t>
            </w:r>
            <w:r w:rsidR="0087683F" w:rsidRPr="0087683F">
              <w:t> </w:t>
            </w:r>
            <w:r w:rsidRPr="0087683F">
              <w:t>13 that applies to the hearing</w:t>
            </w:r>
          </w:p>
        </w:tc>
        <w:tc>
          <w:tcPr>
            <w:tcW w:w="1864" w:type="dxa"/>
            <w:shd w:val="clear" w:color="auto" w:fill="auto"/>
          </w:tcPr>
          <w:p w:rsidR="00794B48" w:rsidRPr="0087683F" w:rsidRDefault="00794B48" w:rsidP="00794B48">
            <w:pPr>
              <w:pStyle w:val="Tabletext"/>
            </w:pPr>
            <w:r w:rsidRPr="0087683F">
              <w:t>50% of the daily hearing fee mentioned in item</w:t>
            </w:r>
            <w:r w:rsidR="0087683F" w:rsidRPr="0087683F">
              <w:t> </w:t>
            </w:r>
            <w:r w:rsidRPr="0087683F">
              <w:t>13 that applies to the hearing</w:t>
            </w:r>
          </w:p>
        </w:tc>
      </w:tr>
      <w:tr w:rsidR="00794B48" w:rsidRPr="0087683F" w:rsidTr="00794B48">
        <w:trPr>
          <w:cantSplit/>
        </w:trPr>
        <w:tc>
          <w:tcPr>
            <w:tcW w:w="602" w:type="dxa"/>
            <w:shd w:val="clear" w:color="auto" w:fill="auto"/>
          </w:tcPr>
          <w:p w:rsidR="00794B48" w:rsidRPr="0087683F" w:rsidRDefault="00794B48" w:rsidP="00794B48">
            <w:pPr>
              <w:pStyle w:val="Tabletext"/>
            </w:pPr>
            <w:r w:rsidRPr="0087683F">
              <w:t>13</w:t>
            </w:r>
          </w:p>
        </w:tc>
        <w:tc>
          <w:tcPr>
            <w:tcW w:w="3038" w:type="dxa"/>
            <w:shd w:val="clear" w:color="auto" w:fill="auto"/>
          </w:tcPr>
          <w:p w:rsidR="00794B48" w:rsidRPr="0087683F" w:rsidRDefault="00794B48" w:rsidP="00794B48">
            <w:pPr>
              <w:pStyle w:val="Tabletext"/>
            </w:pPr>
            <w:r w:rsidRPr="0087683F">
              <w:t>Daily hearing fee</w:t>
            </w:r>
          </w:p>
        </w:tc>
        <w:tc>
          <w:tcPr>
            <w:tcW w:w="1887" w:type="dxa"/>
            <w:shd w:val="clear" w:color="auto" w:fill="auto"/>
          </w:tcPr>
          <w:p w:rsidR="00794B48" w:rsidRPr="0087683F" w:rsidRDefault="00794B48" w:rsidP="00794B48">
            <w:pPr>
              <w:pStyle w:val="Tabletext"/>
            </w:pPr>
            <w:r w:rsidRPr="0087683F">
              <w:t>Either:</w:t>
            </w:r>
          </w:p>
          <w:p w:rsidR="00794B48" w:rsidRPr="0087683F" w:rsidRDefault="00794B48" w:rsidP="00794B48">
            <w:pPr>
              <w:pStyle w:val="Tablea"/>
            </w:pPr>
            <w:r w:rsidRPr="0087683F">
              <w:t>(a) for a short mention—$</w:t>
            </w:r>
            <w:r w:rsidR="00B968C0" w:rsidRPr="0087683F">
              <w:t>278</w:t>
            </w:r>
            <w:r w:rsidRPr="0087683F">
              <w:t>; or</w:t>
            </w:r>
          </w:p>
          <w:p w:rsidR="00794B48" w:rsidRPr="0087683F" w:rsidRDefault="00794B48" w:rsidP="00794B48">
            <w:pPr>
              <w:pStyle w:val="Tablea"/>
            </w:pPr>
            <w:r w:rsidRPr="0087683F">
              <w:t>(b) for a half day hearing—$</w:t>
            </w:r>
            <w:r w:rsidR="00B968C0" w:rsidRPr="0087683F">
              <w:t>1,024</w:t>
            </w:r>
            <w:r w:rsidRPr="0087683F">
              <w:t>; or</w:t>
            </w:r>
          </w:p>
          <w:p w:rsidR="00794B48" w:rsidRPr="0087683F" w:rsidRDefault="00B968C0" w:rsidP="00B968C0">
            <w:pPr>
              <w:pStyle w:val="Tablea"/>
            </w:pPr>
            <w:r w:rsidRPr="0087683F">
              <w:t>(c) for a full day hearing—$2,048</w:t>
            </w:r>
          </w:p>
        </w:tc>
        <w:tc>
          <w:tcPr>
            <w:tcW w:w="1864" w:type="dxa"/>
            <w:shd w:val="clear" w:color="auto" w:fill="auto"/>
          </w:tcPr>
          <w:p w:rsidR="00794B48" w:rsidRPr="0087683F" w:rsidRDefault="00794B48" w:rsidP="00794B48">
            <w:pPr>
              <w:pStyle w:val="Tabletext"/>
            </w:pPr>
            <w:r w:rsidRPr="0087683F">
              <w:t>Either:</w:t>
            </w:r>
          </w:p>
          <w:p w:rsidR="00794B48" w:rsidRPr="0087683F" w:rsidRDefault="00794B48" w:rsidP="00794B48">
            <w:pPr>
              <w:pStyle w:val="Tablea"/>
            </w:pPr>
            <w:r w:rsidRPr="0087683F">
              <w:t>(a) for a short mention—$</w:t>
            </w:r>
            <w:r w:rsidR="00BC6E5F" w:rsidRPr="0087683F">
              <w:t>278</w:t>
            </w:r>
            <w:r w:rsidRPr="0087683F">
              <w:t>; or</w:t>
            </w:r>
          </w:p>
          <w:p w:rsidR="00794B48" w:rsidRPr="0087683F" w:rsidRDefault="00794B48" w:rsidP="00794B48">
            <w:pPr>
              <w:pStyle w:val="Tablea"/>
            </w:pPr>
            <w:r w:rsidRPr="0087683F">
              <w:t>(b) for a half day hearing—$</w:t>
            </w:r>
            <w:r w:rsidR="009D6988" w:rsidRPr="0087683F">
              <w:t>1,</w:t>
            </w:r>
            <w:r w:rsidR="00BC6E5F" w:rsidRPr="0087683F">
              <w:t>024</w:t>
            </w:r>
            <w:r w:rsidRPr="0087683F">
              <w:t>; or</w:t>
            </w:r>
          </w:p>
          <w:p w:rsidR="00794B48" w:rsidRPr="0087683F" w:rsidRDefault="00794B48" w:rsidP="00BC6E5F">
            <w:pPr>
              <w:pStyle w:val="Tablea"/>
            </w:pPr>
            <w:r w:rsidRPr="0087683F">
              <w:t>(c) for a full day hearing—$</w:t>
            </w:r>
            <w:r w:rsidR="00BC6E5F" w:rsidRPr="0087683F">
              <w:t>2,048</w:t>
            </w:r>
          </w:p>
        </w:tc>
      </w:tr>
      <w:tr w:rsidR="00794B48" w:rsidRPr="0087683F" w:rsidTr="00794B48">
        <w:tc>
          <w:tcPr>
            <w:tcW w:w="602" w:type="dxa"/>
            <w:shd w:val="clear" w:color="auto" w:fill="auto"/>
          </w:tcPr>
          <w:p w:rsidR="00794B48" w:rsidRPr="0087683F" w:rsidRDefault="00794B48" w:rsidP="00794B48">
            <w:pPr>
              <w:pStyle w:val="Tabletext"/>
            </w:pPr>
            <w:r w:rsidRPr="0087683F">
              <w:t>14</w:t>
            </w:r>
          </w:p>
        </w:tc>
        <w:tc>
          <w:tcPr>
            <w:tcW w:w="3038" w:type="dxa"/>
            <w:shd w:val="clear" w:color="auto" w:fill="auto"/>
          </w:tcPr>
          <w:p w:rsidR="00794B48" w:rsidRPr="0087683F" w:rsidRDefault="00794B48" w:rsidP="00794B48">
            <w:pPr>
              <w:pStyle w:val="Tabletext"/>
            </w:pPr>
            <w:r w:rsidRPr="0087683F">
              <w:t>Disbursements—Court fees and other fees and payments to the extent that they have been reasonably incurred</w:t>
            </w:r>
          </w:p>
        </w:tc>
        <w:tc>
          <w:tcPr>
            <w:tcW w:w="1887" w:type="dxa"/>
            <w:shd w:val="clear" w:color="auto" w:fill="auto"/>
          </w:tcPr>
          <w:p w:rsidR="00794B48" w:rsidRPr="0087683F" w:rsidRDefault="00794B48" w:rsidP="00794B48">
            <w:pPr>
              <w:pStyle w:val="Tabletext"/>
            </w:pPr>
            <w:r w:rsidRPr="0087683F">
              <w:t>The amount of the fees and payments</w:t>
            </w:r>
          </w:p>
        </w:tc>
        <w:tc>
          <w:tcPr>
            <w:tcW w:w="1864" w:type="dxa"/>
            <w:shd w:val="clear" w:color="auto" w:fill="auto"/>
          </w:tcPr>
          <w:p w:rsidR="00794B48" w:rsidRPr="0087683F" w:rsidRDefault="00794B48" w:rsidP="00794B48">
            <w:pPr>
              <w:pStyle w:val="Tabletext"/>
            </w:pPr>
            <w:r w:rsidRPr="0087683F">
              <w:t>The amount of the fees and payments</w:t>
            </w:r>
          </w:p>
        </w:tc>
      </w:tr>
      <w:tr w:rsidR="00794B48" w:rsidRPr="0087683F" w:rsidTr="00794B48">
        <w:tc>
          <w:tcPr>
            <w:tcW w:w="602" w:type="dxa"/>
            <w:shd w:val="clear" w:color="auto" w:fill="auto"/>
          </w:tcPr>
          <w:p w:rsidR="00794B48" w:rsidRPr="0087683F" w:rsidRDefault="00794B48" w:rsidP="00794B48">
            <w:pPr>
              <w:pStyle w:val="Tabletext"/>
            </w:pPr>
            <w:r w:rsidRPr="0087683F">
              <w:t>15</w:t>
            </w:r>
          </w:p>
        </w:tc>
        <w:tc>
          <w:tcPr>
            <w:tcW w:w="3038" w:type="dxa"/>
            <w:shd w:val="clear" w:color="auto" w:fill="auto"/>
          </w:tcPr>
          <w:p w:rsidR="00794B48" w:rsidRPr="0087683F" w:rsidRDefault="00794B48" w:rsidP="00794B48">
            <w:pPr>
              <w:pStyle w:val="Tabletext"/>
            </w:pPr>
            <w:r w:rsidRPr="0087683F">
              <w:t>Disbursements—photocopying for each page</w:t>
            </w:r>
          </w:p>
        </w:tc>
        <w:tc>
          <w:tcPr>
            <w:tcW w:w="1887" w:type="dxa"/>
            <w:shd w:val="clear" w:color="auto" w:fill="auto"/>
          </w:tcPr>
          <w:p w:rsidR="00794B48" w:rsidRPr="0087683F" w:rsidRDefault="00794B48" w:rsidP="00B968C0">
            <w:pPr>
              <w:pStyle w:val="Tabletext"/>
            </w:pPr>
            <w:r w:rsidRPr="0087683F">
              <w:t>$0.</w:t>
            </w:r>
            <w:r w:rsidR="00B968C0" w:rsidRPr="0087683F">
              <w:t>71</w:t>
            </w:r>
          </w:p>
        </w:tc>
        <w:tc>
          <w:tcPr>
            <w:tcW w:w="1864" w:type="dxa"/>
            <w:shd w:val="clear" w:color="auto" w:fill="auto"/>
          </w:tcPr>
          <w:p w:rsidR="00794B48" w:rsidRPr="0087683F" w:rsidRDefault="00794B48" w:rsidP="00B968C0">
            <w:pPr>
              <w:pStyle w:val="Tabletext"/>
            </w:pPr>
            <w:r w:rsidRPr="0087683F">
              <w:t>$0.</w:t>
            </w:r>
            <w:r w:rsidR="00B968C0" w:rsidRPr="0087683F">
              <w:t>71</w:t>
            </w:r>
          </w:p>
        </w:tc>
      </w:tr>
      <w:tr w:rsidR="00794B48" w:rsidRPr="0087683F" w:rsidTr="00794B48">
        <w:tc>
          <w:tcPr>
            <w:tcW w:w="602" w:type="dxa"/>
            <w:tcBorders>
              <w:bottom w:val="single" w:sz="12" w:space="0" w:color="auto"/>
            </w:tcBorders>
            <w:shd w:val="clear" w:color="auto" w:fill="auto"/>
          </w:tcPr>
          <w:p w:rsidR="00794B48" w:rsidRPr="0087683F" w:rsidRDefault="00794B48" w:rsidP="00794B48">
            <w:pPr>
              <w:pStyle w:val="Tabletext"/>
            </w:pPr>
            <w:r w:rsidRPr="0087683F">
              <w:t>16</w:t>
            </w:r>
          </w:p>
        </w:tc>
        <w:tc>
          <w:tcPr>
            <w:tcW w:w="3038" w:type="dxa"/>
            <w:tcBorders>
              <w:bottom w:val="single" w:sz="12" w:space="0" w:color="auto"/>
            </w:tcBorders>
            <w:shd w:val="clear" w:color="auto" w:fill="auto"/>
          </w:tcPr>
          <w:p w:rsidR="00794B48" w:rsidRPr="0087683F" w:rsidRDefault="00794B48" w:rsidP="00794B48">
            <w:pPr>
              <w:pStyle w:val="Tabletext"/>
            </w:pPr>
            <w:r w:rsidRPr="0087683F">
              <w:t>Agents fees and travelling costs</w:t>
            </w:r>
          </w:p>
          <w:p w:rsidR="00794B48" w:rsidRPr="0087683F" w:rsidRDefault="00794B48" w:rsidP="009C0F37">
            <w:pPr>
              <w:pStyle w:val="notemargin"/>
            </w:pPr>
            <w:r w:rsidRPr="0087683F">
              <w:t>Note:</w:t>
            </w:r>
            <w:r w:rsidRPr="0087683F">
              <w:tab/>
              <w:t>For 2 or more hours travel</w:t>
            </w:r>
            <w:r w:rsidR="00FC6120" w:rsidRPr="0087683F">
              <w:t>.</w:t>
            </w:r>
          </w:p>
        </w:tc>
        <w:tc>
          <w:tcPr>
            <w:tcW w:w="1887" w:type="dxa"/>
            <w:tcBorders>
              <w:bottom w:val="single" w:sz="12" w:space="0" w:color="auto"/>
            </w:tcBorders>
            <w:shd w:val="clear" w:color="auto" w:fill="auto"/>
          </w:tcPr>
          <w:p w:rsidR="00794B48" w:rsidRPr="0087683F" w:rsidRDefault="00794B48" w:rsidP="00B968C0">
            <w:pPr>
              <w:pStyle w:val="Tabletext"/>
            </w:pPr>
            <w:r w:rsidRPr="0087683F">
              <w:t>$</w:t>
            </w:r>
            <w:r w:rsidR="00B968C0" w:rsidRPr="0087683F">
              <w:t>576</w:t>
            </w:r>
          </w:p>
        </w:tc>
        <w:tc>
          <w:tcPr>
            <w:tcW w:w="1864" w:type="dxa"/>
            <w:tcBorders>
              <w:bottom w:val="single" w:sz="12" w:space="0" w:color="auto"/>
            </w:tcBorders>
            <w:shd w:val="clear" w:color="auto" w:fill="auto"/>
          </w:tcPr>
          <w:p w:rsidR="00794B48" w:rsidRPr="0087683F" w:rsidRDefault="00794B48" w:rsidP="00B968C0">
            <w:pPr>
              <w:pStyle w:val="Tabletext"/>
            </w:pPr>
            <w:r w:rsidRPr="0087683F">
              <w:t>$</w:t>
            </w:r>
            <w:r w:rsidR="00B968C0" w:rsidRPr="0087683F">
              <w:t>576</w:t>
            </w:r>
          </w:p>
        </w:tc>
      </w:tr>
    </w:tbl>
    <w:p w:rsidR="00A561E6" w:rsidRPr="0087683F" w:rsidRDefault="00A561E6" w:rsidP="00683D67">
      <w:pPr>
        <w:pStyle w:val="ActHead2"/>
      </w:pPr>
      <w:bookmarkStart w:id="20" w:name="_Toc399933392"/>
      <w:r w:rsidRPr="0087683F">
        <w:rPr>
          <w:rStyle w:val="CharPartNo"/>
        </w:rPr>
        <w:t>Part</w:t>
      </w:r>
      <w:r w:rsidR="0087683F" w:rsidRPr="0087683F">
        <w:rPr>
          <w:rStyle w:val="CharPartNo"/>
        </w:rPr>
        <w:t> </w:t>
      </w:r>
      <w:r w:rsidRPr="0087683F">
        <w:rPr>
          <w:rStyle w:val="CharPartNo"/>
        </w:rPr>
        <w:t>2</w:t>
      </w:r>
      <w:r w:rsidRPr="0087683F">
        <w:t>—</w:t>
      </w:r>
      <w:r w:rsidRPr="0087683F">
        <w:rPr>
          <w:rStyle w:val="CharPartText"/>
        </w:rPr>
        <w:t>Child support proceedings</w:t>
      </w:r>
      <w:bookmarkEnd w:id="20"/>
    </w:p>
    <w:p w:rsidR="00A561E6" w:rsidRPr="0087683F" w:rsidRDefault="00A561E6" w:rsidP="00683D67">
      <w:pPr>
        <w:pStyle w:val="ActHead3"/>
      </w:pPr>
      <w:bookmarkStart w:id="21" w:name="_Toc399933393"/>
      <w:r w:rsidRPr="0087683F">
        <w:rPr>
          <w:rStyle w:val="CharDivNo"/>
        </w:rPr>
        <w:t>Division</w:t>
      </w:r>
      <w:r w:rsidR="0087683F" w:rsidRPr="0087683F">
        <w:rPr>
          <w:rStyle w:val="CharDivNo"/>
        </w:rPr>
        <w:t> </w:t>
      </w:r>
      <w:r w:rsidRPr="0087683F">
        <w:rPr>
          <w:rStyle w:val="CharDivNo"/>
        </w:rPr>
        <w:t>1</w:t>
      </w:r>
      <w:r w:rsidRPr="0087683F">
        <w:t>—</w:t>
      </w:r>
      <w:r w:rsidRPr="0087683F">
        <w:rPr>
          <w:rStyle w:val="CharDivText"/>
        </w:rPr>
        <w:t>Application for enforcement order in relation to child support proceedings</w:t>
      </w:r>
      <w:bookmarkEnd w:id="21"/>
    </w:p>
    <w:p w:rsidR="00A561E6" w:rsidRPr="0087683F" w:rsidRDefault="00A561E6" w:rsidP="00A561E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4"/>
        <w:gridCol w:w="4253"/>
        <w:gridCol w:w="2129"/>
      </w:tblGrid>
      <w:tr w:rsidR="00A561E6" w:rsidRPr="0087683F" w:rsidTr="00A561E6">
        <w:trPr>
          <w:tblHeader/>
        </w:trPr>
        <w:tc>
          <w:tcPr>
            <w:tcW w:w="7086" w:type="dxa"/>
            <w:gridSpan w:val="3"/>
            <w:tcBorders>
              <w:top w:val="single" w:sz="12" w:space="0" w:color="auto"/>
              <w:bottom w:val="single" w:sz="6" w:space="0" w:color="auto"/>
            </w:tcBorders>
            <w:shd w:val="clear" w:color="auto" w:fill="auto"/>
          </w:tcPr>
          <w:p w:rsidR="00A561E6" w:rsidRPr="0087683F" w:rsidRDefault="00A561E6" w:rsidP="00A561E6">
            <w:pPr>
              <w:pStyle w:val="TableHeading"/>
            </w:pPr>
            <w:r w:rsidRPr="0087683F">
              <w:t>Costs for child support proceedings</w:t>
            </w:r>
          </w:p>
        </w:tc>
      </w:tr>
      <w:tr w:rsidR="00A561E6" w:rsidRPr="0087683F" w:rsidTr="00A561E6">
        <w:trPr>
          <w:tblHeader/>
        </w:trPr>
        <w:tc>
          <w:tcPr>
            <w:tcW w:w="704" w:type="dxa"/>
            <w:tcBorders>
              <w:top w:val="single" w:sz="6" w:space="0" w:color="auto"/>
              <w:bottom w:val="single" w:sz="12" w:space="0" w:color="auto"/>
            </w:tcBorders>
            <w:shd w:val="clear" w:color="auto" w:fill="auto"/>
          </w:tcPr>
          <w:p w:rsidR="00A561E6" w:rsidRPr="0087683F" w:rsidRDefault="00A561E6" w:rsidP="00A561E6">
            <w:pPr>
              <w:pStyle w:val="TableHeading"/>
            </w:pPr>
            <w:r w:rsidRPr="0087683F">
              <w:t>Item</w:t>
            </w:r>
          </w:p>
        </w:tc>
        <w:tc>
          <w:tcPr>
            <w:tcW w:w="4253" w:type="dxa"/>
            <w:tcBorders>
              <w:top w:val="single" w:sz="6" w:space="0" w:color="auto"/>
              <w:bottom w:val="single" w:sz="12" w:space="0" w:color="auto"/>
            </w:tcBorders>
            <w:shd w:val="clear" w:color="auto" w:fill="auto"/>
          </w:tcPr>
          <w:p w:rsidR="00A561E6" w:rsidRPr="0087683F" w:rsidRDefault="00A561E6" w:rsidP="00A561E6">
            <w:pPr>
              <w:pStyle w:val="TableHeading"/>
            </w:pPr>
            <w:r w:rsidRPr="0087683F">
              <w:t>Description</w:t>
            </w:r>
          </w:p>
        </w:tc>
        <w:tc>
          <w:tcPr>
            <w:tcW w:w="2129" w:type="dxa"/>
            <w:tcBorders>
              <w:top w:val="single" w:sz="6" w:space="0" w:color="auto"/>
              <w:bottom w:val="single" w:sz="12" w:space="0" w:color="auto"/>
            </w:tcBorders>
            <w:shd w:val="clear" w:color="auto" w:fill="auto"/>
          </w:tcPr>
          <w:p w:rsidR="00A561E6" w:rsidRPr="0087683F" w:rsidRDefault="00A561E6" w:rsidP="00A561E6">
            <w:pPr>
              <w:pStyle w:val="TableHeading"/>
            </w:pPr>
            <w:r w:rsidRPr="0087683F">
              <w:t>Amount (including GST)</w:t>
            </w:r>
          </w:p>
        </w:tc>
      </w:tr>
      <w:tr w:rsidR="00A561E6" w:rsidRPr="0087683F" w:rsidTr="00A561E6">
        <w:tc>
          <w:tcPr>
            <w:tcW w:w="704" w:type="dxa"/>
            <w:tcBorders>
              <w:top w:val="single" w:sz="12" w:space="0" w:color="auto"/>
            </w:tcBorders>
            <w:shd w:val="clear" w:color="auto" w:fill="auto"/>
          </w:tcPr>
          <w:p w:rsidR="00A561E6" w:rsidRPr="0087683F" w:rsidRDefault="00A561E6" w:rsidP="00A561E6">
            <w:pPr>
              <w:pStyle w:val="Tabletext"/>
            </w:pPr>
            <w:r w:rsidRPr="0087683F">
              <w:t>1</w:t>
            </w:r>
          </w:p>
        </w:tc>
        <w:tc>
          <w:tcPr>
            <w:tcW w:w="4253" w:type="dxa"/>
            <w:tcBorders>
              <w:top w:val="single" w:sz="12" w:space="0" w:color="auto"/>
            </w:tcBorders>
            <w:shd w:val="clear" w:color="auto" w:fill="auto"/>
          </w:tcPr>
          <w:p w:rsidR="00A561E6" w:rsidRPr="0087683F" w:rsidRDefault="00A561E6" w:rsidP="00A561E6">
            <w:pPr>
              <w:pStyle w:val="Tabletext"/>
            </w:pPr>
            <w:r w:rsidRPr="0087683F">
              <w:t>Initiating or opposing an application up to the completion of the first court date</w:t>
            </w:r>
          </w:p>
          <w:p w:rsidR="00A561E6" w:rsidRPr="0087683F" w:rsidRDefault="00A561E6" w:rsidP="00A561E6">
            <w:pPr>
              <w:pStyle w:val="notemargin"/>
            </w:pPr>
            <w:r w:rsidRPr="0087683F">
              <w:t>Note:</w:t>
            </w:r>
            <w:r w:rsidRPr="0087683F">
              <w:tab/>
              <w:t>This item includes final hearing of up to one day if it is held on the first court date.</w:t>
            </w:r>
          </w:p>
        </w:tc>
        <w:tc>
          <w:tcPr>
            <w:tcW w:w="2129" w:type="dxa"/>
            <w:tcBorders>
              <w:top w:val="single" w:sz="12" w:space="0" w:color="auto"/>
            </w:tcBorders>
            <w:shd w:val="clear" w:color="auto" w:fill="auto"/>
          </w:tcPr>
          <w:p w:rsidR="00A561E6" w:rsidRPr="0087683F" w:rsidRDefault="00A561E6" w:rsidP="00E42B6F">
            <w:pPr>
              <w:pStyle w:val="Tabletext"/>
            </w:pPr>
            <w:r w:rsidRPr="0087683F">
              <w:t>Both:</w:t>
            </w:r>
          </w:p>
          <w:p w:rsidR="00A561E6" w:rsidRPr="0087683F" w:rsidRDefault="00A561E6" w:rsidP="00A561E6">
            <w:pPr>
              <w:pStyle w:val="Tablea"/>
            </w:pPr>
            <w:r w:rsidRPr="0087683F">
              <w:t>(a) $2,157; and</w:t>
            </w:r>
          </w:p>
          <w:p w:rsidR="00A561E6" w:rsidRPr="0087683F" w:rsidRDefault="00A561E6" w:rsidP="00A561E6">
            <w:pPr>
              <w:pStyle w:val="Tablea"/>
            </w:pPr>
            <w:r w:rsidRPr="0087683F">
              <w:t>(b) the daily hearing fee mentioned in item</w:t>
            </w:r>
            <w:r w:rsidR="0087683F" w:rsidRPr="0087683F">
              <w:t> </w:t>
            </w:r>
            <w:r w:rsidRPr="0087683F">
              <w:t>6 that applies to the hearing</w:t>
            </w:r>
          </w:p>
        </w:tc>
      </w:tr>
      <w:tr w:rsidR="00A561E6" w:rsidRPr="0087683F" w:rsidTr="00A561E6">
        <w:tc>
          <w:tcPr>
            <w:tcW w:w="704" w:type="dxa"/>
            <w:shd w:val="clear" w:color="auto" w:fill="auto"/>
          </w:tcPr>
          <w:p w:rsidR="00A561E6" w:rsidRPr="0087683F" w:rsidRDefault="00A561E6" w:rsidP="00A561E6">
            <w:pPr>
              <w:pStyle w:val="Tabletext"/>
            </w:pPr>
            <w:r w:rsidRPr="0087683F">
              <w:t>2</w:t>
            </w:r>
          </w:p>
        </w:tc>
        <w:tc>
          <w:tcPr>
            <w:tcW w:w="4253" w:type="dxa"/>
            <w:shd w:val="clear" w:color="auto" w:fill="auto"/>
          </w:tcPr>
          <w:p w:rsidR="00A561E6" w:rsidRPr="0087683F" w:rsidRDefault="00A561E6" w:rsidP="00A561E6">
            <w:pPr>
              <w:pStyle w:val="Tabletext"/>
            </w:pPr>
            <w:r w:rsidRPr="0087683F">
              <w:t>Interim or summary hearing—as a discrete event</w:t>
            </w:r>
          </w:p>
          <w:p w:rsidR="00A561E6" w:rsidRPr="0087683F" w:rsidRDefault="00A561E6" w:rsidP="00A561E6">
            <w:pPr>
              <w:pStyle w:val="notemargin"/>
            </w:pPr>
            <w:r w:rsidRPr="0087683F">
              <w:t>Note:</w:t>
            </w:r>
            <w:r w:rsidRPr="0087683F">
              <w:tab/>
              <w:t>This item applies to an interim application, or a summary proceeding of a type not otherwise addressed in this fee structure such as an application for an order that a proceeding be stayed. It does not include the item</w:t>
            </w:r>
            <w:r w:rsidR="0087683F" w:rsidRPr="0087683F">
              <w:t> </w:t>
            </w:r>
            <w:r w:rsidRPr="0087683F">
              <w:t>1 component.</w:t>
            </w:r>
          </w:p>
        </w:tc>
        <w:tc>
          <w:tcPr>
            <w:tcW w:w="2129" w:type="dxa"/>
            <w:shd w:val="clear" w:color="auto" w:fill="auto"/>
          </w:tcPr>
          <w:p w:rsidR="00A561E6" w:rsidRPr="0087683F" w:rsidRDefault="00A561E6" w:rsidP="00E42B6F">
            <w:pPr>
              <w:pStyle w:val="Tabletext"/>
            </w:pPr>
            <w:r w:rsidRPr="0087683F">
              <w:t>Both:</w:t>
            </w:r>
          </w:p>
          <w:p w:rsidR="00A561E6" w:rsidRPr="0087683F" w:rsidRDefault="00A561E6" w:rsidP="00A561E6">
            <w:pPr>
              <w:pStyle w:val="Tablea"/>
            </w:pPr>
            <w:r w:rsidRPr="0087683F">
              <w:t>(a) $1,644; and</w:t>
            </w:r>
          </w:p>
          <w:p w:rsidR="00A561E6" w:rsidRPr="0087683F" w:rsidRDefault="00A561E6" w:rsidP="00A561E6">
            <w:pPr>
              <w:pStyle w:val="Tablea"/>
            </w:pPr>
            <w:r w:rsidRPr="0087683F">
              <w:t>(b) the daily hearing fee mentioned in item</w:t>
            </w:r>
            <w:r w:rsidR="0087683F" w:rsidRPr="0087683F">
              <w:t> </w:t>
            </w:r>
            <w:r w:rsidRPr="0087683F">
              <w:t>6 that applies to the hearing</w:t>
            </w:r>
          </w:p>
        </w:tc>
      </w:tr>
      <w:tr w:rsidR="00A561E6" w:rsidRPr="0087683F" w:rsidTr="00A561E6">
        <w:tc>
          <w:tcPr>
            <w:tcW w:w="704" w:type="dxa"/>
            <w:shd w:val="clear" w:color="auto" w:fill="auto"/>
          </w:tcPr>
          <w:p w:rsidR="00A561E6" w:rsidRPr="0087683F" w:rsidRDefault="00A561E6" w:rsidP="00A561E6">
            <w:pPr>
              <w:pStyle w:val="Tabletext"/>
            </w:pPr>
            <w:r w:rsidRPr="0087683F">
              <w:t>3</w:t>
            </w:r>
          </w:p>
        </w:tc>
        <w:tc>
          <w:tcPr>
            <w:tcW w:w="4253" w:type="dxa"/>
            <w:shd w:val="clear" w:color="auto" w:fill="auto"/>
          </w:tcPr>
          <w:p w:rsidR="00A561E6" w:rsidRPr="0087683F" w:rsidRDefault="00A561E6" w:rsidP="00A561E6">
            <w:pPr>
              <w:pStyle w:val="Tabletext"/>
            </w:pPr>
            <w:r w:rsidRPr="0087683F">
              <w:t>Preparation of final hearing for a matter of 2 or more days—for every day after the first court date</w:t>
            </w:r>
          </w:p>
        </w:tc>
        <w:tc>
          <w:tcPr>
            <w:tcW w:w="2129" w:type="dxa"/>
            <w:shd w:val="clear" w:color="auto" w:fill="auto"/>
          </w:tcPr>
          <w:p w:rsidR="00A561E6" w:rsidRPr="0087683F" w:rsidRDefault="009D6988" w:rsidP="00A561E6">
            <w:pPr>
              <w:pStyle w:val="Tabletext"/>
            </w:pPr>
            <w:r w:rsidRPr="0087683F">
              <w:t>$1,117</w:t>
            </w:r>
          </w:p>
        </w:tc>
      </w:tr>
      <w:tr w:rsidR="00A561E6" w:rsidRPr="0087683F" w:rsidTr="00A561E6">
        <w:tc>
          <w:tcPr>
            <w:tcW w:w="704" w:type="dxa"/>
            <w:shd w:val="clear" w:color="auto" w:fill="auto"/>
          </w:tcPr>
          <w:p w:rsidR="00A561E6" w:rsidRPr="0087683F" w:rsidRDefault="00A561E6" w:rsidP="00A561E6">
            <w:pPr>
              <w:pStyle w:val="Tabletext"/>
            </w:pPr>
            <w:r w:rsidRPr="0087683F">
              <w:t>4</w:t>
            </w:r>
          </w:p>
        </w:tc>
        <w:tc>
          <w:tcPr>
            <w:tcW w:w="4253" w:type="dxa"/>
            <w:shd w:val="clear" w:color="auto" w:fill="auto"/>
          </w:tcPr>
          <w:p w:rsidR="00A561E6" w:rsidRPr="0087683F" w:rsidRDefault="00A561E6" w:rsidP="00A561E6">
            <w:pPr>
              <w:pStyle w:val="Tabletext"/>
            </w:pPr>
            <w:r w:rsidRPr="0087683F">
              <w:t>Final hearing costs for attendance of so</w:t>
            </w:r>
            <w:r w:rsidR="00C8194E" w:rsidRPr="0087683F">
              <w:t>licitor at hearing to take judg</w:t>
            </w:r>
            <w:r w:rsidRPr="0087683F">
              <w:t>ment and explain orders</w:t>
            </w:r>
          </w:p>
        </w:tc>
        <w:tc>
          <w:tcPr>
            <w:tcW w:w="2129" w:type="dxa"/>
            <w:shd w:val="clear" w:color="auto" w:fill="auto"/>
          </w:tcPr>
          <w:p w:rsidR="00A561E6" w:rsidRPr="0087683F" w:rsidRDefault="00A561E6" w:rsidP="00E42B6F">
            <w:pPr>
              <w:pStyle w:val="Tabletext"/>
            </w:pPr>
            <w:r w:rsidRPr="0087683F">
              <w:t>Both:</w:t>
            </w:r>
          </w:p>
          <w:p w:rsidR="00A561E6" w:rsidRPr="0087683F" w:rsidRDefault="00A561E6" w:rsidP="00A561E6">
            <w:pPr>
              <w:pStyle w:val="Tablea"/>
            </w:pPr>
            <w:r w:rsidRPr="0087683F">
              <w:t>(a) $269; and</w:t>
            </w:r>
          </w:p>
          <w:p w:rsidR="00A561E6" w:rsidRPr="0087683F" w:rsidRDefault="00A561E6" w:rsidP="00A561E6">
            <w:pPr>
              <w:pStyle w:val="Tablea"/>
            </w:pPr>
            <w:r w:rsidRPr="0087683F">
              <w:t>(b) the daily hearing fee mentioned in item</w:t>
            </w:r>
            <w:r w:rsidR="0087683F" w:rsidRPr="0087683F">
              <w:t> </w:t>
            </w:r>
            <w:r w:rsidRPr="0087683F">
              <w:t>6 that applies to the hearing</w:t>
            </w:r>
          </w:p>
        </w:tc>
      </w:tr>
      <w:tr w:rsidR="00A561E6" w:rsidRPr="0087683F" w:rsidTr="00A561E6">
        <w:tc>
          <w:tcPr>
            <w:tcW w:w="704" w:type="dxa"/>
            <w:shd w:val="clear" w:color="auto" w:fill="auto"/>
          </w:tcPr>
          <w:p w:rsidR="00A561E6" w:rsidRPr="0087683F" w:rsidRDefault="00A561E6" w:rsidP="00A561E6">
            <w:pPr>
              <w:pStyle w:val="Tabletext"/>
            </w:pPr>
            <w:r w:rsidRPr="0087683F">
              <w:t>5</w:t>
            </w:r>
          </w:p>
        </w:tc>
        <w:tc>
          <w:tcPr>
            <w:tcW w:w="4253" w:type="dxa"/>
            <w:shd w:val="clear" w:color="auto" w:fill="auto"/>
          </w:tcPr>
          <w:p w:rsidR="00A561E6" w:rsidRPr="0087683F" w:rsidRDefault="00A561E6" w:rsidP="00A561E6">
            <w:pPr>
              <w:pStyle w:val="Tabletext"/>
            </w:pPr>
            <w:r w:rsidRPr="0087683F">
              <w:t>Advocacy loading</w:t>
            </w:r>
          </w:p>
        </w:tc>
        <w:tc>
          <w:tcPr>
            <w:tcW w:w="2129" w:type="dxa"/>
            <w:shd w:val="clear" w:color="auto" w:fill="auto"/>
          </w:tcPr>
          <w:p w:rsidR="00A561E6" w:rsidRPr="0087683F" w:rsidRDefault="00A561E6" w:rsidP="00A561E6">
            <w:pPr>
              <w:pStyle w:val="Tabletext"/>
            </w:pPr>
            <w:r w:rsidRPr="0087683F">
              <w:t>50% of the daily hearing fee mentioned in item</w:t>
            </w:r>
            <w:r w:rsidR="0087683F" w:rsidRPr="0087683F">
              <w:t> </w:t>
            </w:r>
            <w:r w:rsidRPr="0087683F">
              <w:t>6 that applies to the hearing</w:t>
            </w:r>
          </w:p>
        </w:tc>
      </w:tr>
      <w:tr w:rsidR="00A561E6" w:rsidRPr="0087683F" w:rsidTr="00A561E6">
        <w:tc>
          <w:tcPr>
            <w:tcW w:w="704" w:type="dxa"/>
            <w:shd w:val="clear" w:color="auto" w:fill="auto"/>
          </w:tcPr>
          <w:p w:rsidR="00A561E6" w:rsidRPr="0087683F" w:rsidRDefault="00A561E6" w:rsidP="00A561E6">
            <w:pPr>
              <w:pStyle w:val="Tabletext"/>
            </w:pPr>
            <w:r w:rsidRPr="0087683F">
              <w:t>6</w:t>
            </w:r>
          </w:p>
        </w:tc>
        <w:tc>
          <w:tcPr>
            <w:tcW w:w="4253" w:type="dxa"/>
            <w:shd w:val="clear" w:color="auto" w:fill="auto"/>
          </w:tcPr>
          <w:p w:rsidR="00A561E6" w:rsidRPr="0087683F" w:rsidRDefault="00A561E6" w:rsidP="00A561E6">
            <w:pPr>
              <w:pStyle w:val="Tabletext"/>
            </w:pPr>
            <w:r w:rsidRPr="0087683F">
              <w:t>Daily hearing fee</w:t>
            </w:r>
          </w:p>
        </w:tc>
        <w:tc>
          <w:tcPr>
            <w:tcW w:w="2129" w:type="dxa"/>
            <w:shd w:val="clear" w:color="auto" w:fill="auto"/>
          </w:tcPr>
          <w:p w:rsidR="00A561E6" w:rsidRPr="0087683F" w:rsidRDefault="00A561E6" w:rsidP="00A561E6">
            <w:pPr>
              <w:pStyle w:val="Tabletext"/>
            </w:pPr>
            <w:r w:rsidRPr="0087683F">
              <w:t>Either:</w:t>
            </w:r>
          </w:p>
          <w:p w:rsidR="00A561E6" w:rsidRPr="0087683F" w:rsidRDefault="00A561E6" w:rsidP="00A561E6">
            <w:pPr>
              <w:pStyle w:val="Tablea"/>
            </w:pPr>
            <w:r w:rsidRPr="0087683F">
              <w:t>(a) for a short mention—$269; or</w:t>
            </w:r>
          </w:p>
          <w:p w:rsidR="00A561E6" w:rsidRPr="0087683F" w:rsidRDefault="00A561E6" w:rsidP="00A561E6">
            <w:pPr>
              <w:pStyle w:val="Tablea"/>
            </w:pPr>
            <w:r w:rsidRPr="0087683F">
              <w:t>(b) for a half day hearing—$987; or</w:t>
            </w:r>
          </w:p>
          <w:p w:rsidR="00A561E6" w:rsidRPr="0087683F" w:rsidRDefault="00A561E6" w:rsidP="00A561E6">
            <w:pPr>
              <w:pStyle w:val="Tablea"/>
            </w:pPr>
            <w:r w:rsidRPr="0087683F">
              <w:t xml:space="preserve">(c) </w:t>
            </w:r>
            <w:r w:rsidR="009D6988" w:rsidRPr="0087683F">
              <w:t>for a full day hearing—$1,976</w:t>
            </w:r>
          </w:p>
        </w:tc>
      </w:tr>
      <w:tr w:rsidR="00A561E6" w:rsidRPr="0087683F" w:rsidTr="00A561E6">
        <w:tc>
          <w:tcPr>
            <w:tcW w:w="704" w:type="dxa"/>
            <w:shd w:val="clear" w:color="auto" w:fill="auto"/>
          </w:tcPr>
          <w:p w:rsidR="00A561E6" w:rsidRPr="0087683F" w:rsidRDefault="00A561E6" w:rsidP="00A561E6">
            <w:pPr>
              <w:pStyle w:val="Tabletext"/>
            </w:pPr>
            <w:r w:rsidRPr="0087683F">
              <w:t>7</w:t>
            </w:r>
          </w:p>
        </w:tc>
        <w:tc>
          <w:tcPr>
            <w:tcW w:w="4253" w:type="dxa"/>
            <w:shd w:val="clear" w:color="auto" w:fill="auto"/>
          </w:tcPr>
          <w:p w:rsidR="00A561E6" w:rsidRPr="0087683F" w:rsidRDefault="00A561E6" w:rsidP="00A561E6">
            <w:pPr>
              <w:pStyle w:val="Tabletext"/>
            </w:pPr>
            <w:r w:rsidRPr="0087683F">
              <w:t>Disbursements—Court fees and other fees and payments to the extent that they have been reasonably incurred</w:t>
            </w:r>
          </w:p>
        </w:tc>
        <w:tc>
          <w:tcPr>
            <w:tcW w:w="2129" w:type="dxa"/>
            <w:shd w:val="clear" w:color="auto" w:fill="auto"/>
          </w:tcPr>
          <w:p w:rsidR="00A561E6" w:rsidRPr="0087683F" w:rsidRDefault="00A561E6" w:rsidP="00A561E6">
            <w:pPr>
              <w:pStyle w:val="Tabletext"/>
            </w:pPr>
            <w:r w:rsidRPr="0087683F">
              <w:t>The amount of the fees and payments</w:t>
            </w:r>
          </w:p>
        </w:tc>
      </w:tr>
      <w:tr w:rsidR="00A561E6" w:rsidRPr="0087683F" w:rsidTr="00A561E6">
        <w:tc>
          <w:tcPr>
            <w:tcW w:w="704" w:type="dxa"/>
            <w:shd w:val="clear" w:color="auto" w:fill="auto"/>
          </w:tcPr>
          <w:p w:rsidR="00A561E6" w:rsidRPr="0087683F" w:rsidRDefault="00A561E6" w:rsidP="00A561E6">
            <w:pPr>
              <w:pStyle w:val="Tabletext"/>
            </w:pPr>
            <w:r w:rsidRPr="0087683F">
              <w:t>8</w:t>
            </w:r>
          </w:p>
        </w:tc>
        <w:tc>
          <w:tcPr>
            <w:tcW w:w="4253" w:type="dxa"/>
            <w:shd w:val="clear" w:color="auto" w:fill="auto"/>
          </w:tcPr>
          <w:p w:rsidR="00A561E6" w:rsidRPr="0087683F" w:rsidRDefault="00A561E6" w:rsidP="00A561E6">
            <w:pPr>
              <w:pStyle w:val="Tabletext"/>
            </w:pPr>
            <w:r w:rsidRPr="0087683F">
              <w:t>Disbursements—photocopying documents first 10 pages—for each page</w:t>
            </w:r>
          </w:p>
        </w:tc>
        <w:tc>
          <w:tcPr>
            <w:tcW w:w="2129" w:type="dxa"/>
            <w:shd w:val="clear" w:color="auto" w:fill="auto"/>
          </w:tcPr>
          <w:p w:rsidR="00A561E6" w:rsidRPr="0087683F" w:rsidRDefault="00A561E6" w:rsidP="00A561E6">
            <w:pPr>
              <w:pStyle w:val="Tabletext"/>
            </w:pPr>
            <w:r w:rsidRPr="0087683F">
              <w:t>$0.71</w:t>
            </w:r>
          </w:p>
        </w:tc>
      </w:tr>
      <w:tr w:rsidR="00A561E6" w:rsidRPr="0087683F" w:rsidTr="00A561E6">
        <w:tc>
          <w:tcPr>
            <w:tcW w:w="704" w:type="dxa"/>
            <w:tcBorders>
              <w:bottom w:val="single" w:sz="4" w:space="0" w:color="auto"/>
            </w:tcBorders>
            <w:shd w:val="clear" w:color="auto" w:fill="auto"/>
          </w:tcPr>
          <w:p w:rsidR="00A561E6" w:rsidRPr="0087683F" w:rsidRDefault="00A561E6" w:rsidP="00A561E6">
            <w:pPr>
              <w:pStyle w:val="Tabletext"/>
            </w:pPr>
            <w:r w:rsidRPr="0087683F">
              <w:t>9</w:t>
            </w:r>
          </w:p>
        </w:tc>
        <w:tc>
          <w:tcPr>
            <w:tcW w:w="4253" w:type="dxa"/>
            <w:tcBorders>
              <w:bottom w:val="single" w:sz="4" w:space="0" w:color="auto"/>
            </w:tcBorders>
            <w:shd w:val="clear" w:color="auto" w:fill="auto"/>
          </w:tcPr>
          <w:p w:rsidR="00A561E6" w:rsidRPr="0087683F" w:rsidRDefault="00A561E6" w:rsidP="00A561E6">
            <w:pPr>
              <w:pStyle w:val="Tabletext"/>
            </w:pPr>
            <w:r w:rsidRPr="0087683F">
              <w:t>Disbursements—photocopying documents after first 10 pages—for each page</w:t>
            </w:r>
          </w:p>
        </w:tc>
        <w:tc>
          <w:tcPr>
            <w:tcW w:w="2129" w:type="dxa"/>
            <w:tcBorders>
              <w:bottom w:val="single" w:sz="4" w:space="0" w:color="auto"/>
            </w:tcBorders>
            <w:shd w:val="clear" w:color="auto" w:fill="auto"/>
          </w:tcPr>
          <w:p w:rsidR="00A561E6" w:rsidRPr="0087683F" w:rsidRDefault="00E01F27" w:rsidP="00A561E6">
            <w:pPr>
              <w:pStyle w:val="Tabletext"/>
            </w:pPr>
            <w:r w:rsidRPr="0087683F">
              <w:t>$0.22</w:t>
            </w:r>
          </w:p>
        </w:tc>
      </w:tr>
      <w:tr w:rsidR="00A561E6" w:rsidRPr="0087683F" w:rsidTr="00A561E6">
        <w:tc>
          <w:tcPr>
            <w:tcW w:w="704" w:type="dxa"/>
            <w:tcBorders>
              <w:bottom w:val="single" w:sz="12" w:space="0" w:color="auto"/>
            </w:tcBorders>
            <w:shd w:val="clear" w:color="auto" w:fill="auto"/>
          </w:tcPr>
          <w:p w:rsidR="00A561E6" w:rsidRPr="0087683F" w:rsidRDefault="00A561E6" w:rsidP="00A561E6">
            <w:pPr>
              <w:pStyle w:val="Tabletext"/>
            </w:pPr>
            <w:r w:rsidRPr="0087683F">
              <w:t>10</w:t>
            </w:r>
          </w:p>
        </w:tc>
        <w:tc>
          <w:tcPr>
            <w:tcW w:w="4253" w:type="dxa"/>
            <w:tcBorders>
              <w:bottom w:val="single" w:sz="12" w:space="0" w:color="auto"/>
            </w:tcBorders>
            <w:shd w:val="clear" w:color="auto" w:fill="auto"/>
          </w:tcPr>
          <w:p w:rsidR="00A561E6" w:rsidRPr="0087683F" w:rsidRDefault="00A561E6" w:rsidP="00A561E6">
            <w:pPr>
              <w:pStyle w:val="Tabletext"/>
            </w:pPr>
            <w:r w:rsidRPr="0087683F">
              <w:t>Agents fees and travelling costs</w:t>
            </w:r>
          </w:p>
          <w:p w:rsidR="00A561E6" w:rsidRPr="0087683F" w:rsidRDefault="00A561E6" w:rsidP="009D6988">
            <w:pPr>
              <w:pStyle w:val="notemargin"/>
            </w:pPr>
            <w:r w:rsidRPr="0087683F">
              <w:t>Note:</w:t>
            </w:r>
            <w:r w:rsidRPr="0087683F">
              <w:tab/>
              <w:t>For 2 or more hours travel.</w:t>
            </w:r>
          </w:p>
        </w:tc>
        <w:tc>
          <w:tcPr>
            <w:tcW w:w="2129" w:type="dxa"/>
            <w:tcBorders>
              <w:bottom w:val="single" w:sz="12" w:space="0" w:color="auto"/>
            </w:tcBorders>
            <w:shd w:val="clear" w:color="auto" w:fill="auto"/>
          </w:tcPr>
          <w:p w:rsidR="00A561E6" w:rsidRPr="0087683F" w:rsidRDefault="00E01F27" w:rsidP="00A561E6">
            <w:pPr>
              <w:pStyle w:val="Tabletext"/>
            </w:pPr>
            <w:r w:rsidRPr="0087683F">
              <w:t>$556</w:t>
            </w:r>
          </w:p>
        </w:tc>
      </w:tr>
    </w:tbl>
    <w:p w:rsidR="00A561E6" w:rsidRPr="0087683F" w:rsidRDefault="00A561E6" w:rsidP="00683D67">
      <w:pPr>
        <w:pStyle w:val="ActHead3"/>
      </w:pPr>
      <w:bookmarkStart w:id="22" w:name="_Toc399933394"/>
      <w:r w:rsidRPr="0087683F">
        <w:rPr>
          <w:rStyle w:val="CharDivNo"/>
        </w:rPr>
        <w:t>Division</w:t>
      </w:r>
      <w:r w:rsidR="0087683F" w:rsidRPr="0087683F">
        <w:rPr>
          <w:rStyle w:val="CharDivNo"/>
        </w:rPr>
        <w:t> </w:t>
      </w:r>
      <w:r w:rsidRPr="0087683F">
        <w:rPr>
          <w:rStyle w:val="CharDivNo"/>
        </w:rPr>
        <w:t>2</w:t>
      </w:r>
      <w:r w:rsidRPr="0087683F">
        <w:t>—</w:t>
      </w:r>
      <w:r w:rsidRPr="0087683F">
        <w:rPr>
          <w:rStyle w:val="CharDivText"/>
        </w:rPr>
        <w:t xml:space="preserve">Costs for appeal of an </w:t>
      </w:r>
      <w:proofErr w:type="spellStart"/>
      <w:r w:rsidRPr="0087683F">
        <w:rPr>
          <w:rStyle w:val="CharDivText"/>
        </w:rPr>
        <w:t>SSAT</w:t>
      </w:r>
      <w:proofErr w:type="spellEnd"/>
      <w:r w:rsidRPr="0087683F">
        <w:rPr>
          <w:rStyle w:val="CharDivText"/>
        </w:rPr>
        <w:t xml:space="preserve"> or Child Support Registrar decision</w:t>
      </w:r>
      <w:bookmarkEnd w:id="22"/>
    </w:p>
    <w:p w:rsidR="00A561E6" w:rsidRPr="0087683F" w:rsidRDefault="00A561E6" w:rsidP="00A561E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4668"/>
        <w:gridCol w:w="1704"/>
      </w:tblGrid>
      <w:tr w:rsidR="00A561E6" w:rsidRPr="0087683F" w:rsidTr="00A561E6">
        <w:trPr>
          <w:tblHeader/>
        </w:trPr>
        <w:tc>
          <w:tcPr>
            <w:tcW w:w="7086" w:type="dxa"/>
            <w:gridSpan w:val="3"/>
            <w:tcBorders>
              <w:top w:val="single" w:sz="12" w:space="0" w:color="auto"/>
              <w:bottom w:val="single" w:sz="6" w:space="0" w:color="auto"/>
            </w:tcBorders>
            <w:shd w:val="clear" w:color="auto" w:fill="auto"/>
          </w:tcPr>
          <w:p w:rsidR="00A561E6" w:rsidRPr="0087683F" w:rsidRDefault="00A561E6" w:rsidP="00A561E6">
            <w:pPr>
              <w:pStyle w:val="TableHeading"/>
            </w:pPr>
            <w:r w:rsidRPr="0087683F">
              <w:t xml:space="preserve">Costs for an appeal of an </w:t>
            </w:r>
            <w:proofErr w:type="spellStart"/>
            <w:r w:rsidRPr="0087683F">
              <w:t>SSAT</w:t>
            </w:r>
            <w:proofErr w:type="spellEnd"/>
            <w:r w:rsidRPr="0087683F">
              <w:t xml:space="preserve"> or Child Support Registrar decision</w:t>
            </w:r>
          </w:p>
        </w:tc>
      </w:tr>
      <w:tr w:rsidR="00A561E6" w:rsidRPr="0087683F" w:rsidTr="00A561E6">
        <w:trPr>
          <w:tblHeader/>
        </w:trPr>
        <w:tc>
          <w:tcPr>
            <w:tcW w:w="714" w:type="dxa"/>
            <w:tcBorders>
              <w:top w:val="single" w:sz="6" w:space="0" w:color="auto"/>
              <w:bottom w:val="single" w:sz="12" w:space="0" w:color="auto"/>
            </w:tcBorders>
            <w:shd w:val="clear" w:color="auto" w:fill="auto"/>
          </w:tcPr>
          <w:p w:rsidR="00A561E6" w:rsidRPr="0087683F" w:rsidRDefault="00A561E6" w:rsidP="00A561E6">
            <w:pPr>
              <w:pStyle w:val="TableHeading"/>
            </w:pPr>
            <w:r w:rsidRPr="0087683F">
              <w:t>Item</w:t>
            </w:r>
          </w:p>
        </w:tc>
        <w:tc>
          <w:tcPr>
            <w:tcW w:w="4668" w:type="dxa"/>
            <w:tcBorders>
              <w:top w:val="single" w:sz="6" w:space="0" w:color="auto"/>
              <w:bottom w:val="single" w:sz="12" w:space="0" w:color="auto"/>
            </w:tcBorders>
            <w:shd w:val="clear" w:color="auto" w:fill="auto"/>
          </w:tcPr>
          <w:p w:rsidR="00A561E6" w:rsidRPr="0087683F" w:rsidRDefault="00A561E6" w:rsidP="00A561E6">
            <w:pPr>
              <w:pStyle w:val="TableHeading"/>
            </w:pPr>
            <w:r w:rsidRPr="0087683F">
              <w:t>Description</w:t>
            </w:r>
          </w:p>
        </w:tc>
        <w:tc>
          <w:tcPr>
            <w:tcW w:w="1704" w:type="dxa"/>
            <w:tcBorders>
              <w:top w:val="single" w:sz="6" w:space="0" w:color="auto"/>
              <w:bottom w:val="single" w:sz="12" w:space="0" w:color="auto"/>
            </w:tcBorders>
            <w:shd w:val="clear" w:color="auto" w:fill="auto"/>
          </w:tcPr>
          <w:p w:rsidR="00A561E6" w:rsidRPr="0087683F" w:rsidRDefault="00A561E6" w:rsidP="00A561E6">
            <w:pPr>
              <w:pStyle w:val="TableHeading"/>
            </w:pPr>
            <w:r w:rsidRPr="0087683F">
              <w:t>Amount (including GST)</w:t>
            </w:r>
          </w:p>
        </w:tc>
      </w:tr>
      <w:tr w:rsidR="00A561E6" w:rsidRPr="0087683F" w:rsidTr="00A561E6">
        <w:tc>
          <w:tcPr>
            <w:tcW w:w="714" w:type="dxa"/>
            <w:tcBorders>
              <w:top w:val="single" w:sz="12" w:space="0" w:color="auto"/>
            </w:tcBorders>
            <w:shd w:val="clear" w:color="auto" w:fill="auto"/>
          </w:tcPr>
          <w:p w:rsidR="00A561E6" w:rsidRPr="0087683F" w:rsidRDefault="00A561E6" w:rsidP="00A561E6">
            <w:pPr>
              <w:pStyle w:val="Tabletext"/>
            </w:pPr>
            <w:r w:rsidRPr="0087683F">
              <w:t>1</w:t>
            </w:r>
          </w:p>
        </w:tc>
        <w:tc>
          <w:tcPr>
            <w:tcW w:w="4668" w:type="dxa"/>
            <w:tcBorders>
              <w:top w:val="single" w:sz="12" w:space="0" w:color="auto"/>
            </w:tcBorders>
            <w:shd w:val="clear" w:color="auto" w:fill="auto"/>
          </w:tcPr>
          <w:p w:rsidR="00A561E6" w:rsidRPr="0087683F" w:rsidRDefault="00A561E6" w:rsidP="00A561E6">
            <w:pPr>
              <w:pStyle w:val="Tabletext"/>
            </w:pPr>
            <w:r w:rsidRPr="0087683F">
              <w:t>A proceeding concluded at or before the first court date for the proceeding</w:t>
            </w:r>
          </w:p>
        </w:tc>
        <w:tc>
          <w:tcPr>
            <w:tcW w:w="1704" w:type="dxa"/>
            <w:tcBorders>
              <w:top w:val="single" w:sz="12" w:space="0" w:color="auto"/>
            </w:tcBorders>
            <w:shd w:val="clear" w:color="auto" w:fill="auto"/>
          </w:tcPr>
          <w:p w:rsidR="00A561E6" w:rsidRPr="0087683F" w:rsidRDefault="00E01F27" w:rsidP="00A561E6">
            <w:pPr>
              <w:pStyle w:val="Tabletext"/>
            </w:pPr>
            <w:r w:rsidRPr="0087683F">
              <w:t>$1,319</w:t>
            </w:r>
          </w:p>
        </w:tc>
      </w:tr>
      <w:tr w:rsidR="00A561E6" w:rsidRPr="0087683F" w:rsidTr="00A561E6">
        <w:tc>
          <w:tcPr>
            <w:tcW w:w="714" w:type="dxa"/>
            <w:tcBorders>
              <w:bottom w:val="single" w:sz="4" w:space="0" w:color="auto"/>
            </w:tcBorders>
            <w:shd w:val="clear" w:color="auto" w:fill="auto"/>
          </w:tcPr>
          <w:p w:rsidR="00A561E6" w:rsidRPr="0087683F" w:rsidRDefault="00A561E6" w:rsidP="00A561E6">
            <w:pPr>
              <w:pStyle w:val="Tabletext"/>
            </w:pPr>
            <w:r w:rsidRPr="0087683F">
              <w:t>2</w:t>
            </w:r>
          </w:p>
        </w:tc>
        <w:tc>
          <w:tcPr>
            <w:tcW w:w="4668" w:type="dxa"/>
            <w:tcBorders>
              <w:bottom w:val="single" w:sz="4" w:space="0" w:color="auto"/>
            </w:tcBorders>
            <w:shd w:val="clear" w:color="auto" w:fill="auto"/>
          </w:tcPr>
          <w:p w:rsidR="00A561E6" w:rsidRPr="0087683F" w:rsidRDefault="00A561E6" w:rsidP="00A561E6">
            <w:pPr>
              <w:pStyle w:val="Tabletext"/>
            </w:pPr>
            <w:r w:rsidRPr="0087683F">
              <w:t>A proceeding concluded:</w:t>
            </w:r>
          </w:p>
          <w:p w:rsidR="00A561E6" w:rsidRPr="0087683F" w:rsidRDefault="00A561E6" w:rsidP="00A561E6">
            <w:pPr>
              <w:pStyle w:val="Tablea"/>
            </w:pPr>
            <w:r w:rsidRPr="0087683F">
              <w:t>(a) after the first court date for the proceeding; and</w:t>
            </w:r>
          </w:p>
          <w:p w:rsidR="00A561E6" w:rsidRPr="0087683F" w:rsidRDefault="00A561E6" w:rsidP="00A561E6">
            <w:pPr>
              <w:pStyle w:val="Tablea"/>
            </w:pPr>
            <w:r w:rsidRPr="0087683F">
              <w:t>(b) at least 4 weeks before the final hearing for the proceeding</w:t>
            </w:r>
          </w:p>
        </w:tc>
        <w:tc>
          <w:tcPr>
            <w:tcW w:w="1704" w:type="dxa"/>
            <w:tcBorders>
              <w:bottom w:val="single" w:sz="4" w:space="0" w:color="auto"/>
            </w:tcBorders>
            <w:shd w:val="clear" w:color="auto" w:fill="auto"/>
          </w:tcPr>
          <w:p w:rsidR="00A561E6" w:rsidRPr="0087683F" w:rsidRDefault="00E01F27" w:rsidP="00A561E6">
            <w:pPr>
              <w:pStyle w:val="Tabletext"/>
            </w:pPr>
            <w:r w:rsidRPr="0087683F">
              <w:t>$3,294</w:t>
            </w:r>
          </w:p>
        </w:tc>
      </w:tr>
      <w:tr w:rsidR="00A561E6" w:rsidRPr="0087683F" w:rsidTr="00A561E6">
        <w:tc>
          <w:tcPr>
            <w:tcW w:w="714" w:type="dxa"/>
            <w:tcBorders>
              <w:bottom w:val="single" w:sz="12" w:space="0" w:color="auto"/>
            </w:tcBorders>
            <w:shd w:val="clear" w:color="auto" w:fill="auto"/>
          </w:tcPr>
          <w:p w:rsidR="00A561E6" w:rsidRPr="0087683F" w:rsidRDefault="00A561E6" w:rsidP="00A561E6">
            <w:pPr>
              <w:pStyle w:val="Tabletext"/>
            </w:pPr>
            <w:r w:rsidRPr="0087683F">
              <w:t>3</w:t>
            </w:r>
          </w:p>
        </w:tc>
        <w:tc>
          <w:tcPr>
            <w:tcW w:w="4668" w:type="dxa"/>
            <w:tcBorders>
              <w:bottom w:val="single" w:sz="12" w:space="0" w:color="auto"/>
            </w:tcBorders>
            <w:shd w:val="clear" w:color="auto" w:fill="auto"/>
          </w:tcPr>
          <w:p w:rsidR="00A561E6" w:rsidRPr="0087683F" w:rsidRDefault="00A561E6" w:rsidP="00A561E6">
            <w:pPr>
              <w:pStyle w:val="Tabletext"/>
            </w:pPr>
            <w:r w:rsidRPr="0087683F">
              <w:t>A proceeding concluded at a final hearing</w:t>
            </w:r>
          </w:p>
        </w:tc>
        <w:tc>
          <w:tcPr>
            <w:tcW w:w="1704" w:type="dxa"/>
            <w:tcBorders>
              <w:bottom w:val="single" w:sz="12" w:space="0" w:color="auto"/>
            </w:tcBorders>
            <w:shd w:val="clear" w:color="auto" w:fill="auto"/>
          </w:tcPr>
          <w:p w:rsidR="00A561E6" w:rsidRPr="0087683F" w:rsidRDefault="00E01F27" w:rsidP="00A561E6">
            <w:pPr>
              <w:pStyle w:val="Tabletext"/>
            </w:pPr>
            <w:r w:rsidRPr="0087683F">
              <w:t>$6,581</w:t>
            </w:r>
          </w:p>
        </w:tc>
      </w:tr>
    </w:tbl>
    <w:p w:rsidR="00A561E6" w:rsidRPr="0087683F" w:rsidRDefault="00A561E6" w:rsidP="00683D67">
      <w:pPr>
        <w:pStyle w:val="ActHead2"/>
      </w:pPr>
      <w:bookmarkStart w:id="23" w:name="_Toc399933395"/>
      <w:r w:rsidRPr="0087683F">
        <w:rPr>
          <w:rStyle w:val="CharPartNo"/>
        </w:rPr>
        <w:t>Part</w:t>
      </w:r>
      <w:r w:rsidR="0087683F" w:rsidRPr="0087683F">
        <w:rPr>
          <w:rStyle w:val="CharPartNo"/>
        </w:rPr>
        <w:t> </w:t>
      </w:r>
      <w:r w:rsidRPr="0087683F">
        <w:rPr>
          <w:rStyle w:val="CharPartNo"/>
        </w:rPr>
        <w:t>3</w:t>
      </w:r>
      <w:r w:rsidRPr="0087683F">
        <w:t>—</w:t>
      </w:r>
      <w:r w:rsidRPr="0087683F">
        <w:rPr>
          <w:rStyle w:val="CharPartText"/>
        </w:rPr>
        <w:t>Migration proceedings</w:t>
      </w:r>
      <w:bookmarkEnd w:id="23"/>
    </w:p>
    <w:p w:rsidR="00A561E6" w:rsidRPr="0087683F" w:rsidRDefault="00A561E6" w:rsidP="00683D67">
      <w:pPr>
        <w:pStyle w:val="ActHead3"/>
      </w:pPr>
      <w:bookmarkStart w:id="24" w:name="_Toc399933396"/>
      <w:r w:rsidRPr="0087683F">
        <w:rPr>
          <w:rStyle w:val="CharDivNo"/>
        </w:rPr>
        <w:t>Division</w:t>
      </w:r>
      <w:r w:rsidR="0087683F" w:rsidRPr="0087683F">
        <w:rPr>
          <w:rStyle w:val="CharDivNo"/>
        </w:rPr>
        <w:t> </w:t>
      </w:r>
      <w:r w:rsidRPr="0087683F">
        <w:rPr>
          <w:rStyle w:val="CharDivNo"/>
        </w:rPr>
        <w:t>1</w:t>
      </w:r>
      <w:r w:rsidRPr="0087683F">
        <w:t>—</w:t>
      </w:r>
      <w:r w:rsidRPr="0087683F">
        <w:rPr>
          <w:rStyle w:val="CharDivText"/>
        </w:rPr>
        <w:t>Costs for migration proceedings that have concluded</w:t>
      </w:r>
      <w:bookmarkEnd w:id="24"/>
    </w:p>
    <w:p w:rsidR="00A561E6" w:rsidRPr="0087683F" w:rsidRDefault="00A561E6" w:rsidP="00A561E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4668"/>
        <w:gridCol w:w="1704"/>
      </w:tblGrid>
      <w:tr w:rsidR="00A561E6" w:rsidRPr="0087683F" w:rsidTr="00A561E6">
        <w:trPr>
          <w:tblHeader/>
        </w:trPr>
        <w:tc>
          <w:tcPr>
            <w:tcW w:w="7086" w:type="dxa"/>
            <w:gridSpan w:val="3"/>
            <w:tcBorders>
              <w:top w:val="single" w:sz="12" w:space="0" w:color="auto"/>
              <w:bottom w:val="single" w:sz="6" w:space="0" w:color="auto"/>
            </w:tcBorders>
            <w:shd w:val="clear" w:color="auto" w:fill="auto"/>
          </w:tcPr>
          <w:p w:rsidR="00A561E6" w:rsidRPr="0087683F" w:rsidRDefault="00A561E6" w:rsidP="00A561E6">
            <w:pPr>
              <w:pStyle w:val="TableHeading"/>
            </w:pPr>
            <w:r w:rsidRPr="0087683F">
              <w:t>Costs for migration proceedings that have concluded</w:t>
            </w:r>
          </w:p>
        </w:tc>
      </w:tr>
      <w:tr w:rsidR="00A561E6" w:rsidRPr="0087683F" w:rsidTr="00A561E6">
        <w:trPr>
          <w:tblHeader/>
        </w:trPr>
        <w:tc>
          <w:tcPr>
            <w:tcW w:w="714" w:type="dxa"/>
            <w:tcBorders>
              <w:top w:val="single" w:sz="6" w:space="0" w:color="auto"/>
              <w:bottom w:val="single" w:sz="12" w:space="0" w:color="auto"/>
            </w:tcBorders>
            <w:shd w:val="clear" w:color="auto" w:fill="auto"/>
          </w:tcPr>
          <w:p w:rsidR="00A561E6" w:rsidRPr="0087683F" w:rsidRDefault="00A561E6" w:rsidP="00A561E6">
            <w:pPr>
              <w:pStyle w:val="TableHeading"/>
            </w:pPr>
            <w:r w:rsidRPr="0087683F">
              <w:t>Item</w:t>
            </w:r>
          </w:p>
        </w:tc>
        <w:tc>
          <w:tcPr>
            <w:tcW w:w="4668" w:type="dxa"/>
            <w:tcBorders>
              <w:top w:val="single" w:sz="6" w:space="0" w:color="auto"/>
              <w:bottom w:val="single" w:sz="12" w:space="0" w:color="auto"/>
            </w:tcBorders>
            <w:shd w:val="clear" w:color="auto" w:fill="auto"/>
          </w:tcPr>
          <w:p w:rsidR="00A561E6" w:rsidRPr="0087683F" w:rsidRDefault="00A561E6" w:rsidP="00A561E6">
            <w:pPr>
              <w:pStyle w:val="TableHeading"/>
            </w:pPr>
            <w:r w:rsidRPr="0087683F">
              <w:t>Description</w:t>
            </w:r>
          </w:p>
        </w:tc>
        <w:tc>
          <w:tcPr>
            <w:tcW w:w="1704" w:type="dxa"/>
            <w:tcBorders>
              <w:top w:val="single" w:sz="6" w:space="0" w:color="auto"/>
              <w:bottom w:val="single" w:sz="12" w:space="0" w:color="auto"/>
            </w:tcBorders>
            <w:shd w:val="clear" w:color="auto" w:fill="auto"/>
          </w:tcPr>
          <w:p w:rsidR="00A561E6" w:rsidRPr="0087683F" w:rsidRDefault="00A561E6" w:rsidP="00A561E6">
            <w:pPr>
              <w:pStyle w:val="TableHeading"/>
            </w:pPr>
            <w:r w:rsidRPr="0087683F">
              <w:t>Amount (including GST)</w:t>
            </w:r>
          </w:p>
        </w:tc>
      </w:tr>
      <w:tr w:rsidR="00A561E6" w:rsidRPr="0087683F" w:rsidTr="00A561E6">
        <w:tc>
          <w:tcPr>
            <w:tcW w:w="714" w:type="dxa"/>
            <w:tcBorders>
              <w:top w:val="single" w:sz="12" w:space="0" w:color="auto"/>
            </w:tcBorders>
            <w:shd w:val="clear" w:color="auto" w:fill="auto"/>
          </w:tcPr>
          <w:p w:rsidR="00A561E6" w:rsidRPr="0087683F" w:rsidRDefault="00A561E6" w:rsidP="00A561E6">
            <w:pPr>
              <w:pStyle w:val="Tabletext"/>
            </w:pPr>
            <w:r w:rsidRPr="0087683F">
              <w:t>1</w:t>
            </w:r>
          </w:p>
        </w:tc>
        <w:tc>
          <w:tcPr>
            <w:tcW w:w="4668" w:type="dxa"/>
            <w:tcBorders>
              <w:top w:val="single" w:sz="12" w:space="0" w:color="auto"/>
            </w:tcBorders>
            <w:shd w:val="clear" w:color="auto" w:fill="auto"/>
          </w:tcPr>
          <w:p w:rsidR="00A561E6" w:rsidRPr="0087683F" w:rsidRDefault="00A561E6" w:rsidP="00A561E6">
            <w:pPr>
              <w:pStyle w:val="Tabletext"/>
            </w:pPr>
            <w:r w:rsidRPr="0087683F">
              <w:t>A proceeding concluded at or before the first court date for the proceeding</w:t>
            </w:r>
          </w:p>
        </w:tc>
        <w:tc>
          <w:tcPr>
            <w:tcW w:w="1704" w:type="dxa"/>
            <w:tcBorders>
              <w:top w:val="single" w:sz="12" w:space="0" w:color="auto"/>
            </w:tcBorders>
            <w:shd w:val="clear" w:color="auto" w:fill="auto"/>
          </w:tcPr>
          <w:p w:rsidR="00A561E6" w:rsidRPr="0087683F" w:rsidRDefault="00E01F27" w:rsidP="00A561E6">
            <w:pPr>
              <w:pStyle w:val="Tabletext"/>
            </w:pPr>
            <w:r w:rsidRPr="0087683F">
              <w:t>$1,367</w:t>
            </w:r>
          </w:p>
        </w:tc>
      </w:tr>
      <w:tr w:rsidR="00A561E6" w:rsidRPr="0087683F" w:rsidTr="00A561E6">
        <w:tc>
          <w:tcPr>
            <w:tcW w:w="714" w:type="dxa"/>
            <w:tcBorders>
              <w:bottom w:val="single" w:sz="4" w:space="0" w:color="auto"/>
            </w:tcBorders>
            <w:shd w:val="clear" w:color="auto" w:fill="auto"/>
          </w:tcPr>
          <w:p w:rsidR="00A561E6" w:rsidRPr="0087683F" w:rsidRDefault="00A561E6" w:rsidP="00A561E6">
            <w:pPr>
              <w:pStyle w:val="Tabletext"/>
            </w:pPr>
            <w:r w:rsidRPr="0087683F">
              <w:t>2</w:t>
            </w:r>
          </w:p>
        </w:tc>
        <w:tc>
          <w:tcPr>
            <w:tcW w:w="4668" w:type="dxa"/>
            <w:tcBorders>
              <w:bottom w:val="single" w:sz="4" w:space="0" w:color="auto"/>
            </w:tcBorders>
            <w:shd w:val="clear" w:color="auto" w:fill="auto"/>
          </w:tcPr>
          <w:p w:rsidR="00A561E6" w:rsidRPr="0087683F" w:rsidRDefault="00A561E6" w:rsidP="00A561E6">
            <w:pPr>
              <w:pStyle w:val="Tabletext"/>
            </w:pPr>
            <w:r w:rsidRPr="0087683F">
              <w:t>A proceeding concluded:</w:t>
            </w:r>
          </w:p>
          <w:p w:rsidR="00A561E6" w:rsidRPr="0087683F" w:rsidRDefault="00A561E6" w:rsidP="00A561E6">
            <w:pPr>
              <w:pStyle w:val="Tablea"/>
            </w:pPr>
            <w:r w:rsidRPr="0087683F">
              <w:t>(a) after the first court date for the proceeding; and</w:t>
            </w:r>
          </w:p>
          <w:p w:rsidR="00A561E6" w:rsidRPr="0087683F" w:rsidRDefault="00A561E6" w:rsidP="00A561E6">
            <w:pPr>
              <w:pStyle w:val="Tablea"/>
            </w:pPr>
            <w:r w:rsidRPr="0087683F">
              <w:t>(b) at or before the hearing under rule</w:t>
            </w:r>
            <w:r w:rsidR="0087683F" w:rsidRPr="0087683F">
              <w:t> </w:t>
            </w:r>
            <w:r w:rsidRPr="0087683F">
              <w:t>44.12 or other interlocutory hearing</w:t>
            </w:r>
          </w:p>
        </w:tc>
        <w:tc>
          <w:tcPr>
            <w:tcW w:w="1704" w:type="dxa"/>
            <w:tcBorders>
              <w:bottom w:val="single" w:sz="4" w:space="0" w:color="auto"/>
            </w:tcBorders>
            <w:shd w:val="clear" w:color="auto" w:fill="auto"/>
          </w:tcPr>
          <w:p w:rsidR="00A561E6" w:rsidRPr="0087683F" w:rsidRDefault="00E01F27" w:rsidP="00A561E6">
            <w:pPr>
              <w:pStyle w:val="Tabletext"/>
            </w:pPr>
            <w:r w:rsidRPr="0087683F">
              <w:t>$3,416</w:t>
            </w:r>
          </w:p>
        </w:tc>
      </w:tr>
      <w:tr w:rsidR="00A561E6" w:rsidRPr="0087683F" w:rsidTr="00A561E6">
        <w:tc>
          <w:tcPr>
            <w:tcW w:w="714" w:type="dxa"/>
            <w:tcBorders>
              <w:bottom w:val="single" w:sz="12" w:space="0" w:color="auto"/>
            </w:tcBorders>
            <w:shd w:val="clear" w:color="auto" w:fill="auto"/>
          </w:tcPr>
          <w:p w:rsidR="00A561E6" w:rsidRPr="0087683F" w:rsidRDefault="00A561E6" w:rsidP="00A561E6">
            <w:pPr>
              <w:pStyle w:val="Tabletext"/>
            </w:pPr>
            <w:r w:rsidRPr="0087683F">
              <w:t>3</w:t>
            </w:r>
          </w:p>
        </w:tc>
        <w:tc>
          <w:tcPr>
            <w:tcW w:w="4668" w:type="dxa"/>
            <w:tcBorders>
              <w:bottom w:val="single" w:sz="12" w:space="0" w:color="auto"/>
            </w:tcBorders>
            <w:shd w:val="clear" w:color="auto" w:fill="auto"/>
          </w:tcPr>
          <w:p w:rsidR="00A561E6" w:rsidRPr="0087683F" w:rsidRDefault="00A561E6" w:rsidP="00A561E6">
            <w:pPr>
              <w:pStyle w:val="Tabletext"/>
            </w:pPr>
            <w:r w:rsidRPr="0087683F">
              <w:t>A proceeding concluded at a final hearing</w:t>
            </w:r>
          </w:p>
        </w:tc>
        <w:tc>
          <w:tcPr>
            <w:tcW w:w="1704" w:type="dxa"/>
            <w:tcBorders>
              <w:bottom w:val="single" w:sz="12" w:space="0" w:color="auto"/>
            </w:tcBorders>
            <w:shd w:val="clear" w:color="auto" w:fill="auto"/>
          </w:tcPr>
          <w:p w:rsidR="00A561E6" w:rsidRPr="0087683F" w:rsidRDefault="00E01F27" w:rsidP="00A561E6">
            <w:pPr>
              <w:pStyle w:val="Tabletext"/>
            </w:pPr>
            <w:r w:rsidRPr="0087683F">
              <w:t>$6,825</w:t>
            </w:r>
          </w:p>
        </w:tc>
      </w:tr>
    </w:tbl>
    <w:p w:rsidR="00A561E6" w:rsidRPr="0087683F" w:rsidRDefault="00A561E6" w:rsidP="00683D67">
      <w:pPr>
        <w:pStyle w:val="ActHead3"/>
      </w:pPr>
      <w:bookmarkStart w:id="25" w:name="_Toc399933397"/>
      <w:r w:rsidRPr="0087683F">
        <w:rPr>
          <w:rStyle w:val="CharDivNo"/>
        </w:rPr>
        <w:t>Division</w:t>
      </w:r>
      <w:r w:rsidR="0087683F" w:rsidRPr="0087683F">
        <w:rPr>
          <w:rStyle w:val="CharDivNo"/>
        </w:rPr>
        <w:t> </w:t>
      </w:r>
      <w:r w:rsidRPr="0087683F">
        <w:rPr>
          <w:rStyle w:val="CharDivNo"/>
        </w:rPr>
        <w:t>2</w:t>
      </w:r>
      <w:r w:rsidRPr="0087683F">
        <w:t>—</w:t>
      </w:r>
      <w:r w:rsidRPr="0087683F">
        <w:rPr>
          <w:rStyle w:val="CharDivText"/>
        </w:rPr>
        <w:t>Costs for migration proceedings that have been discontinued</w:t>
      </w:r>
      <w:bookmarkEnd w:id="25"/>
    </w:p>
    <w:p w:rsidR="00A561E6" w:rsidRPr="0087683F" w:rsidRDefault="00A561E6" w:rsidP="00A561E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4668"/>
        <w:gridCol w:w="1704"/>
      </w:tblGrid>
      <w:tr w:rsidR="00A561E6" w:rsidRPr="0087683F" w:rsidTr="00A561E6">
        <w:trPr>
          <w:tblHeader/>
        </w:trPr>
        <w:tc>
          <w:tcPr>
            <w:tcW w:w="7086" w:type="dxa"/>
            <w:gridSpan w:val="3"/>
            <w:tcBorders>
              <w:top w:val="single" w:sz="12" w:space="0" w:color="auto"/>
              <w:bottom w:val="single" w:sz="6" w:space="0" w:color="auto"/>
            </w:tcBorders>
            <w:shd w:val="clear" w:color="auto" w:fill="auto"/>
          </w:tcPr>
          <w:p w:rsidR="00A561E6" w:rsidRPr="0087683F" w:rsidRDefault="00A561E6" w:rsidP="00A561E6">
            <w:pPr>
              <w:pStyle w:val="TableHeading"/>
            </w:pPr>
            <w:r w:rsidRPr="0087683F">
              <w:t>Costs for migration proceedings that have been discontinued</w:t>
            </w:r>
          </w:p>
        </w:tc>
      </w:tr>
      <w:tr w:rsidR="00A561E6" w:rsidRPr="0087683F" w:rsidTr="00A561E6">
        <w:trPr>
          <w:tblHeader/>
        </w:trPr>
        <w:tc>
          <w:tcPr>
            <w:tcW w:w="714" w:type="dxa"/>
            <w:tcBorders>
              <w:top w:val="single" w:sz="6" w:space="0" w:color="auto"/>
              <w:bottom w:val="single" w:sz="12" w:space="0" w:color="auto"/>
            </w:tcBorders>
            <w:shd w:val="clear" w:color="auto" w:fill="auto"/>
          </w:tcPr>
          <w:p w:rsidR="00A561E6" w:rsidRPr="0087683F" w:rsidRDefault="00A561E6" w:rsidP="00A561E6">
            <w:pPr>
              <w:pStyle w:val="TableHeading"/>
            </w:pPr>
            <w:r w:rsidRPr="0087683F">
              <w:t>Item</w:t>
            </w:r>
          </w:p>
        </w:tc>
        <w:tc>
          <w:tcPr>
            <w:tcW w:w="4668" w:type="dxa"/>
            <w:tcBorders>
              <w:top w:val="single" w:sz="6" w:space="0" w:color="auto"/>
              <w:bottom w:val="single" w:sz="12" w:space="0" w:color="auto"/>
            </w:tcBorders>
            <w:shd w:val="clear" w:color="auto" w:fill="auto"/>
          </w:tcPr>
          <w:p w:rsidR="00A561E6" w:rsidRPr="0087683F" w:rsidRDefault="00A561E6" w:rsidP="00A561E6">
            <w:pPr>
              <w:pStyle w:val="TableHeading"/>
            </w:pPr>
            <w:r w:rsidRPr="0087683F">
              <w:t>Description</w:t>
            </w:r>
          </w:p>
        </w:tc>
        <w:tc>
          <w:tcPr>
            <w:tcW w:w="1704" w:type="dxa"/>
            <w:tcBorders>
              <w:top w:val="single" w:sz="6" w:space="0" w:color="auto"/>
              <w:bottom w:val="single" w:sz="12" w:space="0" w:color="auto"/>
            </w:tcBorders>
            <w:shd w:val="clear" w:color="auto" w:fill="auto"/>
          </w:tcPr>
          <w:p w:rsidR="00A561E6" w:rsidRPr="0087683F" w:rsidRDefault="00A561E6" w:rsidP="00A561E6">
            <w:pPr>
              <w:pStyle w:val="TableHeading"/>
            </w:pPr>
            <w:r w:rsidRPr="0087683F">
              <w:t>Amount (including GST)</w:t>
            </w:r>
          </w:p>
        </w:tc>
      </w:tr>
      <w:tr w:rsidR="00A561E6" w:rsidRPr="0087683F" w:rsidTr="00A561E6">
        <w:tc>
          <w:tcPr>
            <w:tcW w:w="714" w:type="dxa"/>
            <w:tcBorders>
              <w:top w:val="single" w:sz="12" w:space="0" w:color="auto"/>
            </w:tcBorders>
            <w:shd w:val="clear" w:color="auto" w:fill="auto"/>
          </w:tcPr>
          <w:p w:rsidR="00A561E6" w:rsidRPr="0087683F" w:rsidRDefault="00A561E6" w:rsidP="00A561E6">
            <w:pPr>
              <w:pStyle w:val="Tabletext"/>
            </w:pPr>
            <w:r w:rsidRPr="0087683F">
              <w:t>1</w:t>
            </w:r>
          </w:p>
        </w:tc>
        <w:tc>
          <w:tcPr>
            <w:tcW w:w="4668" w:type="dxa"/>
            <w:tcBorders>
              <w:top w:val="single" w:sz="12" w:space="0" w:color="auto"/>
            </w:tcBorders>
            <w:shd w:val="clear" w:color="auto" w:fill="auto"/>
          </w:tcPr>
          <w:p w:rsidR="00A561E6" w:rsidRPr="0087683F" w:rsidRDefault="00A561E6" w:rsidP="00A561E6">
            <w:pPr>
              <w:pStyle w:val="Tabletext"/>
            </w:pPr>
            <w:r w:rsidRPr="0087683F">
              <w:t>A proceeding in which the notice of discontinuance is filed and served at least 14 days before the first court date for the proceeding</w:t>
            </w:r>
          </w:p>
        </w:tc>
        <w:tc>
          <w:tcPr>
            <w:tcW w:w="1704" w:type="dxa"/>
            <w:tcBorders>
              <w:top w:val="single" w:sz="12" w:space="0" w:color="auto"/>
            </w:tcBorders>
            <w:shd w:val="clear" w:color="auto" w:fill="auto"/>
          </w:tcPr>
          <w:p w:rsidR="00A561E6" w:rsidRPr="0087683F" w:rsidRDefault="00E01F27" w:rsidP="00A561E6">
            <w:pPr>
              <w:pStyle w:val="Tabletext"/>
            </w:pPr>
            <w:r w:rsidRPr="0087683F">
              <w:t>$680</w:t>
            </w:r>
          </w:p>
        </w:tc>
      </w:tr>
      <w:tr w:rsidR="00A561E6" w:rsidRPr="0087683F" w:rsidTr="00A561E6">
        <w:tc>
          <w:tcPr>
            <w:tcW w:w="714" w:type="dxa"/>
            <w:shd w:val="clear" w:color="auto" w:fill="auto"/>
          </w:tcPr>
          <w:p w:rsidR="00A561E6" w:rsidRPr="0087683F" w:rsidRDefault="00A561E6" w:rsidP="00A561E6">
            <w:pPr>
              <w:pStyle w:val="Tabletext"/>
            </w:pPr>
            <w:r w:rsidRPr="0087683F">
              <w:t>2</w:t>
            </w:r>
          </w:p>
        </w:tc>
        <w:tc>
          <w:tcPr>
            <w:tcW w:w="4668" w:type="dxa"/>
            <w:shd w:val="clear" w:color="auto" w:fill="auto"/>
          </w:tcPr>
          <w:p w:rsidR="00A561E6" w:rsidRPr="0087683F" w:rsidRDefault="00A561E6" w:rsidP="00A561E6">
            <w:pPr>
              <w:pStyle w:val="Tabletext"/>
            </w:pPr>
            <w:r w:rsidRPr="0087683F">
              <w:t>A proceeding in which the notice of discontinuance is filed and served:</w:t>
            </w:r>
          </w:p>
          <w:p w:rsidR="00A561E6" w:rsidRPr="0087683F" w:rsidRDefault="00A561E6" w:rsidP="00A561E6">
            <w:pPr>
              <w:pStyle w:val="Tablea"/>
            </w:pPr>
            <w:r w:rsidRPr="0087683F">
              <w:t>(a) less than 14 days before the first court date for the proceeding; and</w:t>
            </w:r>
          </w:p>
          <w:p w:rsidR="00A561E6" w:rsidRPr="0087683F" w:rsidRDefault="00A561E6" w:rsidP="00A561E6">
            <w:pPr>
              <w:pStyle w:val="Tablea"/>
            </w:pPr>
            <w:r w:rsidRPr="0087683F">
              <w:t>(b) at least 15 days before the hearing under rule</w:t>
            </w:r>
            <w:r w:rsidR="0087683F" w:rsidRPr="0087683F">
              <w:t> </w:t>
            </w:r>
            <w:r w:rsidRPr="0087683F">
              <w:t>44.12 or other interlocutory hearing</w:t>
            </w:r>
          </w:p>
        </w:tc>
        <w:tc>
          <w:tcPr>
            <w:tcW w:w="1704" w:type="dxa"/>
            <w:shd w:val="clear" w:color="auto" w:fill="auto"/>
          </w:tcPr>
          <w:p w:rsidR="00A561E6" w:rsidRPr="0087683F" w:rsidRDefault="00E01F27" w:rsidP="00A561E6">
            <w:pPr>
              <w:pStyle w:val="Tabletext"/>
            </w:pPr>
            <w:r w:rsidRPr="0087683F">
              <w:t>$1,706</w:t>
            </w:r>
          </w:p>
        </w:tc>
      </w:tr>
      <w:tr w:rsidR="00A561E6" w:rsidRPr="0087683F" w:rsidTr="00A561E6">
        <w:tc>
          <w:tcPr>
            <w:tcW w:w="714" w:type="dxa"/>
            <w:tcBorders>
              <w:bottom w:val="single" w:sz="4" w:space="0" w:color="auto"/>
            </w:tcBorders>
            <w:shd w:val="clear" w:color="auto" w:fill="auto"/>
          </w:tcPr>
          <w:p w:rsidR="00A561E6" w:rsidRPr="0087683F" w:rsidRDefault="00A561E6" w:rsidP="00A561E6">
            <w:pPr>
              <w:pStyle w:val="Tabletext"/>
            </w:pPr>
            <w:r w:rsidRPr="0087683F">
              <w:t>3</w:t>
            </w:r>
          </w:p>
        </w:tc>
        <w:tc>
          <w:tcPr>
            <w:tcW w:w="4668" w:type="dxa"/>
            <w:tcBorders>
              <w:bottom w:val="single" w:sz="4" w:space="0" w:color="auto"/>
            </w:tcBorders>
            <w:shd w:val="clear" w:color="auto" w:fill="auto"/>
          </w:tcPr>
          <w:p w:rsidR="00A561E6" w:rsidRPr="0087683F" w:rsidRDefault="00A561E6" w:rsidP="00A561E6">
            <w:pPr>
              <w:pStyle w:val="Tabletext"/>
            </w:pPr>
            <w:r w:rsidRPr="0087683F">
              <w:t>A proceeding in which the notice of discontinuance is filed and served:</w:t>
            </w:r>
          </w:p>
          <w:p w:rsidR="00A561E6" w:rsidRPr="0087683F" w:rsidRDefault="00A561E6" w:rsidP="00A561E6">
            <w:pPr>
              <w:pStyle w:val="Tablea"/>
            </w:pPr>
            <w:r w:rsidRPr="0087683F">
              <w:t>(a) less than 15 days before the hearing under rule</w:t>
            </w:r>
            <w:r w:rsidR="0087683F" w:rsidRPr="0087683F">
              <w:t> </w:t>
            </w:r>
            <w:r w:rsidRPr="0087683F">
              <w:t>44.12 or other interlocutory hearing; and</w:t>
            </w:r>
          </w:p>
          <w:p w:rsidR="00A561E6" w:rsidRPr="0087683F" w:rsidRDefault="00A561E6" w:rsidP="00A561E6">
            <w:pPr>
              <w:pStyle w:val="Tablea"/>
            </w:pPr>
            <w:r w:rsidRPr="0087683F">
              <w:t>(b) at least 15 days before the final hearing</w:t>
            </w:r>
          </w:p>
        </w:tc>
        <w:tc>
          <w:tcPr>
            <w:tcW w:w="1704" w:type="dxa"/>
            <w:tcBorders>
              <w:bottom w:val="single" w:sz="4" w:space="0" w:color="auto"/>
            </w:tcBorders>
            <w:shd w:val="clear" w:color="auto" w:fill="auto"/>
          </w:tcPr>
          <w:p w:rsidR="00A561E6" w:rsidRPr="0087683F" w:rsidRDefault="00E01F27" w:rsidP="00A561E6">
            <w:pPr>
              <w:pStyle w:val="Tabletext"/>
            </w:pPr>
            <w:r w:rsidRPr="0087683F">
              <w:t>$3,416</w:t>
            </w:r>
          </w:p>
        </w:tc>
      </w:tr>
      <w:tr w:rsidR="00A561E6" w:rsidRPr="0087683F" w:rsidTr="00A561E6">
        <w:tc>
          <w:tcPr>
            <w:tcW w:w="714" w:type="dxa"/>
            <w:tcBorders>
              <w:bottom w:val="single" w:sz="12" w:space="0" w:color="auto"/>
            </w:tcBorders>
            <w:shd w:val="clear" w:color="auto" w:fill="auto"/>
          </w:tcPr>
          <w:p w:rsidR="00A561E6" w:rsidRPr="0087683F" w:rsidRDefault="00A561E6" w:rsidP="00A561E6">
            <w:pPr>
              <w:pStyle w:val="Tabletext"/>
            </w:pPr>
            <w:r w:rsidRPr="0087683F">
              <w:t>4</w:t>
            </w:r>
          </w:p>
        </w:tc>
        <w:tc>
          <w:tcPr>
            <w:tcW w:w="4668" w:type="dxa"/>
            <w:tcBorders>
              <w:bottom w:val="single" w:sz="12" w:space="0" w:color="auto"/>
            </w:tcBorders>
            <w:shd w:val="clear" w:color="auto" w:fill="auto"/>
          </w:tcPr>
          <w:p w:rsidR="00A561E6" w:rsidRPr="0087683F" w:rsidRDefault="00A561E6" w:rsidP="00A561E6">
            <w:pPr>
              <w:pStyle w:val="Tabletext"/>
            </w:pPr>
            <w:r w:rsidRPr="0087683F">
              <w:t>Any other case</w:t>
            </w:r>
          </w:p>
        </w:tc>
        <w:tc>
          <w:tcPr>
            <w:tcW w:w="1704" w:type="dxa"/>
            <w:tcBorders>
              <w:bottom w:val="single" w:sz="12" w:space="0" w:color="auto"/>
            </w:tcBorders>
            <w:shd w:val="clear" w:color="auto" w:fill="auto"/>
          </w:tcPr>
          <w:p w:rsidR="00A561E6" w:rsidRPr="0087683F" w:rsidRDefault="00E01F27" w:rsidP="00A561E6">
            <w:pPr>
              <w:pStyle w:val="Tabletext"/>
            </w:pPr>
            <w:r w:rsidRPr="0087683F">
              <w:t>$4,778</w:t>
            </w:r>
          </w:p>
        </w:tc>
      </w:tr>
    </w:tbl>
    <w:p w:rsidR="00514C4B" w:rsidRPr="0087683F" w:rsidRDefault="00287861" w:rsidP="00514C4B">
      <w:pPr>
        <w:pStyle w:val="ItemHead"/>
      </w:pPr>
      <w:r w:rsidRPr="0087683F">
        <w:t>21</w:t>
      </w:r>
      <w:r w:rsidR="00514C4B" w:rsidRPr="0087683F">
        <w:t xml:space="preserve">  Part</w:t>
      </w:r>
      <w:r w:rsidR="0087683F" w:rsidRPr="0087683F">
        <w:t> </w:t>
      </w:r>
      <w:r w:rsidR="00514C4B" w:rsidRPr="0087683F">
        <w:t>2 of Schedule</w:t>
      </w:r>
      <w:r w:rsidR="0087683F" w:rsidRPr="0087683F">
        <w:t> </w:t>
      </w:r>
      <w:r w:rsidR="00514C4B" w:rsidRPr="0087683F">
        <w:t>3 (after table item</w:t>
      </w:r>
      <w:r w:rsidR="0087683F" w:rsidRPr="0087683F">
        <w:t> </w:t>
      </w:r>
      <w:r w:rsidR="00514C4B" w:rsidRPr="0087683F">
        <w:t>5)</w:t>
      </w:r>
    </w:p>
    <w:p w:rsidR="00514C4B" w:rsidRPr="0087683F" w:rsidRDefault="00514C4B" w:rsidP="00514C4B">
      <w:pPr>
        <w:pStyle w:val="Item"/>
      </w:pPr>
      <w:r w:rsidRPr="0087683F">
        <w:t>Insert:</w:t>
      </w:r>
    </w:p>
    <w:tbl>
      <w:tblPr>
        <w:tblW w:w="0" w:type="auto"/>
        <w:tblInd w:w="113" w:type="dxa"/>
        <w:tblLayout w:type="fixed"/>
        <w:tblLook w:val="0000" w:firstRow="0" w:lastRow="0" w:firstColumn="0" w:lastColumn="0" w:noHBand="0" w:noVBand="0"/>
      </w:tblPr>
      <w:tblGrid>
        <w:gridCol w:w="714"/>
        <w:gridCol w:w="3109"/>
      </w:tblGrid>
      <w:tr w:rsidR="00514C4B" w:rsidRPr="0087683F" w:rsidTr="000E112F">
        <w:tc>
          <w:tcPr>
            <w:tcW w:w="714" w:type="dxa"/>
            <w:shd w:val="clear" w:color="auto" w:fill="auto"/>
          </w:tcPr>
          <w:p w:rsidR="00514C4B" w:rsidRPr="0087683F" w:rsidRDefault="00514C4B" w:rsidP="000E112F">
            <w:pPr>
              <w:pStyle w:val="Tabletext"/>
            </w:pPr>
            <w:r w:rsidRPr="0087683F">
              <w:t>5A</w:t>
            </w:r>
          </w:p>
        </w:tc>
        <w:tc>
          <w:tcPr>
            <w:tcW w:w="3109" w:type="dxa"/>
            <w:shd w:val="clear" w:color="auto" w:fill="auto"/>
          </w:tcPr>
          <w:p w:rsidR="00514C4B" w:rsidRPr="0087683F" w:rsidRDefault="00514C4B" w:rsidP="000E112F">
            <w:pPr>
              <w:pStyle w:val="Tabletext"/>
            </w:pPr>
            <w:r w:rsidRPr="0087683F">
              <w:t>rule</w:t>
            </w:r>
            <w:r w:rsidR="0087683F" w:rsidRPr="0087683F">
              <w:t> </w:t>
            </w:r>
            <w:r w:rsidRPr="0087683F">
              <w:t>12.01</w:t>
            </w:r>
          </w:p>
        </w:tc>
      </w:tr>
    </w:tbl>
    <w:p w:rsidR="00514C4B" w:rsidRPr="0087683F" w:rsidRDefault="00287861" w:rsidP="00514C4B">
      <w:pPr>
        <w:pStyle w:val="ItemHead"/>
      </w:pPr>
      <w:r w:rsidRPr="0087683F">
        <w:t>22</w:t>
      </w:r>
      <w:r w:rsidR="00514C4B" w:rsidRPr="0087683F">
        <w:t xml:space="preserve">  Dictionary</w:t>
      </w:r>
    </w:p>
    <w:p w:rsidR="00514C4B" w:rsidRPr="0087683F" w:rsidRDefault="00514C4B" w:rsidP="00514C4B">
      <w:pPr>
        <w:pStyle w:val="Item"/>
      </w:pPr>
      <w:r w:rsidRPr="0087683F">
        <w:t>Insert:</w:t>
      </w:r>
    </w:p>
    <w:p w:rsidR="00514C4B" w:rsidRPr="0087683F" w:rsidRDefault="00514C4B" w:rsidP="00514C4B">
      <w:pPr>
        <w:pStyle w:val="Definition"/>
      </w:pPr>
      <w:r w:rsidRPr="0087683F">
        <w:rPr>
          <w:b/>
          <w:i/>
        </w:rPr>
        <w:t>de</w:t>
      </w:r>
      <w:r w:rsidR="0087683F" w:rsidRPr="0087683F">
        <w:rPr>
          <w:b/>
          <w:i/>
        </w:rPr>
        <w:t> </w:t>
      </w:r>
      <w:r w:rsidRPr="0087683F">
        <w:rPr>
          <w:b/>
          <w:i/>
        </w:rPr>
        <w:t>facto</w:t>
      </w:r>
      <w:r w:rsidR="0087683F" w:rsidRPr="0087683F">
        <w:rPr>
          <w:b/>
          <w:i/>
        </w:rPr>
        <w:t> </w:t>
      </w:r>
      <w:r w:rsidRPr="0087683F">
        <w:rPr>
          <w:b/>
          <w:i/>
        </w:rPr>
        <w:t>partner</w:t>
      </w:r>
      <w:r w:rsidRPr="0087683F">
        <w:t xml:space="preserve"> has the meaning given by the </w:t>
      </w:r>
      <w:r w:rsidRPr="0087683F">
        <w:rPr>
          <w:i/>
        </w:rPr>
        <w:t>Acts Interpretation Act 1901</w:t>
      </w:r>
      <w:r w:rsidRPr="0087683F">
        <w:t>.</w:t>
      </w:r>
    </w:p>
    <w:p w:rsidR="00514C4B" w:rsidRPr="0087683F" w:rsidRDefault="00514C4B" w:rsidP="00514C4B">
      <w:pPr>
        <w:pStyle w:val="ActHead7"/>
        <w:pageBreakBefore/>
      </w:pPr>
      <w:bookmarkStart w:id="26" w:name="_Toc399933398"/>
      <w:r w:rsidRPr="0087683F">
        <w:rPr>
          <w:rStyle w:val="CharAmPartNo"/>
        </w:rPr>
        <w:t>Part</w:t>
      </w:r>
      <w:r w:rsidR="0087683F" w:rsidRPr="0087683F">
        <w:rPr>
          <w:rStyle w:val="CharAmPartNo"/>
        </w:rPr>
        <w:t> </w:t>
      </w:r>
      <w:r w:rsidRPr="0087683F">
        <w:rPr>
          <w:rStyle w:val="CharAmPartNo"/>
        </w:rPr>
        <w:t>2</w:t>
      </w:r>
      <w:r w:rsidRPr="0087683F">
        <w:t>—</w:t>
      </w:r>
      <w:r w:rsidRPr="0087683F">
        <w:rPr>
          <w:rStyle w:val="CharAmPartText"/>
        </w:rPr>
        <w:t>Amendments commencing 12</w:t>
      </w:r>
      <w:r w:rsidR="0087683F" w:rsidRPr="0087683F">
        <w:rPr>
          <w:rStyle w:val="CharAmPartText"/>
        </w:rPr>
        <w:t> </w:t>
      </w:r>
      <w:r w:rsidRPr="0087683F">
        <w:rPr>
          <w:rStyle w:val="CharAmPartText"/>
        </w:rPr>
        <w:t>January 2015</w:t>
      </w:r>
      <w:bookmarkEnd w:id="26"/>
    </w:p>
    <w:p w:rsidR="00231959" w:rsidRPr="0087683F" w:rsidRDefault="00231959" w:rsidP="00231959">
      <w:pPr>
        <w:pStyle w:val="ActHead8"/>
      </w:pPr>
      <w:bookmarkStart w:id="27" w:name="_Toc399933399"/>
      <w:r w:rsidRPr="0087683F">
        <w:t>Division</w:t>
      </w:r>
      <w:r w:rsidR="0087683F" w:rsidRPr="0087683F">
        <w:t> </w:t>
      </w:r>
      <w:r w:rsidRPr="0087683F">
        <w:t>1—Main amendments</w:t>
      </w:r>
      <w:bookmarkEnd w:id="27"/>
    </w:p>
    <w:p w:rsidR="00514C4B" w:rsidRPr="0087683F" w:rsidRDefault="00514C4B" w:rsidP="00514C4B">
      <w:pPr>
        <w:pStyle w:val="ActHead9"/>
      </w:pPr>
      <w:bookmarkStart w:id="28" w:name="_Toc399933400"/>
      <w:r w:rsidRPr="0087683F">
        <w:t>Federal Circuit Court Rules</w:t>
      </w:r>
      <w:r w:rsidR="0087683F" w:rsidRPr="0087683F">
        <w:t> </w:t>
      </w:r>
      <w:r w:rsidRPr="0087683F">
        <w:t>2001</w:t>
      </w:r>
      <w:bookmarkEnd w:id="28"/>
    </w:p>
    <w:p w:rsidR="00514C4B" w:rsidRPr="0087683F" w:rsidRDefault="00287861" w:rsidP="00514C4B">
      <w:pPr>
        <w:pStyle w:val="ItemHead"/>
      </w:pPr>
      <w:r w:rsidRPr="0087683F">
        <w:t>23</w:t>
      </w:r>
      <w:r w:rsidR="00514C4B" w:rsidRPr="0087683F">
        <w:t xml:space="preserve">  After </w:t>
      </w:r>
      <w:proofErr w:type="spellStart"/>
      <w:r w:rsidR="00514C4B" w:rsidRPr="0087683F">
        <w:t>subrule</w:t>
      </w:r>
      <w:proofErr w:type="spellEnd"/>
      <w:r w:rsidR="00514C4B" w:rsidRPr="0087683F">
        <w:t xml:space="preserve"> 2.04(1A)</w:t>
      </w:r>
    </w:p>
    <w:p w:rsidR="00514C4B" w:rsidRPr="0087683F" w:rsidRDefault="00514C4B" w:rsidP="00514C4B">
      <w:pPr>
        <w:pStyle w:val="Item"/>
      </w:pPr>
      <w:r w:rsidRPr="0087683F">
        <w:t>Insert:</w:t>
      </w:r>
    </w:p>
    <w:p w:rsidR="00514C4B" w:rsidRPr="0087683F" w:rsidRDefault="00514C4B" w:rsidP="00514C4B">
      <w:pPr>
        <w:pStyle w:val="subsection"/>
      </w:pPr>
      <w:r w:rsidRPr="0087683F">
        <w:tab/>
        <w:t>(1B)</w:t>
      </w:r>
      <w:r w:rsidRPr="0087683F">
        <w:tab/>
        <w:t>A reference in these Rules to a notice of risk is a reference to Form 1 in Schedule</w:t>
      </w:r>
      <w:r w:rsidR="0087683F" w:rsidRPr="0087683F">
        <w:t> </w:t>
      </w:r>
      <w:r w:rsidRPr="0087683F">
        <w:t>2.</w:t>
      </w:r>
    </w:p>
    <w:p w:rsidR="00514C4B" w:rsidRPr="0087683F" w:rsidRDefault="00287861" w:rsidP="00514C4B">
      <w:pPr>
        <w:pStyle w:val="ItemHead"/>
      </w:pPr>
      <w:r w:rsidRPr="0087683F">
        <w:t>24</w:t>
      </w:r>
      <w:r w:rsidR="00514C4B" w:rsidRPr="0087683F">
        <w:t xml:space="preserve">  At the end of rule</w:t>
      </w:r>
      <w:r w:rsidR="0087683F" w:rsidRPr="0087683F">
        <w:t> </w:t>
      </w:r>
      <w:r w:rsidR="00514C4B" w:rsidRPr="0087683F">
        <w:t>4.01</w:t>
      </w:r>
    </w:p>
    <w:p w:rsidR="00514C4B" w:rsidRPr="0087683F" w:rsidRDefault="00514C4B" w:rsidP="00514C4B">
      <w:pPr>
        <w:pStyle w:val="Item"/>
      </w:pPr>
      <w:r w:rsidRPr="0087683F">
        <w:t>Add:</w:t>
      </w:r>
    </w:p>
    <w:p w:rsidR="00514C4B" w:rsidRPr="0087683F" w:rsidRDefault="00514C4B" w:rsidP="00514C4B">
      <w:pPr>
        <w:pStyle w:val="notetext"/>
      </w:pPr>
      <w:r w:rsidRPr="0087683F">
        <w:t>Note:</w:t>
      </w:r>
      <w:r w:rsidRPr="0087683F">
        <w:tab/>
        <w:t>An application for a parenting order must be accompanied by a notice of risk: see rule</w:t>
      </w:r>
      <w:r w:rsidR="0087683F" w:rsidRPr="0087683F">
        <w:t> </w:t>
      </w:r>
      <w:r w:rsidR="008B09E4" w:rsidRPr="0087683F">
        <w:t>22A.02</w:t>
      </w:r>
      <w:r w:rsidRPr="0087683F">
        <w:t>.</w:t>
      </w:r>
    </w:p>
    <w:p w:rsidR="00514C4B" w:rsidRPr="0087683F" w:rsidRDefault="00287861" w:rsidP="00514C4B">
      <w:pPr>
        <w:pStyle w:val="ItemHead"/>
      </w:pPr>
      <w:r w:rsidRPr="0087683F">
        <w:t>25</w:t>
      </w:r>
      <w:r w:rsidR="00514C4B" w:rsidRPr="0087683F">
        <w:t xml:space="preserve">  At the end of rule</w:t>
      </w:r>
      <w:r w:rsidR="0087683F" w:rsidRPr="0087683F">
        <w:t> </w:t>
      </w:r>
      <w:r w:rsidR="00514C4B" w:rsidRPr="0087683F">
        <w:t>4.03</w:t>
      </w:r>
    </w:p>
    <w:p w:rsidR="00514C4B" w:rsidRPr="0087683F" w:rsidRDefault="00514C4B" w:rsidP="00514C4B">
      <w:pPr>
        <w:pStyle w:val="Item"/>
      </w:pPr>
      <w:r w:rsidRPr="0087683F">
        <w:t>Add:</w:t>
      </w:r>
    </w:p>
    <w:p w:rsidR="00514C4B" w:rsidRPr="0087683F" w:rsidRDefault="00514C4B" w:rsidP="00514C4B">
      <w:pPr>
        <w:pStyle w:val="notetext"/>
      </w:pPr>
      <w:r w:rsidRPr="0087683F">
        <w:t>Note:</w:t>
      </w:r>
      <w:r w:rsidRPr="0087683F">
        <w:tab/>
        <w:t>A response to an application for a parenting order, or a response seeking a parenting order, must be accompanied by a notice of risk: see rule</w:t>
      </w:r>
      <w:r w:rsidR="0087683F" w:rsidRPr="0087683F">
        <w:t> </w:t>
      </w:r>
      <w:r w:rsidR="008B09E4" w:rsidRPr="0087683F">
        <w:t>22A.02</w:t>
      </w:r>
      <w:r w:rsidRPr="0087683F">
        <w:t>.</w:t>
      </w:r>
    </w:p>
    <w:p w:rsidR="00514C4B" w:rsidRPr="0087683F" w:rsidRDefault="00287861" w:rsidP="00514C4B">
      <w:pPr>
        <w:pStyle w:val="ItemHead"/>
      </w:pPr>
      <w:r w:rsidRPr="0087683F">
        <w:t>26</w:t>
      </w:r>
      <w:r w:rsidR="00514C4B" w:rsidRPr="0087683F">
        <w:t xml:space="preserve">  After Part</w:t>
      </w:r>
      <w:r w:rsidR="0087683F" w:rsidRPr="0087683F">
        <w:t> </w:t>
      </w:r>
      <w:r w:rsidR="00514C4B" w:rsidRPr="0087683F">
        <w:t>22</w:t>
      </w:r>
    </w:p>
    <w:p w:rsidR="00514C4B" w:rsidRPr="0087683F" w:rsidRDefault="00514C4B" w:rsidP="00514C4B">
      <w:pPr>
        <w:pStyle w:val="Item"/>
      </w:pPr>
      <w:r w:rsidRPr="0087683F">
        <w:t>Insert:</w:t>
      </w:r>
    </w:p>
    <w:p w:rsidR="00514C4B" w:rsidRPr="0087683F" w:rsidRDefault="00514C4B" w:rsidP="00514C4B">
      <w:pPr>
        <w:pStyle w:val="ActHead2"/>
      </w:pPr>
      <w:bookmarkStart w:id="29" w:name="_Toc399933401"/>
      <w:r w:rsidRPr="0087683F">
        <w:rPr>
          <w:rStyle w:val="CharPartNo"/>
        </w:rPr>
        <w:t>Part</w:t>
      </w:r>
      <w:r w:rsidR="0087683F" w:rsidRPr="0087683F">
        <w:rPr>
          <w:rStyle w:val="CharPartNo"/>
        </w:rPr>
        <w:t> </w:t>
      </w:r>
      <w:r w:rsidRPr="0087683F">
        <w:rPr>
          <w:rStyle w:val="CharPartNo"/>
        </w:rPr>
        <w:t>22A</w:t>
      </w:r>
      <w:r w:rsidRPr="0087683F">
        <w:t>—</w:t>
      </w:r>
      <w:r w:rsidRPr="0087683F">
        <w:rPr>
          <w:rStyle w:val="CharPartText"/>
        </w:rPr>
        <w:t>Notice of risk etc.</w:t>
      </w:r>
      <w:bookmarkEnd w:id="29"/>
    </w:p>
    <w:p w:rsidR="000E112F" w:rsidRPr="0087683F" w:rsidRDefault="000E112F" w:rsidP="000E112F">
      <w:pPr>
        <w:pStyle w:val="ActHead3"/>
      </w:pPr>
      <w:bookmarkStart w:id="30" w:name="_Toc399933402"/>
      <w:r w:rsidRPr="0087683F">
        <w:rPr>
          <w:rStyle w:val="CharDivNo"/>
        </w:rPr>
        <w:t>Division</w:t>
      </w:r>
      <w:r w:rsidR="0087683F" w:rsidRPr="0087683F">
        <w:rPr>
          <w:rStyle w:val="CharDivNo"/>
        </w:rPr>
        <w:t> </w:t>
      </w:r>
      <w:r w:rsidRPr="0087683F">
        <w:rPr>
          <w:rStyle w:val="CharDivNo"/>
        </w:rPr>
        <w:t>1</w:t>
      </w:r>
      <w:r w:rsidRPr="0087683F">
        <w:t>—</w:t>
      </w:r>
      <w:r w:rsidRPr="0087683F">
        <w:rPr>
          <w:rStyle w:val="CharDivText"/>
        </w:rPr>
        <w:t>Notice of risk</w:t>
      </w:r>
      <w:bookmarkEnd w:id="30"/>
    </w:p>
    <w:p w:rsidR="000E112F" w:rsidRPr="0087683F" w:rsidRDefault="000E112F" w:rsidP="000E112F">
      <w:pPr>
        <w:pStyle w:val="ActHead5"/>
      </w:pPr>
      <w:bookmarkStart w:id="31" w:name="_Toc399933403"/>
      <w:r w:rsidRPr="0087683F">
        <w:rPr>
          <w:rStyle w:val="CharSectno"/>
        </w:rPr>
        <w:t>22A.01</w:t>
      </w:r>
      <w:r w:rsidRPr="0087683F">
        <w:t xml:space="preserve">  Definition</w:t>
      </w:r>
      <w:r w:rsidR="00287861" w:rsidRPr="0087683F">
        <w:t>s</w:t>
      </w:r>
      <w:bookmarkEnd w:id="31"/>
    </w:p>
    <w:p w:rsidR="000E112F" w:rsidRPr="0087683F" w:rsidRDefault="000E112F" w:rsidP="000E112F">
      <w:pPr>
        <w:pStyle w:val="subsection"/>
      </w:pPr>
      <w:r w:rsidRPr="0087683F">
        <w:tab/>
      </w:r>
      <w:r w:rsidRPr="0087683F">
        <w:tab/>
        <w:t>In this Division:</w:t>
      </w:r>
    </w:p>
    <w:p w:rsidR="000E112F" w:rsidRPr="0087683F" w:rsidRDefault="000E112F" w:rsidP="000E112F">
      <w:pPr>
        <w:pStyle w:val="Definition"/>
      </w:pPr>
      <w:r w:rsidRPr="0087683F">
        <w:rPr>
          <w:b/>
          <w:i/>
        </w:rPr>
        <w:t>interested person</w:t>
      </w:r>
      <w:r w:rsidRPr="0087683F">
        <w:t>:</w:t>
      </w:r>
    </w:p>
    <w:p w:rsidR="000E112F" w:rsidRPr="0087683F" w:rsidRDefault="000E112F" w:rsidP="000E112F">
      <w:pPr>
        <w:pStyle w:val="paragraph"/>
      </w:pPr>
      <w:r w:rsidRPr="0087683F">
        <w:tab/>
        <w:t>(a)</w:t>
      </w:r>
      <w:r w:rsidRPr="0087683F">
        <w:tab/>
        <w:t xml:space="preserve">in </w:t>
      </w:r>
      <w:r w:rsidR="008D292B" w:rsidRPr="0087683F">
        <w:t xml:space="preserve">a proceeding </w:t>
      </w:r>
      <w:r w:rsidR="00145ED5" w:rsidRPr="0087683F">
        <w:t>to which section</w:t>
      </w:r>
      <w:r w:rsidR="0087683F" w:rsidRPr="0087683F">
        <w:t> </w:t>
      </w:r>
      <w:r w:rsidR="00145ED5" w:rsidRPr="0087683F">
        <w:t xml:space="preserve">67Z </w:t>
      </w:r>
      <w:r w:rsidR="008B09E4" w:rsidRPr="0087683F">
        <w:t xml:space="preserve">of the Family Law Act </w:t>
      </w:r>
      <w:r w:rsidR="00145ED5" w:rsidRPr="0087683F">
        <w:t>applies</w:t>
      </w:r>
      <w:r w:rsidRPr="0087683F">
        <w:t xml:space="preserve">—has the meaning given by </w:t>
      </w:r>
      <w:r w:rsidR="0087683F" w:rsidRPr="0087683F">
        <w:t>subsection (</w:t>
      </w:r>
      <w:r w:rsidRPr="0087683F">
        <w:t>4)</w:t>
      </w:r>
      <w:r w:rsidR="008B09E4" w:rsidRPr="0087683F">
        <w:t xml:space="preserve"> of that section</w:t>
      </w:r>
      <w:r w:rsidRPr="0087683F">
        <w:t>; and</w:t>
      </w:r>
    </w:p>
    <w:p w:rsidR="000E112F" w:rsidRPr="0087683F" w:rsidRDefault="000E112F" w:rsidP="000E112F">
      <w:pPr>
        <w:pStyle w:val="paragraph"/>
      </w:pPr>
      <w:r w:rsidRPr="0087683F">
        <w:tab/>
        <w:t>(b)</w:t>
      </w:r>
      <w:r w:rsidRPr="0087683F">
        <w:tab/>
        <w:t xml:space="preserve">in </w:t>
      </w:r>
      <w:r w:rsidR="008D292B" w:rsidRPr="0087683F">
        <w:t xml:space="preserve">a proceeding </w:t>
      </w:r>
      <w:r w:rsidR="00145ED5" w:rsidRPr="0087683F">
        <w:t>to which section</w:t>
      </w:r>
      <w:r w:rsidR="0087683F" w:rsidRPr="0087683F">
        <w:t> </w:t>
      </w:r>
      <w:r w:rsidR="00145ED5" w:rsidRPr="0087683F">
        <w:t xml:space="preserve">67ZBA </w:t>
      </w:r>
      <w:r w:rsidR="008B09E4" w:rsidRPr="0087683F">
        <w:t xml:space="preserve">of the Family Law Act </w:t>
      </w:r>
      <w:r w:rsidR="00145ED5" w:rsidRPr="0087683F">
        <w:t>applies</w:t>
      </w:r>
      <w:r w:rsidRPr="0087683F">
        <w:t xml:space="preserve">—has the meaning given by </w:t>
      </w:r>
      <w:r w:rsidR="0087683F" w:rsidRPr="0087683F">
        <w:t>subsection (</w:t>
      </w:r>
      <w:r w:rsidRPr="0087683F">
        <w:t>4)</w:t>
      </w:r>
      <w:r w:rsidR="008B09E4" w:rsidRPr="0087683F">
        <w:t xml:space="preserve"> of that section</w:t>
      </w:r>
      <w:r w:rsidR="008D292B" w:rsidRPr="0087683F">
        <w:t>.</w:t>
      </w:r>
    </w:p>
    <w:p w:rsidR="00514C4B" w:rsidRPr="0087683F" w:rsidRDefault="00145ED5" w:rsidP="00514C4B">
      <w:pPr>
        <w:pStyle w:val="ActHead5"/>
      </w:pPr>
      <w:bookmarkStart w:id="32" w:name="_Toc399933404"/>
      <w:r w:rsidRPr="0087683F">
        <w:rPr>
          <w:rStyle w:val="CharSectno"/>
        </w:rPr>
        <w:t>22A.02</w:t>
      </w:r>
      <w:r w:rsidR="00514C4B" w:rsidRPr="0087683F">
        <w:t xml:space="preserve">  Notice of risk must be filed with application for parenting order</w:t>
      </w:r>
      <w:bookmarkEnd w:id="32"/>
    </w:p>
    <w:p w:rsidR="00514C4B" w:rsidRPr="0087683F" w:rsidRDefault="00514C4B" w:rsidP="00514C4B">
      <w:pPr>
        <w:pStyle w:val="subsection"/>
      </w:pPr>
      <w:r w:rsidRPr="0087683F">
        <w:tab/>
        <w:t>(1)</w:t>
      </w:r>
      <w:r w:rsidRPr="0087683F">
        <w:tab/>
        <w:t>A person who:</w:t>
      </w:r>
    </w:p>
    <w:p w:rsidR="00514C4B" w:rsidRPr="0087683F" w:rsidRDefault="00514C4B" w:rsidP="00514C4B">
      <w:pPr>
        <w:pStyle w:val="paragraph"/>
      </w:pPr>
      <w:r w:rsidRPr="0087683F">
        <w:tab/>
        <w:t>(a)</w:t>
      </w:r>
      <w:r w:rsidRPr="0087683F">
        <w:tab/>
        <w:t>makes an application to the Court for a parenting order; or</w:t>
      </w:r>
    </w:p>
    <w:p w:rsidR="00514C4B" w:rsidRPr="0087683F" w:rsidRDefault="00514C4B" w:rsidP="00514C4B">
      <w:pPr>
        <w:pStyle w:val="paragraph"/>
      </w:pPr>
      <w:r w:rsidRPr="0087683F">
        <w:tab/>
        <w:t>(b)</w:t>
      </w:r>
      <w:r w:rsidRPr="0087683F">
        <w:tab/>
        <w:t>files a response to such an application;</w:t>
      </w:r>
    </w:p>
    <w:p w:rsidR="00514C4B" w:rsidRPr="0087683F" w:rsidRDefault="00514C4B" w:rsidP="00514C4B">
      <w:pPr>
        <w:pStyle w:val="subsection2"/>
      </w:pPr>
      <w:r w:rsidRPr="0087683F">
        <w:t>must file a notice of risk with the application or response.</w:t>
      </w:r>
    </w:p>
    <w:p w:rsidR="00514C4B" w:rsidRPr="0087683F" w:rsidRDefault="00514C4B" w:rsidP="00514C4B">
      <w:pPr>
        <w:pStyle w:val="notetext"/>
      </w:pPr>
      <w:r w:rsidRPr="0087683F">
        <w:t>Note 1:</w:t>
      </w:r>
      <w:r w:rsidRPr="0087683F">
        <w:tab/>
        <w:t>A notice of risk must be in accordance with Form 1 in Schedule</w:t>
      </w:r>
      <w:r w:rsidR="0087683F" w:rsidRPr="0087683F">
        <w:t> </w:t>
      </w:r>
      <w:r w:rsidRPr="0087683F">
        <w:t xml:space="preserve">2: see </w:t>
      </w:r>
      <w:proofErr w:type="spellStart"/>
      <w:r w:rsidRPr="0087683F">
        <w:t>subrule</w:t>
      </w:r>
      <w:proofErr w:type="spellEnd"/>
      <w:r w:rsidRPr="0087683F">
        <w:t xml:space="preserve"> 2.04(1B).</w:t>
      </w:r>
    </w:p>
    <w:p w:rsidR="00514C4B" w:rsidRPr="0087683F" w:rsidRDefault="00514C4B" w:rsidP="00514C4B">
      <w:pPr>
        <w:pStyle w:val="notetext"/>
      </w:pPr>
      <w:r w:rsidRPr="0087683F">
        <w:t>Note 2:</w:t>
      </w:r>
      <w:r w:rsidRPr="0087683F">
        <w:tab/>
        <w:t>For additional obligations when an application is made to the Court for a parenting order by consent, see rule</w:t>
      </w:r>
      <w:r w:rsidR="0087683F" w:rsidRPr="0087683F">
        <w:t> </w:t>
      </w:r>
      <w:r w:rsidRPr="0087683F">
        <w:t>13.04A.</w:t>
      </w:r>
    </w:p>
    <w:p w:rsidR="00514C4B" w:rsidRPr="0087683F" w:rsidRDefault="00514C4B" w:rsidP="00514C4B">
      <w:pPr>
        <w:pStyle w:val="subsection"/>
      </w:pPr>
      <w:r w:rsidRPr="0087683F">
        <w:tab/>
        <w:t>(2)</w:t>
      </w:r>
      <w:r w:rsidRPr="0087683F">
        <w:tab/>
        <w:t>The affidavit filed with the application or response, in accordance with rule</w:t>
      </w:r>
      <w:r w:rsidR="0087683F" w:rsidRPr="0087683F">
        <w:t> </w:t>
      </w:r>
      <w:r w:rsidRPr="0087683F">
        <w:t xml:space="preserve">4.05, must state the </w:t>
      </w:r>
      <w:r w:rsidR="00145ED5" w:rsidRPr="0087683F">
        <w:t xml:space="preserve">evidence </w:t>
      </w:r>
      <w:r w:rsidRPr="0087683F">
        <w:t xml:space="preserve">relied on to support </w:t>
      </w:r>
      <w:r w:rsidR="004E1776" w:rsidRPr="0087683F">
        <w:t>each allegation</w:t>
      </w:r>
      <w:r w:rsidRPr="0087683F">
        <w:t xml:space="preserve"> </w:t>
      </w:r>
      <w:r w:rsidR="004E1776" w:rsidRPr="0087683F">
        <w:t xml:space="preserve">(if any) </w:t>
      </w:r>
      <w:r w:rsidRPr="0087683F">
        <w:t>set out in the notice of risk.</w:t>
      </w:r>
    </w:p>
    <w:p w:rsidR="00514C4B" w:rsidRPr="0087683F" w:rsidRDefault="00514C4B" w:rsidP="00514C4B">
      <w:pPr>
        <w:pStyle w:val="notetext"/>
      </w:pPr>
      <w:r w:rsidRPr="0087683F">
        <w:t>Note 1:</w:t>
      </w:r>
      <w:r w:rsidRPr="0087683F">
        <w:tab/>
        <w:t>If a notice of risk filed in a proceeding alleges that a child to whom the proceeding relates has been abused or is at risk of being abused, or there has been family violence or there is a risk of family violence by one of the parties to the proceeding, a true copy of the notice must be served on the person to whom the allegations relate: see subsections</w:t>
      </w:r>
      <w:r w:rsidR="0087683F" w:rsidRPr="0087683F">
        <w:t> </w:t>
      </w:r>
      <w:r w:rsidRPr="0087683F">
        <w:t>67Z(2) and 67ZBA(2) of the Family Law Act.</w:t>
      </w:r>
    </w:p>
    <w:p w:rsidR="00514C4B" w:rsidRPr="0087683F" w:rsidRDefault="00514C4B" w:rsidP="00514C4B">
      <w:pPr>
        <w:pStyle w:val="notetext"/>
      </w:pPr>
      <w:r w:rsidRPr="0087683F">
        <w:t>Not</w:t>
      </w:r>
      <w:r w:rsidR="00145ED5" w:rsidRPr="0087683F">
        <w:t>e 2:</w:t>
      </w:r>
      <w:r w:rsidR="00145ED5" w:rsidRPr="0087683F">
        <w:tab/>
        <w:t xml:space="preserve">If a notice of risk filed </w:t>
      </w:r>
      <w:r w:rsidRPr="0087683F">
        <w:t>in a proceeding alleges that a child to whom the proceeding relates has been abused or is at risk of being abused, the Registry Manager must notify a prescribed child welfare authority: see subsection</w:t>
      </w:r>
      <w:r w:rsidR="0087683F" w:rsidRPr="0087683F">
        <w:t> </w:t>
      </w:r>
      <w:r w:rsidR="00104DF6" w:rsidRPr="0087683F">
        <w:t>67Z(3</w:t>
      </w:r>
      <w:r w:rsidRPr="0087683F">
        <w:t>) and paragraph</w:t>
      </w:r>
      <w:r w:rsidR="0087683F" w:rsidRPr="0087683F">
        <w:t> </w:t>
      </w:r>
      <w:r w:rsidR="00104DF6" w:rsidRPr="0087683F">
        <w:t>67ZBA(3)(b</w:t>
      </w:r>
      <w:r w:rsidRPr="0087683F">
        <w:t>) of the Family Law Act.</w:t>
      </w:r>
    </w:p>
    <w:p w:rsidR="00145ED5" w:rsidRPr="0087683F" w:rsidRDefault="00145ED5" w:rsidP="00145ED5">
      <w:pPr>
        <w:pStyle w:val="ActHead5"/>
      </w:pPr>
      <w:bookmarkStart w:id="33" w:name="_Toc399933405"/>
      <w:r w:rsidRPr="0087683F">
        <w:rPr>
          <w:rStyle w:val="CharSectno"/>
        </w:rPr>
        <w:t>22A.03</w:t>
      </w:r>
      <w:r w:rsidRPr="0087683F">
        <w:t xml:space="preserve">  Notice of risk filed by interested person</w:t>
      </w:r>
      <w:bookmarkEnd w:id="33"/>
    </w:p>
    <w:p w:rsidR="00145ED5" w:rsidRPr="0087683F" w:rsidRDefault="00145ED5" w:rsidP="00145ED5">
      <w:pPr>
        <w:pStyle w:val="subsection"/>
      </w:pPr>
      <w:r w:rsidRPr="0087683F">
        <w:tab/>
      </w:r>
      <w:r w:rsidRPr="0087683F">
        <w:tab/>
        <w:t>If:</w:t>
      </w:r>
    </w:p>
    <w:p w:rsidR="00145ED5" w:rsidRPr="0087683F" w:rsidRDefault="00145ED5" w:rsidP="00145ED5">
      <w:pPr>
        <w:pStyle w:val="paragraph"/>
      </w:pPr>
      <w:r w:rsidRPr="0087683F">
        <w:tab/>
        <w:t>(a)</w:t>
      </w:r>
      <w:r w:rsidRPr="0087683F">
        <w:tab/>
        <w:t>an interested person files a notice of risk in a proceeding for the purposes of subsection</w:t>
      </w:r>
      <w:r w:rsidR="0087683F" w:rsidRPr="0087683F">
        <w:t> </w:t>
      </w:r>
      <w:r w:rsidRPr="0087683F">
        <w:t>67Z(2) or 67ZBA(2) of the Family Law Act; and</w:t>
      </w:r>
    </w:p>
    <w:p w:rsidR="00145ED5" w:rsidRPr="0087683F" w:rsidRDefault="00145ED5" w:rsidP="00145ED5">
      <w:pPr>
        <w:pStyle w:val="paragraph"/>
      </w:pPr>
      <w:r w:rsidRPr="0087683F">
        <w:tab/>
        <w:t>(b)</w:t>
      </w:r>
      <w:r w:rsidRPr="0087683F">
        <w:tab/>
      </w:r>
      <w:r w:rsidR="00F973A8" w:rsidRPr="0087683F">
        <w:t>the</w:t>
      </w:r>
      <w:r w:rsidR="00D92D66" w:rsidRPr="0087683F">
        <w:t xml:space="preserve"> </w:t>
      </w:r>
      <w:r w:rsidRPr="0087683F">
        <w:t xml:space="preserve">notice </w:t>
      </w:r>
      <w:r w:rsidR="00D92D66" w:rsidRPr="0087683F">
        <w:t xml:space="preserve">of risk </w:t>
      </w:r>
      <w:r w:rsidRPr="0087683F">
        <w:t>was not filed under rule</w:t>
      </w:r>
      <w:r w:rsidR="0087683F" w:rsidRPr="0087683F">
        <w:t> </w:t>
      </w:r>
      <w:r w:rsidRPr="0087683F">
        <w:t>22A.02;</w:t>
      </w:r>
    </w:p>
    <w:p w:rsidR="00145ED5" w:rsidRPr="0087683F" w:rsidRDefault="00145ED5" w:rsidP="00145ED5">
      <w:pPr>
        <w:pStyle w:val="subsection2"/>
      </w:pPr>
      <w:r w:rsidRPr="0087683F">
        <w:t xml:space="preserve">the </w:t>
      </w:r>
      <w:r w:rsidR="004E1776" w:rsidRPr="0087683F">
        <w:t xml:space="preserve">interested </w:t>
      </w:r>
      <w:r w:rsidRPr="0087683F">
        <w:t>person must file an affidavit stating the evidence relied on to support each allegation set out in the notice of risk.</w:t>
      </w:r>
    </w:p>
    <w:p w:rsidR="00145ED5" w:rsidRPr="0087683F" w:rsidRDefault="00145ED5" w:rsidP="00145ED5">
      <w:pPr>
        <w:pStyle w:val="ActHead5"/>
      </w:pPr>
      <w:bookmarkStart w:id="34" w:name="_Toc399933406"/>
      <w:r w:rsidRPr="0087683F">
        <w:rPr>
          <w:rStyle w:val="CharSectno"/>
        </w:rPr>
        <w:t>22A.04</w:t>
      </w:r>
      <w:r w:rsidRPr="0087683F">
        <w:t xml:space="preserve">  Amendment of notice of risk</w:t>
      </w:r>
      <w:bookmarkEnd w:id="34"/>
    </w:p>
    <w:p w:rsidR="00145ED5" w:rsidRPr="0087683F" w:rsidRDefault="00145ED5" w:rsidP="00145ED5">
      <w:pPr>
        <w:pStyle w:val="subsection"/>
      </w:pPr>
      <w:r w:rsidRPr="0087683F">
        <w:tab/>
      </w:r>
      <w:r w:rsidRPr="0087683F">
        <w:tab/>
        <w:t>If:</w:t>
      </w:r>
    </w:p>
    <w:p w:rsidR="00145ED5" w:rsidRPr="0087683F" w:rsidRDefault="00145ED5" w:rsidP="00145ED5">
      <w:pPr>
        <w:pStyle w:val="paragraph"/>
      </w:pPr>
      <w:r w:rsidRPr="0087683F">
        <w:tab/>
        <w:t>(a)</w:t>
      </w:r>
      <w:r w:rsidRPr="0087683F">
        <w:tab/>
        <w:t xml:space="preserve">a person </w:t>
      </w:r>
      <w:r w:rsidR="009554F5" w:rsidRPr="0087683F">
        <w:t xml:space="preserve">who is a party to a proceeding, or an interested person in a proceeding, </w:t>
      </w:r>
      <w:r w:rsidRPr="0087683F">
        <w:t>has filed a notice of risk</w:t>
      </w:r>
      <w:r w:rsidR="009554F5" w:rsidRPr="0087683F">
        <w:t xml:space="preserve"> in the proceeding</w:t>
      </w:r>
      <w:r w:rsidRPr="0087683F">
        <w:t>; and</w:t>
      </w:r>
    </w:p>
    <w:p w:rsidR="00145ED5" w:rsidRPr="0087683F" w:rsidRDefault="00145ED5" w:rsidP="00145ED5">
      <w:pPr>
        <w:pStyle w:val="paragraph"/>
      </w:pPr>
      <w:r w:rsidRPr="0087683F">
        <w:tab/>
        <w:t>(b)</w:t>
      </w:r>
      <w:r w:rsidRPr="0087683F">
        <w:tab/>
        <w:t xml:space="preserve">after filing the notice, the person becomes aware of new </w:t>
      </w:r>
      <w:r w:rsidR="00F00946" w:rsidRPr="0087683F">
        <w:t xml:space="preserve">facts </w:t>
      </w:r>
      <w:r w:rsidRPr="0087683F">
        <w:t xml:space="preserve">or circumstances that would require the person to file a notice of risk </w:t>
      </w:r>
      <w:r w:rsidR="009554F5" w:rsidRPr="0087683F">
        <w:t>for the purposes of subsection</w:t>
      </w:r>
      <w:r w:rsidR="0087683F" w:rsidRPr="0087683F">
        <w:t> </w:t>
      </w:r>
      <w:r w:rsidR="00247BC9" w:rsidRPr="0087683F">
        <w:t>67Z(2</w:t>
      </w:r>
      <w:r w:rsidR="009554F5" w:rsidRPr="0087683F">
        <w:t xml:space="preserve">) or 67ZBA(2) of the Family Law Act </w:t>
      </w:r>
      <w:r w:rsidRPr="0087683F">
        <w:t xml:space="preserve">in relation to </w:t>
      </w:r>
      <w:r w:rsidR="00647008" w:rsidRPr="0087683F">
        <w:t xml:space="preserve">those facts </w:t>
      </w:r>
      <w:r w:rsidRPr="0087683F">
        <w:t>or circumstances;</w:t>
      </w:r>
    </w:p>
    <w:p w:rsidR="00145ED5" w:rsidRPr="0087683F" w:rsidRDefault="00145ED5" w:rsidP="00145ED5">
      <w:pPr>
        <w:pStyle w:val="subsection2"/>
      </w:pPr>
      <w:r w:rsidRPr="0087683F">
        <w:t>the person must file:</w:t>
      </w:r>
    </w:p>
    <w:p w:rsidR="00145ED5" w:rsidRPr="0087683F" w:rsidRDefault="00145ED5" w:rsidP="00145ED5">
      <w:pPr>
        <w:pStyle w:val="paragraph"/>
      </w:pPr>
      <w:r w:rsidRPr="0087683F">
        <w:tab/>
        <w:t>(c)</w:t>
      </w:r>
      <w:r w:rsidRPr="0087683F">
        <w:tab/>
        <w:t xml:space="preserve">a new notice of risk setting out </w:t>
      </w:r>
      <w:r w:rsidR="00F00946" w:rsidRPr="0087683F">
        <w:t xml:space="preserve">those facts </w:t>
      </w:r>
      <w:r w:rsidRPr="0087683F">
        <w:t>or circumstances; and</w:t>
      </w:r>
    </w:p>
    <w:p w:rsidR="00145ED5" w:rsidRPr="0087683F" w:rsidRDefault="00145ED5" w:rsidP="00145ED5">
      <w:pPr>
        <w:pStyle w:val="paragraph"/>
      </w:pPr>
      <w:r w:rsidRPr="0087683F">
        <w:tab/>
        <w:t>(d)</w:t>
      </w:r>
      <w:r w:rsidRPr="0087683F">
        <w:tab/>
        <w:t>an affidavit stating the evidence relied on to support each allegation set out in the notice.</w:t>
      </w:r>
    </w:p>
    <w:p w:rsidR="00145ED5" w:rsidRPr="0087683F" w:rsidRDefault="00145ED5" w:rsidP="00145ED5">
      <w:pPr>
        <w:pStyle w:val="notetext"/>
      </w:pPr>
      <w:r w:rsidRPr="0087683F">
        <w:t>Note 1:</w:t>
      </w:r>
      <w:r w:rsidRPr="0087683F">
        <w:tab/>
        <w:t>A true copy of a notice of risk that is filed for the purposes of subsection</w:t>
      </w:r>
      <w:r w:rsidR="0087683F" w:rsidRPr="0087683F">
        <w:t> </w:t>
      </w:r>
      <w:r w:rsidRPr="0087683F">
        <w:t>67Z(2) or 67ZBA(2) of the Family Law Act must be served on the person to whom the allegations relate: see subsections</w:t>
      </w:r>
      <w:r w:rsidR="0087683F" w:rsidRPr="0087683F">
        <w:t> </w:t>
      </w:r>
      <w:r w:rsidRPr="0087683F">
        <w:t>67Z(2) and 67ZBA(2) of the Family Law Act.</w:t>
      </w:r>
    </w:p>
    <w:p w:rsidR="00145ED5" w:rsidRPr="0087683F" w:rsidRDefault="00145ED5" w:rsidP="00145ED5">
      <w:pPr>
        <w:pStyle w:val="notetext"/>
      </w:pPr>
      <w:r w:rsidRPr="0087683F">
        <w:t>Note 2:</w:t>
      </w:r>
      <w:r w:rsidRPr="0087683F">
        <w:tab/>
        <w:t>If a notice of risk alleges that a child has been abused or is at risk of being abused, the Registry Manager must notify a prescribed child welfare authority: see subsection</w:t>
      </w:r>
      <w:r w:rsidR="0087683F" w:rsidRPr="0087683F">
        <w:t> </w:t>
      </w:r>
      <w:r w:rsidR="00104DF6" w:rsidRPr="0087683F">
        <w:t>67Z(3</w:t>
      </w:r>
      <w:r w:rsidRPr="0087683F">
        <w:t>) and paragraph</w:t>
      </w:r>
      <w:r w:rsidR="0087683F" w:rsidRPr="0087683F">
        <w:t> </w:t>
      </w:r>
      <w:r w:rsidR="00104DF6" w:rsidRPr="0087683F">
        <w:t>67ZBA(3)(b</w:t>
      </w:r>
      <w:r w:rsidRPr="0087683F">
        <w:t>) of the Family Law Act.</w:t>
      </w:r>
    </w:p>
    <w:p w:rsidR="00145ED5" w:rsidRPr="0087683F" w:rsidRDefault="00145ED5" w:rsidP="00145ED5">
      <w:pPr>
        <w:pStyle w:val="ActHead5"/>
      </w:pPr>
      <w:bookmarkStart w:id="35" w:name="_Toc399933407"/>
      <w:r w:rsidRPr="0087683F">
        <w:rPr>
          <w:rStyle w:val="CharSectno"/>
        </w:rPr>
        <w:t>22A.05</w:t>
      </w:r>
      <w:r w:rsidRPr="0087683F">
        <w:t xml:space="preserve">  Proceedings transferred from another court</w:t>
      </w:r>
      <w:bookmarkEnd w:id="35"/>
    </w:p>
    <w:p w:rsidR="00145ED5" w:rsidRPr="0087683F" w:rsidRDefault="00145ED5" w:rsidP="00145ED5">
      <w:pPr>
        <w:pStyle w:val="subsection"/>
      </w:pPr>
      <w:r w:rsidRPr="0087683F">
        <w:tab/>
        <w:t>(1)</w:t>
      </w:r>
      <w:r w:rsidRPr="0087683F">
        <w:tab/>
        <w:t>This rule applies if a proceeding in which a parenting order is sought is transferred to the Court from a</w:t>
      </w:r>
      <w:r w:rsidR="00F00946" w:rsidRPr="0087683F">
        <w:t>nother</w:t>
      </w:r>
      <w:r w:rsidRPr="0087683F">
        <w:t xml:space="preserve"> court.</w:t>
      </w:r>
    </w:p>
    <w:p w:rsidR="00145ED5" w:rsidRPr="0087683F" w:rsidRDefault="00145ED5" w:rsidP="00145ED5">
      <w:pPr>
        <w:pStyle w:val="subsection"/>
      </w:pPr>
      <w:r w:rsidRPr="0087683F">
        <w:tab/>
        <w:t>(2)</w:t>
      </w:r>
      <w:r w:rsidRPr="0087683F">
        <w:tab/>
      </w:r>
      <w:r w:rsidR="00F00946" w:rsidRPr="0087683F">
        <w:t xml:space="preserve">Each </w:t>
      </w:r>
      <w:r w:rsidRPr="0087683F">
        <w:t xml:space="preserve">party </w:t>
      </w:r>
      <w:r w:rsidR="00F00946" w:rsidRPr="0087683F">
        <w:t xml:space="preserve">to the proceeding </w:t>
      </w:r>
      <w:r w:rsidRPr="0087683F">
        <w:t>must file and serve on each other party to the proceeding:</w:t>
      </w:r>
    </w:p>
    <w:p w:rsidR="00145ED5" w:rsidRPr="0087683F" w:rsidRDefault="00145ED5" w:rsidP="00145ED5">
      <w:pPr>
        <w:pStyle w:val="paragraph"/>
      </w:pPr>
      <w:r w:rsidRPr="0087683F">
        <w:tab/>
        <w:t>(a)</w:t>
      </w:r>
      <w:r w:rsidRPr="0087683F">
        <w:tab/>
        <w:t>a notice of risk; and</w:t>
      </w:r>
    </w:p>
    <w:p w:rsidR="00145ED5" w:rsidRPr="0087683F" w:rsidRDefault="00145ED5" w:rsidP="00145ED5">
      <w:pPr>
        <w:pStyle w:val="paragraph"/>
      </w:pPr>
      <w:r w:rsidRPr="0087683F">
        <w:tab/>
        <w:t>(b)</w:t>
      </w:r>
      <w:r w:rsidRPr="0087683F">
        <w:tab/>
        <w:t xml:space="preserve">an affidavit stating the </w:t>
      </w:r>
      <w:r w:rsidR="00F00946" w:rsidRPr="0087683F">
        <w:t xml:space="preserve">evidence </w:t>
      </w:r>
      <w:r w:rsidRPr="0087683F">
        <w:t xml:space="preserve">relied on to support </w:t>
      </w:r>
      <w:r w:rsidR="00D92D66" w:rsidRPr="0087683F">
        <w:t>each allegation (if any)</w:t>
      </w:r>
      <w:r w:rsidRPr="0087683F">
        <w:t xml:space="preserve"> </w:t>
      </w:r>
      <w:r w:rsidR="00D92D66" w:rsidRPr="0087683F">
        <w:t>set out in the notice</w:t>
      </w:r>
      <w:r w:rsidRPr="0087683F">
        <w:t>.</w:t>
      </w:r>
    </w:p>
    <w:p w:rsidR="00145ED5" w:rsidRPr="0087683F" w:rsidRDefault="00145ED5" w:rsidP="00145ED5">
      <w:pPr>
        <w:pStyle w:val="subsection"/>
      </w:pPr>
      <w:r w:rsidRPr="0087683F">
        <w:tab/>
        <w:t>(3)</w:t>
      </w:r>
      <w:r w:rsidRPr="0087683F">
        <w:tab/>
        <w:t>The notice of risk must be filed and served before the first court date for the proceeding</w:t>
      </w:r>
      <w:r w:rsidR="00F00946" w:rsidRPr="0087683F">
        <w:t xml:space="preserve"> in the Court</w:t>
      </w:r>
      <w:r w:rsidRPr="0087683F">
        <w:t>.</w:t>
      </w:r>
    </w:p>
    <w:p w:rsidR="00514C4B" w:rsidRPr="0087683F" w:rsidRDefault="00F00946" w:rsidP="00514C4B">
      <w:pPr>
        <w:pStyle w:val="ActHead5"/>
      </w:pPr>
      <w:bookmarkStart w:id="36" w:name="_Toc399933408"/>
      <w:r w:rsidRPr="0087683F">
        <w:rPr>
          <w:rStyle w:val="CharSectno"/>
        </w:rPr>
        <w:t>22A.06</w:t>
      </w:r>
      <w:r w:rsidR="00514C4B" w:rsidRPr="0087683F">
        <w:t xml:space="preserve">  Content of notice of risk</w:t>
      </w:r>
      <w:bookmarkEnd w:id="36"/>
    </w:p>
    <w:p w:rsidR="00514C4B" w:rsidRPr="0087683F" w:rsidRDefault="00514C4B" w:rsidP="00514C4B">
      <w:pPr>
        <w:pStyle w:val="subsection"/>
      </w:pPr>
      <w:r w:rsidRPr="0087683F">
        <w:tab/>
      </w:r>
      <w:r w:rsidRPr="0087683F">
        <w:tab/>
        <w:t xml:space="preserve">A notice of risk filed in a proceeding must set out particulars of the facts and circumstances </w:t>
      </w:r>
      <w:r w:rsidR="00D92D66" w:rsidRPr="0087683F">
        <w:t>on which each allegation (if any) set out in the notice is based.</w:t>
      </w:r>
    </w:p>
    <w:p w:rsidR="00514C4B" w:rsidRPr="0087683F" w:rsidRDefault="0034117F" w:rsidP="00514C4B">
      <w:pPr>
        <w:pStyle w:val="ActHead5"/>
      </w:pPr>
      <w:bookmarkStart w:id="37" w:name="_Toc399933409"/>
      <w:r w:rsidRPr="0087683F">
        <w:rPr>
          <w:rStyle w:val="CharSectno"/>
        </w:rPr>
        <w:t>22A.07</w:t>
      </w:r>
      <w:r w:rsidR="00514C4B" w:rsidRPr="0087683F">
        <w:t xml:space="preserve">  Notice of </w:t>
      </w:r>
      <w:r w:rsidR="00247BC9" w:rsidRPr="0087683F">
        <w:t xml:space="preserve">risk for </w:t>
      </w:r>
      <w:r w:rsidR="009D6988" w:rsidRPr="0087683F">
        <w:t xml:space="preserve">the </w:t>
      </w:r>
      <w:r w:rsidR="00247BC9" w:rsidRPr="0087683F">
        <w:t>purposes of subsection</w:t>
      </w:r>
      <w:r w:rsidR="0087683F" w:rsidRPr="0087683F">
        <w:t> </w:t>
      </w:r>
      <w:r w:rsidR="00247BC9" w:rsidRPr="0087683F">
        <w:t>67Z(2) or</w:t>
      </w:r>
      <w:r w:rsidR="00514C4B" w:rsidRPr="0087683F">
        <w:t xml:space="preserve"> 67ZBA(2) of the Family Law Act</w:t>
      </w:r>
      <w:bookmarkEnd w:id="37"/>
    </w:p>
    <w:p w:rsidR="00514C4B" w:rsidRPr="0087683F" w:rsidRDefault="00514C4B" w:rsidP="00514C4B">
      <w:pPr>
        <w:pStyle w:val="subsection"/>
      </w:pPr>
      <w:r w:rsidRPr="0087683F">
        <w:tab/>
        <w:t>(1)</w:t>
      </w:r>
      <w:r w:rsidRPr="0087683F">
        <w:tab/>
        <w:t>A notice of risk is the prescribed form for a notice mentioned in subsections</w:t>
      </w:r>
      <w:r w:rsidR="0087683F" w:rsidRPr="0087683F">
        <w:t> </w:t>
      </w:r>
      <w:r w:rsidRPr="0087683F">
        <w:t>67Z(2) and 67ZBA(2) of the Family Law Act.</w:t>
      </w:r>
    </w:p>
    <w:p w:rsidR="0034117F" w:rsidRPr="0087683F" w:rsidRDefault="0034117F" w:rsidP="0034117F">
      <w:pPr>
        <w:pStyle w:val="notetext"/>
      </w:pPr>
      <w:r w:rsidRPr="0087683F">
        <w:t>Note:</w:t>
      </w:r>
      <w:r w:rsidRPr="0087683F">
        <w:tab/>
        <w:t xml:space="preserve">A notice of risk is the method by which the Court may fulfil its </w:t>
      </w:r>
      <w:r w:rsidR="009554F5" w:rsidRPr="0087683F">
        <w:t>obligations under paragraph</w:t>
      </w:r>
      <w:r w:rsidR="0087683F" w:rsidRPr="0087683F">
        <w:t> </w:t>
      </w:r>
      <w:r w:rsidR="009554F5" w:rsidRPr="0087683F">
        <w:t>69ZQ(1)(</w:t>
      </w:r>
      <w:proofErr w:type="spellStart"/>
      <w:r w:rsidR="009554F5" w:rsidRPr="0087683F">
        <w:t>aa</w:t>
      </w:r>
      <w:proofErr w:type="spellEnd"/>
      <w:r w:rsidR="009554F5" w:rsidRPr="0087683F">
        <w:t>) of the Family Law Act.</w:t>
      </w:r>
    </w:p>
    <w:p w:rsidR="00514C4B" w:rsidRPr="0087683F" w:rsidRDefault="009554F5" w:rsidP="00514C4B">
      <w:pPr>
        <w:pStyle w:val="subsection"/>
      </w:pPr>
      <w:r w:rsidRPr="0087683F">
        <w:tab/>
        <w:t>(2</w:t>
      </w:r>
      <w:r w:rsidR="00514C4B" w:rsidRPr="0087683F">
        <w:t>)</w:t>
      </w:r>
      <w:r w:rsidR="00514C4B" w:rsidRPr="0087683F">
        <w:tab/>
        <w:t>If:</w:t>
      </w:r>
    </w:p>
    <w:p w:rsidR="00514C4B" w:rsidRPr="0087683F" w:rsidRDefault="00514C4B" w:rsidP="00514C4B">
      <w:pPr>
        <w:pStyle w:val="paragraph"/>
      </w:pPr>
      <w:r w:rsidRPr="0087683F">
        <w:tab/>
        <w:t>(a)</w:t>
      </w:r>
      <w:r w:rsidRPr="0087683F">
        <w:tab/>
        <w:t xml:space="preserve">a </w:t>
      </w:r>
      <w:r w:rsidR="009554F5" w:rsidRPr="0087683F">
        <w:t xml:space="preserve">person who is a party to a proceeding, or an interested person in the proceeding, </w:t>
      </w:r>
      <w:r w:rsidRPr="0087683F">
        <w:t>has fil</w:t>
      </w:r>
      <w:r w:rsidR="009554F5" w:rsidRPr="0087683F">
        <w:t>ed a notice of risk in the proceeding</w:t>
      </w:r>
      <w:r w:rsidRPr="0087683F">
        <w:t>; and</w:t>
      </w:r>
    </w:p>
    <w:p w:rsidR="00514C4B" w:rsidRPr="0087683F" w:rsidRDefault="00514C4B" w:rsidP="00514C4B">
      <w:pPr>
        <w:pStyle w:val="paragraph"/>
      </w:pPr>
      <w:r w:rsidRPr="0087683F">
        <w:tab/>
        <w:t>(b)</w:t>
      </w:r>
      <w:r w:rsidRPr="0087683F">
        <w:tab/>
        <w:t>the notice of risk alleges:</w:t>
      </w:r>
    </w:p>
    <w:p w:rsidR="00514C4B" w:rsidRPr="0087683F" w:rsidRDefault="00514C4B" w:rsidP="00514C4B">
      <w:pPr>
        <w:pStyle w:val="paragraphsub"/>
      </w:pPr>
      <w:r w:rsidRPr="0087683F">
        <w:tab/>
        <w:t>(</w:t>
      </w:r>
      <w:proofErr w:type="spellStart"/>
      <w:r w:rsidRPr="0087683F">
        <w:t>i</w:t>
      </w:r>
      <w:proofErr w:type="spellEnd"/>
      <w:r w:rsidRPr="0087683F">
        <w:t>)</w:t>
      </w:r>
      <w:r w:rsidRPr="0087683F">
        <w:tab/>
        <w:t>that</w:t>
      </w:r>
      <w:r w:rsidR="009554F5" w:rsidRPr="0087683F">
        <w:t xml:space="preserve"> a child to whom the proceeding</w:t>
      </w:r>
      <w:r w:rsidRPr="0087683F">
        <w:t xml:space="preserve"> </w:t>
      </w:r>
      <w:r w:rsidR="009554F5" w:rsidRPr="0087683F">
        <w:t xml:space="preserve">relates </w:t>
      </w:r>
      <w:r w:rsidRPr="0087683F">
        <w:t>has been abused or is at risk of being abused; or</w:t>
      </w:r>
    </w:p>
    <w:p w:rsidR="00514C4B" w:rsidRPr="0087683F" w:rsidRDefault="00514C4B" w:rsidP="00514C4B">
      <w:pPr>
        <w:pStyle w:val="paragraphsub"/>
      </w:pPr>
      <w:r w:rsidRPr="0087683F">
        <w:tab/>
        <w:t>(ii)</w:t>
      </w:r>
      <w:r w:rsidRPr="0087683F">
        <w:tab/>
        <w:t>that there has been family violence, or there is a risk of family violence, by one of the parties to the proceeding;</w:t>
      </w:r>
    </w:p>
    <w:p w:rsidR="00514C4B" w:rsidRPr="0087683F" w:rsidRDefault="00514C4B" w:rsidP="00514C4B">
      <w:pPr>
        <w:pStyle w:val="subsection2"/>
      </w:pPr>
      <w:r w:rsidRPr="0087683F">
        <w:t xml:space="preserve">the </w:t>
      </w:r>
      <w:r w:rsidR="009554F5" w:rsidRPr="0087683F">
        <w:t xml:space="preserve">person </w:t>
      </w:r>
      <w:r w:rsidRPr="0087683F">
        <w:t>is taken to have filed a notice in the prescribed form for the purposes of subsection</w:t>
      </w:r>
      <w:r w:rsidR="0087683F" w:rsidRPr="0087683F">
        <w:t> </w:t>
      </w:r>
      <w:r w:rsidRPr="0087683F">
        <w:t>67Z(2) or 67ZBA(2) of the Family Law Act in relation to the allegation.</w:t>
      </w:r>
    </w:p>
    <w:p w:rsidR="00DB423D" w:rsidRPr="0087683F" w:rsidRDefault="00DB423D" w:rsidP="00287861">
      <w:pPr>
        <w:pStyle w:val="ActHead3"/>
      </w:pPr>
      <w:bookmarkStart w:id="38" w:name="_Toc399933410"/>
      <w:r w:rsidRPr="0087683F">
        <w:rPr>
          <w:rStyle w:val="CharDivNo"/>
        </w:rPr>
        <w:t>Division</w:t>
      </w:r>
      <w:r w:rsidR="0087683F" w:rsidRPr="0087683F">
        <w:rPr>
          <w:rStyle w:val="CharDivNo"/>
        </w:rPr>
        <w:t> </w:t>
      </w:r>
      <w:r w:rsidRPr="0087683F">
        <w:rPr>
          <w:rStyle w:val="CharDivNo"/>
        </w:rPr>
        <w:t>2</w:t>
      </w:r>
      <w:r w:rsidRPr="0087683F">
        <w:t>—</w:t>
      </w:r>
      <w:r w:rsidRPr="0087683F">
        <w:rPr>
          <w:rStyle w:val="CharDivText"/>
        </w:rPr>
        <w:t>Family violence orders</w:t>
      </w:r>
      <w:bookmarkEnd w:id="38"/>
    </w:p>
    <w:p w:rsidR="00514C4B" w:rsidRPr="0087683F" w:rsidRDefault="00DB423D" w:rsidP="00DB423D">
      <w:pPr>
        <w:pStyle w:val="ActHead5"/>
      </w:pPr>
      <w:bookmarkStart w:id="39" w:name="_Toc399933411"/>
      <w:r w:rsidRPr="0087683F">
        <w:rPr>
          <w:rStyle w:val="CharSectno"/>
        </w:rPr>
        <w:t>22A.08</w:t>
      </w:r>
      <w:r w:rsidR="00514C4B" w:rsidRPr="0087683F">
        <w:t xml:space="preserve">  Family violence orders</w:t>
      </w:r>
      <w:bookmarkEnd w:id="39"/>
    </w:p>
    <w:p w:rsidR="00514C4B" w:rsidRPr="0087683F" w:rsidRDefault="00514C4B" w:rsidP="00DB423D">
      <w:pPr>
        <w:pStyle w:val="subsection"/>
      </w:pPr>
      <w:r w:rsidRPr="0087683F">
        <w:tab/>
        <w:t>(1)</w:t>
      </w:r>
      <w:r w:rsidRPr="0087683F">
        <w:tab/>
        <w:t>A party t</w:t>
      </w:r>
      <w:r w:rsidR="00DB423D" w:rsidRPr="0087683F">
        <w:t>o a proceeding who is seeking a parenting</w:t>
      </w:r>
      <w:r w:rsidRPr="0087683F">
        <w:t xml:space="preserve"> or</w:t>
      </w:r>
      <w:r w:rsidR="00DB423D" w:rsidRPr="0087683F">
        <w:t xml:space="preserve">der in relation to a child must </w:t>
      </w:r>
      <w:r w:rsidRPr="0087683F">
        <w:t>file a copy of any family violence order affecting the child or</w:t>
      </w:r>
      <w:r w:rsidR="00DB423D" w:rsidRPr="0087683F">
        <w:t xml:space="preserve"> a member of the child’s family.</w:t>
      </w:r>
    </w:p>
    <w:p w:rsidR="00DB423D" w:rsidRPr="0087683F" w:rsidRDefault="00DB423D" w:rsidP="00DB423D">
      <w:pPr>
        <w:pStyle w:val="subsection"/>
      </w:pPr>
      <w:r w:rsidRPr="0087683F">
        <w:tab/>
        <w:t>(2)</w:t>
      </w:r>
      <w:r w:rsidRPr="0087683F">
        <w:tab/>
        <w:t>However, if a copy of a family violence order is not available, the party must file a written notice setting out:</w:t>
      </w:r>
    </w:p>
    <w:p w:rsidR="00DB423D" w:rsidRPr="0087683F" w:rsidRDefault="00DB423D" w:rsidP="00DB423D">
      <w:pPr>
        <w:pStyle w:val="paragraph"/>
      </w:pPr>
      <w:r w:rsidRPr="0087683F">
        <w:tab/>
        <w:t>(a)</w:t>
      </w:r>
      <w:r w:rsidRPr="0087683F">
        <w:tab/>
        <w:t>an undertaking to file the order within a specified time;</w:t>
      </w:r>
    </w:p>
    <w:p w:rsidR="00DB423D" w:rsidRPr="0087683F" w:rsidRDefault="00DB423D" w:rsidP="00DB423D">
      <w:pPr>
        <w:pStyle w:val="paragraph"/>
      </w:pPr>
      <w:r w:rsidRPr="0087683F">
        <w:tab/>
        <w:t>(b)</w:t>
      </w:r>
      <w:r w:rsidRPr="0087683F">
        <w:tab/>
        <w:t>the date of the order;</w:t>
      </w:r>
    </w:p>
    <w:p w:rsidR="00DB423D" w:rsidRPr="0087683F" w:rsidRDefault="00DB423D" w:rsidP="00DB423D">
      <w:pPr>
        <w:pStyle w:val="paragraph"/>
      </w:pPr>
      <w:r w:rsidRPr="0087683F">
        <w:tab/>
        <w:t>(c)</w:t>
      </w:r>
      <w:r w:rsidRPr="0087683F">
        <w:tab/>
        <w:t>the court that made the order; and</w:t>
      </w:r>
    </w:p>
    <w:p w:rsidR="00DB423D" w:rsidRPr="0087683F" w:rsidRDefault="00DB423D" w:rsidP="00DB423D">
      <w:pPr>
        <w:pStyle w:val="paragraph"/>
      </w:pPr>
      <w:r w:rsidRPr="0087683F">
        <w:tab/>
        <w:t>(d)</w:t>
      </w:r>
      <w:r w:rsidRPr="0087683F">
        <w:tab/>
        <w:t>the details of the order.</w:t>
      </w:r>
    </w:p>
    <w:p w:rsidR="00DB423D" w:rsidRPr="0087683F" w:rsidRDefault="00DB423D" w:rsidP="00DB423D">
      <w:pPr>
        <w:pStyle w:val="subsection"/>
      </w:pPr>
      <w:r w:rsidRPr="0087683F">
        <w:tab/>
        <w:t>(3)</w:t>
      </w:r>
      <w:r w:rsidRPr="0087683F">
        <w:tab/>
        <w:t xml:space="preserve">The family violence order, or the notice under </w:t>
      </w:r>
      <w:proofErr w:type="spellStart"/>
      <w:r w:rsidRPr="0087683F">
        <w:t>subrule</w:t>
      </w:r>
      <w:proofErr w:type="spellEnd"/>
      <w:r w:rsidRPr="0087683F">
        <w:t xml:space="preserve"> (2), must be filed:</w:t>
      </w:r>
    </w:p>
    <w:p w:rsidR="00514C4B" w:rsidRPr="0087683F" w:rsidRDefault="00514C4B" w:rsidP="00514C4B">
      <w:pPr>
        <w:pStyle w:val="paragraph"/>
      </w:pPr>
      <w:r w:rsidRPr="0087683F">
        <w:tab/>
        <w:t>(a)</w:t>
      </w:r>
      <w:r w:rsidRPr="0087683F">
        <w:tab/>
        <w:t>when the proceeding commences; or</w:t>
      </w:r>
    </w:p>
    <w:p w:rsidR="00514C4B" w:rsidRPr="0087683F" w:rsidRDefault="00514C4B" w:rsidP="00514C4B">
      <w:pPr>
        <w:pStyle w:val="paragraph"/>
      </w:pPr>
      <w:r w:rsidRPr="0087683F">
        <w:tab/>
        <w:t>(b)</w:t>
      </w:r>
      <w:r w:rsidRPr="0087683F">
        <w:tab/>
        <w:t xml:space="preserve">as soon as practicable after the </w:t>
      </w:r>
      <w:r w:rsidR="00DB423D" w:rsidRPr="0087683F">
        <w:t xml:space="preserve">family violence </w:t>
      </w:r>
      <w:r w:rsidRPr="0087683F">
        <w:t>order is made.</w:t>
      </w:r>
    </w:p>
    <w:p w:rsidR="00EF26AC" w:rsidRPr="0087683F" w:rsidRDefault="007F2DEF" w:rsidP="00452A05">
      <w:pPr>
        <w:pStyle w:val="ItemHead"/>
      </w:pPr>
      <w:r w:rsidRPr="0087683F">
        <w:t>27</w:t>
      </w:r>
      <w:r w:rsidR="00EF26AC" w:rsidRPr="0087683F">
        <w:t xml:space="preserve">  Part</w:t>
      </w:r>
      <w:r w:rsidR="0087683F" w:rsidRPr="0087683F">
        <w:t> </w:t>
      </w:r>
      <w:r w:rsidR="00EF26AC" w:rsidRPr="0087683F">
        <w:t>1 of Schedule</w:t>
      </w:r>
      <w:r w:rsidR="0087683F" w:rsidRPr="0087683F">
        <w:t> </w:t>
      </w:r>
      <w:r w:rsidR="00EF26AC" w:rsidRPr="0087683F">
        <w:t>3 (table item</w:t>
      </w:r>
      <w:r w:rsidR="0087683F" w:rsidRPr="0087683F">
        <w:t> </w:t>
      </w:r>
      <w:r w:rsidR="00EF26AC" w:rsidRPr="0087683F">
        <w:t>3)</w:t>
      </w:r>
    </w:p>
    <w:p w:rsidR="00EF26AC" w:rsidRPr="0087683F" w:rsidRDefault="007D2B22" w:rsidP="00EF26AC">
      <w:pPr>
        <w:pStyle w:val="Item"/>
      </w:pPr>
      <w:r w:rsidRPr="0087683F">
        <w:t>Repeal the item</w:t>
      </w:r>
      <w:r w:rsidR="00514C4B" w:rsidRPr="0087683F">
        <w:t>.</w:t>
      </w:r>
    </w:p>
    <w:p w:rsidR="005D6B15" w:rsidRPr="0087683F" w:rsidRDefault="007F2DEF" w:rsidP="00FF14AE">
      <w:pPr>
        <w:pStyle w:val="ItemHead"/>
      </w:pPr>
      <w:r w:rsidRPr="0087683F">
        <w:t>28</w:t>
      </w:r>
      <w:r w:rsidR="00FF14AE" w:rsidRPr="0087683F">
        <w:t xml:space="preserve">  Dictionary</w:t>
      </w:r>
    </w:p>
    <w:p w:rsidR="00FF14AE" w:rsidRPr="0087683F" w:rsidRDefault="00FF14AE" w:rsidP="00FF14AE">
      <w:pPr>
        <w:pStyle w:val="Item"/>
      </w:pPr>
      <w:r w:rsidRPr="0087683F">
        <w:t>Insert:</w:t>
      </w:r>
    </w:p>
    <w:p w:rsidR="008553FA" w:rsidRPr="0087683F" w:rsidRDefault="008553FA" w:rsidP="008553FA">
      <w:pPr>
        <w:pStyle w:val="Definition"/>
      </w:pPr>
      <w:r w:rsidRPr="0087683F">
        <w:rPr>
          <w:b/>
          <w:i/>
        </w:rPr>
        <w:t>family violence order</w:t>
      </w:r>
      <w:r w:rsidRPr="0087683F">
        <w:t xml:space="preserve"> has the same meaning as in the Family Law Act.</w:t>
      </w:r>
    </w:p>
    <w:p w:rsidR="00231959" w:rsidRPr="0087683F" w:rsidRDefault="00231959" w:rsidP="00231959">
      <w:pPr>
        <w:pStyle w:val="ActHead8"/>
      </w:pPr>
      <w:bookmarkStart w:id="40" w:name="_Toc399933412"/>
      <w:r w:rsidRPr="0087683F">
        <w:t>Division</w:t>
      </w:r>
      <w:r w:rsidR="0087683F" w:rsidRPr="0087683F">
        <w:t> </w:t>
      </w:r>
      <w:r w:rsidRPr="0087683F">
        <w:t>2—Form of notice of risk</w:t>
      </w:r>
      <w:bookmarkEnd w:id="40"/>
    </w:p>
    <w:p w:rsidR="00560A4D" w:rsidRPr="0087683F" w:rsidRDefault="00560A4D" w:rsidP="00560A4D">
      <w:pPr>
        <w:pStyle w:val="ActHead9"/>
      </w:pPr>
      <w:bookmarkStart w:id="41" w:name="_Toc399933413"/>
      <w:r w:rsidRPr="0087683F">
        <w:t>Federal Circuit Court Rules</w:t>
      </w:r>
      <w:r w:rsidR="0087683F" w:rsidRPr="0087683F">
        <w:t> </w:t>
      </w:r>
      <w:r w:rsidRPr="0087683F">
        <w:t>2001</w:t>
      </w:r>
      <w:bookmarkEnd w:id="41"/>
    </w:p>
    <w:p w:rsidR="00231959" w:rsidRPr="0087683F" w:rsidRDefault="007F2DEF" w:rsidP="00231959">
      <w:pPr>
        <w:pStyle w:val="ItemHead"/>
      </w:pPr>
      <w:r w:rsidRPr="0087683F">
        <w:t>29</w:t>
      </w:r>
      <w:r w:rsidR="00231959" w:rsidRPr="0087683F">
        <w:t xml:space="preserve">  After Schedule</w:t>
      </w:r>
      <w:r w:rsidR="0087683F" w:rsidRPr="0087683F">
        <w:t> </w:t>
      </w:r>
      <w:r w:rsidR="00231959" w:rsidRPr="0087683F">
        <w:t>1</w:t>
      </w:r>
    </w:p>
    <w:p w:rsidR="00231959" w:rsidRPr="0087683F" w:rsidRDefault="00231959" w:rsidP="00231959">
      <w:pPr>
        <w:pStyle w:val="Item"/>
      </w:pPr>
      <w:r w:rsidRPr="0087683F">
        <w:t>Insert:</w:t>
      </w:r>
    </w:p>
    <w:p w:rsidR="00231959" w:rsidRPr="0087683F" w:rsidRDefault="00231959" w:rsidP="00560A4D">
      <w:pPr>
        <w:pStyle w:val="ActHead1"/>
        <w:pageBreakBefore/>
      </w:pPr>
      <w:bookmarkStart w:id="42" w:name="_Toc399933414"/>
      <w:r w:rsidRPr="0087683F">
        <w:rPr>
          <w:rStyle w:val="CharChapNo"/>
        </w:rPr>
        <w:t>Schedule</w:t>
      </w:r>
      <w:r w:rsidR="0087683F" w:rsidRPr="0087683F">
        <w:rPr>
          <w:rStyle w:val="CharChapNo"/>
        </w:rPr>
        <w:t> </w:t>
      </w:r>
      <w:r w:rsidRPr="0087683F">
        <w:rPr>
          <w:rStyle w:val="CharChapNo"/>
        </w:rPr>
        <w:t>2</w:t>
      </w:r>
      <w:r w:rsidRPr="0087683F">
        <w:t>—</w:t>
      </w:r>
      <w:r w:rsidRPr="0087683F">
        <w:rPr>
          <w:rStyle w:val="CharChapText"/>
        </w:rPr>
        <w:t>Forms</w:t>
      </w:r>
      <w:bookmarkEnd w:id="42"/>
    </w:p>
    <w:p w:rsidR="00231959" w:rsidRPr="0087683F" w:rsidRDefault="00231959" w:rsidP="00DE2DF3">
      <w:pPr>
        <w:pStyle w:val="notemargin"/>
        <w:keepNext/>
      </w:pPr>
      <w:r w:rsidRPr="0087683F">
        <w:t>Note:</w:t>
      </w:r>
      <w:r w:rsidRPr="0087683F">
        <w:tab/>
        <w:t xml:space="preserve">See </w:t>
      </w:r>
      <w:proofErr w:type="spellStart"/>
      <w:r w:rsidRPr="0087683F">
        <w:t>subrule</w:t>
      </w:r>
      <w:proofErr w:type="spellEnd"/>
      <w:r w:rsidRPr="0087683F">
        <w:t xml:space="preserve"> 2.04(1B).</w:t>
      </w:r>
    </w:p>
    <w:p w:rsidR="00231959" w:rsidRPr="0087683F" w:rsidRDefault="00231959" w:rsidP="00231959">
      <w:pPr>
        <w:pStyle w:val="ActHead2"/>
      </w:pPr>
      <w:bookmarkStart w:id="43" w:name="_Toc399933415"/>
      <w:r w:rsidRPr="0087683F">
        <w:rPr>
          <w:rStyle w:val="CharPartNo"/>
        </w:rPr>
        <w:t>Form 1</w:t>
      </w:r>
      <w:r w:rsidRPr="0087683F">
        <w:t>—</w:t>
      </w:r>
      <w:r w:rsidRPr="0087683F">
        <w:rPr>
          <w:rStyle w:val="CharPartText"/>
        </w:rPr>
        <w:t>Notice of risk</w:t>
      </w:r>
      <w:bookmarkEnd w:id="43"/>
    </w:p>
    <w:p w:rsidR="00231959" w:rsidRPr="0087683F" w:rsidRDefault="00231959" w:rsidP="00231959">
      <w:pPr>
        <w:pStyle w:val="Header"/>
      </w:pPr>
      <w:bookmarkStart w:id="44" w:name="f_Check_Lines_above"/>
      <w:bookmarkEnd w:id="44"/>
      <w:r w:rsidRPr="0087683F">
        <w:rPr>
          <w:rStyle w:val="CharDivNo"/>
        </w:rPr>
        <w:t xml:space="preserve"> </w:t>
      </w:r>
      <w:r w:rsidRPr="0087683F">
        <w:rPr>
          <w:rStyle w:val="CharDivText"/>
        </w:rPr>
        <w:t xml:space="preserve"> </w:t>
      </w:r>
    </w:p>
    <w:p w:rsidR="00231959" w:rsidRPr="0087683F" w:rsidRDefault="00231959" w:rsidP="00231959">
      <w:pPr>
        <w:pStyle w:val="notemargin"/>
      </w:pPr>
      <w:r w:rsidRPr="0087683F">
        <w:t>Note:</w:t>
      </w:r>
      <w:r w:rsidRPr="0087683F">
        <w:tab/>
        <w:t xml:space="preserve">See </w:t>
      </w:r>
      <w:proofErr w:type="spellStart"/>
      <w:r w:rsidRPr="0087683F">
        <w:t>subrule</w:t>
      </w:r>
      <w:proofErr w:type="spellEnd"/>
      <w:r w:rsidRPr="0087683F">
        <w:t xml:space="preserve"> 2.04(1B) and Division</w:t>
      </w:r>
      <w:r w:rsidR="0087683F" w:rsidRPr="0087683F">
        <w:t> </w:t>
      </w:r>
      <w:r w:rsidRPr="0087683F">
        <w:t>1 of Part</w:t>
      </w:r>
      <w:r w:rsidR="0087683F" w:rsidRPr="0087683F">
        <w:t> </w:t>
      </w:r>
      <w:r w:rsidRPr="0087683F">
        <w:t>22A.</w:t>
      </w:r>
    </w:p>
    <w:p w:rsidR="00231959" w:rsidRPr="0087683F" w:rsidRDefault="00231959" w:rsidP="00231959"/>
    <w:tbl>
      <w:tblPr>
        <w:tblW w:w="7116" w:type="dxa"/>
        <w:tblLayout w:type="fixed"/>
        <w:tblCellMar>
          <w:left w:w="28" w:type="dxa"/>
          <w:right w:w="28" w:type="dxa"/>
        </w:tblCellMar>
        <w:tblLook w:val="0000" w:firstRow="0" w:lastRow="0" w:firstColumn="0" w:lastColumn="0" w:noHBand="0" w:noVBand="0"/>
      </w:tblPr>
      <w:tblGrid>
        <w:gridCol w:w="3430"/>
        <w:gridCol w:w="3686"/>
      </w:tblGrid>
      <w:tr w:rsidR="00231959" w:rsidRPr="0087683F" w:rsidTr="00231959">
        <w:trPr>
          <w:cantSplit/>
          <w:trHeight w:hRule="exact" w:val="567"/>
        </w:trPr>
        <w:tc>
          <w:tcPr>
            <w:tcW w:w="3430" w:type="dxa"/>
            <w:vMerge w:val="restart"/>
            <w:tcBorders>
              <w:right w:val="single" w:sz="4" w:space="0" w:color="auto"/>
            </w:tcBorders>
          </w:tcPr>
          <w:p w:rsidR="00231959" w:rsidRPr="0087683F" w:rsidRDefault="00231959" w:rsidP="00231959">
            <w:pPr>
              <w:spacing w:line="360" w:lineRule="auto"/>
              <w:rPr>
                <w:rFonts w:ascii="Times New Roman Bold" w:hAnsi="Times New Roman Bold"/>
                <w:b/>
                <w:caps/>
                <w:szCs w:val="24"/>
              </w:rPr>
            </w:pPr>
            <w:bookmarkStart w:id="45" w:name="Text15"/>
          </w:p>
          <w:p w:rsidR="00231959" w:rsidRPr="0087683F" w:rsidRDefault="00231959" w:rsidP="00231959">
            <w:pPr>
              <w:spacing w:line="360" w:lineRule="auto"/>
              <w:rPr>
                <w:rFonts w:ascii="Times New Roman Bold" w:hAnsi="Times New Roman Bold"/>
                <w:b/>
                <w:caps/>
                <w:szCs w:val="24"/>
              </w:rPr>
            </w:pPr>
            <w:r w:rsidRPr="0087683F">
              <w:rPr>
                <w:rFonts w:ascii="Times New Roman Bold" w:hAnsi="Times New Roman Bold"/>
                <w:b/>
                <w:caps/>
                <w:szCs w:val="24"/>
              </w:rPr>
              <w:t>Federal circuit court</w:t>
            </w:r>
          </w:p>
          <w:p w:rsidR="00231959" w:rsidRPr="0087683F" w:rsidRDefault="00231959" w:rsidP="00231959">
            <w:pPr>
              <w:spacing w:line="360" w:lineRule="auto"/>
              <w:rPr>
                <w:rFonts w:ascii="Times New Roman Bold" w:hAnsi="Times New Roman Bold"/>
                <w:b/>
                <w:caps/>
                <w:szCs w:val="24"/>
              </w:rPr>
            </w:pPr>
            <w:r w:rsidRPr="0087683F">
              <w:rPr>
                <w:rFonts w:ascii="Times New Roman Bold" w:hAnsi="Times New Roman Bold"/>
                <w:b/>
                <w:caps/>
                <w:szCs w:val="24"/>
              </w:rPr>
              <w:t>Of australia</w:t>
            </w:r>
          </w:p>
          <w:p w:rsidR="00231959" w:rsidRPr="0087683F" w:rsidRDefault="00231959" w:rsidP="00231959">
            <w:pPr>
              <w:spacing w:line="360" w:lineRule="auto"/>
              <w:rPr>
                <w:rFonts w:hAnsi="Times New Roman Bold"/>
                <w:caps/>
                <w:szCs w:val="24"/>
              </w:rPr>
            </w:pPr>
            <w:r w:rsidRPr="0087683F">
              <w:rPr>
                <w:rFonts w:ascii="Times New Roman Bold" w:hAnsi="Times New Roman Bold"/>
                <w:b/>
                <w:caps/>
                <w:szCs w:val="24"/>
              </w:rPr>
              <w:t>REGISTRY:</w:t>
            </w:r>
          </w:p>
          <w:p w:rsidR="00231959" w:rsidRPr="0087683F" w:rsidRDefault="00231959" w:rsidP="00231959">
            <w:pPr>
              <w:spacing w:line="360" w:lineRule="auto"/>
            </w:pPr>
          </w:p>
        </w:tc>
        <w:tc>
          <w:tcPr>
            <w:tcW w:w="3686" w:type="dxa"/>
            <w:tcBorders>
              <w:top w:val="single" w:sz="4" w:space="0" w:color="auto"/>
              <w:left w:val="single" w:sz="4" w:space="0" w:color="auto"/>
              <w:bottom w:val="single" w:sz="4" w:space="0" w:color="auto"/>
              <w:right w:val="single" w:sz="4" w:space="0" w:color="auto"/>
            </w:tcBorders>
            <w:vAlign w:val="bottom"/>
          </w:tcPr>
          <w:p w:rsidR="00231959" w:rsidRPr="0087683F" w:rsidRDefault="00231959" w:rsidP="00231959">
            <w:pPr>
              <w:tabs>
                <w:tab w:val="left" w:pos="4772"/>
              </w:tabs>
              <w:ind w:right="92"/>
              <w:rPr>
                <w:bCs/>
                <w:sz w:val="20"/>
              </w:rPr>
            </w:pPr>
            <w:r w:rsidRPr="0087683F">
              <w:rPr>
                <w:sz w:val="20"/>
              </w:rPr>
              <w:t>File number:</w:t>
            </w:r>
            <w:r w:rsidRPr="0087683F" w:rsidDel="00B74F3A">
              <w:rPr>
                <w:bCs/>
                <w:sz w:val="20"/>
              </w:rPr>
              <w:t xml:space="preserve"> </w:t>
            </w:r>
            <w:bookmarkStart w:id="46" w:name="BKCheck15B_5"/>
            <w:bookmarkEnd w:id="46"/>
            <w:r w:rsidRPr="0087683F">
              <w:rPr>
                <w:szCs w:val="24"/>
              </w:rPr>
              <w:fldChar w:fldCharType="begin">
                <w:ffData>
                  <w:name w:val=""/>
                  <w:enabled/>
                  <w:calcOnExit w:val="0"/>
                  <w:textInput>
                    <w:default w:val="..........................................................."/>
                  </w:textInput>
                </w:ffData>
              </w:fldChar>
            </w:r>
            <w:r w:rsidRPr="0087683F">
              <w:rPr>
                <w:szCs w:val="24"/>
              </w:rPr>
              <w:instrText xml:space="preserve"> FORMTEXT </w:instrText>
            </w:r>
            <w:r w:rsidRPr="0087683F">
              <w:rPr>
                <w:szCs w:val="24"/>
              </w:rPr>
            </w:r>
            <w:r w:rsidRPr="0087683F">
              <w:rPr>
                <w:szCs w:val="24"/>
              </w:rPr>
              <w:fldChar w:fldCharType="separate"/>
            </w:r>
            <w:r w:rsidR="00E162CD">
              <w:rPr>
                <w:noProof/>
                <w:szCs w:val="24"/>
              </w:rPr>
              <w:t>...........................................................</w:t>
            </w:r>
            <w:r w:rsidRPr="0087683F">
              <w:rPr>
                <w:szCs w:val="24"/>
              </w:rPr>
              <w:fldChar w:fldCharType="end"/>
            </w:r>
          </w:p>
        </w:tc>
      </w:tr>
      <w:tr w:rsidR="00231959" w:rsidRPr="0087683F" w:rsidTr="00231959">
        <w:trPr>
          <w:cantSplit/>
          <w:trHeight w:hRule="exact" w:val="454"/>
        </w:trPr>
        <w:tc>
          <w:tcPr>
            <w:tcW w:w="3430" w:type="dxa"/>
            <w:vMerge/>
            <w:tcBorders>
              <w:right w:val="single" w:sz="4" w:space="0" w:color="auto"/>
            </w:tcBorders>
            <w:vAlign w:val="center"/>
          </w:tcPr>
          <w:p w:rsidR="00231959" w:rsidRPr="0087683F" w:rsidRDefault="00231959" w:rsidP="00231959">
            <w:pPr>
              <w:spacing w:before="40"/>
            </w:pPr>
          </w:p>
        </w:tc>
        <w:tc>
          <w:tcPr>
            <w:tcW w:w="3686" w:type="dxa"/>
            <w:tcBorders>
              <w:top w:val="single" w:sz="4" w:space="0" w:color="auto"/>
              <w:left w:val="single" w:sz="4" w:space="0" w:color="auto"/>
              <w:right w:val="single" w:sz="4" w:space="0" w:color="auto"/>
            </w:tcBorders>
            <w:vAlign w:val="center"/>
          </w:tcPr>
          <w:p w:rsidR="00231959" w:rsidRPr="0087683F" w:rsidRDefault="00231959" w:rsidP="00231959">
            <w:pPr>
              <w:ind w:left="57"/>
              <w:jc w:val="right"/>
              <w:rPr>
                <w:sz w:val="20"/>
              </w:rPr>
            </w:pPr>
            <w:r w:rsidRPr="0087683F">
              <w:rPr>
                <w:sz w:val="20"/>
              </w:rPr>
              <w:t>COURT USE ONLY</w:t>
            </w:r>
          </w:p>
        </w:tc>
      </w:tr>
      <w:tr w:rsidR="00231959" w:rsidRPr="0087683F" w:rsidTr="00231959">
        <w:trPr>
          <w:cantSplit/>
          <w:trHeight w:hRule="exact" w:val="1134"/>
        </w:trPr>
        <w:tc>
          <w:tcPr>
            <w:tcW w:w="3430" w:type="dxa"/>
            <w:vMerge/>
            <w:tcBorders>
              <w:right w:val="single" w:sz="4" w:space="0" w:color="auto"/>
            </w:tcBorders>
            <w:vAlign w:val="center"/>
          </w:tcPr>
          <w:p w:rsidR="00231959" w:rsidRPr="0087683F" w:rsidRDefault="00231959" w:rsidP="00231959">
            <w:pPr>
              <w:spacing w:before="120" w:after="120"/>
            </w:pPr>
          </w:p>
        </w:tc>
        <w:tc>
          <w:tcPr>
            <w:tcW w:w="3686" w:type="dxa"/>
            <w:tcBorders>
              <w:left w:val="single" w:sz="4" w:space="0" w:color="auto"/>
              <w:right w:val="single" w:sz="4" w:space="0" w:color="auto"/>
            </w:tcBorders>
            <w:vAlign w:val="center"/>
          </w:tcPr>
          <w:p w:rsidR="00231959" w:rsidRPr="0087683F" w:rsidRDefault="00231959" w:rsidP="00231959">
            <w:pPr>
              <w:ind w:left="57"/>
              <w:rPr>
                <w:sz w:val="20"/>
              </w:rPr>
            </w:pPr>
            <w:r w:rsidRPr="0087683F">
              <w:rPr>
                <w:sz w:val="20"/>
              </w:rPr>
              <w:t>Court</w:t>
            </w:r>
          </w:p>
          <w:p w:rsidR="00231959" w:rsidRPr="0087683F" w:rsidRDefault="00231959" w:rsidP="00231959">
            <w:pPr>
              <w:ind w:left="57"/>
              <w:rPr>
                <w:sz w:val="20"/>
              </w:rPr>
            </w:pPr>
            <w:r w:rsidRPr="0087683F">
              <w:rPr>
                <w:sz w:val="20"/>
              </w:rPr>
              <w:t>Location:</w:t>
            </w:r>
          </w:p>
        </w:tc>
      </w:tr>
      <w:tr w:rsidR="00231959" w:rsidRPr="0087683F" w:rsidTr="00231959">
        <w:trPr>
          <w:cantSplit/>
          <w:trHeight w:hRule="exact" w:val="567"/>
        </w:trPr>
        <w:tc>
          <w:tcPr>
            <w:tcW w:w="3430" w:type="dxa"/>
            <w:vMerge/>
            <w:tcBorders>
              <w:right w:val="single" w:sz="4" w:space="0" w:color="auto"/>
            </w:tcBorders>
            <w:vAlign w:val="center"/>
          </w:tcPr>
          <w:p w:rsidR="00231959" w:rsidRPr="0087683F" w:rsidRDefault="00231959" w:rsidP="00231959">
            <w:pPr>
              <w:spacing w:before="120"/>
              <w:rPr>
                <w:szCs w:val="24"/>
              </w:rPr>
            </w:pPr>
          </w:p>
        </w:tc>
        <w:tc>
          <w:tcPr>
            <w:tcW w:w="3686" w:type="dxa"/>
            <w:tcBorders>
              <w:left w:val="single" w:sz="4" w:space="0" w:color="auto"/>
              <w:right w:val="single" w:sz="4" w:space="0" w:color="auto"/>
            </w:tcBorders>
            <w:vAlign w:val="center"/>
          </w:tcPr>
          <w:p w:rsidR="00231959" w:rsidRPr="0087683F" w:rsidRDefault="00231959" w:rsidP="00231959">
            <w:pPr>
              <w:ind w:left="57"/>
              <w:rPr>
                <w:sz w:val="20"/>
              </w:rPr>
            </w:pPr>
            <w:r w:rsidRPr="0087683F">
              <w:rPr>
                <w:sz w:val="20"/>
              </w:rPr>
              <w:t>Court date:</w:t>
            </w:r>
          </w:p>
        </w:tc>
      </w:tr>
      <w:tr w:rsidR="00231959" w:rsidRPr="0087683F" w:rsidTr="00231959">
        <w:trPr>
          <w:cantSplit/>
          <w:trHeight w:hRule="exact" w:val="567"/>
        </w:trPr>
        <w:tc>
          <w:tcPr>
            <w:tcW w:w="3430" w:type="dxa"/>
            <w:vMerge/>
            <w:tcBorders>
              <w:right w:val="single" w:sz="4" w:space="0" w:color="auto"/>
            </w:tcBorders>
            <w:vAlign w:val="center"/>
          </w:tcPr>
          <w:p w:rsidR="00231959" w:rsidRPr="0087683F" w:rsidRDefault="00231959" w:rsidP="00231959">
            <w:pPr>
              <w:spacing w:before="120"/>
              <w:rPr>
                <w:szCs w:val="24"/>
              </w:rPr>
            </w:pPr>
          </w:p>
        </w:tc>
        <w:tc>
          <w:tcPr>
            <w:tcW w:w="3686" w:type="dxa"/>
            <w:tcBorders>
              <w:left w:val="single" w:sz="4" w:space="0" w:color="auto"/>
              <w:bottom w:val="single" w:sz="4" w:space="0" w:color="auto"/>
              <w:right w:val="single" w:sz="4" w:space="0" w:color="auto"/>
            </w:tcBorders>
            <w:vAlign w:val="center"/>
          </w:tcPr>
          <w:p w:rsidR="00231959" w:rsidRPr="0087683F" w:rsidRDefault="00231959" w:rsidP="00231959">
            <w:pPr>
              <w:ind w:left="57"/>
              <w:rPr>
                <w:sz w:val="20"/>
              </w:rPr>
            </w:pPr>
            <w:r w:rsidRPr="0087683F">
              <w:rPr>
                <w:sz w:val="20"/>
              </w:rPr>
              <w:t>Court time:</w:t>
            </w:r>
          </w:p>
        </w:tc>
      </w:tr>
    </w:tbl>
    <w:bookmarkStart w:id="47" w:name="BKCheck15B_6"/>
    <w:bookmarkEnd w:id="45"/>
    <w:bookmarkEnd w:id="47"/>
    <w:p w:rsidR="002821C1" w:rsidRPr="0087683F" w:rsidRDefault="002821C1" w:rsidP="002821C1">
      <w:pPr>
        <w:tabs>
          <w:tab w:val="left" w:pos="5079"/>
        </w:tabs>
        <w:spacing w:before="360"/>
        <w:jc w:val="right"/>
        <w:rPr>
          <w:szCs w:val="22"/>
        </w:rPr>
      </w:pPr>
      <w:r w:rsidRPr="0087683F">
        <w:rPr>
          <w:szCs w:val="22"/>
        </w:rPr>
        <w:fldChar w:fldCharType="begin">
          <w:ffData>
            <w:name w:val=""/>
            <w:enabled/>
            <w:calcOnExit w:val="0"/>
            <w:textInput>
              <w:default w:val="....................................................................."/>
            </w:textInput>
          </w:ffData>
        </w:fldChar>
      </w:r>
      <w:r w:rsidRPr="0087683F">
        <w:rPr>
          <w:szCs w:val="22"/>
        </w:rPr>
        <w:instrText xml:space="preserve"> FORMTEXT </w:instrText>
      </w:r>
      <w:r w:rsidRPr="0087683F">
        <w:rPr>
          <w:szCs w:val="22"/>
        </w:rPr>
      </w:r>
      <w:r w:rsidRPr="0087683F">
        <w:rPr>
          <w:szCs w:val="22"/>
        </w:rPr>
        <w:fldChar w:fldCharType="separate"/>
      </w:r>
      <w:r w:rsidR="00E162CD">
        <w:rPr>
          <w:noProof/>
          <w:szCs w:val="22"/>
        </w:rPr>
        <w:t>.....................................................................</w:t>
      </w:r>
      <w:r w:rsidRPr="0087683F">
        <w:rPr>
          <w:szCs w:val="22"/>
        </w:rPr>
        <w:fldChar w:fldCharType="end"/>
      </w:r>
    </w:p>
    <w:p w:rsidR="00231959" w:rsidRPr="0087683F" w:rsidRDefault="00231959" w:rsidP="00231959">
      <w:pPr>
        <w:spacing w:after="120"/>
        <w:jc w:val="right"/>
        <w:rPr>
          <w:szCs w:val="24"/>
        </w:rPr>
      </w:pPr>
      <w:r w:rsidRPr="0087683F">
        <w:rPr>
          <w:szCs w:val="24"/>
        </w:rPr>
        <w:t>Applicant</w:t>
      </w:r>
    </w:p>
    <w:bookmarkStart w:id="48" w:name="BKCheck15B_7"/>
    <w:bookmarkEnd w:id="48"/>
    <w:p w:rsidR="00231959" w:rsidRPr="0087683F" w:rsidRDefault="00231959" w:rsidP="00231959">
      <w:pPr>
        <w:tabs>
          <w:tab w:val="left" w:pos="5079"/>
        </w:tabs>
        <w:spacing w:before="240"/>
        <w:jc w:val="right"/>
        <w:rPr>
          <w:szCs w:val="22"/>
        </w:rPr>
      </w:pPr>
      <w:r w:rsidRPr="0087683F">
        <w:rPr>
          <w:szCs w:val="22"/>
        </w:rPr>
        <w:fldChar w:fldCharType="begin">
          <w:ffData>
            <w:name w:val=""/>
            <w:enabled/>
            <w:calcOnExit w:val="0"/>
            <w:textInput>
              <w:default w:val="....................................................................."/>
            </w:textInput>
          </w:ffData>
        </w:fldChar>
      </w:r>
      <w:r w:rsidRPr="0087683F">
        <w:rPr>
          <w:szCs w:val="22"/>
        </w:rPr>
        <w:instrText xml:space="preserve"> FORMTEXT </w:instrText>
      </w:r>
      <w:r w:rsidRPr="0087683F">
        <w:rPr>
          <w:szCs w:val="22"/>
        </w:rPr>
      </w:r>
      <w:r w:rsidRPr="0087683F">
        <w:rPr>
          <w:szCs w:val="22"/>
        </w:rPr>
        <w:fldChar w:fldCharType="separate"/>
      </w:r>
      <w:r w:rsidR="00E162CD">
        <w:rPr>
          <w:noProof/>
          <w:szCs w:val="22"/>
        </w:rPr>
        <w:t>.....................................................................</w:t>
      </w:r>
      <w:r w:rsidRPr="0087683F">
        <w:rPr>
          <w:szCs w:val="22"/>
        </w:rPr>
        <w:fldChar w:fldCharType="end"/>
      </w:r>
    </w:p>
    <w:p w:rsidR="00231959" w:rsidRPr="0087683F" w:rsidRDefault="00231959" w:rsidP="00231959">
      <w:pPr>
        <w:spacing w:after="120"/>
        <w:jc w:val="right"/>
        <w:rPr>
          <w:szCs w:val="22"/>
        </w:rPr>
      </w:pPr>
      <w:r w:rsidRPr="0087683F">
        <w:rPr>
          <w:szCs w:val="22"/>
        </w:rPr>
        <w:t>Respondent</w:t>
      </w:r>
    </w:p>
    <w:bookmarkStart w:id="49" w:name="BKCheck15B_8"/>
    <w:bookmarkEnd w:id="49"/>
    <w:p w:rsidR="00231959" w:rsidRPr="0087683F" w:rsidRDefault="00231959" w:rsidP="00231959">
      <w:pPr>
        <w:tabs>
          <w:tab w:val="left" w:pos="5079"/>
        </w:tabs>
        <w:spacing w:before="240"/>
        <w:jc w:val="right"/>
        <w:rPr>
          <w:szCs w:val="22"/>
        </w:rPr>
      </w:pPr>
      <w:r w:rsidRPr="0087683F">
        <w:rPr>
          <w:szCs w:val="22"/>
        </w:rPr>
        <w:fldChar w:fldCharType="begin">
          <w:ffData>
            <w:name w:val=""/>
            <w:enabled/>
            <w:calcOnExit w:val="0"/>
            <w:textInput>
              <w:default w:val="....................................................................."/>
            </w:textInput>
          </w:ffData>
        </w:fldChar>
      </w:r>
      <w:r w:rsidRPr="0087683F">
        <w:rPr>
          <w:szCs w:val="22"/>
        </w:rPr>
        <w:instrText xml:space="preserve"> FORMTEXT </w:instrText>
      </w:r>
      <w:r w:rsidRPr="0087683F">
        <w:rPr>
          <w:szCs w:val="22"/>
        </w:rPr>
      </w:r>
      <w:r w:rsidRPr="0087683F">
        <w:rPr>
          <w:szCs w:val="22"/>
        </w:rPr>
        <w:fldChar w:fldCharType="separate"/>
      </w:r>
      <w:r w:rsidR="00E162CD">
        <w:rPr>
          <w:noProof/>
          <w:szCs w:val="22"/>
        </w:rPr>
        <w:t>.....................................................................</w:t>
      </w:r>
      <w:r w:rsidRPr="0087683F">
        <w:rPr>
          <w:szCs w:val="22"/>
        </w:rPr>
        <w:fldChar w:fldCharType="end"/>
      </w:r>
    </w:p>
    <w:p w:rsidR="00231959" w:rsidRPr="0087683F" w:rsidRDefault="00231959" w:rsidP="00231959">
      <w:pPr>
        <w:spacing w:after="120"/>
        <w:jc w:val="right"/>
        <w:rPr>
          <w:szCs w:val="22"/>
        </w:rPr>
      </w:pPr>
      <w:r w:rsidRPr="0087683F">
        <w:rPr>
          <w:szCs w:val="22"/>
        </w:rPr>
        <w:t>Other party (if applicable)</w:t>
      </w:r>
    </w:p>
    <w:bookmarkStart w:id="50" w:name="BKCheck15B_9"/>
    <w:bookmarkEnd w:id="50"/>
    <w:p w:rsidR="00231959" w:rsidRPr="0087683F" w:rsidRDefault="00231959" w:rsidP="00231959">
      <w:pPr>
        <w:spacing w:after="120"/>
        <w:jc w:val="right"/>
        <w:rPr>
          <w:i/>
        </w:rPr>
      </w:pPr>
      <w:r w:rsidRPr="0087683F">
        <w:rPr>
          <w:i/>
          <w:szCs w:val="22"/>
        </w:rPr>
        <w:fldChar w:fldCharType="begin">
          <w:ffData>
            <w:name w:val=""/>
            <w:enabled/>
            <w:calcOnExit w:val="0"/>
            <w:textInput>
              <w:default w:val="* Repeat as necessary for additional parties"/>
            </w:textInput>
          </w:ffData>
        </w:fldChar>
      </w:r>
      <w:r w:rsidRPr="0087683F">
        <w:rPr>
          <w:i/>
          <w:szCs w:val="22"/>
        </w:rPr>
        <w:instrText xml:space="preserve"> FORMTEXT </w:instrText>
      </w:r>
      <w:r w:rsidRPr="0087683F">
        <w:rPr>
          <w:i/>
          <w:szCs w:val="22"/>
        </w:rPr>
      </w:r>
      <w:r w:rsidRPr="0087683F">
        <w:rPr>
          <w:i/>
          <w:szCs w:val="22"/>
        </w:rPr>
        <w:fldChar w:fldCharType="separate"/>
      </w:r>
      <w:r w:rsidR="00E162CD">
        <w:rPr>
          <w:i/>
          <w:noProof/>
          <w:szCs w:val="22"/>
        </w:rPr>
        <w:t>* Repeat as necessary for additional parties</w:t>
      </w:r>
      <w:r w:rsidRPr="0087683F">
        <w:rPr>
          <w:i/>
          <w:szCs w:val="22"/>
        </w:rPr>
        <w:fldChar w:fldCharType="end"/>
      </w:r>
    </w:p>
    <w:tbl>
      <w:tblPr>
        <w:tblW w:w="7196" w:type="dxa"/>
        <w:tblLook w:val="01E0" w:firstRow="1" w:lastRow="1" w:firstColumn="1" w:lastColumn="1" w:noHBand="0" w:noVBand="0"/>
      </w:tblPr>
      <w:tblGrid>
        <w:gridCol w:w="240"/>
        <w:gridCol w:w="818"/>
        <w:gridCol w:w="486"/>
        <w:gridCol w:w="480"/>
        <w:gridCol w:w="1320"/>
        <w:gridCol w:w="896"/>
        <w:gridCol w:w="263"/>
        <w:gridCol w:w="708"/>
        <w:gridCol w:w="1134"/>
        <w:gridCol w:w="851"/>
      </w:tblGrid>
      <w:tr w:rsidR="00231959" w:rsidRPr="0087683F" w:rsidTr="00B574E4">
        <w:tc>
          <w:tcPr>
            <w:tcW w:w="2024" w:type="dxa"/>
            <w:gridSpan w:val="4"/>
            <w:tcBorders>
              <w:top w:val="single" w:sz="4" w:space="0" w:color="auto"/>
            </w:tcBorders>
            <w:vAlign w:val="bottom"/>
          </w:tcPr>
          <w:p w:rsidR="00231959" w:rsidRPr="0087683F" w:rsidRDefault="00231959" w:rsidP="00231959">
            <w:pPr>
              <w:ind w:left="132"/>
              <w:rPr>
                <w:bCs/>
                <w:sz w:val="20"/>
                <w:szCs w:val="22"/>
              </w:rPr>
            </w:pPr>
            <w:r w:rsidRPr="0087683F">
              <w:rPr>
                <w:bCs/>
                <w:sz w:val="20"/>
                <w:szCs w:val="22"/>
              </w:rPr>
              <w:t>Filed on behalf of</w:t>
            </w:r>
          </w:p>
        </w:tc>
        <w:bookmarkStart w:id="51" w:name="BKCheck15B_10"/>
        <w:bookmarkEnd w:id="51"/>
        <w:tc>
          <w:tcPr>
            <w:tcW w:w="5172" w:type="dxa"/>
            <w:gridSpan w:val="6"/>
            <w:tcBorders>
              <w:top w:val="single" w:sz="4" w:space="0" w:color="auto"/>
              <w:bottom w:val="dotted" w:sz="4" w:space="0" w:color="auto"/>
            </w:tcBorders>
          </w:tcPr>
          <w:p w:rsidR="00231959" w:rsidRPr="0087683F" w:rsidRDefault="00231959" w:rsidP="00231959">
            <w:pPr>
              <w:rPr>
                <w:bCs/>
                <w:sz w:val="20"/>
                <w:szCs w:val="22"/>
              </w:rPr>
            </w:pPr>
            <w:r w:rsidRPr="0087683F">
              <w:rPr>
                <w:bCs/>
                <w:sz w:val="20"/>
                <w:szCs w:val="22"/>
              </w:rPr>
              <w:fldChar w:fldCharType="begin">
                <w:ffData>
                  <w:name w:val="Text2"/>
                  <w:enabled/>
                  <w:calcOnExit w:val="0"/>
                  <w:textInput/>
                </w:ffData>
              </w:fldChar>
            </w:r>
            <w:r w:rsidRPr="0087683F">
              <w:rPr>
                <w:bCs/>
                <w:sz w:val="20"/>
                <w:szCs w:val="22"/>
              </w:rPr>
              <w:instrText xml:space="preserve"> FORMTEXT </w:instrText>
            </w:r>
            <w:r w:rsidRPr="0087683F">
              <w:rPr>
                <w:bCs/>
                <w:sz w:val="20"/>
                <w:szCs w:val="22"/>
              </w:rPr>
            </w:r>
            <w:r w:rsidRPr="0087683F">
              <w:rPr>
                <w:bCs/>
                <w:sz w:val="20"/>
                <w:szCs w:val="22"/>
              </w:rPr>
              <w:fldChar w:fldCharType="separate"/>
            </w:r>
            <w:r w:rsidR="00E162CD">
              <w:rPr>
                <w:bCs/>
                <w:noProof/>
                <w:sz w:val="20"/>
                <w:szCs w:val="22"/>
              </w:rPr>
              <w:t> </w:t>
            </w:r>
            <w:r w:rsidR="00E162CD">
              <w:rPr>
                <w:bCs/>
                <w:noProof/>
                <w:sz w:val="20"/>
                <w:szCs w:val="22"/>
              </w:rPr>
              <w:t> </w:t>
            </w:r>
            <w:r w:rsidR="00E162CD">
              <w:rPr>
                <w:bCs/>
                <w:noProof/>
                <w:sz w:val="20"/>
                <w:szCs w:val="22"/>
              </w:rPr>
              <w:t> </w:t>
            </w:r>
            <w:r w:rsidR="00E162CD">
              <w:rPr>
                <w:bCs/>
                <w:noProof/>
                <w:sz w:val="20"/>
                <w:szCs w:val="22"/>
              </w:rPr>
              <w:t> </w:t>
            </w:r>
            <w:r w:rsidR="00E162CD">
              <w:rPr>
                <w:bCs/>
                <w:noProof/>
                <w:sz w:val="20"/>
                <w:szCs w:val="22"/>
              </w:rPr>
              <w:t> </w:t>
            </w:r>
            <w:r w:rsidRPr="0087683F">
              <w:rPr>
                <w:bCs/>
                <w:sz w:val="20"/>
                <w:szCs w:val="22"/>
              </w:rPr>
              <w:fldChar w:fldCharType="end"/>
            </w:r>
          </w:p>
        </w:tc>
      </w:tr>
      <w:tr w:rsidR="00231959" w:rsidRPr="0087683F" w:rsidTr="00B574E4">
        <w:tc>
          <w:tcPr>
            <w:tcW w:w="1544" w:type="dxa"/>
            <w:gridSpan w:val="3"/>
            <w:vAlign w:val="bottom"/>
          </w:tcPr>
          <w:p w:rsidR="00231959" w:rsidRPr="0087683F" w:rsidRDefault="00231959" w:rsidP="00231959">
            <w:pPr>
              <w:ind w:left="132"/>
              <w:rPr>
                <w:bCs/>
                <w:sz w:val="20"/>
                <w:szCs w:val="22"/>
              </w:rPr>
            </w:pPr>
            <w:r w:rsidRPr="0087683F">
              <w:rPr>
                <w:bCs/>
                <w:sz w:val="20"/>
                <w:szCs w:val="22"/>
              </w:rPr>
              <w:t>Prepared by</w:t>
            </w:r>
          </w:p>
        </w:tc>
        <w:bookmarkStart w:id="52" w:name="BKCheck15B_11"/>
        <w:bookmarkEnd w:id="52"/>
        <w:tc>
          <w:tcPr>
            <w:tcW w:w="2959" w:type="dxa"/>
            <w:gridSpan w:val="4"/>
            <w:tcBorders>
              <w:bottom w:val="dotted" w:sz="4" w:space="0" w:color="auto"/>
            </w:tcBorders>
          </w:tcPr>
          <w:p w:rsidR="00231959" w:rsidRPr="0087683F" w:rsidRDefault="00231959" w:rsidP="00231959">
            <w:pPr>
              <w:rPr>
                <w:bCs/>
                <w:sz w:val="20"/>
                <w:szCs w:val="22"/>
              </w:rPr>
            </w:pPr>
            <w:r w:rsidRPr="0087683F">
              <w:rPr>
                <w:bCs/>
                <w:sz w:val="20"/>
                <w:szCs w:val="22"/>
              </w:rPr>
              <w:fldChar w:fldCharType="begin">
                <w:ffData>
                  <w:name w:val="Text2"/>
                  <w:enabled/>
                  <w:calcOnExit w:val="0"/>
                  <w:textInput/>
                </w:ffData>
              </w:fldChar>
            </w:r>
            <w:r w:rsidRPr="0087683F">
              <w:rPr>
                <w:bCs/>
                <w:sz w:val="20"/>
                <w:szCs w:val="22"/>
              </w:rPr>
              <w:instrText xml:space="preserve"> FORMTEXT </w:instrText>
            </w:r>
            <w:r w:rsidRPr="0087683F">
              <w:rPr>
                <w:bCs/>
                <w:sz w:val="20"/>
                <w:szCs w:val="22"/>
              </w:rPr>
            </w:r>
            <w:r w:rsidRPr="0087683F">
              <w:rPr>
                <w:bCs/>
                <w:sz w:val="20"/>
                <w:szCs w:val="22"/>
              </w:rPr>
              <w:fldChar w:fldCharType="separate"/>
            </w:r>
            <w:r w:rsidR="00E162CD">
              <w:rPr>
                <w:bCs/>
                <w:noProof/>
                <w:sz w:val="20"/>
                <w:szCs w:val="22"/>
              </w:rPr>
              <w:t> </w:t>
            </w:r>
            <w:r w:rsidR="00E162CD">
              <w:rPr>
                <w:bCs/>
                <w:noProof/>
                <w:sz w:val="20"/>
                <w:szCs w:val="22"/>
              </w:rPr>
              <w:t> </w:t>
            </w:r>
            <w:r w:rsidR="00E162CD">
              <w:rPr>
                <w:bCs/>
                <w:noProof/>
                <w:sz w:val="20"/>
                <w:szCs w:val="22"/>
              </w:rPr>
              <w:t> </w:t>
            </w:r>
            <w:r w:rsidR="00E162CD">
              <w:rPr>
                <w:bCs/>
                <w:noProof/>
                <w:sz w:val="20"/>
                <w:szCs w:val="22"/>
              </w:rPr>
              <w:t> </w:t>
            </w:r>
            <w:r w:rsidR="00E162CD">
              <w:rPr>
                <w:bCs/>
                <w:noProof/>
                <w:sz w:val="20"/>
                <w:szCs w:val="22"/>
              </w:rPr>
              <w:t> </w:t>
            </w:r>
            <w:r w:rsidRPr="0087683F">
              <w:rPr>
                <w:bCs/>
                <w:sz w:val="20"/>
                <w:szCs w:val="22"/>
              </w:rPr>
              <w:fldChar w:fldCharType="end"/>
            </w:r>
          </w:p>
        </w:tc>
        <w:tc>
          <w:tcPr>
            <w:tcW w:w="1842" w:type="dxa"/>
            <w:gridSpan w:val="2"/>
            <w:vAlign w:val="bottom"/>
          </w:tcPr>
          <w:p w:rsidR="00231959" w:rsidRPr="0087683F" w:rsidRDefault="00231959" w:rsidP="00231959">
            <w:pPr>
              <w:ind w:right="-128"/>
              <w:rPr>
                <w:bCs/>
                <w:sz w:val="20"/>
                <w:szCs w:val="22"/>
              </w:rPr>
            </w:pPr>
            <w:r w:rsidRPr="0087683F">
              <w:rPr>
                <w:bCs/>
                <w:sz w:val="20"/>
                <w:szCs w:val="22"/>
              </w:rPr>
              <w:t>Lawyer’s code</w:t>
            </w:r>
          </w:p>
        </w:tc>
        <w:bookmarkStart w:id="53" w:name="BKCheck15B_12"/>
        <w:bookmarkEnd w:id="53"/>
        <w:tc>
          <w:tcPr>
            <w:tcW w:w="851" w:type="dxa"/>
            <w:tcBorders>
              <w:bottom w:val="dotted" w:sz="4" w:space="0" w:color="auto"/>
            </w:tcBorders>
          </w:tcPr>
          <w:p w:rsidR="00231959" w:rsidRPr="0087683F" w:rsidRDefault="00231959" w:rsidP="00231959">
            <w:pPr>
              <w:rPr>
                <w:bCs/>
                <w:sz w:val="20"/>
                <w:szCs w:val="22"/>
              </w:rPr>
            </w:pPr>
            <w:r w:rsidRPr="0087683F">
              <w:rPr>
                <w:bCs/>
                <w:sz w:val="20"/>
                <w:szCs w:val="22"/>
              </w:rPr>
              <w:fldChar w:fldCharType="begin">
                <w:ffData>
                  <w:name w:val="Text2"/>
                  <w:enabled/>
                  <w:calcOnExit w:val="0"/>
                  <w:textInput/>
                </w:ffData>
              </w:fldChar>
            </w:r>
            <w:r w:rsidRPr="0087683F">
              <w:rPr>
                <w:bCs/>
                <w:sz w:val="20"/>
                <w:szCs w:val="22"/>
              </w:rPr>
              <w:instrText xml:space="preserve"> FORMTEXT </w:instrText>
            </w:r>
            <w:r w:rsidRPr="0087683F">
              <w:rPr>
                <w:bCs/>
                <w:sz w:val="20"/>
                <w:szCs w:val="22"/>
              </w:rPr>
            </w:r>
            <w:r w:rsidRPr="0087683F">
              <w:rPr>
                <w:bCs/>
                <w:sz w:val="20"/>
                <w:szCs w:val="22"/>
              </w:rPr>
              <w:fldChar w:fldCharType="separate"/>
            </w:r>
            <w:r w:rsidR="00E162CD">
              <w:rPr>
                <w:bCs/>
                <w:noProof/>
                <w:sz w:val="20"/>
                <w:szCs w:val="22"/>
              </w:rPr>
              <w:t> </w:t>
            </w:r>
            <w:r w:rsidR="00E162CD">
              <w:rPr>
                <w:bCs/>
                <w:noProof/>
                <w:sz w:val="20"/>
                <w:szCs w:val="22"/>
              </w:rPr>
              <w:t> </w:t>
            </w:r>
            <w:r w:rsidR="00E162CD">
              <w:rPr>
                <w:bCs/>
                <w:noProof/>
                <w:sz w:val="20"/>
                <w:szCs w:val="22"/>
              </w:rPr>
              <w:t> </w:t>
            </w:r>
            <w:r w:rsidR="00E162CD">
              <w:rPr>
                <w:bCs/>
                <w:noProof/>
                <w:sz w:val="20"/>
                <w:szCs w:val="22"/>
              </w:rPr>
              <w:t> </w:t>
            </w:r>
            <w:r w:rsidR="00E162CD">
              <w:rPr>
                <w:bCs/>
                <w:noProof/>
                <w:sz w:val="20"/>
                <w:szCs w:val="22"/>
              </w:rPr>
              <w:t> </w:t>
            </w:r>
            <w:r w:rsidRPr="0087683F">
              <w:rPr>
                <w:bCs/>
                <w:sz w:val="20"/>
                <w:szCs w:val="22"/>
              </w:rPr>
              <w:fldChar w:fldCharType="end"/>
            </w:r>
          </w:p>
        </w:tc>
      </w:tr>
      <w:tr w:rsidR="00231959" w:rsidRPr="0087683F" w:rsidTr="00B574E4">
        <w:tc>
          <w:tcPr>
            <w:tcW w:w="2024" w:type="dxa"/>
            <w:gridSpan w:val="4"/>
            <w:vAlign w:val="bottom"/>
          </w:tcPr>
          <w:p w:rsidR="00231959" w:rsidRPr="0087683F" w:rsidRDefault="00231959" w:rsidP="00231959">
            <w:pPr>
              <w:ind w:left="132"/>
              <w:rPr>
                <w:bCs/>
                <w:sz w:val="20"/>
                <w:szCs w:val="22"/>
              </w:rPr>
            </w:pPr>
            <w:r w:rsidRPr="0087683F">
              <w:rPr>
                <w:bCs/>
                <w:sz w:val="20"/>
                <w:szCs w:val="22"/>
              </w:rPr>
              <w:t>Name of law firm</w:t>
            </w:r>
          </w:p>
        </w:tc>
        <w:bookmarkStart w:id="54" w:name="BKCheck15B_13"/>
        <w:bookmarkEnd w:id="54"/>
        <w:tc>
          <w:tcPr>
            <w:tcW w:w="5172" w:type="dxa"/>
            <w:gridSpan w:val="6"/>
            <w:tcBorders>
              <w:bottom w:val="dotted" w:sz="4" w:space="0" w:color="auto"/>
            </w:tcBorders>
          </w:tcPr>
          <w:p w:rsidR="00231959" w:rsidRPr="0087683F" w:rsidRDefault="00231959" w:rsidP="00231959">
            <w:pPr>
              <w:rPr>
                <w:bCs/>
                <w:sz w:val="20"/>
                <w:szCs w:val="22"/>
              </w:rPr>
            </w:pPr>
            <w:r w:rsidRPr="0087683F">
              <w:rPr>
                <w:bCs/>
                <w:sz w:val="20"/>
                <w:szCs w:val="22"/>
              </w:rPr>
              <w:fldChar w:fldCharType="begin">
                <w:ffData>
                  <w:name w:val="Text2"/>
                  <w:enabled/>
                  <w:calcOnExit w:val="0"/>
                  <w:textInput/>
                </w:ffData>
              </w:fldChar>
            </w:r>
            <w:r w:rsidRPr="0087683F">
              <w:rPr>
                <w:bCs/>
                <w:sz w:val="20"/>
                <w:szCs w:val="22"/>
              </w:rPr>
              <w:instrText xml:space="preserve"> FORMTEXT </w:instrText>
            </w:r>
            <w:r w:rsidRPr="0087683F">
              <w:rPr>
                <w:bCs/>
                <w:sz w:val="20"/>
                <w:szCs w:val="22"/>
              </w:rPr>
            </w:r>
            <w:r w:rsidRPr="0087683F">
              <w:rPr>
                <w:bCs/>
                <w:sz w:val="20"/>
                <w:szCs w:val="22"/>
              </w:rPr>
              <w:fldChar w:fldCharType="separate"/>
            </w:r>
            <w:r w:rsidR="00E162CD">
              <w:rPr>
                <w:bCs/>
                <w:noProof/>
                <w:sz w:val="20"/>
                <w:szCs w:val="22"/>
              </w:rPr>
              <w:t> </w:t>
            </w:r>
            <w:r w:rsidR="00E162CD">
              <w:rPr>
                <w:bCs/>
                <w:noProof/>
                <w:sz w:val="20"/>
                <w:szCs w:val="22"/>
              </w:rPr>
              <w:t> </w:t>
            </w:r>
            <w:r w:rsidR="00E162CD">
              <w:rPr>
                <w:bCs/>
                <w:noProof/>
                <w:sz w:val="20"/>
                <w:szCs w:val="22"/>
              </w:rPr>
              <w:t> </w:t>
            </w:r>
            <w:r w:rsidR="00E162CD">
              <w:rPr>
                <w:bCs/>
                <w:noProof/>
                <w:sz w:val="20"/>
                <w:szCs w:val="22"/>
              </w:rPr>
              <w:t> </w:t>
            </w:r>
            <w:r w:rsidR="00E162CD">
              <w:rPr>
                <w:bCs/>
                <w:noProof/>
                <w:sz w:val="20"/>
                <w:szCs w:val="22"/>
              </w:rPr>
              <w:t> </w:t>
            </w:r>
            <w:r w:rsidRPr="0087683F">
              <w:rPr>
                <w:bCs/>
                <w:sz w:val="20"/>
                <w:szCs w:val="22"/>
              </w:rPr>
              <w:fldChar w:fldCharType="end"/>
            </w:r>
          </w:p>
        </w:tc>
      </w:tr>
      <w:tr w:rsidR="00231959" w:rsidRPr="0087683F" w:rsidTr="00B574E4">
        <w:tc>
          <w:tcPr>
            <w:tcW w:w="3344" w:type="dxa"/>
            <w:gridSpan w:val="5"/>
            <w:vAlign w:val="bottom"/>
          </w:tcPr>
          <w:p w:rsidR="00231959" w:rsidRPr="0087683F" w:rsidRDefault="00231959" w:rsidP="00231959">
            <w:pPr>
              <w:ind w:left="132"/>
              <w:rPr>
                <w:bCs/>
                <w:sz w:val="20"/>
                <w:szCs w:val="22"/>
              </w:rPr>
            </w:pPr>
            <w:r w:rsidRPr="0087683F">
              <w:rPr>
                <w:bCs/>
                <w:sz w:val="20"/>
                <w:szCs w:val="22"/>
              </w:rPr>
              <w:t>Address for service in Australia</w:t>
            </w:r>
          </w:p>
        </w:tc>
        <w:bookmarkStart w:id="55" w:name="BKCheck15B_14"/>
        <w:bookmarkEnd w:id="55"/>
        <w:tc>
          <w:tcPr>
            <w:tcW w:w="3852" w:type="dxa"/>
            <w:gridSpan w:val="5"/>
            <w:tcBorders>
              <w:bottom w:val="dotted" w:sz="4" w:space="0" w:color="auto"/>
            </w:tcBorders>
          </w:tcPr>
          <w:p w:rsidR="00231959" w:rsidRPr="0087683F" w:rsidRDefault="00231959" w:rsidP="00231959">
            <w:pPr>
              <w:rPr>
                <w:bCs/>
                <w:sz w:val="20"/>
                <w:szCs w:val="22"/>
              </w:rPr>
            </w:pPr>
            <w:r w:rsidRPr="0087683F">
              <w:rPr>
                <w:bCs/>
                <w:sz w:val="20"/>
                <w:szCs w:val="22"/>
              </w:rPr>
              <w:fldChar w:fldCharType="begin">
                <w:ffData>
                  <w:name w:val="Text2"/>
                  <w:enabled/>
                  <w:calcOnExit w:val="0"/>
                  <w:textInput/>
                </w:ffData>
              </w:fldChar>
            </w:r>
            <w:r w:rsidRPr="0087683F">
              <w:rPr>
                <w:bCs/>
                <w:sz w:val="20"/>
                <w:szCs w:val="22"/>
              </w:rPr>
              <w:instrText xml:space="preserve"> FORMTEXT </w:instrText>
            </w:r>
            <w:r w:rsidRPr="0087683F">
              <w:rPr>
                <w:bCs/>
                <w:sz w:val="20"/>
                <w:szCs w:val="22"/>
              </w:rPr>
            </w:r>
            <w:r w:rsidRPr="0087683F">
              <w:rPr>
                <w:bCs/>
                <w:sz w:val="20"/>
                <w:szCs w:val="22"/>
              </w:rPr>
              <w:fldChar w:fldCharType="separate"/>
            </w:r>
            <w:r w:rsidR="00E162CD">
              <w:rPr>
                <w:bCs/>
                <w:noProof/>
                <w:sz w:val="20"/>
                <w:szCs w:val="22"/>
              </w:rPr>
              <w:t> </w:t>
            </w:r>
            <w:r w:rsidR="00E162CD">
              <w:rPr>
                <w:bCs/>
                <w:noProof/>
                <w:sz w:val="20"/>
                <w:szCs w:val="22"/>
              </w:rPr>
              <w:t> </w:t>
            </w:r>
            <w:r w:rsidR="00E162CD">
              <w:rPr>
                <w:bCs/>
                <w:noProof/>
                <w:sz w:val="20"/>
                <w:szCs w:val="22"/>
              </w:rPr>
              <w:t> </w:t>
            </w:r>
            <w:r w:rsidR="00E162CD">
              <w:rPr>
                <w:bCs/>
                <w:noProof/>
                <w:sz w:val="20"/>
                <w:szCs w:val="22"/>
              </w:rPr>
              <w:t> </w:t>
            </w:r>
            <w:r w:rsidR="00E162CD">
              <w:rPr>
                <w:bCs/>
                <w:noProof/>
                <w:sz w:val="20"/>
                <w:szCs w:val="22"/>
              </w:rPr>
              <w:t> </w:t>
            </w:r>
            <w:r w:rsidRPr="0087683F">
              <w:rPr>
                <w:bCs/>
                <w:sz w:val="20"/>
                <w:szCs w:val="22"/>
              </w:rPr>
              <w:fldChar w:fldCharType="end"/>
            </w:r>
          </w:p>
        </w:tc>
      </w:tr>
      <w:tr w:rsidR="00231959" w:rsidRPr="0087683F" w:rsidTr="00104DF6">
        <w:tc>
          <w:tcPr>
            <w:tcW w:w="240" w:type="dxa"/>
          </w:tcPr>
          <w:p w:rsidR="00231959" w:rsidRPr="0087683F" w:rsidRDefault="00231959" w:rsidP="00231959">
            <w:pPr>
              <w:tabs>
                <w:tab w:val="left" w:pos="6240"/>
                <w:tab w:val="left" w:pos="7680"/>
              </w:tabs>
              <w:rPr>
                <w:bCs/>
                <w:sz w:val="20"/>
                <w:szCs w:val="22"/>
              </w:rPr>
            </w:pPr>
          </w:p>
        </w:tc>
        <w:tc>
          <w:tcPr>
            <w:tcW w:w="3104" w:type="dxa"/>
            <w:gridSpan w:val="4"/>
            <w:tcBorders>
              <w:bottom w:val="dotted" w:sz="4" w:space="0" w:color="auto"/>
            </w:tcBorders>
          </w:tcPr>
          <w:p w:rsidR="00231959" w:rsidRPr="0087683F" w:rsidRDefault="00231959" w:rsidP="00231959">
            <w:pPr>
              <w:tabs>
                <w:tab w:val="left" w:pos="6240"/>
                <w:tab w:val="left" w:pos="7680"/>
              </w:tabs>
              <w:ind w:left="-122"/>
              <w:rPr>
                <w:bCs/>
                <w:sz w:val="20"/>
                <w:szCs w:val="22"/>
              </w:rPr>
            </w:pPr>
          </w:p>
        </w:tc>
        <w:tc>
          <w:tcPr>
            <w:tcW w:w="896" w:type="dxa"/>
            <w:vAlign w:val="bottom"/>
          </w:tcPr>
          <w:p w:rsidR="00231959" w:rsidRPr="0087683F" w:rsidRDefault="00231959" w:rsidP="00231959">
            <w:pPr>
              <w:tabs>
                <w:tab w:val="left" w:pos="6240"/>
                <w:tab w:val="left" w:pos="7680"/>
              </w:tabs>
              <w:rPr>
                <w:bCs/>
                <w:sz w:val="20"/>
                <w:szCs w:val="22"/>
              </w:rPr>
            </w:pPr>
            <w:r w:rsidRPr="0087683F">
              <w:rPr>
                <w:bCs/>
                <w:sz w:val="20"/>
                <w:szCs w:val="22"/>
              </w:rPr>
              <w:t>State</w:t>
            </w:r>
          </w:p>
        </w:tc>
        <w:bookmarkStart w:id="56" w:name="BKCheck15B_15"/>
        <w:bookmarkEnd w:id="56"/>
        <w:tc>
          <w:tcPr>
            <w:tcW w:w="971" w:type="dxa"/>
            <w:gridSpan w:val="2"/>
            <w:tcBorders>
              <w:bottom w:val="dotted" w:sz="4" w:space="0" w:color="auto"/>
            </w:tcBorders>
          </w:tcPr>
          <w:p w:rsidR="00231959" w:rsidRPr="0087683F" w:rsidRDefault="00231959" w:rsidP="00231959">
            <w:pPr>
              <w:tabs>
                <w:tab w:val="left" w:pos="6240"/>
                <w:tab w:val="left" w:pos="7680"/>
              </w:tabs>
              <w:rPr>
                <w:bCs/>
                <w:sz w:val="20"/>
                <w:szCs w:val="22"/>
              </w:rPr>
            </w:pPr>
            <w:r w:rsidRPr="0087683F">
              <w:rPr>
                <w:bCs/>
                <w:sz w:val="20"/>
                <w:szCs w:val="22"/>
              </w:rPr>
              <w:fldChar w:fldCharType="begin">
                <w:ffData>
                  <w:name w:val="Text2"/>
                  <w:enabled/>
                  <w:calcOnExit w:val="0"/>
                  <w:textInput/>
                </w:ffData>
              </w:fldChar>
            </w:r>
            <w:r w:rsidRPr="0087683F">
              <w:rPr>
                <w:bCs/>
                <w:sz w:val="20"/>
                <w:szCs w:val="22"/>
              </w:rPr>
              <w:instrText xml:space="preserve"> FORMTEXT </w:instrText>
            </w:r>
            <w:r w:rsidRPr="0087683F">
              <w:rPr>
                <w:bCs/>
                <w:sz w:val="20"/>
                <w:szCs w:val="22"/>
              </w:rPr>
            </w:r>
            <w:r w:rsidRPr="0087683F">
              <w:rPr>
                <w:bCs/>
                <w:sz w:val="20"/>
                <w:szCs w:val="22"/>
              </w:rPr>
              <w:fldChar w:fldCharType="separate"/>
            </w:r>
            <w:r w:rsidR="00E162CD">
              <w:rPr>
                <w:bCs/>
                <w:noProof/>
                <w:sz w:val="20"/>
                <w:szCs w:val="22"/>
              </w:rPr>
              <w:t> </w:t>
            </w:r>
            <w:r w:rsidR="00E162CD">
              <w:rPr>
                <w:bCs/>
                <w:noProof/>
                <w:sz w:val="20"/>
                <w:szCs w:val="22"/>
              </w:rPr>
              <w:t> </w:t>
            </w:r>
            <w:r w:rsidR="00E162CD">
              <w:rPr>
                <w:bCs/>
                <w:noProof/>
                <w:sz w:val="20"/>
                <w:szCs w:val="22"/>
              </w:rPr>
              <w:t> </w:t>
            </w:r>
            <w:r w:rsidR="00E162CD">
              <w:rPr>
                <w:bCs/>
                <w:noProof/>
                <w:sz w:val="20"/>
                <w:szCs w:val="22"/>
              </w:rPr>
              <w:t> </w:t>
            </w:r>
            <w:r w:rsidR="00E162CD">
              <w:rPr>
                <w:bCs/>
                <w:noProof/>
                <w:sz w:val="20"/>
                <w:szCs w:val="22"/>
              </w:rPr>
              <w:t> </w:t>
            </w:r>
            <w:r w:rsidRPr="0087683F">
              <w:rPr>
                <w:bCs/>
                <w:sz w:val="20"/>
                <w:szCs w:val="22"/>
              </w:rPr>
              <w:fldChar w:fldCharType="end"/>
            </w:r>
          </w:p>
        </w:tc>
        <w:tc>
          <w:tcPr>
            <w:tcW w:w="1134" w:type="dxa"/>
            <w:vAlign w:val="bottom"/>
          </w:tcPr>
          <w:p w:rsidR="00231959" w:rsidRPr="0087683F" w:rsidRDefault="00231959" w:rsidP="00231959">
            <w:pPr>
              <w:tabs>
                <w:tab w:val="left" w:pos="6240"/>
                <w:tab w:val="left" w:pos="7680"/>
              </w:tabs>
              <w:rPr>
                <w:bCs/>
                <w:sz w:val="20"/>
                <w:szCs w:val="22"/>
              </w:rPr>
            </w:pPr>
            <w:r w:rsidRPr="0087683F">
              <w:rPr>
                <w:bCs/>
                <w:sz w:val="20"/>
                <w:szCs w:val="22"/>
              </w:rPr>
              <w:t>Postcode</w:t>
            </w:r>
          </w:p>
        </w:tc>
        <w:bookmarkStart w:id="57" w:name="BKCheck15B_16"/>
        <w:bookmarkEnd w:id="57"/>
        <w:tc>
          <w:tcPr>
            <w:tcW w:w="851" w:type="dxa"/>
            <w:tcBorders>
              <w:bottom w:val="dotted" w:sz="4" w:space="0" w:color="auto"/>
            </w:tcBorders>
          </w:tcPr>
          <w:p w:rsidR="00231959" w:rsidRPr="0087683F" w:rsidRDefault="00231959" w:rsidP="00231959">
            <w:pPr>
              <w:tabs>
                <w:tab w:val="left" w:pos="6240"/>
                <w:tab w:val="left" w:pos="7680"/>
              </w:tabs>
              <w:rPr>
                <w:bCs/>
                <w:sz w:val="20"/>
                <w:szCs w:val="22"/>
              </w:rPr>
            </w:pPr>
            <w:r w:rsidRPr="0087683F">
              <w:rPr>
                <w:bCs/>
                <w:sz w:val="20"/>
                <w:szCs w:val="22"/>
              </w:rPr>
              <w:fldChar w:fldCharType="begin">
                <w:ffData>
                  <w:name w:val="Text2"/>
                  <w:enabled/>
                  <w:calcOnExit w:val="0"/>
                  <w:textInput/>
                </w:ffData>
              </w:fldChar>
            </w:r>
            <w:r w:rsidRPr="0087683F">
              <w:rPr>
                <w:bCs/>
                <w:sz w:val="20"/>
                <w:szCs w:val="22"/>
              </w:rPr>
              <w:instrText xml:space="preserve"> FORMTEXT </w:instrText>
            </w:r>
            <w:r w:rsidRPr="0087683F">
              <w:rPr>
                <w:bCs/>
                <w:sz w:val="20"/>
                <w:szCs w:val="22"/>
              </w:rPr>
            </w:r>
            <w:r w:rsidRPr="0087683F">
              <w:rPr>
                <w:bCs/>
                <w:sz w:val="20"/>
                <w:szCs w:val="22"/>
              </w:rPr>
              <w:fldChar w:fldCharType="separate"/>
            </w:r>
            <w:r w:rsidR="00E162CD">
              <w:rPr>
                <w:bCs/>
                <w:noProof/>
                <w:sz w:val="20"/>
                <w:szCs w:val="22"/>
              </w:rPr>
              <w:t> </w:t>
            </w:r>
            <w:r w:rsidR="00E162CD">
              <w:rPr>
                <w:bCs/>
                <w:noProof/>
                <w:sz w:val="20"/>
                <w:szCs w:val="22"/>
              </w:rPr>
              <w:t> </w:t>
            </w:r>
            <w:r w:rsidR="00E162CD">
              <w:rPr>
                <w:bCs/>
                <w:noProof/>
                <w:sz w:val="20"/>
                <w:szCs w:val="22"/>
              </w:rPr>
              <w:t> </w:t>
            </w:r>
            <w:r w:rsidR="00E162CD">
              <w:rPr>
                <w:bCs/>
                <w:noProof/>
                <w:sz w:val="20"/>
                <w:szCs w:val="22"/>
              </w:rPr>
              <w:t> </w:t>
            </w:r>
            <w:r w:rsidR="00E162CD">
              <w:rPr>
                <w:bCs/>
                <w:noProof/>
                <w:sz w:val="20"/>
                <w:szCs w:val="22"/>
              </w:rPr>
              <w:t> </w:t>
            </w:r>
            <w:r w:rsidRPr="0087683F">
              <w:rPr>
                <w:bCs/>
                <w:sz w:val="20"/>
                <w:szCs w:val="22"/>
              </w:rPr>
              <w:fldChar w:fldCharType="end"/>
            </w:r>
          </w:p>
        </w:tc>
      </w:tr>
      <w:tr w:rsidR="00231959" w:rsidRPr="0087683F" w:rsidTr="00B574E4">
        <w:tc>
          <w:tcPr>
            <w:tcW w:w="1058" w:type="dxa"/>
            <w:gridSpan w:val="2"/>
          </w:tcPr>
          <w:p w:rsidR="00231959" w:rsidRPr="0087683F" w:rsidRDefault="00231959" w:rsidP="00231959">
            <w:pPr>
              <w:ind w:left="132"/>
              <w:rPr>
                <w:bCs/>
                <w:sz w:val="20"/>
                <w:szCs w:val="22"/>
              </w:rPr>
            </w:pPr>
            <w:r w:rsidRPr="0087683F">
              <w:rPr>
                <w:bCs/>
                <w:sz w:val="20"/>
                <w:szCs w:val="22"/>
              </w:rPr>
              <w:t>Email</w:t>
            </w:r>
          </w:p>
        </w:tc>
        <w:bookmarkStart w:id="58" w:name="BKCheck15B_17"/>
        <w:bookmarkEnd w:id="58"/>
        <w:tc>
          <w:tcPr>
            <w:tcW w:w="4153" w:type="dxa"/>
            <w:gridSpan w:val="6"/>
            <w:tcBorders>
              <w:bottom w:val="dotted" w:sz="4" w:space="0" w:color="auto"/>
            </w:tcBorders>
          </w:tcPr>
          <w:p w:rsidR="00231959" w:rsidRPr="0087683F" w:rsidRDefault="00231959" w:rsidP="00231959">
            <w:pPr>
              <w:rPr>
                <w:bCs/>
                <w:sz w:val="20"/>
                <w:szCs w:val="22"/>
              </w:rPr>
            </w:pPr>
            <w:r w:rsidRPr="0087683F">
              <w:rPr>
                <w:bCs/>
                <w:sz w:val="20"/>
                <w:szCs w:val="22"/>
              </w:rPr>
              <w:fldChar w:fldCharType="begin">
                <w:ffData>
                  <w:name w:val="Text2"/>
                  <w:enabled/>
                  <w:calcOnExit w:val="0"/>
                  <w:textInput/>
                </w:ffData>
              </w:fldChar>
            </w:r>
            <w:r w:rsidRPr="0087683F">
              <w:rPr>
                <w:bCs/>
                <w:sz w:val="20"/>
                <w:szCs w:val="22"/>
              </w:rPr>
              <w:instrText xml:space="preserve"> FORMTEXT </w:instrText>
            </w:r>
            <w:r w:rsidRPr="0087683F">
              <w:rPr>
                <w:bCs/>
                <w:sz w:val="20"/>
                <w:szCs w:val="22"/>
              </w:rPr>
            </w:r>
            <w:r w:rsidRPr="0087683F">
              <w:rPr>
                <w:bCs/>
                <w:sz w:val="20"/>
                <w:szCs w:val="22"/>
              </w:rPr>
              <w:fldChar w:fldCharType="separate"/>
            </w:r>
            <w:r w:rsidR="00E162CD">
              <w:rPr>
                <w:bCs/>
                <w:noProof/>
                <w:sz w:val="20"/>
                <w:szCs w:val="22"/>
              </w:rPr>
              <w:t> </w:t>
            </w:r>
            <w:r w:rsidR="00E162CD">
              <w:rPr>
                <w:bCs/>
                <w:noProof/>
                <w:sz w:val="20"/>
                <w:szCs w:val="22"/>
              </w:rPr>
              <w:t> </w:t>
            </w:r>
            <w:r w:rsidR="00E162CD">
              <w:rPr>
                <w:bCs/>
                <w:noProof/>
                <w:sz w:val="20"/>
                <w:szCs w:val="22"/>
              </w:rPr>
              <w:t> </w:t>
            </w:r>
            <w:r w:rsidR="00E162CD">
              <w:rPr>
                <w:bCs/>
                <w:noProof/>
                <w:sz w:val="20"/>
                <w:szCs w:val="22"/>
              </w:rPr>
              <w:t> </w:t>
            </w:r>
            <w:r w:rsidR="00E162CD">
              <w:rPr>
                <w:bCs/>
                <w:noProof/>
                <w:sz w:val="20"/>
                <w:szCs w:val="22"/>
              </w:rPr>
              <w:t> </w:t>
            </w:r>
            <w:r w:rsidRPr="0087683F">
              <w:rPr>
                <w:bCs/>
                <w:sz w:val="20"/>
                <w:szCs w:val="22"/>
              </w:rPr>
              <w:fldChar w:fldCharType="end"/>
            </w:r>
          </w:p>
        </w:tc>
        <w:tc>
          <w:tcPr>
            <w:tcW w:w="1134" w:type="dxa"/>
            <w:vAlign w:val="bottom"/>
          </w:tcPr>
          <w:p w:rsidR="00231959" w:rsidRPr="0087683F" w:rsidRDefault="00231959" w:rsidP="00231959">
            <w:pPr>
              <w:rPr>
                <w:bCs/>
                <w:sz w:val="20"/>
                <w:szCs w:val="22"/>
              </w:rPr>
            </w:pPr>
            <w:r w:rsidRPr="0087683F">
              <w:rPr>
                <w:bCs/>
                <w:sz w:val="20"/>
                <w:szCs w:val="22"/>
              </w:rPr>
              <w:t>DX</w:t>
            </w:r>
          </w:p>
        </w:tc>
        <w:bookmarkStart w:id="59" w:name="BKCheck15B_18"/>
        <w:bookmarkEnd w:id="59"/>
        <w:tc>
          <w:tcPr>
            <w:tcW w:w="851" w:type="dxa"/>
            <w:tcBorders>
              <w:bottom w:val="dotted" w:sz="4" w:space="0" w:color="auto"/>
            </w:tcBorders>
          </w:tcPr>
          <w:p w:rsidR="00231959" w:rsidRPr="0087683F" w:rsidRDefault="00231959" w:rsidP="00231959">
            <w:pPr>
              <w:rPr>
                <w:bCs/>
                <w:sz w:val="20"/>
                <w:szCs w:val="22"/>
              </w:rPr>
            </w:pPr>
            <w:r w:rsidRPr="0087683F">
              <w:rPr>
                <w:bCs/>
                <w:sz w:val="20"/>
                <w:szCs w:val="22"/>
              </w:rPr>
              <w:fldChar w:fldCharType="begin">
                <w:ffData>
                  <w:name w:val="Text2"/>
                  <w:enabled/>
                  <w:calcOnExit w:val="0"/>
                  <w:textInput/>
                </w:ffData>
              </w:fldChar>
            </w:r>
            <w:r w:rsidRPr="0087683F">
              <w:rPr>
                <w:bCs/>
                <w:sz w:val="20"/>
                <w:szCs w:val="22"/>
              </w:rPr>
              <w:instrText xml:space="preserve"> FORMTEXT </w:instrText>
            </w:r>
            <w:r w:rsidRPr="0087683F">
              <w:rPr>
                <w:bCs/>
                <w:sz w:val="20"/>
                <w:szCs w:val="22"/>
              </w:rPr>
            </w:r>
            <w:r w:rsidRPr="0087683F">
              <w:rPr>
                <w:bCs/>
                <w:sz w:val="20"/>
                <w:szCs w:val="22"/>
              </w:rPr>
              <w:fldChar w:fldCharType="separate"/>
            </w:r>
            <w:r w:rsidR="00E162CD">
              <w:rPr>
                <w:bCs/>
                <w:noProof/>
                <w:sz w:val="20"/>
                <w:szCs w:val="22"/>
              </w:rPr>
              <w:t> </w:t>
            </w:r>
            <w:r w:rsidR="00E162CD">
              <w:rPr>
                <w:bCs/>
                <w:noProof/>
                <w:sz w:val="20"/>
                <w:szCs w:val="22"/>
              </w:rPr>
              <w:t> </w:t>
            </w:r>
            <w:r w:rsidR="00E162CD">
              <w:rPr>
                <w:bCs/>
                <w:noProof/>
                <w:sz w:val="20"/>
                <w:szCs w:val="22"/>
              </w:rPr>
              <w:t> </w:t>
            </w:r>
            <w:r w:rsidR="00E162CD">
              <w:rPr>
                <w:bCs/>
                <w:noProof/>
                <w:sz w:val="20"/>
                <w:szCs w:val="22"/>
              </w:rPr>
              <w:t> </w:t>
            </w:r>
            <w:r w:rsidR="00E162CD">
              <w:rPr>
                <w:bCs/>
                <w:noProof/>
                <w:sz w:val="20"/>
                <w:szCs w:val="22"/>
              </w:rPr>
              <w:t> </w:t>
            </w:r>
            <w:r w:rsidRPr="0087683F">
              <w:rPr>
                <w:bCs/>
                <w:sz w:val="20"/>
                <w:szCs w:val="22"/>
              </w:rPr>
              <w:fldChar w:fldCharType="end"/>
            </w:r>
          </w:p>
        </w:tc>
      </w:tr>
      <w:tr w:rsidR="00231959" w:rsidRPr="0087683F" w:rsidTr="00104DF6">
        <w:trPr>
          <w:trHeight w:val="105"/>
        </w:trPr>
        <w:tc>
          <w:tcPr>
            <w:tcW w:w="1058" w:type="dxa"/>
            <w:gridSpan w:val="2"/>
            <w:vAlign w:val="bottom"/>
          </w:tcPr>
          <w:p w:rsidR="00231959" w:rsidRPr="0087683F" w:rsidRDefault="00231959" w:rsidP="00231959">
            <w:pPr>
              <w:ind w:left="132"/>
              <w:rPr>
                <w:bCs/>
                <w:sz w:val="20"/>
                <w:szCs w:val="22"/>
              </w:rPr>
            </w:pPr>
            <w:r w:rsidRPr="0087683F">
              <w:rPr>
                <w:bCs/>
                <w:sz w:val="20"/>
                <w:szCs w:val="22"/>
              </w:rPr>
              <w:t>Tel</w:t>
            </w:r>
          </w:p>
        </w:tc>
        <w:bookmarkStart w:id="60" w:name="BKCheck15B_19"/>
        <w:bookmarkEnd w:id="60"/>
        <w:tc>
          <w:tcPr>
            <w:tcW w:w="2286" w:type="dxa"/>
            <w:gridSpan w:val="3"/>
            <w:tcBorders>
              <w:bottom w:val="dotted" w:sz="4" w:space="0" w:color="auto"/>
            </w:tcBorders>
          </w:tcPr>
          <w:p w:rsidR="00231959" w:rsidRPr="0087683F" w:rsidRDefault="00231959" w:rsidP="00231959">
            <w:pPr>
              <w:rPr>
                <w:bCs/>
                <w:sz w:val="20"/>
                <w:szCs w:val="22"/>
              </w:rPr>
            </w:pPr>
            <w:r w:rsidRPr="0087683F">
              <w:rPr>
                <w:bCs/>
                <w:sz w:val="20"/>
                <w:szCs w:val="22"/>
              </w:rPr>
              <w:fldChar w:fldCharType="begin">
                <w:ffData>
                  <w:name w:val="Text2"/>
                  <w:enabled/>
                  <w:calcOnExit w:val="0"/>
                  <w:textInput/>
                </w:ffData>
              </w:fldChar>
            </w:r>
            <w:r w:rsidRPr="0087683F">
              <w:rPr>
                <w:bCs/>
                <w:sz w:val="20"/>
                <w:szCs w:val="22"/>
              </w:rPr>
              <w:instrText xml:space="preserve"> FORMTEXT </w:instrText>
            </w:r>
            <w:r w:rsidRPr="0087683F">
              <w:rPr>
                <w:bCs/>
                <w:sz w:val="20"/>
                <w:szCs w:val="22"/>
              </w:rPr>
            </w:r>
            <w:r w:rsidRPr="0087683F">
              <w:rPr>
                <w:bCs/>
                <w:sz w:val="20"/>
                <w:szCs w:val="22"/>
              </w:rPr>
              <w:fldChar w:fldCharType="separate"/>
            </w:r>
            <w:r w:rsidR="00E162CD">
              <w:rPr>
                <w:bCs/>
                <w:noProof/>
                <w:sz w:val="20"/>
                <w:szCs w:val="22"/>
              </w:rPr>
              <w:t> </w:t>
            </w:r>
            <w:r w:rsidR="00E162CD">
              <w:rPr>
                <w:bCs/>
                <w:noProof/>
                <w:sz w:val="20"/>
                <w:szCs w:val="22"/>
              </w:rPr>
              <w:t> </w:t>
            </w:r>
            <w:r w:rsidR="00E162CD">
              <w:rPr>
                <w:bCs/>
                <w:noProof/>
                <w:sz w:val="20"/>
                <w:szCs w:val="22"/>
              </w:rPr>
              <w:t> </w:t>
            </w:r>
            <w:r w:rsidR="00E162CD">
              <w:rPr>
                <w:bCs/>
                <w:noProof/>
                <w:sz w:val="20"/>
                <w:szCs w:val="22"/>
              </w:rPr>
              <w:t> </w:t>
            </w:r>
            <w:r w:rsidR="00E162CD">
              <w:rPr>
                <w:bCs/>
                <w:noProof/>
                <w:sz w:val="20"/>
                <w:szCs w:val="22"/>
              </w:rPr>
              <w:t> </w:t>
            </w:r>
            <w:r w:rsidRPr="0087683F">
              <w:rPr>
                <w:bCs/>
                <w:sz w:val="20"/>
                <w:szCs w:val="22"/>
              </w:rPr>
              <w:fldChar w:fldCharType="end"/>
            </w:r>
          </w:p>
        </w:tc>
        <w:tc>
          <w:tcPr>
            <w:tcW w:w="896" w:type="dxa"/>
            <w:vAlign w:val="bottom"/>
          </w:tcPr>
          <w:p w:rsidR="00231959" w:rsidRPr="0087683F" w:rsidRDefault="00231959" w:rsidP="00231959">
            <w:pPr>
              <w:rPr>
                <w:bCs/>
                <w:sz w:val="20"/>
                <w:szCs w:val="22"/>
              </w:rPr>
            </w:pPr>
            <w:r w:rsidRPr="0087683F">
              <w:rPr>
                <w:bCs/>
                <w:sz w:val="20"/>
                <w:szCs w:val="22"/>
              </w:rPr>
              <w:t>Fax</w:t>
            </w:r>
          </w:p>
        </w:tc>
        <w:bookmarkStart w:id="61" w:name="BKCheck15B_20"/>
        <w:bookmarkEnd w:id="61"/>
        <w:tc>
          <w:tcPr>
            <w:tcW w:w="971" w:type="dxa"/>
            <w:gridSpan w:val="2"/>
            <w:tcBorders>
              <w:bottom w:val="dotted" w:sz="4" w:space="0" w:color="auto"/>
            </w:tcBorders>
          </w:tcPr>
          <w:p w:rsidR="00231959" w:rsidRPr="0087683F" w:rsidRDefault="00231959" w:rsidP="00231959">
            <w:pPr>
              <w:rPr>
                <w:bCs/>
                <w:sz w:val="20"/>
                <w:szCs w:val="22"/>
              </w:rPr>
            </w:pPr>
            <w:r w:rsidRPr="0087683F">
              <w:rPr>
                <w:bCs/>
                <w:sz w:val="20"/>
                <w:szCs w:val="22"/>
              </w:rPr>
              <w:fldChar w:fldCharType="begin">
                <w:ffData>
                  <w:name w:val="Text2"/>
                  <w:enabled/>
                  <w:calcOnExit w:val="0"/>
                  <w:textInput/>
                </w:ffData>
              </w:fldChar>
            </w:r>
            <w:r w:rsidRPr="0087683F">
              <w:rPr>
                <w:bCs/>
                <w:sz w:val="20"/>
                <w:szCs w:val="22"/>
              </w:rPr>
              <w:instrText xml:space="preserve"> FORMTEXT </w:instrText>
            </w:r>
            <w:r w:rsidRPr="0087683F">
              <w:rPr>
                <w:bCs/>
                <w:sz w:val="20"/>
                <w:szCs w:val="22"/>
              </w:rPr>
            </w:r>
            <w:r w:rsidRPr="0087683F">
              <w:rPr>
                <w:bCs/>
                <w:sz w:val="20"/>
                <w:szCs w:val="22"/>
              </w:rPr>
              <w:fldChar w:fldCharType="separate"/>
            </w:r>
            <w:r w:rsidR="00E162CD">
              <w:rPr>
                <w:bCs/>
                <w:noProof/>
                <w:sz w:val="20"/>
                <w:szCs w:val="22"/>
              </w:rPr>
              <w:t> </w:t>
            </w:r>
            <w:r w:rsidR="00E162CD">
              <w:rPr>
                <w:bCs/>
                <w:noProof/>
                <w:sz w:val="20"/>
                <w:szCs w:val="22"/>
              </w:rPr>
              <w:t> </w:t>
            </w:r>
            <w:r w:rsidR="00E162CD">
              <w:rPr>
                <w:bCs/>
                <w:noProof/>
                <w:sz w:val="20"/>
                <w:szCs w:val="22"/>
              </w:rPr>
              <w:t> </w:t>
            </w:r>
            <w:r w:rsidR="00E162CD">
              <w:rPr>
                <w:bCs/>
                <w:noProof/>
                <w:sz w:val="20"/>
                <w:szCs w:val="22"/>
              </w:rPr>
              <w:t> </w:t>
            </w:r>
            <w:r w:rsidR="00E162CD">
              <w:rPr>
                <w:bCs/>
                <w:noProof/>
                <w:sz w:val="20"/>
                <w:szCs w:val="22"/>
              </w:rPr>
              <w:t> </w:t>
            </w:r>
            <w:r w:rsidRPr="0087683F">
              <w:rPr>
                <w:bCs/>
                <w:sz w:val="20"/>
                <w:szCs w:val="22"/>
              </w:rPr>
              <w:fldChar w:fldCharType="end"/>
            </w:r>
          </w:p>
        </w:tc>
        <w:tc>
          <w:tcPr>
            <w:tcW w:w="1134" w:type="dxa"/>
            <w:vAlign w:val="bottom"/>
          </w:tcPr>
          <w:p w:rsidR="00231959" w:rsidRPr="0087683F" w:rsidRDefault="00231959" w:rsidP="00231959">
            <w:pPr>
              <w:ind w:right="6" w:hanging="108"/>
              <w:rPr>
                <w:bCs/>
                <w:sz w:val="20"/>
                <w:szCs w:val="22"/>
              </w:rPr>
            </w:pPr>
            <w:r w:rsidRPr="0087683F">
              <w:rPr>
                <w:bCs/>
                <w:sz w:val="20"/>
                <w:szCs w:val="22"/>
              </w:rPr>
              <w:t>Attention</w:t>
            </w:r>
          </w:p>
        </w:tc>
        <w:bookmarkStart w:id="62" w:name="BKCheck15B_21"/>
        <w:bookmarkEnd w:id="62"/>
        <w:tc>
          <w:tcPr>
            <w:tcW w:w="851" w:type="dxa"/>
            <w:tcBorders>
              <w:bottom w:val="dotted" w:sz="4" w:space="0" w:color="auto"/>
            </w:tcBorders>
          </w:tcPr>
          <w:p w:rsidR="00231959" w:rsidRPr="0087683F" w:rsidRDefault="00231959" w:rsidP="00231959">
            <w:pPr>
              <w:rPr>
                <w:bCs/>
                <w:sz w:val="20"/>
                <w:szCs w:val="22"/>
              </w:rPr>
            </w:pPr>
            <w:r w:rsidRPr="0087683F">
              <w:rPr>
                <w:bCs/>
                <w:sz w:val="20"/>
                <w:szCs w:val="22"/>
              </w:rPr>
              <w:fldChar w:fldCharType="begin">
                <w:ffData>
                  <w:name w:val="Text2"/>
                  <w:enabled/>
                  <w:calcOnExit w:val="0"/>
                  <w:textInput/>
                </w:ffData>
              </w:fldChar>
            </w:r>
            <w:r w:rsidRPr="0087683F">
              <w:rPr>
                <w:bCs/>
                <w:sz w:val="20"/>
                <w:szCs w:val="22"/>
              </w:rPr>
              <w:instrText xml:space="preserve"> FORMTEXT </w:instrText>
            </w:r>
            <w:r w:rsidRPr="0087683F">
              <w:rPr>
                <w:bCs/>
                <w:sz w:val="20"/>
                <w:szCs w:val="22"/>
              </w:rPr>
            </w:r>
            <w:r w:rsidRPr="0087683F">
              <w:rPr>
                <w:bCs/>
                <w:sz w:val="20"/>
                <w:szCs w:val="22"/>
              </w:rPr>
              <w:fldChar w:fldCharType="separate"/>
            </w:r>
            <w:r w:rsidR="00E162CD">
              <w:rPr>
                <w:bCs/>
                <w:noProof/>
                <w:sz w:val="20"/>
                <w:szCs w:val="22"/>
              </w:rPr>
              <w:t> </w:t>
            </w:r>
            <w:r w:rsidR="00E162CD">
              <w:rPr>
                <w:bCs/>
                <w:noProof/>
                <w:sz w:val="20"/>
                <w:szCs w:val="22"/>
              </w:rPr>
              <w:t> </w:t>
            </w:r>
            <w:r w:rsidR="00E162CD">
              <w:rPr>
                <w:bCs/>
                <w:noProof/>
                <w:sz w:val="20"/>
                <w:szCs w:val="22"/>
              </w:rPr>
              <w:t> </w:t>
            </w:r>
            <w:r w:rsidR="00E162CD">
              <w:rPr>
                <w:bCs/>
                <w:noProof/>
                <w:sz w:val="20"/>
                <w:szCs w:val="22"/>
              </w:rPr>
              <w:t> </w:t>
            </w:r>
            <w:r w:rsidR="00E162CD">
              <w:rPr>
                <w:bCs/>
                <w:noProof/>
                <w:sz w:val="20"/>
                <w:szCs w:val="22"/>
              </w:rPr>
              <w:t> </w:t>
            </w:r>
            <w:r w:rsidRPr="0087683F">
              <w:rPr>
                <w:bCs/>
                <w:sz w:val="20"/>
                <w:szCs w:val="22"/>
              </w:rPr>
              <w:fldChar w:fldCharType="end"/>
            </w:r>
          </w:p>
        </w:tc>
      </w:tr>
    </w:tbl>
    <w:p w:rsidR="00B574E4" w:rsidRPr="0087683F" w:rsidRDefault="00B574E4" w:rsidP="00B574E4">
      <w:pPr>
        <w:keepNext/>
        <w:widowControl w:val="0"/>
        <w:spacing w:before="240" w:after="120"/>
        <w:rPr>
          <w:szCs w:val="24"/>
        </w:rPr>
      </w:pPr>
      <w:r w:rsidRPr="0087683F">
        <w:rPr>
          <w:b/>
          <w:sz w:val="36"/>
        </w:rPr>
        <w:t>NOTICE OF RISK [</w:t>
      </w:r>
      <w:proofErr w:type="spellStart"/>
      <w:r w:rsidRPr="0087683F">
        <w:rPr>
          <w:b/>
          <w:sz w:val="36"/>
        </w:rPr>
        <w:t>Subrule</w:t>
      </w:r>
      <w:proofErr w:type="spellEnd"/>
      <w:r w:rsidRPr="0087683F">
        <w:rPr>
          <w:b/>
          <w:sz w:val="36"/>
        </w:rPr>
        <w:t xml:space="preserve"> 2.04(1B)]</w:t>
      </w:r>
    </w:p>
    <w:p w:rsidR="00B574E4" w:rsidRPr="0087683F" w:rsidRDefault="00B574E4" w:rsidP="00B574E4">
      <w:pPr>
        <w:widowControl w:val="0"/>
        <w:numPr>
          <w:ilvl w:val="0"/>
          <w:numId w:val="21"/>
        </w:numPr>
        <w:tabs>
          <w:tab w:val="clear" w:pos="567"/>
        </w:tabs>
        <w:spacing w:before="120" w:after="240" w:line="240" w:lineRule="auto"/>
        <w:ind w:left="482" w:hanging="482"/>
        <w:jc w:val="both"/>
        <w:rPr>
          <w:b/>
          <w:sz w:val="28"/>
        </w:rPr>
      </w:pPr>
      <w:r w:rsidRPr="0087683F">
        <w:rPr>
          <w:b/>
          <w:sz w:val="28"/>
        </w:rPr>
        <w:t>This Notice is filed by:</w:t>
      </w:r>
    </w:p>
    <w:p w:rsidR="00B574E4" w:rsidRPr="0087683F" w:rsidRDefault="00B574E4" w:rsidP="00B574E4">
      <w:pPr>
        <w:tabs>
          <w:tab w:val="left" w:pos="3000"/>
          <w:tab w:val="left" w:pos="4680"/>
          <w:tab w:val="left" w:pos="6720"/>
          <w:tab w:val="right" w:pos="9840"/>
        </w:tabs>
        <w:spacing w:before="120"/>
        <w:ind w:left="480"/>
      </w:pPr>
      <w:r w:rsidRPr="0087683F">
        <w:t>Applicant</w:t>
      </w:r>
      <w:r w:rsidRPr="0087683F">
        <w:tab/>
      </w:r>
      <w:bookmarkStart w:id="63" w:name="BKCheck15B_22"/>
      <w:bookmarkEnd w:id="63"/>
      <w:r w:rsidRPr="0087683F">
        <w:rPr>
          <w:szCs w:val="24"/>
        </w:rPr>
        <w:fldChar w:fldCharType="begin">
          <w:ffData>
            <w:name w:val="Check45"/>
            <w:enabled/>
            <w:calcOnExit w:val="0"/>
            <w:checkBox>
              <w:sizeAuto/>
              <w:default w:val="0"/>
            </w:checkBox>
          </w:ffData>
        </w:fldChar>
      </w:r>
      <w:r w:rsidRPr="0087683F">
        <w:rPr>
          <w:szCs w:val="24"/>
        </w:rPr>
        <w:instrText xml:space="preserve"> FORMCHECKBOX </w:instrText>
      </w:r>
      <w:r w:rsidRPr="0087683F">
        <w:rPr>
          <w:szCs w:val="24"/>
        </w:rPr>
      </w:r>
      <w:r w:rsidRPr="0087683F">
        <w:rPr>
          <w:szCs w:val="24"/>
        </w:rPr>
        <w:fldChar w:fldCharType="end"/>
      </w:r>
      <w:r w:rsidRPr="0087683F">
        <w:rPr>
          <w:szCs w:val="24"/>
        </w:rPr>
        <w:tab/>
      </w:r>
      <w:r w:rsidRPr="0087683F">
        <w:t>Respondent</w:t>
      </w:r>
      <w:r w:rsidRPr="0087683F">
        <w:tab/>
      </w:r>
      <w:bookmarkStart w:id="64" w:name="BKCheck15B_23"/>
      <w:bookmarkEnd w:id="64"/>
      <w:r w:rsidRPr="0087683F">
        <w:rPr>
          <w:szCs w:val="24"/>
        </w:rPr>
        <w:fldChar w:fldCharType="begin">
          <w:ffData>
            <w:name w:val="Check45"/>
            <w:enabled/>
            <w:calcOnExit w:val="0"/>
            <w:checkBox>
              <w:sizeAuto/>
              <w:default w:val="0"/>
            </w:checkBox>
          </w:ffData>
        </w:fldChar>
      </w:r>
      <w:r w:rsidRPr="0087683F">
        <w:rPr>
          <w:szCs w:val="24"/>
        </w:rPr>
        <w:instrText xml:space="preserve"> FORMCHECKBOX </w:instrText>
      </w:r>
      <w:r w:rsidRPr="0087683F">
        <w:rPr>
          <w:szCs w:val="24"/>
        </w:rPr>
      </w:r>
      <w:r w:rsidRPr="0087683F">
        <w:rPr>
          <w:szCs w:val="24"/>
        </w:rPr>
        <w:fldChar w:fldCharType="end"/>
      </w:r>
    </w:p>
    <w:p w:rsidR="00B574E4" w:rsidRPr="0087683F" w:rsidRDefault="00B574E4" w:rsidP="00B574E4">
      <w:pPr>
        <w:tabs>
          <w:tab w:val="left" w:pos="3000"/>
          <w:tab w:val="left" w:pos="4680"/>
          <w:tab w:val="right" w:pos="9840"/>
        </w:tabs>
        <w:spacing w:before="120"/>
        <w:ind w:left="480"/>
      </w:pPr>
      <w:r w:rsidRPr="0087683F">
        <w:t>Other</w:t>
      </w:r>
      <w:r w:rsidRPr="0087683F">
        <w:tab/>
      </w:r>
      <w:bookmarkStart w:id="65" w:name="BKCheck15B_24"/>
      <w:bookmarkEnd w:id="65"/>
      <w:r w:rsidRPr="0087683F">
        <w:rPr>
          <w:szCs w:val="24"/>
        </w:rPr>
        <w:fldChar w:fldCharType="begin">
          <w:ffData>
            <w:name w:val="Check45"/>
            <w:enabled/>
            <w:calcOnExit w:val="0"/>
            <w:checkBox>
              <w:sizeAuto/>
              <w:default w:val="0"/>
            </w:checkBox>
          </w:ffData>
        </w:fldChar>
      </w:r>
      <w:r w:rsidRPr="0087683F">
        <w:rPr>
          <w:szCs w:val="24"/>
        </w:rPr>
        <w:instrText xml:space="preserve"> FORMCHECKBOX </w:instrText>
      </w:r>
      <w:r w:rsidRPr="0087683F">
        <w:rPr>
          <w:szCs w:val="24"/>
        </w:rPr>
      </w:r>
      <w:r w:rsidRPr="0087683F">
        <w:rPr>
          <w:szCs w:val="24"/>
        </w:rPr>
        <w:fldChar w:fldCharType="end"/>
      </w:r>
      <w:r w:rsidRPr="0087683F">
        <w:tab/>
        <w:t>Specify: …………………</w:t>
      </w:r>
    </w:p>
    <w:p w:rsidR="00231959" w:rsidRPr="0087683F" w:rsidRDefault="00231959" w:rsidP="00DE2DF3">
      <w:pPr>
        <w:keepNext/>
        <w:spacing w:before="480" w:after="240"/>
        <w:rPr>
          <w:b/>
          <w:szCs w:val="24"/>
          <w:u w:val="single"/>
        </w:rPr>
      </w:pPr>
      <w:r w:rsidRPr="0087683F">
        <w:rPr>
          <w:b/>
          <w:szCs w:val="24"/>
          <w:u w:val="single"/>
        </w:rPr>
        <w:t>ALLE</w:t>
      </w:r>
      <w:r w:rsidR="00DE2DF3" w:rsidRPr="0087683F">
        <w:rPr>
          <w:b/>
          <w:szCs w:val="24"/>
          <w:u w:val="single"/>
        </w:rPr>
        <w:t>GATIONS RELATING TO CHILD ABUSE</w:t>
      </w:r>
    </w:p>
    <w:p w:rsidR="00231959" w:rsidRPr="0087683F" w:rsidRDefault="00231959" w:rsidP="00231959">
      <w:pPr>
        <w:spacing w:before="240" w:after="240"/>
        <w:ind w:left="482" w:hanging="482"/>
        <w:rPr>
          <w:b/>
          <w:szCs w:val="24"/>
        </w:rPr>
      </w:pPr>
      <w:r w:rsidRPr="0087683F">
        <w:rPr>
          <w:b/>
          <w:szCs w:val="24"/>
        </w:rPr>
        <w:t>2.</w:t>
      </w:r>
      <w:r w:rsidRPr="0087683F">
        <w:rPr>
          <w:b/>
          <w:szCs w:val="24"/>
        </w:rPr>
        <w:tab/>
        <w:t>Has a child to whom the proceedings relate been abused or is a child to whom the proceedings relate at risk of being abused?</w:t>
      </w:r>
      <w:r w:rsidR="00965417" w:rsidRPr="0087683F">
        <w:rPr>
          <w:b/>
          <w:szCs w:val="24"/>
        </w:rPr>
        <w:br/>
      </w:r>
      <w:r w:rsidRPr="0087683F">
        <w:rPr>
          <w:szCs w:val="22"/>
        </w:rPr>
        <w:t>(See sections</w:t>
      </w:r>
      <w:r w:rsidR="0087683F" w:rsidRPr="0087683F">
        <w:rPr>
          <w:szCs w:val="22"/>
        </w:rPr>
        <w:t> </w:t>
      </w:r>
      <w:r w:rsidRPr="0087683F">
        <w:rPr>
          <w:szCs w:val="22"/>
        </w:rPr>
        <w:t>67</w:t>
      </w:r>
      <w:r w:rsidR="00104DF6" w:rsidRPr="0087683F">
        <w:rPr>
          <w:smallCaps/>
          <w:szCs w:val="22"/>
        </w:rPr>
        <w:t xml:space="preserve">Z </w:t>
      </w:r>
      <w:r w:rsidR="00104DF6" w:rsidRPr="0087683F">
        <w:rPr>
          <w:szCs w:val="22"/>
        </w:rPr>
        <w:t>and</w:t>
      </w:r>
      <w:r w:rsidR="00104DF6" w:rsidRPr="0087683F">
        <w:rPr>
          <w:smallCaps/>
          <w:szCs w:val="22"/>
        </w:rPr>
        <w:t xml:space="preserve"> 67ZBA</w:t>
      </w:r>
      <w:r w:rsidRPr="0087683F">
        <w:rPr>
          <w:smallCaps/>
          <w:szCs w:val="22"/>
        </w:rPr>
        <w:t xml:space="preserve"> </w:t>
      </w:r>
      <w:r w:rsidRPr="0087683F">
        <w:rPr>
          <w:szCs w:val="22"/>
        </w:rPr>
        <w:t xml:space="preserve">and </w:t>
      </w:r>
      <w:r w:rsidRPr="0087683F">
        <w:rPr>
          <w:color w:val="000000"/>
          <w:szCs w:val="22"/>
        </w:rPr>
        <w:t xml:space="preserve">4 </w:t>
      </w:r>
      <w:r w:rsidR="00104DF6" w:rsidRPr="0087683F">
        <w:rPr>
          <w:color w:val="000000"/>
          <w:szCs w:val="22"/>
        </w:rPr>
        <w:t>and</w:t>
      </w:r>
      <w:r w:rsidRPr="0087683F">
        <w:rPr>
          <w:color w:val="000000"/>
          <w:szCs w:val="22"/>
        </w:rPr>
        <w:t xml:space="preserve"> 4AB</w:t>
      </w:r>
      <w:r w:rsidRPr="0087683F">
        <w:rPr>
          <w:smallCaps/>
          <w:color w:val="000000"/>
          <w:szCs w:val="22"/>
        </w:rPr>
        <w:t xml:space="preserve"> </w:t>
      </w:r>
      <w:r w:rsidRPr="0087683F">
        <w:rPr>
          <w:color w:val="000000"/>
          <w:szCs w:val="22"/>
        </w:rPr>
        <w:t xml:space="preserve">of the </w:t>
      </w:r>
      <w:r w:rsidRPr="0087683F">
        <w:rPr>
          <w:i/>
          <w:color w:val="000000"/>
          <w:szCs w:val="22"/>
        </w:rPr>
        <w:t>Family Law Act</w:t>
      </w:r>
      <w:r w:rsidRPr="0087683F">
        <w:rPr>
          <w:color w:val="000000"/>
          <w:szCs w:val="22"/>
        </w:rPr>
        <w:t xml:space="preserve"> </w:t>
      </w:r>
      <w:r w:rsidRPr="0087683F">
        <w:rPr>
          <w:i/>
          <w:color w:val="000000"/>
          <w:szCs w:val="22"/>
        </w:rPr>
        <w:t>1975</w:t>
      </w:r>
      <w:r w:rsidRPr="0087683F">
        <w:rPr>
          <w:color w:val="000000"/>
          <w:szCs w:val="22"/>
        </w:rPr>
        <w:t>)</w:t>
      </w:r>
    </w:p>
    <w:p w:rsidR="00231959" w:rsidRPr="0087683F" w:rsidRDefault="00231959" w:rsidP="00231959">
      <w:pPr>
        <w:spacing w:before="240"/>
        <w:ind w:left="482"/>
        <w:rPr>
          <w:szCs w:val="24"/>
        </w:rPr>
      </w:pPr>
      <w:r w:rsidRPr="0087683F">
        <w:rPr>
          <w:szCs w:val="24"/>
        </w:rPr>
        <w:t xml:space="preserve">Yes  </w:t>
      </w:r>
      <w:bookmarkStart w:id="66" w:name="BKCheck15B_25"/>
      <w:bookmarkEnd w:id="66"/>
      <w:r w:rsidRPr="0087683F">
        <w:rPr>
          <w:szCs w:val="24"/>
        </w:rPr>
        <w:fldChar w:fldCharType="begin">
          <w:ffData>
            <w:name w:val="Check45"/>
            <w:enabled/>
            <w:calcOnExit w:val="0"/>
            <w:checkBox>
              <w:sizeAuto/>
              <w:default w:val="0"/>
            </w:checkBox>
          </w:ffData>
        </w:fldChar>
      </w:r>
      <w:r w:rsidRPr="0087683F">
        <w:rPr>
          <w:szCs w:val="24"/>
        </w:rPr>
        <w:instrText xml:space="preserve"> FORMCHECKBOX </w:instrText>
      </w:r>
      <w:r w:rsidRPr="0087683F">
        <w:rPr>
          <w:szCs w:val="24"/>
        </w:rPr>
      </w:r>
      <w:r w:rsidRPr="0087683F">
        <w:rPr>
          <w:szCs w:val="24"/>
        </w:rPr>
        <w:fldChar w:fldCharType="end"/>
      </w:r>
      <w:r w:rsidRPr="0087683F">
        <w:tab/>
      </w:r>
      <w:r w:rsidRPr="0087683F">
        <w:tab/>
        <w:t xml:space="preserve">No  </w:t>
      </w:r>
      <w:bookmarkStart w:id="67" w:name="BKCheck15B_26"/>
      <w:bookmarkEnd w:id="67"/>
      <w:r w:rsidRPr="0087683F">
        <w:rPr>
          <w:szCs w:val="24"/>
        </w:rPr>
        <w:fldChar w:fldCharType="begin">
          <w:ffData>
            <w:name w:val="Check45"/>
            <w:enabled/>
            <w:calcOnExit w:val="0"/>
            <w:checkBox>
              <w:sizeAuto/>
              <w:default w:val="0"/>
            </w:checkBox>
          </w:ffData>
        </w:fldChar>
      </w:r>
      <w:r w:rsidRPr="0087683F">
        <w:rPr>
          <w:szCs w:val="24"/>
        </w:rPr>
        <w:instrText xml:space="preserve"> FORMCHECKBOX </w:instrText>
      </w:r>
      <w:r w:rsidRPr="0087683F">
        <w:rPr>
          <w:szCs w:val="24"/>
        </w:rPr>
      </w:r>
      <w:r w:rsidRPr="0087683F">
        <w:rPr>
          <w:szCs w:val="24"/>
        </w:rPr>
        <w:fldChar w:fldCharType="end"/>
      </w:r>
    </w:p>
    <w:p w:rsidR="00231959" w:rsidRPr="0087683F" w:rsidRDefault="00231959" w:rsidP="00231959">
      <w:pPr>
        <w:spacing w:before="120" w:line="264" w:lineRule="auto"/>
        <w:ind w:left="480"/>
        <w:rPr>
          <w:i/>
          <w:szCs w:val="24"/>
        </w:rPr>
      </w:pPr>
      <w:r w:rsidRPr="0087683F">
        <w:rPr>
          <w:i/>
          <w:szCs w:val="24"/>
        </w:rPr>
        <w:t>If you tick ‘no’</w:t>
      </w:r>
      <w:r w:rsidR="00FC6120" w:rsidRPr="0087683F">
        <w:rPr>
          <w:i/>
          <w:szCs w:val="24"/>
        </w:rPr>
        <w:t>,</w:t>
      </w:r>
      <w:r w:rsidRPr="0087683F">
        <w:rPr>
          <w:i/>
          <w:szCs w:val="24"/>
        </w:rPr>
        <w:t xml:space="preserve"> go straight to question 3.</w:t>
      </w:r>
    </w:p>
    <w:p w:rsidR="00231959" w:rsidRPr="0087683F" w:rsidRDefault="00231959" w:rsidP="00231959">
      <w:pPr>
        <w:spacing w:before="240" w:after="240"/>
        <w:ind w:left="2836" w:hanging="1134"/>
        <w:rPr>
          <w:i/>
          <w:szCs w:val="22"/>
        </w:rPr>
      </w:pPr>
      <w:r w:rsidRPr="0087683F">
        <w:rPr>
          <w:i/>
          <w:color w:val="000000"/>
          <w:szCs w:val="22"/>
        </w:rPr>
        <w:t>NOTE (1):</w:t>
      </w:r>
      <w:r w:rsidRPr="0087683F">
        <w:rPr>
          <w:i/>
          <w:color w:val="000000"/>
          <w:szCs w:val="22"/>
        </w:rPr>
        <w:tab/>
      </w:r>
      <w:r w:rsidRPr="0087683F">
        <w:rPr>
          <w:i/>
          <w:szCs w:val="22"/>
        </w:rPr>
        <w:t>If you tick ‘yes’ to this question, further particulars must be provided at (a) – (d) below. This information will be reported to the relevant child welfare authority, as required by section</w:t>
      </w:r>
      <w:r w:rsidR="009D6988" w:rsidRPr="0087683F">
        <w:rPr>
          <w:i/>
          <w:szCs w:val="22"/>
        </w:rPr>
        <w:t>s</w:t>
      </w:r>
      <w:r w:rsidR="0087683F" w:rsidRPr="0087683F">
        <w:rPr>
          <w:i/>
          <w:szCs w:val="22"/>
        </w:rPr>
        <w:t> </w:t>
      </w:r>
      <w:r w:rsidR="009D6988" w:rsidRPr="0087683F">
        <w:rPr>
          <w:i/>
          <w:szCs w:val="22"/>
        </w:rPr>
        <w:t xml:space="preserve">67Z </w:t>
      </w:r>
      <w:r w:rsidRPr="0087683F">
        <w:rPr>
          <w:i/>
          <w:szCs w:val="22"/>
        </w:rPr>
        <w:t>and 67ZBA of the Family Law Act 1975.</w:t>
      </w:r>
    </w:p>
    <w:p w:rsidR="00231959" w:rsidRPr="0087683F" w:rsidRDefault="00231959" w:rsidP="00231959">
      <w:pPr>
        <w:keepNext/>
        <w:keepLines/>
        <w:autoSpaceDE w:val="0"/>
        <w:autoSpaceDN w:val="0"/>
        <w:adjustRightInd w:val="0"/>
        <w:ind w:left="2837" w:hanging="1135"/>
        <w:rPr>
          <w:i/>
          <w:szCs w:val="22"/>
        </w:rPr>
      </w:pPr>
      <w:r w:rsidRPr="0087683F">
        <w:rPr>
          <w:i/>
          <w:szCs w:val="22"/>
        </w:rPr>
        <w:t>NOTE (</w:t>
      </w:r>
      <w:r w:rsidR="0094706E" w:rsidRPr="0087683F">
        <w:rPr>
          <w:i/>
          <w:szCs w:val="22"/>
        </w:rPr>
        <w:t>2):</w:t>
      </w:r>
      <w:r w:rsidR="0094706E" w:rsidRPr="0087683F">
        <w:rPr>
          <w:i/>
          <w:szCs w:val="22"/>
        </w:rPr>
        <w:tab/>
        <w:t>This form also fulfils the C</w:t>
      </w:r>
      <w:r w:rsidRPr="0087683F">
        <w:rPr>
          <w:i/>
          <w:szCs w:val="22"/>
        </w:rPr>
        <w:t>ourt’s obligation under paragraph</w:t>
      </w:r>
      <w:r w:rsidR="0087683F" w:rsidRPr="0087683F">
        <w:rPr>
          <w:i/>
          <w:szCs w:val="22"/>
        </w:rPr>
        <w:t> </w:t>
      </w:r>
      <w:r w:rsidRPr="0087683F">
        <w:rPr>
          <w:i/>
          <w:szCs w:val="22"/>
        </w:rPr>
        <w:t>69ZQ(1)(</w:t>
      </w:r>
      <w:proofErr w:type="spellStart"/>
      <w:r w:rsidRPr="0087683F">
        <w:rPr>
          <w:i/>
          <w:szCs w:val="22"/>
        </w:rPr>
        <w:t>aa</w:t>
      </w:r>
      <w:proofErr w:type="spellEnd"/>
      <w:r w:rsidRPr="0087683F">
        <w:rPr>
          <w:i/>
          <w:szCs w:val="22"/>
        </w:rPr>
        <w:t>) of the Family Law Act 1975.</w:t>
      </w:r>
    </w:p>
    <w:p w:rsidR="00231959" w:rsidRPr="0087683F" w:rsidRDefault="00231959" w:rsidP="00231959">
      <w:pPr>
        <w:spacing w:before="120" w:after="240"/>
        <w:ind w:left="964" w:hanging="482"/>
        <w:rPr>
          <w:strike/>
          <w:szCs w:val="24"/>
        </w:rPr>
      </w:pPr>
      <w:r w:rsidRPr="0087683F">
        <w:rPr>
          <w:szCs w:val="24"/>
        </w:rPr>
        <w:t>(a)</w:t>
      </w:r>
      <w:r w:rsidRPr="0087683F">
        <w:rPr>
          <w:szCs w:val="24"/>
        </w:rPr>
        <w:tab/>
        <w:t xml:space="preserve">Do you allege that a child to whom the proceedings relate has been abused by a party to proceedings or any other person who is </w:t>
      </w:r>
      <w:r w:rsidR="002821C1" w:rsidRPr="0087683F">
        <w:rPr>
          <w:szCs w:val="24"/>
        </w:rPr>
        <w:t>relevant to these proceedings?</w:t>
      </w:r>
    </w:p>
    <w:p w:rsidR="00231959" w:rsidRPr="0087683F" w:rsidRDefault="00231959" w:rsidP="00231959">
      <w:pPr>
        <w:spacing w:after="240" w:line="360" w:lineRule="auto"/>
        <w:ind w:left="482" w:firstLine="482"/>
        <w:rPr>
          <w:szCs w:val="24"/>
        </w:rPr>
      </w:pPr>
      <w:r w:rsidRPr="0087683F">
        <w:rPr>
          <w:szCs w:val="24"/>
        </w:rPr>
        <w:t xml:space="preserve">Yes  </w:t>
      </w:r>
      <w:bookmarkStart w:id="68" w:name="BKCheck15B_27"/>
      <w:bookmarkEnd w:id="68"/>
      <w:r w:rsidRPr="0087683F">
        <w:rPr>
          <w:szCs w:val="24"/>
        </w:rPr>
        <w:fldChar w:fldCharType="begin">
          <w:ffData>
            <w:name w:val="Check45"/>
            <w:enabled/>
            <w:calcOnExit w:val="0"/>
            <w:checkBox>
              <w:sizeAuto/>
              <w:default w:val="0"/>
            </w:checkBox>
          </w:ffData>
        </w:fldChar>
      </w:r>
      <w:r w:rsidRPr="0087683F">
        <w:rPr>
          <w:szCs w:val="24"/>
        </w:rPr>
        <w:instrText xml:space="preserve"> FORMCHECKBOX </w:instrText>
      </w:r>
      <w:r w:rsidRPr="0087683F">
        <w:rPr>
          <w:szCs w:val="24"/>
        </w:rPr>
      </w:r>
      <w:r w:rsidRPr="0087683F">
        <w:rPr>
          <w:szCs w:val="24"/>
        </w:rPr>
        <w:fldChar w:fldCharType="end"/>
      </w:r>
      <w:r w:rsidRPr="0087683F">
        <w:tab/>
      </w:r>
      <w:r w:rsidRPr="0087683F">
        <w:tab/>
        <w:t xml:space="preserve">No  </w:t>
      </w:r>
      <w:bookmarkStart w:id="69" w:name="BKCheck15B_28"/>
      <w:bookmarkEnd w:id="69"/>
      <w:r w:rsidRPr="0087683F">
        <w:rPr>
          <w:szCs w:val="24"/>
        </w:rPr>
        <w:fldChar w:fldCharType="begin">
          <w:ffData>
            <w:name w:val="Check45"/>
            <w:enabled/>
            <w:calcOnExit w:val="0"/>
            <w:checkBox>
              <w:sizeAuto/>
              <w:default w:val="0"/>
            </w:checkBox>
          </w:ffData>
        </w:fldChar>
      </w:r>
      <w:r w:rsidRPr="0087683F">
        <w:rPr>
          <w:szCs w:val="24"/>
        </w:rPr>
        <w:instrText xml:space="preserve"> FORMCHECKBOX </w:instrText>
      </w:r>
      <w:r w:rsidRPr="0087683F">
        <w:rPr>
          <w:szCs w:val="24"/>
        </w:rPr>
      </w:r>
      <w:r w:rsidRPr="0087683F">
        <w:rPr>
          <w:szCs w:val="24"/>
        </w:rPr>
        <w:fldChar w:fldCharType="end"/>
      </w:r>
    </w:p>
    <w:p w:rsidR="00231959" w:rsidRPr="0087683F" w:rsidRDefault="00231959" w:rsidP="00DE2DF3">
      <w:pPr>
        <w:keepNext/>
        <w:pageBreakBefore/>
        <w:spacing w:after="240"/>
        <w:ind w:firstLine="482"/>
        <w:rPr>
          <w:szCs w:val="22"/>
        </w:rPr>
      </w:pPr>
      <w:r w:rsidRPr="0087683F">
        <w:rPr>
          <w:szCs w:val="22"/>
        </w:rPr>
        <w:t>Particulars of alleged abuse to a child:</w:t>
      </w:r>
    </w:p>
    <w:tbl>
      <w:tblPr>
        <w:tblW w:w="675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0"/>
      </w:tblGrid>
      <w:tr w:rsidR="00DE2DF3" w:rsidRPr="0087683F" w:rsidTr="005F21BB">
        <w:tc>
          <w:tcPr>
            <w:tcW w:w="6750" w:type="dxa"/>
            <w:shd w:val="clear" w:color="auto" w:fill="auto"/>
          </w:tcPr>
          <w:p w:rsidR="00DE2DF3" w:rsidRPr="0087683F" w:rsidRDefault="00DE2DF3" w:rsidP="0094706E">
            <w:pPr>
              <w:spacing w:line="360" w:lineRule="auto"/>
              <w:rPr>
                <w:rFonts w:ascii="Times New Roman Bold" w:hAnsi="Times New Roman Bold"/>
                <w:szCs w:val="22"/>
              </w:rPr>
            </w:pPr>
          </w:p>
        </w:tc>
      </w:tr>
      <w:tr w:rsidR="00231959" w:rsidRPr="0087683F" w:rsidTr="005F21BB">
        <w:tc>
          <w:tcPr>
            <w:tcW w:w="6750" w:type="dxa"/>
            <w:shd w:val="clear" w:color="auto" w:fill="auto"/>
          </w:tcPr>
          <w:p w:rsidR="00231959" w:rsidRPr="0087683F" w:rsidRDefault="00231959" w:rsidP="00231959">
            <w:pPr>
              <w:spacing w:line="360" w:lineRule="auto"/>
              <w:rPr>
                <w:rFonts w:ascii="Times New Roman Bold" w:hAnsi="Times New Roman Bold"/>
                <w:szCs w:val="22"/>
              </w:rPr>
            </w:pPr>
          </w:p>
        </w:tc>
      </w:tr>
      <w:tr w:rsidR="00231959" w:rsidRPr="0087683F" w:rsidTr="005F21BB">
        <w:tc>
          <w:tcPr>
            <w:tcW w:w="6750" w:type="dxa"/>
            <w:shd w:val="clear" w:color="auto" w:fill="auto"/>
          </w:tcPr>
          <w:p w:rsidR="00231959" w:rsidRPr="0087683F" w:rsidRDefault="00231959" w:rsidP="00231959">
            <w:pPr>
              <w:spacing w:line="360" w:lineRule="auto"/>
              <w:rPr>
                <w:rFonts w:ascii="Times New Roman Bold" w:hAnsi="Times New Roman Bold"/>
                <w:szCs w:val="22"/>
              </w:rPr>
            </w:pPr>
          </w:p>
        </w:tc>
      </w:tr>
      <w:tr w:rsidR="00231959" w:rsidRPr="0087683F" w:rsidTr="005F21BB">
        <w:tc>
          <w:tcPr>
            <w:tcW w:w="6750" w:type="dxa"/>
            <w:shd w:val="clear" w:color="auto" w:fill="auto"/>
          </w:tcPr>
          <w:p w:rsidR="00231959" w:rsidRPr="0087683F" w:rsidRDefault="00231959" w:rsidP="00231959">
            <w:pPr>
              <w:spacing w:line="360" w:lineRule="auto"/>
              <w:rPr>
                <w:rFonts w:ascii="Times New Roman Bold" w:hAnsi="Times New Roman Bold"/>
                <w:szCs w:val="22"/>
              </w:rPr>
            </w:pPr>
          </w:p>
        </w:tc>
      </w:tr>
      <w:tr w:rsidR="00231959" w:rsidRPr="0087683F" w:rsidTr="005F21BB">
        <w:tc>
          <w:tcPr>
            <w:tcW w:w="6750" w:type="dxa"/>
            <w:shd w:val="clear" w:color="auto" w:fill="auto"/>
          </w:tcPr>
          <w:p w:rsidR="00231959" w:rsidRPr="0087683F" w:rsidRDefault="00231959" w:rsidP="00231959">
            <w:pPr>
              <w:spacing w:line="360" w:lineRule="auto"/>
              <w:rPr>
                <w:rFonts w:ascii="Times New Roman Bold" w:hAnsi="Times New Roman Bold"/>
                <w:szCs w:val="22"/>
              </w:rPr>
            </w:pPr>
          </w:p>
        </w:tc>
      </w:tr>
      <w:tr w:rsidR="00231959" w:rsidRPr="0087683F" w:rsidTr="005F21BB">
        <w:tc>
          <w:tcPr>
            <w:tcW w:w="6750" w:type="dxa"/>
            <w:shd w:val="clear" w:color="auto" w:fill="auto"/>
          </w:tcPr>
          <w:p w:rsidR="00231959" w:rsidRPr="0087683F" w:rsidRDefault="00231959" w:rsidP="00231959">
            <w:pPr>
              <w:spacing w:line="360" w:lineRule="auto"/>
              <w:rPr>
                <w:rFonts w:ascii="Times New Roman Bold" w:hAnsi="Times New Roman Bold"/>
                <w:szCs w:val="22"/>
              </w:rPr>
            </w:pPr>
          </w:p>
        </w:tc>
      </w:tr>
    </w:tbl>
    <w:p w:rsidR="00231959" w:rsidRPr="0087683F" w:rsidRDefault="00231959" w:rsidP="00DE2DF3">
      <w:pPr>
        <w:spacing w:before="240" w:after="240"/>
        <w:ind w:left="964" w:hanging="482"/>
        <w:rPr>
          <w:szCs w:val="24"/>
        </w:rPr>
      </w:pPr>
      <w:r w:rsidRPr="0087683F">
        <w:rPr>
          <w:szCs w:val="24"/>
        </w:rPr>
        <w:t>(b)</w:t>
      </w:r>
      <w:r w:rsidRPr="0087683F">
        <w:rPr>
          <w:szCs w:val="24"/>
        </w:rPr>
        <w:tab/>
        <w:t>Do you allege that a child to whom the proceedings relate is at risk of being abused by a party to proceedings or any other person who is</w:t>
      </w:r>
      <w:r w:rsidR="00965417" w:rsidRPr="0087683F">
        <w:rPr>
          <w:szCs w:val="24"/>
        </w:rPr>
        <w:t xml:space="preserve"> relevant to these proceedings?</w:t>
      </w:r>
    </w:p>
    <w:p w:rsidR="00231959" w:rsidRPr="0087683F" w:rsidRDefault="00231959" w:rsidP="00231959">
      <w:pPr>
        <w:spacing w:before="240" w:after="240" w:line="360" w:lineRule="auto"/>
        <w:ind w:left="482" w:firstLine="482"/>
        <w:rPr>
          <w:szCs w:val="24"/>
        </w:rPr>
      </w:pPr>
      <w:r w:rsidRPr="0087683F">
        <w:rPr>
          <w:szCs w:val="24"/>
        </w:rPr>
        <w:t xml:space="preserve">Yes  </w:t>
      </w:r>
      <w:bookmarkStart w:id="70" w:name="BKCheck15B_29"/>
      <w:bookmarkEnd w:id="70"/>
      <w:r w:rsidRPr="0087683F">
        <w:rPr>
          <w:szCs w:val="24"/>
        </w:rPr>
        <w:fldChar w:fldCharType="begin">
          <w:ffData>
            <w:name w:val="Check45"/>
            <w:enabled/>
            <w:calcOnExit w:val="0"/>
            <w:checkBox>
              <w:sizeAuto/>
              <w:default w:val="0"/>
            </w:checkBox>
          </w:ffData>
        </w:fldChar>
      </w:r>
      <w:r w:rsidRPr="0087683F">
        <w:rPr>
          <w:szCs w:val="24"/>
        </w:rPr>
        <w:instrText xml:space="preserve"> FORMCHECKBOX </w:instrText>
      </w:r>
      <w:r w:rsidRPr="0087683F">
        <w:rPr>
          <w:szCs w:val="24"/>
        </w:rPr>
      </w:r>
      <w:r w:rsidRPr="0087683F">
        <w:rPr>
          <w:szCs w:val="24"/>
        </w:rPr>
        <w:fldChar w:fldCharType="end"/>
      </w:r>
      <w:r w:rsidRPr="0087683F">
        <w:tab/>
      </w:r>
      <w:r w:rsidRPr="0087683F">
        <w:tab/>
        <w:t xml:space="preserve">No  </w:t>
      </w:r>
      <w:bookmarkStart w:id="71" w:name="BKCheck15B_30"/>
      <w:bookmarkEnd w:id="71"/>
      <w:r w:rsidRPr="0087683F">
        <w:rPr>
          <w:szCs w:val="24"/>
        </w:rPr>
        <w:fldChar w:fldCharType="begin">
          <w:ffData>
            <w:name w:val="Check45"/>
            <w:enabled/>
            <w:calcOnExit w:val="0"/>
            <w:checkBox>
              <w:sizeAuto/>
              <w:default w:val="0"/>
            </w:checkBox>
          </w:ffData>
        </w:fldChar>
      </w:r>
      <w:r w:rsidRPr="0087683F">
        <w:rPr>
          <w:szCs w:val="24"/>
        </w:rPr>
        <w:instrText xml:space="preserve"> FORMCHECKBOX </w:instrText>
      </w:r>
      <w:r w:rsidRPr="0087683F">
        <w:rPr>
          <w:szCs w:val="24"/>
        </w:rPr>
      </w:r>
      <w:r w:rsidRPr="0087683F">
        <w:rPr>
          <w:szCs w:val="24"/>
        </w:rPr>
        <w:fldChar w:fldCharType="end"/>
      </w:r>
    </w:p>
    <w:p w:rsidR="00231959" w:rsidRPr="0087683F" w:rsidRDefault="00231959" w:rsidP="00B574E4">
      <w:pPr>
        <w:spacing w:after="240"/>
        <w:ind w:firstLine="482"/>
        <w:rPr>
          <w:szCs w:val="22"/>
        </w:rPr>
      </w:pPr>
      <w:r w:rsidRPr="0087683F">
        <w:rPr>
          <w:szCs w:val="22"/>
        </w:rPr>
        <w:t>Particulars of alleged risk of abuse to a child:</w:t>
      </w:r>
    </w:p>
    <w:tbl>
      <w:tblPr>
        <w:tblW w:w="675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0"/>
      </w:tblGrid>
      <w:tr w:rsidR="00231959" w:rsidRPr="0087683F" w:rsidTr="005F21BB">
        <w:tc>
          <w:tcPr>
            <w:tcW w:w="6750" w:type="dxa"/>
            <w:shd w:val="clear" w:color="auto" w:fill="auto"/>
          </w:tcPr>
          <w:p w:rsidR="00231959" w:rsidRPr="0087683F" w:rsidRDefault="00231959" w:rsidP="00231959">
            <w:pPr>
              <w:spacing w:line="360" w:lineRule="auto"/>
              <w:rPr>
                <w:rFonts w:ascii="Times New Roman Bold" w:hAnsi="Times New Roman Bold"/>
                <w:szCs w:val="22"/>
              </w:rPr>
            </w:pPr>
          </w:p>
        </w:tc>
      </w:tr>
      <w:tr w:rsidR="00231959" w:rsidRPr="0087683F" w:rsidTr="005F21BB">
        <w:tc>
          <w:tcPr>
            <w:tcW w:w="6750" w:type="dxa"/>
            <w:shd w:val="clear" w:color="auto" w:fill="auto"/>
          </w:tcPr>
          <w:p w:rsidR="00231959" w:rsidRPr="0087683F" w:rsidRDefault="00231959" w:rsidP="00231959">
            <w:pPr>
              <w:spacing w:line="360" w:lineRule="auto"/>
              <w:rPr>
                <w:rFonts w:ascii="Times New Roman Bold" w:hAnsi="Times New Roman Bold"/>
                <w:szCs w:val="22"/>
              </w:rPr>
            </w:pPr>
          </w:p>
        </w:tc>
      </w:tr>
      <w:tr w:rsidR="00231959" w:rsidRPr="0087683F" w:rsidTr="005F21BB">
        <w:tc>
          <w:tcPr>
            <w:tcW w:w="6750" w:type="dxa"/>
            <w:shd w:val="clear" w:color="auto" w:fill="auto"/>
          </w:tcPr>
          <w:p w:rsidR="00231959" w:rsidRPr="0087683F" w:rsidRDefault="00231959" w:rsidP="00231959">
            <w:pPr>
              <w:spacing w:line="360" w:lineRule="auto"/>
              <w:rPr>
                <w:rFonts w:ascii="Times New Roman Bold" w:hAnsi="Times New Roman Bold"/>
                <w:szCs w:val="22"/>
              </w:rPr>
            </w:pPr>
          </w:p>
        </w:tc>
      </w:tr>
      <w:tr w:rsidR="00231959" w:rsidRPr="0087683F" w:rsidTr="005F21BB">
        <w:tc>
          <w:tcPr>
            <w:tcW w:w="6750" w:type="dxa"/>
            <w:shd w:val="clear" w:color="auto" w:fill="auto"/>
          </w:tcPr>
          <w:p w:rsidR="00231959" w:rsidRPr="0087683F" w:rsidRDefault="00231959" w:rsidP="00231959">
            <w:pPr>
              <w:spacing w:line="360" w:lineRule="auto"/>
              <w:rPr>
                <w:rFonts w:ascii="Times New Roman Bold" w:hAnsi="Times New Roman Bold"/>
                <w:szCs w:val="22"/>
              </w:rPr>
            </w:pPr>
          </w:p>
        </w:tc>
      </w:tr>
      <w:tr w:rsidR="00231959" w:rsidRPr="0087683F" w:rsidTr="005F21BB">
        <w:tc>
          <w:tcPr>
            <w:tcW w:w="6750" w:type="dxa"/>
            <w:shd w:val="clear" w:color="auto" w:fill="auto"/>
          </w:tcPr>
          <w:p w:rsidR="00231959" w:rsidRPr="0087683F" w:rsidRDefault="00231959" w:rsidP="00231959">
            <w:pPr>
              <w:spacing w:line="360" w:lineRule="auto"/>
              <w:rPr>
                <w:rFonts w:ascii="Times New Roman Bold" w:hAnsi="Times New Roman Bold"/>
                <w:szCs w:val="22"/>
              </w:rPr>
            </w:pPr>
          </w:p>
        </w:tc>
      </w:tr>
    </w:tbl>
    <w:p w:rsidR="00231959" w:rsidRPr="0087683F" w:rsidRDefault="00231959" w:rsidP="00DE2DF3">
      <w:pPr>
        <w:spacing w:before="240" w:after="240"/>
        <w:ind w:left="964" w:hanging="482"/>
        <w:rPr>
          <w:szCs w:val="24"/>
        </w:rPr>
      </w:pPr>
      <w:r w:rsidRPr="0087683F">
        <w:rPr>
          <w:szCs w:val="24"/>
        </w:rPr>
        <w:t>(c)</w:t>
      </w:r>
      <w:r w:rsidRPr="0087683F">
        <w:rPr>
          <w:szCs w:val="24"/>
        </w:rPr>
        <w:tab/>
        <w:t xml:space="preserve">If ‘yes’ is ticked to question (a) or (b) please select all of the categories that cover the </w:t>
      </w:r>
      <w:r w:rsidR="00965417" w:rsidRPr="0087683F">
        <w:rPr>
          <w:szCs w:val="24"/>
        </w:rPr>
        <w:t>alleged abuse or risk of abuse.</w:t>
      </w:r>
    </w:p>
    <w:p w:rsidR="00231959" w:rsidRPr="0087683F" w:rsidRDefault="00231959" w:rsidP="00231959">
      <w:pPr>
        <w:spacing w:before="240" w:line="360" w:lineRule="auto"/>
        <w:ind w:left="953" w:firstLine="11"/>
        <w:rPr>
          <w:szCs w:val="22"/>
        </w:rPr>
      </w:pPr>
      <w:r w:rsidRPr="0087683F">
        <w:rPr>
          <w:szCs w:val="22"/>
        </w:rPr>
        <w:t>Physical assault</w:t>
      </w:r>
      <w:r w:rsidRPr="0087683F">
        <w:rPr>
          <w:szCs w:val="22"/>
        </w:rPr>
        <w:tab/>
      </w:r>
      <w:r w:rsidRPr="0087683F">
        <w:rPr>
          <w:szCs w:val="22"/>
        </w:rPr>
        <w:tab/>
      </w:r>
      <w:bookmarkStart w:id="72" w:name="BKCheck15B_31"/>
      <w:bookmarkEnd w:id="72"/>
      <w:r w:rsidRPr="0087683F">
        <w:rPr>
          <w:szCs w:val="22"/>
        </w:rPr>
        <w:fldChar w:fldCharType="begin">
          <w:ffData>
            <w:name w:val="Check45"/>
            <w:enabled/>
            <w:calcOnExit w:val="0"/>
            <w:checkBox>
              <w:sizeAuto/>
              <w:default w:val="0"/>
            </w:checkBox>
          </w:ffData>
        </w:fldChar>
      </w:r>
      <w:r w:rsidRPr="0087683F">
        <w:rPr>
          <w:szCs w:val="22"/>
        </w:rPr>
        <w:instrText xml:space="preserve"> FORMCHECKBOX </w:instrText>
      </w:r>
      <w:r w:rsidRPr="0087683F">
        <w:rPr>
          <w:szCs w:val="22"/>
        </w:rPr>
      </w:r>
      <w:r w:rsidRPr="0087683F">
        <w:rPr>
          <w:szCs w:val="22"/>
        </w:rPr>
        <w:fldChar w:fldCharType="end"/>
      </w:r>
    </w:p>
    <w:p w:rsidR="00231959" w:rsidRPr="0087683F" w:rsidRDefault="00231959" w:rsidP="00231959">
      <w:pPr>
        <w:spacing w:line="360" w:lineRule="auto"/>
        <w:ind w:left="942" w:firstLine="11"/>
        <w:rPr>
          <w:szCs w:val="22"/>
        </w:rPr>
      </w:pPr>
      <w:r w:rsidRPr="0087683F">
        <w:rPr>
          <w:szCs w:val="22"/>
        </w:rPr>
        <w:t>Sexual assault or abuse</w:t>
      </w:r>
      <w:r w:rsidRPr="0087683F">
        <w:rPr>
          <w:szCs w:val="22"/>
        </w:rPr>
        <w:tab/>
      </w:r>
      <w:bookmarkStart w:id="73" w:name="BKCheck15B_32"/>
      <w:bookmarkEnd w:id="73"/>
      <w:r w:rsidRPr="0087683F">
        <w:rPr>
          <w:szCs w:val="22"/>
        </w:rPr>
        <w:fldChar w:fldCharType="begin">
          <w:ffData>
            <w:name w:val="Check45"/>
            <w:enabled/>
            <w:calcOnExit w:val="0"/>
            <w:checkBox>
              <w:sizeAuto/>
              <w:default w:val="0"/>
            </w:checkBox>
          </w:ffData>
        </w:fldChar>
      </w:r>
      <w:r w:rsidRPr="0087683F">
        <w:rPr>
          <w:szCs w:val="22"/>
        </w:rPr>
        <w:instrText xml:space="preserve"> FORMCHECKBOX </w:instrText>
      </w:r>
      <w:r w:rsidRPr="0087683F">
        <w:rPr>
          <w:szCs w:val="22"/>
        </w:rPr>
      </w:r>
      <w:r w:rsidRPr="0087683F">
        <w:rPr>
          <w:szCs w:val="22"/>
        </w:rPr>
        <w:fldChar w:fldCharType="end"/>
      </w:r>
    </w:p>
    <w:p w:rsidR="00231959" w:rsidRPr="0087683F" w:rsidRDefault="00231959" w:rsidP="00231959">
      <w:pPr>
        <w:spacing w:line="360" w:lineRule="auto"/>
        <w:ind w:left="931" w:firstLine="11"/>
        <w:rPr>
          <w:szCs w:val="22"/>
        </w:rPr>
      </w:pPr>
      <w:r w:rsidRPr="0087683F">
        <w:rPr>
          <w:szCs w:val="22"/>
        </w:rPr>
        <w:t>Serious psychological harm</w:t>
      </w:r>
      <w:r w:rsidRPr="0087683F">
        <w:rPr>
          <w:szCs w:val="22"/>
        </w:rPr>
        <w:tab/>
      </w:r>
      <w:bookmarkStart w:id="74" w:name="BKCheck15B_33"/>
      <w:bookmarkEnd w:id="74"/>
      <w:r w:rsidRPr="0087683F">
        <w:rPr>
          <w:szCs w:val="22"/>
        </w:rPr>
        <w:fldChar w:fldCharType="begin">
          <w:ffData>
            <w:name w:val="Check45"/>
            <w:enabled/>
            <w:calcOnExit w:val="0"/>
            <w:checkBox>
              <w:sizeAuto/>
              <w:default w:val="0"/>
            </w:checkBox>
          </w:ffData>
        </w:fldChar>
      </w:r>
      <w:r w:rsidRPr="0087683F">
        <w:rPr>
          <w:szCs w:val="22"/>
        </w:rPr>
        <w:instrText xml:space="preserve"> FORMCHECKBOX </w:instrText>
      </w:r>
      <w:r w:rsidRPr="0087683F">
        <w:rPr>
          <w:szCs w:val="22"/>
        </w:rPr>
      </w:r>
      <w:r w:rsidRPr="0087683F">
        <w:rPr>
          <w:szCs w:val="22"/>
        </w:rPr>
        <w:fldChar w:fldCharType="end"/>
      </w:r>
    </w:p>
    <w:p w:rsidR="00231959" w:rsidRPr="0087683F" w:rsidRDefault="00231959" w:rsidP="00231959">
      <w:pPr>
        <w:spacing w:line="360" w:lineRule="auto"/>
        <w:ind w:left="920" w:firstLine="11"/>
        <w:rPr>
          <w:szCs w:val="22"/>
        </w:rPr>
      </w:pPr>
      <w:r w:rsidRPr="0087683F">
        <w:rPr>
          <w:szCs w:val="22"/>
        </w:rPr>
        <w:t>Serious neglect</w:t>
      </w:r>
      <w:r w:rsidRPr="0087683F">
        <w:rPr>
          <w:szCs w:val="22"/>
        </w:rPr>
        <w:tab/>
      </w:r>
      <w:r w:rsidRPr="0087683F">
        <w:rPr>
          <w:szCs w:val="22"/>
        </w:rPr>
        <w:tab/>
      </w:r>
      <w:bookmarkStart w:id="75" w:name="BKCheck15B_34"/>
      <w:bookmarkEnd w:id="75"/>
      <w:r w:rsidRPr="0087683F">
        <w:rPr>
          <w:szCs w:val="22"/>
        </w:rPr>
        <w:fldChar w:fldCharType="begin">
          <w:ffData>
            <w:name w:val="Check45"/>
            <w:enabled/>
            <w:calcOnExit w:val="0"/>
            <w:checkBox>
              <w:sizeAuto/>
              <w:default w:val="0"/>
            </w:checkBox>
          </w:ffData>
        </w:fldChar>
      </w:r>
      <w:r w:rsidRPr="0087683F">
        <w:rPr>
          <w:szCs w:val="22"/>
        </w:rPr>
        <w:instrText xml:space="preserve"> FORMCHECKBOX </w:instrText>
      </w:r>
      <w:r w:rsidRPr="0087683F">
        <w:rPr>
          <w:szCs w:val="22"/>
        </w:rPr>
      </w:r>
      <w:r w:rsidRPr="0087683F">
        <w:rPr>
          <w:szCs w:val="22"/>
        </w:rPr>
        <w:fldChar w:fldCharType="end"/>
      </w:r>
    </w:p>
    <w:p w:rsidR="00B574E4" w:rsidRPr="0087683F" w:rsidRDefault="00B574E4" w:rsidP="00DE2DF3">
      <w:pPr>
        <w:pageBreakBefore/>
        <w:spacing w:before="240" w:after="240"/>
        <w:ind w:left="964" w:hanging="482"/>
        <w:rPr>
          <w:szCs w:val="24"/>
        </w:rPr>
      </w:pPr>
      <w:r w:rsidRPr="0087683F">
        <w:rPr>
          <w:szCs w:val="24"/>
        </w:rPr>
        <w:t>(d)</w:t>
      </w:r>
      <w:r w:rsidRPr="0087683F">
        <w:rPr>
          <w:szCs w:val="24"/>
        </w:rPr>
        <w:tab/>
      </w:r>
      <w:r w:rsidR="00231959" w:rsidRPr="0087683F">
        <w:rPr>
          <w:szCs w:val="24"/>
        </w:rPr>
        <w:t>Have these allegation/s been reported to an external authority?</w:t>
      </w:r>
    </w:p>
    <w:p w:rsidR="00FC6120" w:rsidRPr="0087683F" w:rsidRDefault="00FC6120" w:rsidP="00FC6120">
      <w:pPr>
        <w:spacing w:before="240" w:after="240" w:line="360" w:lineRule="auto"/>
        <w:ind w:left="482" w:firstLine="482"/>
        <w:rPr>
          <w:szCs w:val="24"/>
        </w:rPr>
      </w:pPr>
      <w:r w:rsidRPr="0087683F">
        <w:rPr>
          <w:szCs w:val="24"/>
        </w:rPr>
        <w:t xml:space="preserve">Yes  </w:t>
      </w:r>
      <w:bookmarkStart w:id="76" w:name="BKCheck15B_35"/>
      <w:bookmarkEnd w:id="76"/>
      <w:r w:rsidRPr="0087683F">
        <w:rPr>
          <w:szCs w:val="24"/>
        </w:rPr>
        <w:fldChar w:fldCharType="begin">
          <w:ffData>
            <w:name w:val="Check45"/>
            <w:enabled/>
            <w:calcOnExit w:val="0"/>
            <w:checkBox>
              <w:sizeAuto/>
              <w:default w:val="0"/>
            </w:checkBox>
          </w:ffData>
        </w:fldChar>
      </w:r>
      <w:r w:rsidRPr="0087683F">
        <w:rPr>
          <w:szCs w:val="24"/>
        </w:rPr>
        <w:instrText xml:space="preserve"> FORMCHECKBOX </w:instrText>
      </w:r>
      <w:r w:rsidRPr="0087683F">
        <w:rPr>
          <w:szCs w:val="24"/>
        </w:rPr>
      </w:r>
      <w:r w:rsidRPr="0087683F">
        <w:rPr>
          <w:szCs w:val="24"/>
        </w:rPr>
        <w:fldChar w:fldCharType="end"/>
      </w:r>
      <w:r w:rsidRPr="0087683F">
        <w:tab/>
      </w:r>
      <w:r w:rsidRPr="0087683F">
        <w:tab/>
        <w:t xml:space="preserve">No  </w:t>
      </w:r>
      <w:bookmarkStart w:id="77" w:name="BKCheck15B_36"/>
      <w:bookmarkEnd w:id="77"/>
      <w:r w:rsidRPr="0087683F">
        <w:rPr>
          <w:szCs w:val="24"/>
        </w:rPr>
        <w:fldChar w:fldCharType="begin">
          <w:ffData>
            <w:name w:val="Check45"/>
            <w:enabled/>
            <w:calcOnExit w:val="0"/>
            <w:checkBox>
              <w:sizeAuto/>
              <w:default w:val="0"/>
            </w:checkBox>
          </w:ffData>
        </w:fldChar>
      </w:r>
      <w:r w:rsidRPr="0087683F">
        <w:rPr>
          <w:szCs w:val="24"/>
        </w:rPr>
        <w:instrText xml:space="preserve"> FORMCHECKBOX </w:instrText>
      </w:r>
      <w:r w:rsidRPr="0087683F">
        <w:rPr>
          <w:szCs w:val="24"/>
        </w:rPr>
      </w:r>
      <w:r w:rsidRPr="0087683F">
        <w:rPr>
          <w:szCs w:val="24"/>
        </w:rPr>
        <w:fldChar w:fldCharType="end"/>
      </w:r>
    </w:p>
    <w:p w:rsidR="00231959" w:rsidRPr="0087683F" w:rsidRDefault="00231959" w:rsidP="00FC6120">
      <w:pPr>
        <w:spacing w:before="240"/>
        <w:ind w:left="964"/>
        <w:rPr>
          <w:i/>
          <w:szCs w:val="22"/>
        </w:rPr>
      </w:pPr>
      <w:r w:rsidRPr="0087683F">
        <w:rPr>
          <w:i/>
          <w:szCs w:val="22"/>
        </w:rPr>
        <w:t xml:space="preserve">If you tick </w:t>
      </w:r>
      <w:r w:rsidR="009D6988" w:rsidRPr="0087683F">
        <w:rPr>
          <w:i/>
          <w:szCs w:val="22"/>
        </w:rPr>
        <w:t>‘</w:t>
      </w:r>
      <w:r w:rsidRPr="0087683F">
        <w:rPr>
          <w:i/>
          <w:szCs w:val="22"/>
        </w:rPr>
        <w:t>yes</w:t>
      </w:r>
      <w:r w:rsidR="009D6988" w:rsidRPr="0087683F">
        <w:rPr>
          <w:i/>
          <w:szCs w:val="22"/>
        </w:rPr>
        <w:t>’</w:t>
      </w:r>
      <w:r w:rsidRPr="0087683F">
        <w:rPr>
          <w:i/>
          <w:szCs w:val="22"/>
        </w:rPr>
        <w:t xml:space="preserve"> to question (d)</w:t>
      </w:r>
      <w:r w:rsidR="00104DF6" w:rsidRPr="0087683F">
        <w:rPr>
          <w:i/>
          <w:szCs w:val="22"/>
        </w:rPr>
        <w:t xml:space="preserve">, </w:t>
      </w:r>
      <w:r w:rsidRPr="0087683F">
        <w:rPr>
          <w:i/>
          <w:szCs w:val="22"/>
        </w:rPr>
        <w:t xml:space="preserve">specify </w:t>
      </w:r>
      <w:r w:rsidRPr="0087683F">
        <w:rPr>
          <w:i/>
          <w:color w:val="000000"/>
          <w:sz w:val="20"/>
          <w:lang w:eastAsia="en-AU"/>
        </w:rPr>
        <w:t>to whom the allegation/s have been reported</w:t>
      </w:r>
      <w:r w:rsidR="00B574E4" w:rsidRPr="0087683F">
        <w:rPr>
          <w:i/>
          <w:szCs w:val="22"/>
        </w:rPr>
        <w:t>.</w:t>
      </w:r>
    </w:p>
    <w:p w:rsidR="00231959" w:rsidRPr="0087683F" w:rsidRDefault="00231959" w:rsidP="00231959">
      <w:pPr>
        <w:spacing w:before="240" w:line="360" w:lineRule="auto"/>
        <w:ind w:left="839"/>
        <w:rPr>
          <w:szCs w:val="22"/>
        </w:rPr>
      </w:pPr>
      <w:r w:rsidRPr="0087683F">
        <w:rPr>
          <w:szCs w:val="22"/>
        </w:rPr>
        <w:t>Police</w:t>
      </w:r>
      <w:r w:rsidRPr="0087683F">
        <w:rPr>
          <w:szCs w:val="22"/>
        </w:rPr>
        <w:tab/>
      </w:r>
      <w:r w:rsidRPr="0087683F">
        <w:rPr>
          <w:szCs w:val="22"/>
        </w:rPr>
        <w:tab/>
      </w:r>
      <w:r w:rsidRPr="0087683F">
        <w:rPr>
          <w:szCs w:val="22"/>
        </w:rPr>
        <w:tab/>
      </w:r>
      <w:r w:rsidR="00B574E4" w:rsidRPr="0087683F">
        <w:rPr>
          <w:szCs w:val="22"/>
        </w:rPr>
        <w:tab/>
      </w:r>
      <w:bookmarkStart w:id="78" w:name="BKCheck15B_37"/>
      <w:bookmarkEnd w:id="78"/>
      <w:r w:rsidRPr="0087683F">
        <w:rPr>
          <w:szCs w:val="22"/>
        </w:rPr>
        <w:fldChar w:fldCharType="begin">
          <w:ffData>
            <w:name w:val="Check45"/>
            <w:enabled/>
            <w:calcOnExit w:val="0"/>
            <w:checkBox>
              <w:sizeAuto/>
              <w:default w:val="0"/>
            </w:checkBox>
          </w:ffData>
        </w:fldChar>
      </w:r>
      <w:r w:rsidRPr="0087683F">
        <w:rPr>
          <w:szCs w:val="22"/>
        </w:rPr>
        <w:instrText xml:space="preserve"> FORMCHECKBOX </w:instrText>
      </w:r>
      <w:r w:rsidRPr="0087683F">
        <w:rPr>
          <w:szCs w:val="22"/>
        </w:rPr>
      </w:r>
      <w:r w:rsidRPr="0087683F">
        <w:rPr>
          <w:szCs w:val="22"/>
        </w:rPr>
        <w:fldChar w:fldCharType="end"/>
      </w:r>
      <w:r w:rsidRPr="0087683F">
        <w:rPr>
          <w:szCs w:val="22"/>
        </w:rPr>
        <w:t>……………………………………….…………………</w:t>
      </w:r>
    </w:p>
    <w:p w:rsidR="00231959" w:rsidRPr="0087683F" w:rsidRDefault="00231959" w:rsidP="00231959">
      <w:pPr>
        <w:spacing w:line="360" w:lineRule="auto"/>
        <w:ind w:left="840"/>
        <w:rPr>
          <w:szCs w:val="22"/>
        </w:rPr>
      </w:pPr>
      <w:r w:rsidRPr="0087683F">
        <w:rPr>
          <w:szCs w:val="22"/>
        </w:rPr>
        <w:t>Child Welfare Authority</w:t>
      </w:r>
      <w:r w:rsidRPr="0087683F">
        <w:rPr>
          <w:szCs w:val="22"/>
        </w:rPr>
        <w:tab/>
      </w:r>
      <w:bookmarkStart w:id="79" w:name="BKCheck15B_38"/>
      <w:bookmarkEnd w:id="79"/>
      <w:r w:rsidRPr="0087683F">
        <w:rPr>
          <w:szCs w:val="22"/>
        </w:rPr>
        <w:fldChar w:fldCharType="begin">
          <w:ffData>
            <w:name w:val="Check45"/>
            <w:enabled/>
            <w:calcOnExit w:val="0"/>
            <w:checkBox>
              <w:sizeAuto/>
              <w:default w:val="0"/>
            </w:checkBox>
          </w:ffData>
        </w:fldChar>
      </w:r>
      <w:r w:rsidRPr="0087683F">
        <w:rPr>
          <w:szCs w:val="22"/>
        </w:rPr>
        <w:instrText xml:space="preserve"> FORMCHECKBOX </w:instrText>
      </w:r>
      <w:r w:rsidRPr="0087683F">
        <w:rPr>
          <w:szCs w:val="22"/>
        </w:rPr>
      </w:r>
      <w:r w:rsidRPr="0087683F">
        <w:rPr>
          <w:szCs w:val="22"/>
        </w:rPr>
        <w:fldChar w:fldCharType="end"/>
      </w:r>
      <w:r w:rsidRPr="0087683F">
        <w:rPr>
          <w:szCs w:val="22"/>
        </w:rPr>
        <w:t>……………………………………………….…………</w:t>
      </w:r>
    </w:p>
    <w:p w:rsidR="00231959" w:rsidRPr="0087683F" w:rsidRDefault="00231959" w:rsidP="00231959">
      <w:pPr>
        <w:spacing w:line="360" w:lineRule="auto"/>
        <w:ind w:left="840"/>
        <w:rPr>
          <w:szCs w:val="22"/>
        </w:rPr>
      </w:pPr>
      <w:r w:rsidRPr="0087683F">
        <w:rPr>
          <w:szCs w:val="22"/>
        </w:rPr>
        <w:t>Medical Practitioner</w:t>
      </w:r>
      <w:r w:rsidR="00B574E4" w:rsidRPr="0087683F">
        <w:rPr>
          <w:szCs w:val="22"/>
        </w:rPr>
        <w:tab/>
      </w:r>
      <w:r w:rsidRPr="0087683F">
        <w:rPr>
          <w:szCs w:val="22"/>
        </w:rPr>
        <w:tab/>
      </w:r>
      <w:bookmarkStart w:id="80" w:name="BKCheck15B_39"/>
      <w:bookmarkEnd w:id="80"/>
      <w:r w:rsidRPr="0087683F">
        <w:rPr>
          <w:szCs w:val="22"/>
        </w:rPr>
        <w:fldChar w:fldCharType="begin">
          <w:ffData>
            <w:name w:val="Check45"/>
            <w:enabled/>
            <w:calcOnExit w:val="0"/>
            <w:checkBox>
              <w:sizeAuto/>
              <w:default w:val="0"/>
            </w:checkBox>
          </w:ffData>
        </w:fldChar>
      </w:r>
      <w:r w:rsidRPr="0087683F">
        <w:rPr>
          <w:szCs w:val="22"/>
        </w:rPr>
        <w:instrText xml:space="preserve"> FORMCHECKBOX </w:instrText>
      </w:r>
      <w:r w:rsidRPr="0087683F">
        <w:rPr>
          <w:szCs w:val="22"/>
        </w:rPr>
      </w:r>
      <w:r w:rsidRPr="0087683F">
        <w:rPr>
          <w:szCs w:val="22"/>
        </w:rPr>
        <w:fldChar w:fldCharType="end"/>
      </w:r>
      <w:r w:rsidRPr="0087683F">
        <w:rPr>
          <w:szCs w:val="22"/>
        </w:rPr>
        <w:t>……………………………………………………….…</w:t>
      </w:r>
    </w:p>
    <w:p w:rsidR="00231959" w:rsidRPr="0087683F" w:rsidRDefault="00231959" w:rsidP="00231959">
      <w:pPr>
        <w:spacing w:line="360" w:lineRule="auto"/>
        <w:ind w:left="840"/>
        <w:rPr>
          <w:szCs w:val="22"/>
        </w:rPr>
      </w:pPr>
      <w:r w:rsidRPr="0087683F">
        <w:rPr>
          <w:szCs w:val="22"/>
        </w:rPr>
        <w:t>Other</w:t>
      </w:r>
      <w:r w:rsidRPr="0087683F">
        <w:rPr>
          <w:szCs w:val="22"/>
        </w:rPr>
        <w:tab/>
      </w:r>
      <w:r w:rsidRPr="0087683F">
        <w:rPr>
          <w:szCs w:val="22"/>
        </w:rPr>
        <w:tab/>
      </w:r>
      <w:r w:rsidR="00B574E4" w:rsidRPr="0087683F">
        <w:rPr>
          <w:szCs w:val="22"/>
        </w:rPr>
        <w:tab/>
      </w:r>
      <w:r w:rsidRPr="0087683F">
        <w:rPr>
          <w:szCs w:val="22"/>
        </w:rPr>
        <w:tab/>
      </w:r>
      <w:bookmarkStart w:id="81" w:name="BKCheck15B_40"/>
      <w:bookmarkEnd w:id="81"/>
      <w:r w:rsidRPr="0087683F">
        <w:rPr>
          <w:szCs w:val="22"/>
        </w:rPr>
        <w:fldChar w:fldCharType="begin">
          <w:ffData>
            <w:name w:val="Check45"/>
            <w:enabled/>
            <w:calcOnExit w:val="0"/>
            <w:checkBox>
              <w:sizeAuto/>
              <w:default w:val="0"/>
            </w:checkBox>
          </w:ffData>
        </w:fldChar>
      </w:r>
      <w:r w:rsidRPr="0087683F">
        <w:rPr>
          <w:szCs w:val="22"/>
        </w:rPr>
        <w:instrText xml:space="preserve"> FORMCHECKBOX </w:instrText>
      </w:r>
      <w:r w:rsidRPr="0087683F">
        <w:rPr>
          <w:szCs w:val="22"/>
        </w:rPr>
      </w:r>
      <w:r w:rsidRPr="0087683F">
        <w:rPr>
          <w:szCs w:val="22"/>
        </w:rPr>
        <w:fldChar w:fldCharType="end"/>
      </w:r>
      <w:r w:rsidRPr="0087683F">
        <w:rPr>
          <w:szCs w:val="22"/>
        </w:rPr>
        <w:t>………………………………………..</w:t>
      </w:r>
      <w:r w:rsidR="00965417" w:rsidRPr="0087683F">
        <w:rPr>
          <w:szCs w:val="22"/>
        </w:rPr>
        <w:t xml:space="preserve">   </w:t>
      </w:r>
      <w:r w:rsidRPr="0087683F">
        <w:rPr>
          <w:szCs w:val="22"/>
        </w:rPr>
        <w:t>(please specify)</w:t>
      </w:r>
    </w:p>
    <w:p w:rsidR="00231959" w:rsidRPr="0087683F" w:rsidRDefault="00231959" w:rsidP="00DE2DF3">
      <w:pPr>
        <w:spacing w:before="480" w:after="240"/>
        <w:rPr>
          <w:b/>
          <w:strike/>
          <w:szCs w:val="24"/>
          <w:u w:val="single"/>
        </w:rPr>
      </w:pPr>
      <w:r w:rsidRPr="0087683F">
        <w:rPr>
          <w:b/>
          <w:szCs w:val="24"/>
          <w:u w:val="single"/>
        </w:rPr>
        <w:t>ALLEGATIONS RELATING TO FAMILY VIOLENCE</w:t>
      </w:r>
    </w:p>
    <w:p w:rsidR="00231959" w:rsidRPr="0087683F" w:rsidRDefault="00231959" w:rsidP="00231959">
      <w:pPr>
        <w:ind w:left="482" w:hanging="482"/>
        <w:rPr>
          <w:b/>
          <w:szCs w:val="24"/>
        </w:rPr>
      </w:pPr>
      <w:r w:rsidRPr="0087683F">
        <w:rPr>
          <w:b/>
          <w:szCs w:val="24"/>
        </w:rPr>
        <w:t>3.</w:t>
      </w:r>
      <w:r w:rsidRPr="0087683F">
        <w:rPr>
          <w:b/>
          <w:szCs w:val="24"/>
        </w:rPr>
        <w:tab/>
        <w:t>Has there been family violence or is there a risk of family violence by a party to the proceedings or any other person who is</w:t>
      </w:r>
      <w:r w:rsidR="00965417" w:rsidRPr="0087683F">
        <w:rPr>
          <w:b/>
          <w:szCs w:val="24"/>
        </w:rPr>
        <w:t xml:space="preserve"> relevant to these proceedings?</w:t>
      </w:r>
    </w:p>
    <w:p w:rsidR="00231959" w:rsidRPr="0087683F" w:rsidRDefault="00231959" w:rsidP="00DE2DF3">
      <w:pPr>
        <w:spacing w:after="240"/>
        <w:ind w:left="482"/>
        <w:rPr>
          <w:szCs w:val="24"/>
        </w:rPr>
      </w:pPr>
      <w:r w:rsidRPr="0087683F">
        <w:rPr>
          <w:szCs w:val="22"/>
        </w:rPr>
        <w:t>(See sections</w:t>
      </w:r>
      <w:r w:rsidR="0087683F" w:rsidRPr="0087683F">
        <w:rPr>
          <w:szCs w:val="22"/>
        </w:rPr>
        <w:t> </w:t>
      </w:r>
      <w:r w:rsidRPr="0087683F">
        <w:rPr>
          <w:szCs w:val="22"/>
        </w:rPr>
        <w:t>67Z</w:t>
      </w:r>
      <w:r w:rsidR="00104DF6" w:rsidRPr="0087683F">
        <w:rPr>
          <w:szCs w:val="22"/>
        </w:rPr>
        <w:t xml:space="preserve"> and</w:t>
      </w:r>
      <w:r w:rsidR="00104DF6" w:rsidRPr="0087683F">
        <w:rPr>
          <w:smallCaps/>
          <w:szCs w:val="22"/>
        </w:rPr>
        <w:t xml:space="preserve"> 67ZBA </w:t>
      </w:r>
      <w:r w:rsidR="00104DF6" w:rsidRPr="0087683F">
        <w:rPr>
          <w:szCs w:val="22"/>
        </w:rPr>
        <w:t>and</w:t>
      </w:r>
      <w:r w:rsidRPr="0087683F">
        <w:rPr>
          <w:smallCaps/>
          <w:szCs w:val="22"/>
        </w:rPr>
        <w:t xml:space="preserve"> </w:t>
      </w:r>
      <w:r w:rsidRPr="0087683F">
        <w:rPr>
          <w:szCs w:val="22"/>
        </w:rPr>
        <w:t xml:space="preserve">4 </w:t>
      </w:r>
      <w:r w:rsidR="00104DF6" w:rsidRPr="0087683F">
        <w:rPr>
          <w:szCs w:val="22"/>
        </w:rPr>
        <w:t>and</w:t>
      </w:r>
      <w:r w:rsidRPr="0087683F">
        <w:rPr>
          <w:szCs w:val="22"/>
        </w:rPr>
        <w:t xml:space="preserve"> 4AB and of the </w:t>
      </w:r>
      <w:r w:rsidRPr="0087683F">
        <w:rPr>
          <w:i/>
          <w:szCs w:val="22"/>
        </w:rPr>
        <w:t>Family Law Act</w:t>
      </w:r>
      <w:r w:rsidRPr="0087683F">
        <w:rPr>
          <w:szCs w:val="22"/>
        </w:rPr>
        <w:t xml:space="preserve"> </w:t>
      </w:r>
      <w:r w:rsidRPr="0087683F">
        <w:rPr>
          <w:i/>
          <w:szCs w:val="22"/>
        </w:rPr>
        <w:t>1975</w:t>
      </w:r>
      <w:r w:rsidRPr="0087683F">
        <w:rPr>
          <w:szCs w:val="22"/>
        </w:rPr>
        <w:t>)</w:t>
      </w:r>
    </w:p>
    <w:p w:rsidR="00231959" w:rsidRPr="0087683F" w:rsidRDefault="00231959" w:rsidP="00231959">
      <w:pPr>
        <w:ind w:left="480"/>
        <w:rPr>
          <w:szCs w:val="24"/>
        </w:rPr>
      </w:pPr>
      <w:r w:rsidRPr="0087683F">
        <w:rPr>
          <w:szCs w:val="24"/>
        </w:rPr>
        <w:t xml:space="preserve">Yes  </w:t>
      </w:r>
      <w:bookmarkStart w:id="82" w:name="BKCheck15B_41"/>
      <w:bookmarkEnd w:id="82"/>
      <w:r w:rsidRPr="0087683F">
        <w:rPr>
          <w:szCs w:val="24"/>
        </w:rPr>
        <w:fldChar w:fldCharType="begin">
          <w:ffData>
            <w:name w:val="Check45"/>
            <w:enabled/>
            <w:calcOnExit w:val="0"/>
            <w:checkBox>
              <w:sizeAuto/>
              <w:default w:val="0"/>
            </w:checkBox>
          </w:ffData>
        </w:fldChar>
      </w:r>
      <w:r w:rsidRPr="0087683F">
        <w:rPr>
          <w:szCs w:val="24"/>
        </w:rPr>
        <w:instrText xml:space="preserve"> FORMCHECKBOX </w:instrText>
      </w:r>
      <w:r w:rsidRPr="0087683F">
        <w:rPr>
          <w:szCs w:val="24"/>
        </w:rPr>
      </w:r>
      <w:r w:rsidRPr="0087683F">
        <w:rPr>
          <w:szCs w:val="24"/>
        </w:rPr>
        <w:fldChar w:fldCharType="end"/>
      </w:r>
      <w:r w:rsidRPr="0087683F">
        <w:rPr>
          <w:szCs w:val="24"/>
        </w:rPr>
        <w:tab/>
      </w:r>
      <w:r w:rsidRPr="0087683F">
        <w:rPr>
          <w:szCs w:val="24"/>
        </w:rPr>
        <w:tab/>
        <w:t xml:space="preserve">No  </w:t>
      </w:r>
      <w:bookmarkStart w:id="83" w:name="BKCheck15B_42"/>
      <w:bookmarkEnd w:id="83"/>
      <w:r w:rsidRPr="0087683F">
        <w:rPr>
          <w:szCs w:val="24"/>
        </w:rPr>
        <w:fldChar w:fldCharType="begin">
          <w:ffData>
            <w:name w:val="Check45"/>
            <w:enabled/>
            <w:calcOnExit w:val="0"/>
            <w:checkBox>
              <w:sizeAuto/>
              <w:default w:val="0"/>
            </w:checkBox>
          </w:ffData>
        </w:fldChar>
      </w:r>
      <w:r w:rsidRPr="0087683F">
        <w:rPr>
          <w:szCs w:val="24"/>
        </w:rPr>
        <w:instrText xml:space="preserve"> FORMCHECKBOX </w:instrText>
      </w:r>
      <w:r w:rsidRPr="0087683F">
        <w:rPr>
          <w:szCs w:val="24"/>
        </w:rPr>
      </w:r>
      <w:r w:rsidRPr="0087683F">
        <w:rPr>
          <w:szCs w:val="24"/>
        </w:rPr>
        <w:fldChar w:fldCharType="end"/>
      </w:r>
    </w:p>
    <w:p w:rsidR="00231959" w:rsidRPr="0087683F" w:rsidRDefault="00231959" w:rsidP="00231959">
      <w:pPr>
        <w:spacing w:before="240" w:line="264" w:lineRule="auto"/>
        <w:ind w:left="2922" w:hanging="1220"/>
        <w:rPr>
          <w:i/>
          <w:szCs w:val="22"/>
        </w:rPr>
      </w:pPr>
      <w:r w:rsidRPr="0087683F">
        <w:rPr>
          <w:i/>
          <w:szCs w:val="22"/>
        </w:rPr>
        <w:t>NOTE (1):</w:t>
      </w:r>
      <w:r w:rsidRPr="0087683F">
        <w:rPr>
          <w:i/>
          <w:szCs w:val="22"/>
        </w:rPr>
        <w:tab/>
        <w:t xml:space="preserve">If you tick ‘yes’ to this question, and a child or children have suffered or are at risk of suffering abuse in the form of serious psychological harm caused by being subjected to or exposed to family violence, you should also answer </w:t>
      </w:r>
      <w:r w:rsidR="009D6988" w:rsidRPr="0087683F">
        <w:rPr>
          <w:i/>
          <w:szCs w:val="22"/>
        </w:rPr>
        <w:t>‘</w:t>
      </w:r>
      <w:r w:rsidRPr="0087683F">
        <w:rPr>
          <w:i/>
          <w:szCs w:val="22"/>
        </w:rPr>
        <w:t>yes</w:t>
      </w:r>
      <w:r w:rsidR="009D6988" w:rsidRPr="0087683F">
        <w:rPr>
          <w:i/>
          <w:szCs w:val="22"/>
        </w:rPr>
        <w:t>’ to q</w:t>
      </w:r>
      <w:r w:rsidRPr="0087683F">
        <w:rPr>
          <w:i/>
          <w:szCs w:val="22"/>
        </w:rPr>
        <w:t>uestion 2 above.</w:t>
      </w:r>
    </w:p>
    <w:p w:rsidR="00231959" w:rsidRPr="0087683F" w:rsidRDefault="00231959" w:rsidP="00FC6120">
      <w:pPr>
        <w:keepLines/>
        <w:autoSpaceDE w:val="0"/>
        <w:autoSpaceDN w:val="0"/>
        <w:adjustRightInd w:val="0"/>
        <w:spacing w:before="240"/>
        <w:ind w:left="2920" w:hanging="1219"/>
        <w:rPr>
          <w:i/>
          <w:szCs w:val="24"/>
        </w:rPr>
      </w:pPr>
      <w:r w:rsidRPr="0087683F">
        <w:rPr>
          <w:i/>
          <w:color w:val="000000"/>
          <w:szCs w:val="22"/>
        </w:rPr>
        <w:t>NOTE (2):</w:t>
      </w:r>
      <w:r w:rsidRPr="0087683F">
        <w:rPr>
          <w:i/>
          <w:color w:val="000000"/>
          <w:szCs w:val="22"/>
        </w:rPr>
        <w:tab/>
      </w:r>
      <w:r w:rsidR="0094706E" w:rsidRPr="0087683F">
        <w:rPr>
          <w:i/>
          <w:szCs w:val="22"/>
        </w:rPr>
        <w:t>This form also fulfils the C</w:t>
      </w:r>
      <w:r w:rsidRPr="0087683F">
        <w:rPr>
          <w:i/>
          <w:szCs w:val="22"/>
        </w:rPr>
        <w:t>ourt’s obligation under paragraph</w:t>
      </w:r>
      <w:r w:rsidR="0087683F" w:rsidRPr="0087683F">
        <w:rPr>
          <w:i/>
          <w:szCs w:val="22"/>
        </w:rPr>
        <w:t> </w:t>
      </w:r>
      <w:r w:rsidRPr="0087683F">
        <w:rPr>
          <w:i/>
          <w:szCs w:val="22"/>
        </w:rPr>
        <w:t>69ZQ(1)(</w:t>
      </w:r>
      <w:proofErr w:type="spellStart"/>
      <w:r w:rsidRPr="0087683F">
        <w:rPr>
          <w:i/>
          <w:szCs w:val="22"/>
        </w:rPr>
        <w:t>aa</w:t>
      </w:r>
      <w:proofErr w:type="spellEnd"/>
      <w:r w:rsidRPr="0087683F">
        <w:rPr>
          <w:i/>
          <w:szCs w:val="22"/>
        </w:rPr>
        <w:t>) of the Family Law Act 1975</w:t>
      </w:r>
      <w:r w:rsidRPr="0087683F">
        <w:rPr>
          <w:i/>
          <w:szCs w:val="24"/>
        </w:rPr>
        <w:t>.</w:t>
      </w:r>
    </w:p>
    <w:p w:rsidR="00B574E4" w:rsidRPr="0087683F" w:rsidRDefault="00231959" w:rsidP="00DE2DF3">
      <w:pPr>
        <w:spacing w:before="240" w:after="240"/>
        <w:ind w:left="964" w:hanging="482"/>
        <w:rPr>
          <w:szCs w:val="24"/>
        </w:rPr>
      </w:pPr>
      <w:r w:rsidRPr="0087683F">
        <w:rPr>
          <w:szCs w:val="22"/>
        </w:rPr>
        <w:t>Particulars of alleged family violence or risk of family violence:</w:t>
      </w:r>
    </w:p>
    <w:tbl>
      <w:tblPr>
        <w:tblW w:w="6608"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8"/>
      </w:tblGrid>
      <w:tr w:rsidR="00B574E4" w:rsidRPr="0087683F" w:rsidTr="005F21BB">
        <w:tc>
          <w:tcPr>
            <w:tcW w:w="6608" w:type="dxa"/>
            <w:shd w:val="clear" w:color="auto" w:fill="auto"/>
          </w:tcPr>
          <w:p w:rsidR="00B574E4" w:rsidRPr="0087683F" w:rsidRDefault="00B574E4" w:rsidP="0094706E">
            <w:pPr>
              <w:spacing w:line="360" w:lineRule="auto"/>
              <w:rPr>
                <w:rFonts w:ascii="Times New Roman Bold" w:hAnsi="Times New Roman Bold"/>
                <w:szCs w:val="22"/>
              </w:rPr>
            </w:pPr>
          </w:p>
        </w:tc>
      </w:tr>
      <w:tr w:rsidR="00231959" w:rsidRPr="0087683F" w:rsidTr="005F21BB">
        <w:tc>
          <w:tcPr>
            <w:tcW w:w="6608" w:type="dxa"/>
            <w:shd w:val="clear" w:color="auto" w:fill="auto"/>
          </w:tcPr>
          <w:p w:rsidR="00231959" w:rsidRPr="0087683F" w:rsidRDefault="00231959" w:rsidP="00231959">
            <w:pPr>
              <w:spacing w:line="360" w:lineRule="auto"/>
              <w:rPr>
                <w:rFonts w:ascii="Times New Roman Bold" w:hAnsi="Times New Roman Bold"/>
                <w:szCs w:val="22"/>
              </w:rPr>
            </w:pPr>
          </w:p>
        </w:tc>
      </w:tr>
      <w:tr w:rsidR="00231959" w:rsidRPr="0087683F" w:rsidTr="005F21BB">
        <w:tc>
          <w:tcPr>
            <w:tcW w:w="6608" w:type="dxa"/>
            <w:shd w:val="clear" w:color="auto" w:fill="auto"/>
          </w:tcPr>
          <w:p w:rsidR="00231959" w:rsidRPr="0087683F" w:rsidRDefault="00231959" w:rsidP="00231959">
            <w:pPr>
              <w:spacing w:line="360" w:lineRule="auto"/>
              <w:rPr>
                <w:rFonts w:ascii="Times New Roman Bold" w:hAnsi="Times New Roman Bold"/>
                <w:szCs w:val="22"/>
              </w:rPr>
            </w:pPr>
          </w:p>
        </w:tc>
      </w:tr>
      <w:tr w:rsidR="00231959" w:rsidRPr="0087683F" w:rsidTr="005F21BB">
        <w:tc>
          <w:tcPr>
            <w:tcW w:w="6608" w:type="dxa"/>
            <w:shd w:val="clear" w:color="auto" w:fill="auto"/>
          </w:tcPr>
          <w:p w:rsidR="00231959" w:rsidRPr="0087683F" w:rsidRDefault="00231959" w:rsidP="00231959">
            <w:pPr>
              <w:spacing w:line="360" w:lineRule="auto"/>
              <w:rPr>
                <w:rFonts w:ascii="Times New Roman Bold" w:hAnsi="Times New Roman Bold"/>
                <w:szCs w:val="22"/>
              </w:rPr>
            </w:pPr>
          </w:p>
        </w:tc>
      </w:tr>
      <w:tr w:rsidR="00231959" w:rsidRPr="0087683F" w:rsidTr="005F21BB">
        <w:tc>
          <w:tcPr>
            <w:tcW w:w="6608" w:type="dxa"/>
            <w:shd w:val="clear" w:color="auto" w:fill="auto"/>
          </w:tcPr>
          <w:p w:rsidR="00231959" w:rsidRPr="0087683F" w:rsidRDefault="00231959" w:rsidP="00231959">
            <w:pPr>
              <w:spacing w:line="360" w:lineRule="auto"/>
              <w:rPr>
                <w:rFonts w:ascii="Times New Roman Bold" w:hAnsi="Times New Roman Bold"/>
                <w:szCs w:val="22"/>
              </w:rPr>
            </w:pPr>
          </w:p>
        </w:tc>
      </w:tr>
    </w:tbl>
    <w:p w:rsidR="002821C1" w:rsidRPr="0087683F" w:rsidRDefault="00231959" w:rsidP="002821C1">
      <w:pPr>
        <w:spacing w:before="240" w:after="240"/>
        <w:ind w:left="964" w:hanging="482"/>
        <w:rPr>
          <w:strike/>
          <w:szCs w:val="24"/>
        </w:rPr>
      </w:pPr>
      <w:r w:rsidRPr="0087683F">
        <w:rPr>
          <w:szCs w:val="24"/>
        </w:rPr>
        <w:t>(a)</w:t>
      </w:r>
      <w:r w:rsidRPr="0087683F">
        <w:rPr>
          <w:szCs w:val="24"/>
        </w:rPr>
        <w:tab/>
        <w:t>Have these allegation/s been reported to an external authority?</w:t>
      </w:r>
    </w:p>
    <w:p w:rsidR="00FC6120" w:rsidRPr="0087683F" w:rsidRDefault="00FC6120" w:rsidP="00FC6120">
      <w:pPr>
        <w:spacing w:line="360" w:lineRule="auto"/>
        <w:ind w:left="113" w:firstLine="851"/>
        <w:rPr>
          <w:szCs w:val="24"/>
        </w:rPr>
      </w:pPr>
      <w:r w:rsidRPr="0087683F">
        <w:rPr>
          <w:szCs w:val="24"/>
        </w:rPr>
        <w:t xml:space="preserve">Yes  </w:t>
      </w:r>
      <w:bookmarkStart w:id="84" w:name="BKCheck15B_43"/>
      <w:bookmarkEnd w:id="84"/>
      <w:r w:rsidRPr="0087683F">
        <w:rPr>
          <w:szCs w:val="24"/>
        </w:rPr>
        <w:fldChar w:fldCharType="begin">
          <w:ffData>
            <w:name w:val="Check45"/>
            <w:enabled/>
            <w:calcOnExit w:val="0"/>
            <w:checkBox>
              <w:sizeAuto/>
              <w:default w:val="0"/>
            </w:checkBox>
          </w:ffData>
        </w:fldChar>
      </w:r>
      <w:r w:rsidRPr="0087683F">
        <w:rPr>
          <w:szCs w:val="24"/>
        </w:rPr>
        <w:instrText xml:space="preserve"> FORMCHECKBOX </w:instrText>
      </w:r>
      <w:r w:rsidRPr="0087683F">
        <w:rPr>
          <w:szCs w:val="24"/>
        </w:rPr>
      </w:r>
      <w:r w:rsidRPr="0087683F">
        <w:rPr>
          <w:szCs w:val="24"/>
        </w:rPr>
        <w:fldChar w:fldCharType="end"/>
      </w:r>
      <w:r w:rsidRPr="0087683F">
        <w:tab/>
      </w:r>
      <w:r w:rsidRPr="0087683F">
        <w:tab/>
        <w:t xml:space="preserve">No  </w:t>
      </w:r>
      <w:bookmarkStart w:id="85" w:name="BKCheck15B_44"/>
      <w:bookmarkEnd w:id="85"/>
      <w:r w:rsidRPr="0087683F">
        <w:rPr>
          <w:szCs w:val="24"/>
        </w:rPr>
        <w:fldChar w:fldCharType="begin">
          <w:ffData>
            <w:name w:val="Check45"/>
            <w:enabled/>
            <w:calcOnExit w:val="0"/>
            <w:checkBox>
              <w:sizeAuto/>
              <w:default w:val="0"/>
            </w:checkBox>
          </w:ffData>
        </w:fldChar>
      </w:r>
      <w:r w:rsidRPr="0087683F">
        <w:rPr>
          <w:szCs w:val="24"/>
        </w:rPr>
        <w:instrText xml:space="preserve"> FORMCHECKBOX </w:instrText>
      </w:r>
      <w:r w:rsidRPr="0087683F">
        <w:rPr>
          <w:szCs w:val="24"/>
        </w:rPr>
      </w:r>
      <w:r w:rsidRPr="0087683F">
        <w:rPr>
          <w:szCs w:val="24"/>
        </w:rPr>
        <w:fldChar w:fldCharType="end"/>
      </w:r>
    </w:p>
    <w:p w:rsidR="00FC6120" w:rsidRPr="0087683F" w:rsidRDefault="00231959" w:rsidP="00FC6120">
      <w:pPr>
        <w:spacing w:before="240" w:after="240"/>
        <w:ind w:left="964"/>
        <w:rPr>
          <w:i/>
          <w:szCs w:val="22"/>
        </w:rPr>
      </w:pPr>
      <w:r w:rsidRPr="0087683F">
        <w:rPr>
          <w:i/>
          <w:szCs w:val="22"/>
        </w:rPr>
        <w:t xml:space="preserve">If you tick </w:t>
      </w:r>
      <w:r w:rsidR="009D6988" w:rsidRPr="0087683F">
        <w:rPr>
          <w:i/>
          <w:szCs w:val="22"/>
        </w:rPr>
        <w:t>‘</w:t>
      </w:r>
      <w:r w:rsidRPr="0087683F">
        <w:rPr>
          <w:i/>
          <w:szCs w:val="22"/>
        </w:rPr>
        <w:t>yes</w:t>
      </w:r>
      <w:r w:rsidR="009D6988" w:rsidRPr="0087683F">
        <w:rPr>
          <w:i/>
          <w:szCs w:val="22"/>
        </w:rPr>
        <w:t>’</w:t>
      </w:r>
      <w:r w:rsidRPr="0087683F">
        <w:rPr>
          <w:i/>
          <w:szCs w:val="22"/>
        </w:rPr>
        <w:t xml:space="preserve"> to question (a)</w:t>
      </w:r>
      <w:r w:rsidR="00104DF6" w:rsidRPr="0087683F">
        <w:rPr>
          <w:i/>
          <w:szCs w:val="22"/>
        </w:rPr>
        <w:t>,</w:t>
      </w:r>
      <w:r w:rsidRPr="0087683F">
        <w:rPr>
          <w:i/>
          <w:szCs w:val="22"/>
        </w:rPr>
        <w:t xml:space="preserve"> specify </w:t>
      </w:r>
      <w:r w:rsidRPr="0087683F">
        <w:rPr>
          <w:i/>
          <w:color w:val="000000"/>
          <w:sz w:val="20"/>
          <w:lang w:eastAsia="en-AU"/>
        </w:rPr>
        <w:t>to whom the allegation/s have been reported</w:t>
      </w:r>
      <w:r w:rsidRPr="0087683F">
        <w:rPr>
          <w:i/>
          <w:szCs w:val="22"/>
        </w:rPr>
        <w:t>.</w:t>
      </w:r>
    </w:p>
    <w:p w:rsidR="00FC6120" w:rsidRPr="0087683F" w:rsidRDefault="00FC6120" w:rsidP="00FC6120">
      <w:pPr>
        <w:spacing w:before="240" w:line="360" w:lineRule="auto"/>
        <w:ind w:left="839"/>
        <w:rPr>
          <w:szCs w:val="22"/>
        </w:rPr>
      </w:pPr>
      <w:r w:rsidRPr="0087683F">
        <w:rPr>
          <w:szCs w:val="22"/>
        </w:rPr>
        <w:t>Police</w:t>
      </w:r>
      <w:r w:rsidRPr="0087683F">
        <w:rPr>
          <w:szCs w:val="22"/>
        </w:rPr>
        <w:tab/>
      </w:r>
      <w:r w:rsidRPr="0087683F">
        <w:rPr>
          <w:szCs w:val="22"/>
        </w:rPr>
        <w:tab/>
      </w:r>
      <w:r w:rsidRPr="0087683F">
        <w:rPr>
          <w:szCs w:val="22"/>
        </w:rPr>
        <w:tab/>
      </w:r>
      <w:r w:rsidRPr="0087683F">
        <w:rPr>
          <w:szCs w:val="22"/>
        </w:rPr>
        <w:tab/>
      </w:r>
      <w:bookmarkStart w:id="86" w:name="BKCheck15B_45"/>
      <w:bookmarkEnd w:id="86"/>
      <w:r w:rsidRPr="0087683F">
        <w:rPr>
          <w:szCs w:val="22"/>
        </w:rPr>
        <w:fldChar w:fldCharType="begin">
          <w:ffData>
            <w:name w:val="Check45"/>
            <w:enabled/>
            <w:calcOnExit w:val="0"/>
            <w:checkBox>
              <w:sizeAuto/>
              <w:default w:val="0"/>
            </w:checkBox>
          </w:ffData>
        </w:fldChar>
      </w:r>
      <w:r w:rsidRPr="0087683F">
        <w:rPr>
          <w:szCs w:val="22"/>
        </w:rPr>
        <w:instrText xml:space="preserve"> FORMCHECKBOX </w:instrText>
      </w:r>
      <w:r w:rsidRPr="0087683F">
        <w:rPr>
          <w:szCs w:val="22"/>
        </w:rPr>
      </w:r>
      <w:r w:rsidRPr="0087683F">
        <w:rPr>
          <w:szCs w:val="22"/>
        </w:rPr>
        <w:fldChar w:fldCharType="end"/>
      </w:r>
      <w:r w:rsidRPr="0087683F">
        <w:rPr>
          <w:szCs w:val="22"/>
        </w:rPr>
        <w:t>……………………………………….…………………</w:t>
      </w:r>
    </w:p>
    <w:p w:rsidR="00FC6120" w:rsidRPr="0087683F" w:rsidRDefault="00FC6120" w:rsidP="00FC6120">
      <w:pPr>
        <w:spacing w:line="360" w:lineRule="auto"/>
        <w:ind w:left="840"/>
        <w:rPr>
          <w:szCs w:val="22"/>
        </w:rPr>
      </w:pPr>
      <w:r w:rsidRPr="0087683F">
        <w:rPr>
          <w:szCs w:val="22"/>
        </w:rPr>
        <w:t>Child Welfare Authority</w:t>
      </w:r>
      <w:r w:rsidRPr="0087683F">
        <w:rPr>
          <w:szCs w:val="22"/>
        </w:rPr>
        <w:tab/>
      </w:r>
      <w:bookmarkStart w:id="87" w:name="BKCheck15B_46"/>
      <w:bookmarkEnd w:id="87"/>
      <w:r w:rsidRPr="0087683F">
        <w:rPr>
          <w:szCs w:val="22"/>
        </w:rPr>
        <w:fldChar w:fldCharType="begin">
          <w:ffData>
            <w:name w:val="Check45"/>
            <w:enabled/>
            <w:calcOnExit w:val="0"/>
            <w:checkBox>
              <w:sizeAuto/>
              <w:default w:val="0"/>
            </w:checkBox>
          </w:ffData>
        </w:fldChar>
      </w:r>
      <w:r w:rsidRPr="0087683F">
        <w:rPr>
          <w:szCs w:val="22"/>
        </w:rPr>
        <w:instrText xml:space="preserve"> FORMCHECKBOX </w:instrText>
      </w:r>
      <w:r w:rsidRPr="0087683F">
        <w:rPr>
          <w:szCs w:val="22"/>
        </w:rPr>
      </w:r>
      <w:r w:rsidRPr="0087683F">
        <w:rPr>
          <w:szCs w:val="22"/>
        </w:rPr>
        <w:fldChar w:fldCharType="end"/>
      </w:r>
      <w:r w:rsidRPr="0087683F">
        <w:rPr>
          <w:szCs w:val="22"/>
        </w:rPr>
        <w:t>……………………………………………….…………</w:t>
      </w:r>
    </w:p>
    <w:p w:rsidR="00FC6120" w:rsidRPr="0087683F" w:rsidRDefault="00FC6120" w:rsidP="00FC6120">
      <w:pPr>
        <w:spacing w:line="360" w:lineRule="auto"/>
        <w:ind w:left="840"/>
        <w:rPr>
          <w:szCs w:val="22"/>
        </w:rPr>
      </w:pPr>
      <w:r w:rsidRPr="0087683F">
        <w:rPr>
          <w:szCs w:val="22"/>
        </w:rPr>
        <w:t>Medical Practitioner</w:t>
      </w:r>
      <w:r w:rsidRPr="0087683F">
        <w:rPr>
          <w:szCs w:val="22"/>
        </w:rPr>
        <w:tab/>
      </w:r>
      <w:r w:rsidRPr="0087683F">
        <w:rPr>
          <w:szCs w:val="22"/>
        </w:rPr>
        <w:tab/>
      </w:r>
      <w:bookmarkStart w:id="88" w:name="BKCheck15B_47"/>
      <w:bookmarkEnd w:id="88"/>
      <w:r w:rsidRPr="0087683F">
        <w:rPr>
          <w:szCs w:val="22"/>
        </w:rPr>
        <w:fldChar w:fldCharType="begin">
          <w:ffData>
            <w:name w:val="Check45"/>
            <w:enabled/>
            <w:calcOnExit w:val="0"/>
            <w:checkBox>
              <w:sizeAuto/>
              <w:default w:val="0"/>
            </w:checkBox>
          </w:ffData>
        </w:fldChar>
      </w:r>
      <w:r w:rsidRPr="0087683F">
        <w:rPr>
          <w:szCs w:val="22"/>
        </w:rPr>
        <w:instrText xml:space="preserve"> FORMCHECKBOX </w:instrText>
      </w:r>
      <w:r w:rsidRPr="0087683F">
        <w:rPr>
          <w:szCs w:val="22"/>
        </w:rPr>
      </w:r>
      <w:r w:rsidRPr="0087683F">
        <w:rPr>
          <w:szCs w:val="22"/>
        </w:rPr>
        <w:fldChar w:fldCharType="end"/>
      </w:r>
      <w:r w:rsidRPr="0087683F">
        <w:rPr>
          <w:szCs w:val="22"/>
        </w:rPr>
        <w:t>……………………………………………………….…</w:t>
      </w:r>
    </w:p>
    <w:p w:rsidR="00FC6120" w:rsidRPr="0087683F" w:rsidRDefault="00FC6120" w:rsidP="00FC6120">
      <w:pPr>
        <w:spacing w:line="360" w:lineRule="auto"/>
        <w:ind w:left="840"/>
        <w:rPr>
          <w:szCs w:val="22"/>
        </w:rPr>
      </w:pPr>
      <w:r w:rsidRPr="0087683F">
        <w:rPr>
          <w:szCs w:val="22"/>
        </w:rPr>
        <w:t>Other</w:t>
      </w:r>
      <w:r w:rsidRPr="0087683F">
        <w:rPr>
          <w:szCs w:val="22"/>
        </w:rPr>
        <w:tab/>
      </w:r>
      <w:r w:rsidRPr="0087683F">
        <w:rPr>
          <w:szCs w:val="22"/>
        </w:rPr>
        <w:tab/>
      </w:r>
      <w:r w:rsidRPr="0087683F">
        <w:rPr>
          <w:szCs w:val="22"/>
        </w:rPr>
        <w:tab/>
      </w:r>
      <w:r w:rsidRPr="0087683F">
        <w:rPr>
          <w:szCs w:val="22"/>
        </w:rPr>
        <w:tab/>
      </w:r>
      <w:bookmarkStart w:id="89" w:name="BKCheck15B_48"/>
      <w:bookmarkEnd w:id="89"/>
      <w:r w:rsidRPr="0087683F">
        <w:rPr>
          <w:szCs w:val="22"/>
        </w:rPr>
        <w:fldChar w:fldCharType="begin">
          <w:ffData>
            <w:name w:val="Check45"/>
            <w:enabled/>
            <w:calcOnExit w:val="0"/>
            <w:checkBox>
              <w:sizeAuto/>
              <w:default w:val="0"/>
            </w:checkBox>
          </w:ffData>
        </w:fldChar>
      </w:r>
      <w:r w:rsidRPr="0087683F">
        <w:rPr>
          <w:szCs w:val="22"/>
        </w:rPr>
        <w:instrText xml:space="preserve"> FORMCHECKBOX </w:instrText>
      </w:r>
      <w:r w:rsidRPr="0087683F">
        <w:rPr>
          <w:szCs w:val="22"/>
        </w:rPr>
      </w:r>
      <w:r w:rsidRPr="0087683F">
        <w:rPr>
          <w:szCs w:val="22"/>
        </w:rPr>
        <w:fldChar w:fldCharType="end"/>
      </w:r>
      <w:r w:rsidRPr="0087683F">
        <w:rPr>
          <w:szCs w:val="22"/>
        </w:rPr>
        <w:t>………………………………………..   (please specify)</w:t>
      </w:r>
    </w:p>
    <w:p w:rsidR="00231959" w:rsidRPr="0087683F" w:rsidRDefault="00965417" w:rsidP="00965417">
      <w:pPr>
        <w:pageBreakBefore/>
        <w:spacing w:before="120" w:after="240"/>
        <w:rPr>
          <w:szCs w:val="22"/>
          <w:u w:val="single"/>
        </w:rPr>
      </w:pPr>
      <w:r w:rsidRPr="0087683F">
        <w:rPr>
          <w:b/>
          <w:szCs w:val="24"/>
          <w:u w:val="single"/>
        </w:rPr>
        <w:t>ALLEGATIONS RELATING</w:t>
      </w:r>
      <w:r w:rsidR="00231959" w:rsidRPr="0087683F">
        <w:rPr>
          <w:b/>
          <w:szCs w:val="24"/>
          <w:u w:val="single"/>
        </w:rPr>
        <w:t xml:space="preserve"> TO OTHER RISKS</w:t>
      </w:r>
    </w:p>
    <w:p w:rsidR="00231959" w:rsidRPr="0087683F" w:rsidRDefault="00231959" w:rsidP="00231959">
      <w:pPr>
        <w:ind w:left="482" w:hanging="482"/>
        <w:rPr>
          <w:rFonts w:ascii="Times New Roman Bold" w:hAnsi="Times New Roman Bold"/>
          <w:b/>
          <w:szCs w:val="24"/>
        </w:rPr>
      </w:pPr>
      <w:r w:rsidRPr="0087683F">
        <w:rPr>
          <w:rFonts w:ascii="Times New Roman Bold" w:hAnsi="Times New Roman Bold"/>
          <w:b/>
          <w:szCs w:val="24"/>
        </w:rPr>
        <w:t>4.</w:t>
      </w:r>
      <w:r w:rsidRPr="0087683F">
        <w:rPr>
          <w:rFonts w:ascii="Times New Roman Bold" w:hAnsi="Times New Roman Bold"/>
          <w:b/>
          <w:szCs w:val="24"/>
        </w:rPr>
        <w:tab/>
        <w:t>Are there any other facts or circumstances that you allege pose a risk to a child who is the subject of the proceedings?</w:t>
      </w:r>
    </w:p>
    <w:p w:rsidR="00231959" w:rsidRPr="0087683F" w:rsidRDefault="00231959" w:rsidP="00DE2DF3">
      <w:pPr>
        <w:pStyle w:val="ListParagraph"/>
        <w:numPr>
          <w:ilvl w:val="0"/>
          <w:numId w:val="22"/>
        </w:numPr>
        <w:spacing w:before="240" w:after="240"/>
        <w:ind w:left="839" w:hanging="357"/>
        <w:rPr>
          <w:sz w:val="22"/>
          <w:szCs w:val="24"/>
        </w:rPr>
      </w:pPr>
      <w:r w:rsidRPr="0087683F">
        <w:rPr>
          <w:sz w:val="22"/>
          <w:szCs w:val="24"/>
        </w:rPr>
        <w:t>Do you allege that a child is at risk because a party to the proceedings, or another person relevant to the proceedings, suffers mental ill</w:t>
      </w:r>
      <w:r w:rsidR="0087683F">
        <w:rPr>
          <w:sz w:val="22"/>
          <w:szCs w:val="24"/>
        </w:rPr>
        <w:noBreakHyphen/>
      </w:r>
      <w:r w:rsidRPr="0087683F">
        <w:rPr>
          <w:sz w:val="22"/>
          <w:szCs w:val="24"/>
        </w:rPr>
        <w:t>health?</w:t>
      </w:r>
    </w:p>
    <w:p w:rsidR="00231959" w:rsidRPr="0087683F" w:rsidRDefault="00231959" w:rsidP="00231959">
      <w:pPr>
        <w:spacing w:line="360" w:lineRule="auto"/>
        <w:ind w:left="113" w:firstLine="851"/>
        <w:rPr>
          <w:szCs w:val="24"/>
        </w:rPr>
      </w:pPr>
      <w:r w:rsidRPr="0087683F">
        <w:rPr>
          <w:szCs w:val="24"/>
        </w:rPr>
        <w:t xml:space="preserve">Yes  </w:t>
      </w:r>
      <w:bookmarkStart w:id="90" w:name="BKCheck15B_49"/>
      <w:bookmarkEnd w:id="90"/>
      <w:r w:rsidRPr="0087683F">
        <w:rPr>
          <w:szCs w:val="24"/>
        </w:rPr>
        <w:fldChar w:fldCharType="begin">
          <w:ffData>
            <w:name w:val="Check45"/>
            <w:enabled/>
            <w:calcOnExit w:val="0"/>
            <w:checkBox>
              <w:sizeAuto/>
              <w:default w:val="0"/>
            </w:checkBox>
          </w:ffData>
        </w:fldChar>
      </w:r>
      <w:r w:rsidRPr="0087683F">
        <w:rPr>
          <w:szCs w:val="24"/>
        </w:rPr>
        <w:instrText xml:space="preserve"> FORMCHECKBOX </w:instrText>
      </w:r>
      <w:r w:rsidRPr="0087683F">
        <w:rPr>
          <w:szCs w:val="24"/>
        </w:rPr>
      </w:r>
      <w:r w:rsidRPr="0087683F">
        <w:rPr>
          <w:szCs w:val="24"/>
        </w:rPr>
        <w:fldChar w:fldCharType="end"/>
      </w:r>
      <w:r w:rsidRPr="0087683F">
        <w:tab/>
      </w:r>
      <w:r w:rsidRPr="0087683F">
        <w:tab/>
        <w:t xml:space="preserve">No  </w:t>
      </w:r>
      <w:bookmarkStart w:id="91" w:name="BKCheck15B_50"/>
      <w:bookmarkEnd w:id="91"/>
      <w:r w:rsidRPr="0087683F">
        <w:rPr>
          <w:szCs w:val="24"/>
        </w:rPr>
        <w:fldChar w:fldCharType="begin">
          <w:ffData>
            <w:name w:val="Check45"/>
            <w:enabled/>
            <w:calcOnExit w:val="0"/>
            <w:checkBox>
              <w:sizeAuto/>
              <w:default w:val="0"/>
            </w:checkBox>
          </w:ffData>
        </w:fldChar>
      </w:r>
      <w:r w:rsidRPr="0087683F">
        <w:rPr>
          <w:szCs w:val="24"/>
        </w:rPr>
        <w:instrText xml:space="preserve"> FORMCHECKBOX </w:instrText>
      </w:r>
      <w:r w:rsidRPr="0087683F">
        <w:rPr>
          <w:szCs w:val="24"/>
        </w:rPr>
      </w:r>
      <w:r w:rsidRPr="0087683F">
        <w:rPr>
          <w:szCs w:val="24"/>
        </w:rPr>
        <w:fldChar w:fldCharType="end"/>
      </w:r>
    </w:p>
    <w:p w:rsidR="00231959" w:rsidRPr="0087683F" w:rsidRDefault="00231959" w:rsidP="00DE2DF3">
      <w:pPr>
        <w:spacing w:before="240" w:after="240"/>
        <w:ind w:left="964" w:hanging="482"/>
        <w:rPr>
          <w:szCs w:val="24"/>
        </w:rPr>
      </w:pPr>
      <w:r w:rsidRPr="0087683F">
        <w:rPr>
          <w:szCs w:val="24"/>
        </w:rPr>
        <w:t>(b)</w:t>
      </w:r>
      <w:r w:rsidRPr="0087683F">
        <w:rPr>
          <w:szCs w:val="24"/>
        </w:rPr>
        <w:tab/>
        <w:t>Do you allege that a child is at risk because a party to the proceedings, or another person relevant to the proceedings, abuses drugs or alcohol?</w:t>
      </w:r>
    </w:p>
    <w:p w:rsidR="00231959" w:rsidRPr="0087683F" w:rsidRDefault="00231959" w:rsidP="00231959">
      <w:pPr>
        <w:spacing w:line="360" w:lineRule="auto"/>
        <w:ind w:left="113" w:firstLine="851"/>
        <w:rPr>
          <w:szCs w:val="24"/>
        </w:rPr>
      </w:pPr>
      <w:r w:rsidRPr="0087683F">
        <w:rPr>
          <w:szCs w:val="24"/>
        </w:rPr>
        <w:t xml:space="preserve">Yes  </w:t>
      </w:r>
      <w:bookmarkStart w:id="92" w:name="BKCheck15B_51"/>
      <w:bookmarkEnd w:id="92"/>
      <w:r w:rsidRPr="0087683F">
        <w:rPr>
          <w:szCs w:val="24"/>
        </w:rPr>
        <w:fldChar w:fldCharType="begin">
          <w:ffData>
            <w:name w:val="Check45"/>
            <w:enabled/>
            <w:calcOnExit w:val="0"/>
            <w:checkBox>
              <w:sizeAuto/>
              <w:default w:val="0"/>
            </w:checkBox>
          </w:ffData>
        </w:fldChar>
      </w:r>
      <w:r w:rsidRPr="0087683F">
        <w:rPr>
          <w:szCs w:val="24"/>
        </w:rPr>
        <w:instrText xml:space="preserve"> FORMCHECKBOX </w:instrText>
      </w:r>
      <w:r w:rsidRPr="0087683F">
        <w:rPr>
          <w:szCs w:val="24"/>
        </w:rPr>
      </w:r>
      <w:r w:rsidRPr="0087683F">
        <w:rPr>
          <w:szCs w:val="24"/>
        </w:rPr>
        <w:fldChar w:fldCharType="end"/>
      </w:r>
      <w:r w:rsidRPr="0087683F">
        <w:tab/>
      </w:r>
      <w:r w:rsidRPr="0087683F">
        <w:tab/>
        <w:t xml:space="preserve">No  </w:t>
      </w:r>
      <w:bookmarkStart w:id="93" w:name="BKCheck15B_52"/>
      <w:bookmarkEnd w:id="93"/>
      <w:r w:rsidRPr="0087683F">
        <w:rPr>
          <w:szCs w:val="24"/>
        </w:rPr>
        <w:fldChar w:fldCharType="begin">
          <w:ffData>
            <w:name w:val="Check45"/>
            <w:enabled/>
            <w:calcOnExit w:val="0"/>
            <w:checkBox>
              <w:sizeAuto/>
              <w:default w:val="0"/>
            </w:checkBox>
          </w:ffData>
        </w:fldChar>
      </w:r>
      <w:r w:rsidRPr="0087683F">
        <w:rPr>
          <w:szCs w:val="24"/>
        </w:rPr>
        <w:instrText xml:space="preserve"> FORMCHECKBOX </w:instrText>
      </w:r>
      <w:r w:rsidRPr="0087683F">
        <w:rPr>
          <w:szCs w:val="24"/>
        </w:rPr>
      </w:r>
      <w:r w:rsidRPr="0087683F">
        <w:rPr>
          <w:szCs w:val="24"/>
        </w:rPr>
        <w:fldChar w:fldCharType="end"/>
      </w:r>
    </w:p>
    <w:p w:rsidR="00231959" w:rsidRPr="0087683F" w:rsidRDefault="00231959" w:rsidP="00DE2DF3">
      <w:pPr>
        <w:spacing w:before="240" w:after="240"/>
        <w:ind w:left="964" w:hanging="482"/>
        <w:rPr>
          <w:szCs w:val="24"/>
        </w:rPr>
      </w:pPr>
      <w:r w:rsidRPr="0087683F">
        <w:rPr>
          <w:szCs w:val="24"/>
        </w:rPr>
        <w:t>(c)</w:t>
      </w:r>
      <w:r w:rsidRPr="0087683F">
        <w:rPr>
          <w:szCs w:val="24"/>
        </w:rPr>
        <w:tab/>
        <w:t>Do you allege that a child is at risk because a party, or another perso</w:t>
      </w:r>
      <w:r w:rsidR="009D6988" w:rsidRPr="0087683F">
        <w:rPr>
          <w:szCs w:val="24"/>
        </w:rPr>
        <w:t xml:space="preserve">n relevant to the proceedings, </w:t>
      </w:r>
      <w:r w:rsidRPr="0087683F">
        <w:rPr>
          <w:szCs w:val="24"/>
        </w:rPr>
        <w:t>suffers a serious parental incapacity?</w:t>
      </w:r>
    </w:p>
    <w:p w:rsidR="00231959" w:rsidRPr="0087683F" w:rsidRDefault="00231959" w:rsidP="00231959">
      <w:pPr>
        <w:spacing w:line="360" w:lineRule="auto"/>
        <w:ind w:left="113" w:firstLine="851"/>
        <w:rPr>
          <w:szCs w:val="24"/>
        </w:rPr>
      </w:pPr>
      <w:r w:rsidRPr="0087683F">
        <w:rPr>
          <w:szCs w:val="24"/>
        </w:rPr>
        <w:t xml:space="preserve">Yes  </w:t>
      </w:r>
      <w:bookmarkStart w:id="94" w:name="BKCheck15B_53"/>
      <w:bookmarkEnd w:id="94"/>
      <w:r w:rsidRPr="0087683F">
        <w:rPr>
          <w:szCs w:val="24"/>
        </w:rPr>
        <w:fldChar w:fldCharType="begin">
          <w:ffData>
            <w:name w:val="Check45"/>
            <w:enabled/>
            <w:calcOnExit w:val="0"/>
            <w:checkBox>
              <w:sizeAuto/>
              <w:default w:val="0"/>
            </w:checkBox>
          </w:ffData>
        </w:fldChar>
      </w:r>
      <w:r w:rsidRPr="0087683F">
        <w:rPr>
          <w:szCs w:val="24"/>
        </w:rPr>
        <w:instrText xml:space="preserve"> FORMCHECKBOX </w:instrText>
      </w:r>
      <w:r w:rsidRPr="0087683F">
        <w:rPr>
          <w:szCs w:val="24"/>
        </w:rPr>
      </w:r>
      <w:r w:rsidRPr="0087683F">
        <w:rPr>
          <w:szCs w:val="24"/>
        </w:rPr>
        <w:fldChar w:fldCharType="end"/>
      </w:r>
      <w:r w:rsidRPr="0087683F">
        <w:tab/>
      </w:r>
      <w:r w:rsidRPr="0087683F">
        <w:tab/>
        <w:t xml:space="preserve">No  </w:t>
      </w:r>
      <w:bookmarkStart w:id="95" w:name="BKCheck15B_54"/>
      <w:bookmarkEnd w:id="95"/>
      <w:r w:rsidRPr="0087683F">
        <w:rPr>
          <w:szCs w:val="24"/>
        </w:rPr>
        <w:fldChar w:fldCharType="begin">
          <w:ffData>
            <w:name w:val="Check45"/>
            <w:enabled/>
            <w:calcOnExit w:val="0"/>
            <w:checkBox>
              <w:sizeAuto/>
              <w:default w:val="0"/>
            </w:checkBox>
          </w:ffData>
        </w:fldChar>
      </w:r>
      <w:r w:rsidRPr="0087683F">
        <w:rPr>
          <w:szCs w:val="24"/>
        </w:rPr>
        <w:instrText xml:space="preserve"> FORMCHECKBOX </w:instrText>
      </w:r>
      <w:r w:rsidRPr="0087683F">
        <w:rPr>
          <w:szCs w:val="24"/>
        </w:rPr>
      </w:r>
      <w:r w:rsidRPr="0087683F">
        <w:rPr>
          <w:szCs w:val="24"/>
        </w:rPr>
        <w:fldChar w:fldCharType="end"/>
      </w:r>
    </w:p>
    <w:p w:rsidR="00231959" w:rsidRPr="0087683F" w:rsidRDefault="00231959" w:rsidP="00DE2DF3">
      <w:pPr>
        <w:spacing w:before="240" w:after="240"/>
        <w:ind w:left="964" w:hanging="482"/>
        <w:rPr>
          <w:szCs w:val="24"/>
        </w:rPr>
      </w:pPr>
      <w:r w:rsidRPr="0087683F">
        <w:rPr>
          <w:szCs w:val="24"/>
        </w:rPr>
        <w:t>(d)</w:t>
      </w:r>
      <w:r w:rsidRPr="0087683F">
        <w:rPr>
          <w:szCs w:val="24"/>
        </w:rPr>
        <w:tab/>
        <w:t>Do you allege th</w:t>
      </w:r>
      <w:r w:rsidR="0094706E" w:rsidRPr="0087683F">
        <w:rPr>
          <w:szCs w:val="24"/>
        </w:rPr>
        <w:t>at a child is otherwise at risk</w:t>
      </w:r>
      <w:r w:rsidRPr="0087683F">
        <w:rPr>
          <w:szCs w:val="24"/>
        </w:rPr>
        <w:t>?</w:t>
      </w:r>
    </w:p>
    <w:p w:rsidR="00231959" w:rsidRPr="0087683F" w:rsidRDefault="00231959" w:rsidP="00231959">
      <w:pPr>
        <w:spacing w:line="360" w:lineRule="auto"/>
        <w:ind w:left="113" w:firstLine="851"/>
        <w:rPr>
          <w:szCs w:val="24"/>
        </w:rPr>
      </w:pPr>
      <w:r w:rsidRPr="0087683F">
        <w:rPr>
          <w:szCs w:val="24"/>
        </w:rPr>
        <w:t xml:space="preserve">Yes  </w:t>
      </w:r>
      <w:bookmarkStart w:id="96" w:name="BKCheck15B_55"/>
      <w:bookmarkEnd w:id="96"/>
      <w:r w:rsidRPr="0087683F">
        <w:rPr>
          <w:szCs w:val="24"/>
        </w:rPr>
        <w:fldChar w:fldCharType="begin">
          <w:ffData>
            <w:name w:val="Check45"/>
            <w:enabled/>
            <w:calcOnExit w:val="0"/>
            <w:checkBox>
              <w:sizeAuto/>
              <w:default w:val="0"/>
            </w:checkBox>
          </w:ffData>
        </w:fldChar>
      </w:r>
      <w:r w:rsidRPr="0087683F">
        <w:rPr>
          <w:szCs w:val="24"/>
        </w:rPr>
        <w:instrText xml:space="preserve"> FORMCHECKBOX </w:instrText>
      </w:r>
      <w:r w:rsidRPr="0087683F">
        <w:rPr>
          <w:szCs w:val="24"/>
        </w:rPr>
      </w:r>
      <w:r w:rsidRPr="0087683F">
        <w:rPr>
          <w:szCs w:val="24"/>
        </w:rPr>
        <w:fldChar w:fldCharType="end"/>
      </w:r>
      <w:r w:rsidRPr="0087683F">
        <w:tab/>
      </w:r>
      <w:r w:rsidRPr="0087683F">
        <w:tab/>
        <w:t xml:space="preserve">No  </w:t>
      </w:r>
      <w:bookmarkStart w:id="97" w:name="BKCheck15B_56"/>
      <w:bookmarkEnd w:id="97"/>
      <w:r w:rsidRPr="0087683F">
        <w:rPr>
          <w:szCs w:val="24"/>
        </w:rPr>
        <w:fldChar w:fldCharType="begin">
          <w:ffData>
            <w:name w:val="Check45"/>
            <w:enabled/>
            <w:calcOnExit w:val="0"/>
            <w:checkBox>
              <w:sizeAuto/>
              <w:default w:val="0"/>
            </w:checkBox>
          </w:ffData>
        </w:fldChar>
      </w:r>
      <w:r w:rsidRPr="0087683F">
        <w:rPr>
          <w:szCs w:val="24"/>
        </w:rPr>
        <w:instrText xml:space="preserve"> FORMCHECKBOX </w:instrText>
      </w:r>
      <w:r w:rsidRPr="0087683F">
        <w:rPr>
          <w:szCs w:val="24"/>
        </w:rPr>
      </w:r>
      <w:r w:rsidRPr="0087683F">
        <w:rPr>
          <w:szCs w:val="24"/>
        </w:rPr>
        <w:fldChar w:fldCharType="end"/>
      </w:r>
    </w:p>
    <w:p w:rsidR="00231959" w:rsidRPr="0087683F" w:rsidRDefault="00231959" w:rsidP="00DE2DF3">
      <w:pPr>
        <w:spacing w:before="240" w:after="240"/>
        <w:ind w:left="964" w:hanging="482"/>
        <w:rPr>
          <w:szCs w:val="24"/>
        </w:rPr>
      </w:pPr>
      <w:r w:rsidRPr="0087683F">
        <w:rPr>
          <w:szCs w:val="22"/>
        </w:rPr>
        <w:t>Particulars of facts or circumstances al</w:t>
      </w:r>
      <w:r w:rsidR="00DE2DF3" w:rsidRPr="0087683F">
        <w:rPr>
          <w:szCs w:val="22"/>
        </w:rPr>
        <w:t>leged in questions 4(a) to (d):</w:t>
      </w:r>
    </w:p>
    <w:tbl>
      <w:tblPr>
        <w:tblW w:w="675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0"/>
      </w:tblGrid>
      <w:tr w:rsidR="00B574E4" w:rsidRPr="0087683F" w:rsidTr="005F21BB">
        <w:tc>
          <w:tcPr>
            <w:tcW w:w="6750" w:type="dxa"/>
            <w:shd w:val="clear" w:color="auto" w:fill="auto"/>
          </w:tcPr>
          <w:p w:rsidR="00B574E4" w:rsidRPr="0087683F" w:rsidRDefault="00B574E4" w:rsidP="0094706E">
            <w:pPr>
              <w:spacing w:line="360" w:lineRule="auto"/>
              <w:rPr>
                <w:rFonts w:ascii="Times New Roman Bold" w:hAnsi="Times New Roman Bold"/>
                <w:szCs w:val="22"/>
              </w:rPr>
            </w:pPr>
          </w:p>
        </w:tc>
      </w:tr>
      <w:tr w:rsidR="00231959" w:rsidRPr="0087683F" w:rsidTr="005F21BB">
        <w:tc>
          <w:tcPr>
            <w:tcW w:w="6750" w:type="dxa"/>
            <w:shd w:val="clear" w:color="auto" w:fill="auto"/>
          </w:tcPr>
          <w:p w:rsidR="00231959" w:rsidRPr="0087683F" w:rsidRDefault="00231959" w:rsidP="00231959">
            <w:pPr>
              <w:spacing w:line="360" w:lineRule="auto"/>
              <w:rPr>
                <w:rFonts w:ascii="Times New Roman Bold" w:hAnsi="Times New Roman Bold"/>
                <w:szCs w:val="22"/>
              </w:rPr>
            </w:pPr>
          </w:p>
        </w:tc>
      </w:tr>
      <w:tr w:rsidR="00231959" w:rsidRPr="0087683F" w:rsidTr="005F21BB">
        <w:tc>
          <w:tcPr>
            <w:tcW w:w="6750" w:type="dxa"/>
            <w:shd w:val="clear" w:color="auto" w:fill="auto"/>
          </w:tcPr>
          <w:p w:rsidR="00231959" w:rsidRPr="0087683F" w:rsidRDefault="00231959" w:rsidP="00231959">
            <w:pPr>
              <w:spacing w:line="360" w:lineRule="auto"/>
              <w:rPr>
                <w:rFonts w:ascii="Times New Roman Bold" w:hAnsi="Times New Roman Bold"/>
                <w:szCs w:val="22"/>
              </w:rPr>
            </w:pPr>
          </w:p>
        </w:tc>
      </w:tr>
      <w:tr w:rsidR="00231959" w:rsidRPr="0087683F" w:rsidTr="005F21BB">
        <w:tc>
          <w:tcPr>
            <w:tcW w:w="6750" w:type="dxa"/>
            <w:shd w:val="clear" w:color="auto" w:fill="auto"/>
          </w:tcPr>
          <w:p w:rsidR="00231959" w:rsidRPr="0087683F" w:rsidRDefault="00231959" w:rsidP="00231959">
            <w:pPr>
              <w:spacing w:line="360" w:lineRule="auto"/>
              <w:rPr>
                <w:rFonts w:ascii="Times New Roman Bold" w:hAnsi="Times New Roman Bold"/>
                <w:szCs w:val="22"/>
              </w:rPr>
            </w:pPr>
          </w:p>
        </w:tc>
      </w:tr>
      <w:tr w:rsidR="00231959" w:rsidRPr="0087683F" w:rsidTr="005F21BB">
        <w:tc>
          <w:tcPr>
            <w:tcW w:w="6750" w:type="dxa"/>
            <w:shd w:val="clear" w:color="auto" w:fill="auto"/>
          </w:tcPr>
          <w:p w:rsidR="00231959" w:rsidRPr="0087683F" w:rsidRDefault="00231959" w:rsidP="00231959">
            <w:pPr>
              <w:spacing w:line="360" w:lineRule="auto"/>
              <w:rPr>
                <w:rFonts w:ascii="Times New Roman Bold" w:hAnsi="Times New Roman Bold"/>
                <w:szCs w:val="22"/>
              </w:rPr>
            </w:pPr>
          </w:p>
        </w:tc>
      </w:tr>
    </w:tbl>
    <w:p w:rsidR="00231959" w:rsidRPr="0087683F" w:rsidRDefault="00B574E4" w:rsidP="00DE2DF3">
      <w:pPr>
        <w:keepNext/>
        <w:spacing w:before="480"/>
        <w:ind w:left="720" w:hanging="720"/>
        <w:rPr>
          <w:b/>
          <w:szCs w:val="22"/>
        </w:rPr>
      </w:pPr>
      <w:r w:rsidRPr="0087683F">
        <w:rPr>
          <w:b/>
          <w:szCs w:val="22"/>
        </w:rPr>
        <w:t>5.</w:t>
      </w:r>
      <w:r w:rsidRPr="0087683F">
        <w:rPr>
          <w:b/>
          <w:szCs w:val="22"/>
        </w:rPr>
        <w:tab/>
      </w:r>
      <w:r w:rsidR="00231959" w:rsidRPr="0087683F">
        <w:rPr>
          <w:b/>
          <w:szCs w:val="22"/>
        </w:rPr>
        <w:t xml:space="preserve">Details of the identity of </w:t>
      </w:r>
      <w:r w:rsidR="00231959" w:rsidRPr="0087683F">
        <w:rPr>
          <w:rFonts w:ascii="Times New Roman Bold" w:hAnsi="Times New Roman Bold"/>
          <w:b/>
          <w:szCs w:val="22"/>
        </w:rPr>
        <w:t>all</w:t>
      </w:r>
      <w:r w:rsidR="00231959" w:rsidRPr="0087683F">
        <w:rPr>
          <w:b/>
          <w:szCs w:val="22"/>
        </w:rPr>
        <w:t xml:space="preserve"> relevant adults </w:t>
      </w:r>
      <w:r w:rsidR="00231959" w:rsidRPr="0087683F">
        <w:rPr>
          <w:rFonts w:ascii="Times New Roman Bold" w:hAnsi="Times New Roman Bold"/>
          <w:b/>
          <w:szCs w:val="22"/>
        </w:rPr>
        <w:t xml:space="preserve">and </w:t>
      </w:r>
      <w:r w:rsidR="00231959" w:rsidRPr="0087683F">
        <w:rPr>
          <w:b/>
          <w:szCs w:val="22"/>
        </w:rPr>
        <w:t>children:</w:t>
      </w:r>
    </w:p>
    <w:p w:rsidR="00231959" w:rsidRPr="0087683F" w:rsidRDefault="00231959" w:rsidP="00B574E4">
      <w:pPr>
        <w:keepNext/>
        <w:tabs>
          <w:tab w:val="left" w:pos="480"/>
        </w:tabs>
        <w:spacing w:before="240" w:after="240"/>
        <w:ind w:left="1701" w:hanging="1134"/>
        <w:rPr>
          <w:rFonts w:ascii="Times New Roman Bold" w:hAnsi="Times New Roman Bold"/>
          <w:i/>
          <w:sz w:val="28"/>
        </w:rPr>
      </w:pPr>
      <w:r w:rsidRPr="0087683F">
        <w:rPr>
          <w:rFonts w:ascii="AGaramond-Regular" w:hAnsi="AGaramond-Regular" w:cs="AGaramond-Regular"/>
          <w:i/>
          <w:szCs w:val="22"/>
          <w:lang w:eastAsia="en-AU"/>
        </w:rPr>
        <w:t>NOTE</w:t>
      </w:r>
      <w:r w:rsidR="004F7DEC" w:rsidRPr="0087683F">
        <w:rPr>
          <w:rFonts w:ascii="AGaramond-Regular" w:hAnsi="AGaramond-Regular" w:cs="AGaramond-Regular"/>
          <w:i/>
          <w:szCs w:val="22"/>
          <w:lang w:eastAsia="en-AU"/>
        </w:rPr>
        <w:t>:</w:t>
      </w:r>
      <w:r w:rsidRPr="0087683F">
        <w:rPr>
          <w:rFonts w:ascii="AGaramond-Regular" w:hAnsi="AGaramond-Regular" w:cs="AGaramond-Regular"/>
          <w:i/>
          <w:szCs w:val="22"/>
          <w:lang w:eastAsia="en-AU"/>
        </w:rPr>
        <w:tab/>
        <w:t>If you fear for your safety or the safety of your children, you do not need to disclose your or your children’s residential address</w:t>
      </w:r>
    </w:p>
    <w:tbl>
      <w:tblPr>
        <w:tblW w:w="70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2694"/>
        <w:gridCol w:w="1275"/>
        <w:gridCol w:w="1560"/>
      </w:tblGrid>
      <w:tr w:rsidR="00231959" w:rsidRPr="0087683F" w:rsidTr="002B5442">
        <w:tc>
          <w:tcPr>
            <w:tcW w:w="1559" w:type="dxa"/>
            <w:shd w:val="clear" w:color="auto" w:fill="auto"/>
            <w:vAlign w:val="center"/>
          </w:tcPr>
          <w:p w:rsidR="00231959" w:rsidRPr="0087683F" w:rsidRDefault="00231959" w:rsidP="00B574E4">
            <w:pPr>
              <w:spacing w:before="60" w:line="360" w:lineRule="auto"/>
              <w:ind w:left="480" w:hanging="480"/>
              <w:rPr>
                <w:b/>
                <w:sz w:val="18"/>
                <w:szCs w:val="24"/>
              </w:rPr>
            </w:pPr>
            <w:r w:rsidRPr="0087683F">
              <w:rPr>
                <w:b/>
                <w:sz w:val="18"/>
                <w:szCs w:val="24"/>
              </w:rPr>
              <w:t>Name</w:t>
            </w:r>
          </w:p>
        </w:tc>
        <w:tc>
          <w:tcPr>
            <w:tcW w:w="2694" w:type="dxa"/>
            <w:shd w:val="clear" w:color="auto" w:fill="auto"/>
            <w:vAlign w:val="center"/>
          </w:tcPr>
          <w:p w:rsidR="00231959" w:rsidRPr="0087683F" w:rsidRDefault="00231959" w:rsidP="00B574E4">
            <w:pPr>
              <w:rPr>
                <w:rFonts w:ascii="Times New Roman Bold" w:hAnsi="Times New Roman Bold"/>
                <w:b/>
                <w:sz w:val="18"/>
                <w:szCs w:val="24"/>
              </w:rPr>
            </w:pPr>
            <w:r w:rsidRPr="0087683F">
              <w:rPr>
                <w:rFonts w:eastAsia="SimSun"/>
                <w:b/>
                <w:sz w:val="18"/>
                <w:szCs w:val="22"/>
              </w:rPr>
              <w:t>Last Known Address</w:t>
            </w:r>
          </w:p>
        </w:tc>
        <w:tc>
          <w:tcPr>
            <w:tcW w:w="1275" w:type="dxa"/>
            <w:shd w:val="clear" w:color="auto" w:fill="auto"/>
            <w:vAlign w:val="center"/>
          </w:tcPr>
          <w:p w:rsidR="00231959" w:rsidRPr="0087683F" w:rsidRDefault="00231959" w:rsidP="00B574E4">
            <w:pPr>
              <w:rPr>
                <w:b/>
                <w:sz w:val="18"/>
                <w:szCs w:val="24"/>
              </w:rPr>
            </w:pPr>
            <w:r w:rsidRPr="0087683F">
              <w:rPr>
                <w:rFonts w:eastAsia="SimSun"/>
                <w:b/>
                <w:sz w:val="18"/>
                <w:szCs w:val="22"/>
              </w:rPr>
              <w:t>Date of Birth</w:t>
            </w:r>
          </w:p>
        </w:tc>
        <w:tc>
          <w:tcPr>
            <w:tcW w:w="1560" w:type="dxa"/>
            <w:shd w:val="clear" w:color="auto" w:fill="auto"/>
            <w:vAlign w:val="center"/>
          </w:tcPr>
          <w:p w:rsidR="00231959" w:rsidRPr="0087683F" w:rsidRDefault="00231959" w:rsidP="00B574E4">
            <w:pPr>
              <w:rPr>
                <w:b/>
                <w:sz w:val="18"/>
                <w:szCs w:val="24"/>
              </w:rPr>
            </w:pPr>
            <w:r w:rsidRPr="0087683F">
              <w:rPr>
                <w:rFonts w:eastAsia="SimSun"/>
                <w:b/>
                <w:sz w:val="18"/>
                <w:szCs w:val="22"/>
              </w:rPr>
              <w:t>Description/Role</w:t>
            </w:r>
          </w:p>
        </w:tc>
      </w:tr>
      <w:tr w:rsidR="00231959" w:rsidRPr="0087683F" w:rsidTr="002B5442">
        <w:tc>
          <w:tcPr>
            <w:tcW w:w="1559" w:type="dxa"/>
            <w:shd w:val="clear" w:color="auto" w:fill="auto"/>
          </w:tcPr>
          <w:p w:rsidR="00231959" w:rsidRPr="0087683F" w:rsidRDefault="00231959" w:rsidP="00231959">
            <w:pPr>
              <w:spacing w:line="360" w:lineRule="auto"/>
              <w:rPr>
                <w:szCs w:val="24"/>
              </w:rPr>
            </w:pPr>
          </w:p>
        </w:tc>
        <w:tc>
          <w:tcPr>
            <w:tcW w:w="2694" w:type="dxa"/>
            <w:shd w:val="clear" w:color="auto" w:fill="auto"/>
          </w:tcPr>
          <w:p w:rsidR="00231959" w:rsidRPr="0087683F" w:rsidRDefault="00231959" w:rsidP="00231959">
            <w:pPr>
              <w:spacing w:line="360" w:lineRule="auto"/>
              <w:rPr>
                <w:szCs w:val="24"/>
              </w:rPr>
            </w:pPr>
          </w:p>
        </w:tc>
        <w:tc>
          <w:tcPr>
            <w:tcW w:w="1275" w:type="dxa"/>
            <w:shd w:val="clear" w:color="auto" w:fill="auto"/>
          </w:tcPr>
          <w:p w:rsidR="00231959" w:rsidRPr="0087683F" w:rsidRDefault="00231959" w:rsidP="00231959">
            <w:pPr>
              <w:spacing w:line="360" w:lineRule="auto"/>
              <w:rPr>
                <w:szCs w:val="24"/>
              </w:rPr>
            </w:pPr>
          </w:p>
        </w:tc>
        <w:tc>
          <w:tcPr>
            <w:tcW w:w="1560" w:type="dxa"/>
            <w:shd w:val="clear" w:color="auto" w:fill="auto"/>
          </w:tcPr>
          <w:p w:rsidR="00231959" w:rsidRPr="0087683F" w:rsidRDefault="00231959" w:rsidP="00231959">
            <w:pPr>
              <w:spacing w:line="360" w:lineRule="auto"/>
              <w:rPr>
                <w:szCs w:val="24"/>
              </w:rPr>
            </w:pPr>
          </w:p>
        </w:tc>
      </w:tr>
      <w:tr w:rsidR="00231959" w:rsidRPr="0087683F" w:rsidTr="002B5442">
        <w:tc>
          <w:tcPr>
            <w:tcW w:w="1559" w:type="dxa"/>
            <w:shd w:val="clear" w:color="auto" w:fill="auto"/>
          </w:tcPr>
          <w:p w:rsidR="00231959" w:rsidRPr="0087683F" w:rsidRDefault="00231959" w:rsidP="00231959">
            <w:pPr>
              <w:spacing w:line="360" w:lineRule="auto"/>
              <w:rPr>
                <w:szCs w:val="24"/>
              </w:rPr>
            </w:pPr>
          </w:p>
        </w:tc>
        <w:tc>
          <w:tcPr>
            <w:tcW w:w="2694" w:type="dxa"/>
            <w:shd w:val="clear" w:color="auto" w:fill="auto"/>
          </w:tcPr>
          <w:p w:rsidR="00231959" w:rsidRPr="0087683F" w:rsidRDefault="00231959" w:rsidP="00231959">
            <w:pPr>
              <w:spacing w:line="360" w:lineRule="auto"/>
              <w:rPr>
                <w:szCs w:val="24"/>
              </w:rPr>
            </w:pPr>
          </w:p>
        </w:tc>
        <w:tc>
          <w:tcPr>
            <w:tcW w:w="1275" w:type="dxa"/>
            <w:shd w:val="clear" w:color="auto" w:fill="auto"/>
          </w:tcPr>
          <w:p w:rsidR="00231959" w:rsidRPr="0087683F" w:rsidRDefault="00231959" w:rsidP="00231959">
            <w:pPr>
              <w:spacing w:line="360" w:lineRule="auto"/>
              <w:rPr>
                <w:szCs w:val="24"/>
              </w:rPr>
            </w:pPr>
          </w:p>
        </w:tc>
        <w:tc>
          <w:tcPr>
            <w:tcW w:w="1560" w:type="dxa"/>
            <w:shd w:val="clear" w:color="auto" w:fill="auto"/>
          </w:tcPr>
          <w:p w:rsidR="00231959" w:rsidRPr="0087683F" w:rsidRDefault="00231959" w:rsidP="00231959">
            <w:pPr>
              <w:spacing w:line="360" w:lineRule="auto"/>
              <w:rPr>
                <w:szCs w:val="24"/>
              </w:rPr>
            </w:pPr>
          </w:p>
        </w:tc>
      </w:tr>
      <w:tr w:rsidR="00231959" w:rsidRPr="0087683F" w:rsidTr="002B5442">
        <w:tc>
          <w:tcPr>
            <w:tcW w:w="1559" w:type="dxa"/>
            <w:shd w:val="clear" w:color="auto" w:fill="auto"/>
          </w:tcPr>
          <w:p w:rsidR="00231959" w:rsidRPr="0087683F" w:rsidRDefault="00231959" w:rsidP="00231959">
            <w:pPr>
              <w:spacing w:line="360" w:lineRule="auto"/>
              <w:rPr>
                <w:szCs w:val="24"/>
              </w:rPr>
            </w:pPr>
          </w:p>
        </w:tc>
        <w:tc>
          <w:tcPr>
            <w:tcW w:w="2694" w:type="dxa"/>
            <w:shd w:val="clear" w:color="auto" w:fill="auto"/>
          </w:tcPr>
          <w:p w:rsidR="00231959" w:rsidRPr="0087683F" w:rsidRDefault="00231959" w:rsidP="00231959">
            <w:pPr>
              <w:spacing w:line="360" w:lineRule="auto"/>
              <w:rPr>
                <w:szCs w:val="24"/>
              </w:rPr>
            </w:pPr>
          </w:p>
        </w:tc>
        <w:tc>
          <w:tcPr>
            <w:tcW w:w="1275" w:type="dxa"/>
            <w:shd w:val="clear" w:color="auto" w:fill="auto"/>
          </w:tcPr>
          <w:p w:rsidR="00231959" w:rsidRPr="0087683F" w:rsidRDefault="00231959" w:rsidP="00231959">
            <w:pPr>
              <w:spacing w:line="360" w:lineRule="auto"/>
              <w:rPr>
                <w:szCs w:val="24"/>
              </w:rPr>
            </w:pPr>
          </w:p>
        </w:tc>
        <w:tc>
          <w:tcPr>
            <w:tcW w:w="1560" w:type="dxa"/>
            <w:shd w:val="clear" w:color="auto" w:fill="auto"/>
          </w:tcPr>
          <w:p w:rsidR="00231959" w:rsidRPr="0087683F" w:rsidRDefault="00231959" w:rsidP="00231959">
            <w:pPr>
              <w:spacing w:line="360" w:lineRule="auto"/>
              <w:rPr>
                <w:szCs w:val="24"/>
              </w:rPr>
            </w:pPr>
          </w:p>
        </w:tc>
      </w:tr>
      <w:tr w:rsidR="00231959" w:rsidRPr="0087683F" w:rsidTr="002B5442">
        <w:tc>
          <w:tcPr>
            <w:tcW w:w="1559" w:type="dxa"/>
            <w:shd w:val="clear" w:color="auto" w:fill="auto"/>
          </w:tcPr>
          <w:p w:rsidR="00231959" w:rsidRPr="0087683F" w:rsidRDefault="00231959" w:rsidP="00231959">
            <w:pPr>
              <w:spacing w:line="360" w:lineRule="auto"/>
              <w:rPr>
                <w:szCs w:val="24"/>
              </w:rPr>
            </w:pPr>
          </w:p>
        </w:tc>
        <w:tc>
          <w:tcPr>
            <w:tcW w:w="2694" w:type="dxa"/>
            <w:shd w:val="clear" w:color="auto" w:fill="auto"/>
          </w:tcPr>
          <w:p w:rsidR="00231959" w:rsidRPr="0087683F" w:rsidRDefault="00231959" w:rsidP="00231959">
            <w:pPr>
              <w:spacing w:line="360" w:lineRule="auto"/>
              <w:rPr>
                <w:szCs w:val="24"/>
              </w:rPr>
            </w:pPr>
          </w:p>
        </w:tc>
        <w:tc>
          <w:tcPr>
            <w:tcW w:w="1275" w:type="dxa"/>
            <w:shd w:val="clear" w:color="auto" w:fill="auto"/>
          </w:tcPr>
          <w:p w:rsidR="00231959" w:rsidRPr="0087683F" w:rsidRDefault="00231959" w:rsidP="00231959">
            <w:pPr>
              <w:spacing w:line="360" w:lineRule="auto"/>
              <w:rPr>
                <w:szCs w:val="24"/>
              </w:rPr>
            </w:pPr>
          </w:p>
        </w:tc>
        <w:tc>
          <w:tcPr>
            <w:tcW w:w="1560" w:type="dxa"/>
            <w:shd w:val="clear" w:color="auto" w:fill="auto"/>
          </w:tcPr>
          <w:p w:rsidR="00231959" w:rsidRPr="0087683F" w:rsidRDefault="00231959" w:rsidP="00231959">
            <w:pPr>
              <w:spacing w:line="360" w:lineRule="auto"/>
              <w:rPr>
                <w:szCs w:val="24"/>
              </w:rPr>
            </w:pPr>
          </w:p>
        </w:tc>
      </w:tr>
      <w:tr w:rsidR="00231959" w:rsidRPr="0087683F" w:rsidTr="002B5442">
        <w:tc>
          <w:tcPr>
            <w:tcW w:w="1559" w:type="dxa"/>
            <w:shd w:val="clear" w:color="auto" w:fill="auto"/>
          </w:tcPr>
          <w:p w:rsidR="00231959" w:rsidRPr="0087683F" w:rsidRDefault="00231959" w:rsidP="00231959">
            <w:pPr>
              <w:spacing w:line="360" w:lineRule="auto"/>
              <w:rPr>
                <w:szCs w:val="24"/>
              </w:rPr>
            </w:pPr>
          </w:p>
        </w:tc>
        <w:tc>
          <w:tcPr>
            <w:tcW w:w="2694" w:type="dxa"/>
            <w:shd w:val="clear" w:color="auto" w:fill="auto"/>
          </w:tcPr>
          <w:p w:rsidR="00231959" w:rsidRPr="0087683F" w:rsidRDefault="00231959" w:rsidP="00231959">
            <w:pPr>
              <w:spacing w:line="360" w:lineRule="auto"/>
              <w:rPr>
                <w:szCs w:val="24"/>
              </w:rPr>
            </w:pPr>
          </w:p>
        </w:tc>
        <w:tc>
          <w:tcPr>
            <w:tcW w:w="1275" w:type="dxa"/>
            <w:shd w:val="clear" w:color="auto" w:fill="auto"/>
          </w:tcPr>
          <w:p w:rsidR="00231959" w:rsidRPr="0087683F" w:rsidRDefault="00231959" w:rsidP="00231959">
            <w:pPr>
              <w:spacing w:line="360" w:lineRule="auto"/>
              <w:rPr>
                <w:szCs w:val="24"/>
              </w:rPr>
            </w:pPr>
          </w:p>
        </w:tc>
        <w:tc>
          <w:tcPr>
            <w:tcW w:w="1560" w:type="dxa"/>
            <w:shd w:val="clear" w:color="auto" w:fill="auto"/>
          </w:tcPr>
          <w:p w:rsidR="00231959" w:rsidRPr="0087683F" w:rsidRDefault="00231959" w:rsidP="00231959">
            <w:pPr>
              <w:spacing w:line="360" w:lineRule="auto"/>
              <w:rPr>
                <w:szCs w:val="24"/>
              </w:rPr>
            </w:pPr>
          </w:p>
        </w:tc>
      </w:tr>
    </w:tbl>
    <w:p w:rsidR="00231959" w:rsidRPr="0087683F" w:rsidRDefault="00231959" w:rsidP="00B574E4">
      <w:pPr>
        <w:spacing w:before="240"/>
        <w:rPr>
          <w:rFonts w:ascii="Times New Roman Bold" w:hAnsi="Times New Roman Bold"/>
          <w:b/>
          <w:color w:val="000000"/>
          <w:sz w:val="28"/>
        </w:rPr>
      </w:pPr>
      <w:r w:rsidRPr="0087683F">
        <w:rPr>
          <w:rFonts w:ascii="Times New Roman Bold" w:hAnsi="Times New Roman Bold"/>
          <w:b/>
          <w:color w:val="000000"/>
          <w:sz w:val="28"/>
        </w:rPr>
        <w:t>The evidence of the allegations must be set out in an affidavit accompanying this form.</w:t>
      </w:r>
    </w:p>
    <w:p w:rsidR="00231959" w:rsidRPr="0087683F" w:rsidRDefault="00231959" w:rsidP="00231959">
      <w:pPr>
        <w:rPr>
          <w:rFonts w:ascii="Times New Roman Bold" w:hAnsi="Times New Roman Bold"/>
          <w:b/>
          <w:color w:val="000000"/>
          <w:sz w:val="28"/>
        </w:rPr>
      </w:pPr>
    </w:p>
    <w:p w:rsidR="00231959" w:rsidRPr="0087683F" w:rsidRDefault="00231959" w:rsidP="00231959">
      <w:pPr>
        <w:rPr>
          <w:rFonts w:ascii="Times New Roman Bold" w:hAnsi="Times New Roman Bold"/>
          <w:b/>
          <w:color w:val="000000"/>
          <w:sz w:val="28"/>
        </w:rPr>
      </w:pPr>
    </w:p>
    <w:p w:rsidR="00231959" w:rsidRPr="0087683F" w:rsidRDefault="00231959" w:rsidP="00231959">
      <w:pPr>
        <w:rPr>
          <w:rFonts w:ascii="Times New Roman Bold" w:hAnsi="Times New Roman Bold"/>
          <w:b/>
          <w:color w:val="000000"/>
          <w:sz w:val="28"/>
        </w:rPr>
      </w:pPr>
    </w:p>
    <w:p w:rsidR="00231959" w:rsidRPr="0087683F" w:rsidRDefault="00231959" w:rsidP="00231959">
      <w:pPr>
        <w:rPr>
          <w:rFonts w:ascii="Times New Roman Bold" w:hAnsi="Times New Roman Bold"/>
          <w:b/>
          <w:color w:val="000000"/>
          <w:sz w:val="28"/>
        </w:rPr>
      </w:pPr>
    </w:p>
    <w:p w:rsidR="00231959" w:rsidRPr="0087683F" w:rsidRDefault="00231959" w:rsidP="00231959">
      <w:pPr>
        <w:rPr>
          <w:rFonts w:ascii="Times New Roman Bold" w:hAnsi="Times New Roman Bold"/>
          <w:b/>
          <w:color w:val="000000"/>
          <w:sz w:val="28"/>
        </w:rPr>
      </w:pPr>
    </w:p>
    <w:p w:rsidR="00231959" w:rsidRPr="0087683F" w:rsidRDefault="00231959" w:rsidP="00231959">
      <w:pPr>
        <w:rPr>
          <w:rFonts w:ascii="Times New Roman Bold" w:hAnsi="Times New Roman Bold"/>
          <w:b/>
          <w:color w:val="000000"/>
          <w:szCs w:val="22"/>
        </w:rPr>
      </w:pPr>
      <w:r w:rsidRPr="0087683F">
        <w:rPr>
          <w:b/>
          <w:szCs w:val="22"/>
        </w:rPr>
        <w:t>Signature:</w:t>
      </w:r>
      <w:r w:rsidRPr="0087683F">
        <w:rPr>
          <w:b/>
          <w:szCs w:val="22"/>
        </w:rPr>
        <w:tab/>
      </w:r>
      <w:r w:rsidRPr="0087683F">
        <w:rPr>
          <w:b/>
          <w:szCs w:val="22"/>
        </w:rPr>
        <w:tab/>
      </w:r>
      <w:bookmarkStart w:id="98" w:name="BKCheck15B_57"/>
      <w:bookmarkEnd w:id="98"/>
      <w:r w:rsidRPr="0087683F">
        <w:rPr>
          <w:szCs w:val="22"/>
        </w:rPr>
        <w:fldChar w:fldCharType="begin">
          <w:ffData>
            <w:name w:val=""/>
            <w:enabled/>
            <w:calcOnExit w:val="0"/>
            <w:textInput>
              <w:default w:val="...................................................."/>
            </w:textInput>
          </w:ffData>
        </w:fldChar>
      </w:r>
      <w:r w:rsidRPr="0087683F">
        <w:rPr>
          <w:szCs w:val="22"/>
        </w:rPr>
        <w:instrText xml:space="preserve"> FORMTEXT </w:instrText>
      </w:r>
      <w:r w:rsidRPr="0087683F">
        <w:rPr>
          <w:szCs w:val="22"/>
        </w:rPr>
      </w:r>
      <w:r w:rsidRPr="0087683F">
        <w:rPr>
          <w:szCs w:val="22"/>
        </w:rPr>
        <w:fldChar w:fldCharType="separate"/>
      </w:r>
      <w:r w:rsidR="00E162CD">
        <w:rPr>
          <w:noProof/>
          <w:szCs w:val="22"/>
        </w:rPr>
        <w:t>....................................................</w:t>
      </w:r>
      <w:r w:rsidRPr="0087683F">
        <w:rPr>
          <w:szCs w:val="22"/>
        </w:rPr>
        <w:fldChar w:fldCharType="end"/>
      </w:r>
    </w:p>
    <w:p w:rsidR="00231959" w:rsidRPr="0087683F" w:rsidRDefault="00231959" w:rsidP="00231959">
      <w:pPr>
        <w:keepNext/>
        <w:spacing w:before="240" w:line="360" w:lineRule="auto"/>
        <w:rPr>
          <w:szCs w:val="24"/>
        </w:rPr>
      </w:pPr>
      <w:r w:rsidRPr="0087683F">
        <w:rPr>
          <w:b/>
          <w:bCs/>
        </w:rPr>
        <w:t>Signed by:</w:t>
      </w:r>
      <w:r w:rsidRPr="0087683F">
        <w:rPr>
          <w:b/>
        </w:rPr>
        <w:tab/>
      </w:r>
      <w:r w:rsidRPr="0087683F">
        <w:rPr>
          <w:b/>
        </w:rPr>
        <w:tab/>
      </w:r>
      <w:bookmarkStart w:id="99" w:name="BKCheck15B_58"/>
      <w:bookmarkEnd w:id="99"/>
      <w:r w:rsidRPr="0087683F">
        <w:rPr>
          <w:szCs w:val="24"/>
        </w:rPr>
        <w:fldChar w:fldCharType="begin">
          <w:ffData>
            <w:name w:val="Check45"/>
            <w:enabled/>
            <w:calcOnExit w:val="0"/>
            <w:checkBox>
              <w:sizeAuto/>
              <w:default w:val="0"/>
            </w:checkBox>
          </w:ffData>
        </w:fldChar>
      </w:r>
      <w:r w:rsidRPr="0087683F">
        <w:rPr>
          <w:szCs w:val="24"/>
        </w:rPr>
        <w:instrText xml:space="preserve"> FORMCHECKBOX </w:instrText>
      </w:r>
      <w:r w:rsidRPr="0087683F">
        <w:rPr>
          <w:szCs w:val="24"/>
        </w:rPr>
      </w:r>
      <w:r w:rsidRPr="0087683F">
        <w:rPr>
          <w:szCs w:val="24"/>
        </w:rPr>
        <w:fldChar w:fldCharType="end"/>
      </w:r>
      <w:r w:rsidRPr="0087683F">
        <w:rPr>
          <w:szCs w:val="24"/>
        </w:rPr>
        <w:t xml:space="preserve"> person giving this notice  </w:t>
      </w:r>
      <w:r w:rsidRPr="0087683F">
        <w:rPr>
          <w:szCs w:val="24"/>
        </w:rPr>
        <w:tab/>
      </w:r>
      <w:bookmarkStart w:id="100" w:name="BKCheck15B_59"/>
      <w:bookmarkEnd w:id="100"/>
      <w:r w:rsidRPr="0087683F">
        <w:rPr>
          <w:szCs w:val="24"/>
        </w:rPr>
        <w:fldChar w:fldCharType="begin">
          <w:ffData>
            <w:name w:val="Check45"/>
            <w:enabled/>
            <w:calcOnExit w:val="0"/>
            <w:checkBox>
              <w:sizeAuto/>
              <w:default w:val="0"/>
            </w:checkBox>
          </w:ffData>
        </w:fldChar>
      </w:r>
      <w:r w:rsidRPr="0087683F">
        <w:rPr>
          <w:szCs w:val="24"/>
        </w:rPr>
        <w:instrText xml:space="preserve"> FORMCHECKBOX </w:instrText>
      </w:r>
      <w:r w:rsidRPr="0087683F">
        <w:rPr>
          <w:szCs w:val="24"/>
        </w:rPr>
      </w:r>
      <w:r w:rsidRPr="0087683F">
        <w:rPr>
          <w:szCs w:val="24"/>
        </w:rPr>
        <w:fldChar w:fldCharType="end"/>
      </w:r>
      <w:r w:rsidRPr="0087683F">
        <w:rPr>
          <w:szCs w:val="24"/>
        </w:rPr>
        <w:t xml:space="preserve"> lawyer</w:t>
      </w:r>
    </w:p>
    <w:p w:rsidR="00231959" w:rsidRPr="0087683F" w:rsidRDefault="00231959" w:rsidP="00231959">
      <w:pPr>
        <w:keepNext/>
        <w:spacing w:before="120"/>
        <w:rPr>
          <w:szCs w:val="24"/>
        </w:rPr>
      </w:pPr>
      <w:r w:rsidRPr="0087683F">
        <w:rPr>
          <w:b/>
          <w:szCs w:val="24"/>
        </w:rPr>
        <w:t>Date:</w:t>
      </w:r>
      <w:r w:rsidRPr="0087683F">
        <w:rPr>
          <w:szCs w:val="24"/>
        </w:rPr>
        <w:tab/>
      </w:r>
      <w:r w:rsidRPr="0087683F">
        <w:rPr>
          <w:szCs w:val="24"/>
        </w:rPr>
        <w:tab/>
      </w:r>
      <w:r w:rsidRPr="0087683F">
        <w:rPr>
          <w:szCs w:val="24"/>
        </w:rPr>
        <w:tab/>
      </w:r>
      <w:bookmarkStart w:id="101" w:name="BKCheck15B_60"/>
      <w:bookmarkEnd w:id="101"/>
      <w:r w:rsidRPr="0087683F">
        <w:rPr>
          <w:szCs w:val="24"/>
        </w:rPr>
        <w:fldChar w:fldCharType="begin">
          <w:ffData>
            <w:name w:val=""/>
            <w:enabled/>
            <w:calcOnExit w:val="0"/>
            <w:textInput>
              <w:default w:val="........../.........../.............."/>
            </w:textInput>
          </w:ffData>
        </w:fldChar>
      </w:r>
      <w:r w:rsidRPr="0087683F">
        <w:rPr>
          <w:szCs w:val="24"/>
        </w:rPr>
        <w:instrText xml:space="preserve"> FORMTEXT </w:instrText>
      </w:r>
      <w:r w:rsidRPr="0087683F">
        <w:rPr>
          <w:szCs w:val="24"/>
        </w:rPr>
      </w:r>
      <w:r w:rsidRPr="0087683F">
        <w:rPr>
          <w:szCs w:val="24"/>
        </w:rPr>
        <w:fldChar w:fldCharType="separate"/>
      </w:r>
      <w:r w:rsidR="00E162CD">
        <w:rPr>
          <w:noProof/>
          <w:szCs w:val="24"/>
        </w:rPr>
        <w:t>........../.........../..............</w:t>
      </w:r>
      <w:r w:rsidRPr="0087683F">
        <w:rPr>
          <w:szCs w:val="24"/>
        </w:rPr>
        <w:fldChar w:fldCharType="end"/>
      </w:r>
    </w:p>
    <w:p w:rsidR="00231959" w:rsidRPr="0087683F" w:rsidRDefault="00231959" w:rsidP="00231959">
      <w:pPr>
        <w:keepNext/>
        <w:spacing w:before="120"/>
        <w:rPr>
          <w:szCs w:val="24"/>
        </w:rPr>
      </w:pPr>
      <w:r w:rsidRPr="0087683F">
        <w:rPr>
          <w:szCs w:val="24"/>
        </w:rPr>
        <w:t>Notice prepared by:</w:t>
      </w:r>
      <w:r w:rsidRPr="0087683F">
        <w:rPr>
          <w:szCs w:val="24"/>
        </w:rPr>
        <w:tab/>
      </w:r>
      <w:bookmarkStart w:id="102" w:name="OPCCheckActTitles"/>
      <w:bookmarkStart w:id="103" w:name="BKCheck15B_61"/>
      <w:bookmarkEnd w:id="102"/>
      <w:bookmarkEnd w:id="103"/>
      <w:r w:rsidRPr="0087683F">
        <w:rPr>
          <w:szCs w:val="24"/>
        </w:rPr>
        <w:fldChar w:fldCharType="begin">
          <w:ffData>
            <w:name w:val="Check45"/>
            <w:enabled/>
            <w:calcOnExit w:val="0"/>
            <w:checkBox>
              <w:sizeAuto/>
              <w:default w:val="0"/>
            </w:checkBox>
          </w:ffData>
        </w:fldChar>
      </w:r>
      <w:r w:rsidRPr="0087683F">
        <w:rPr>
          <w:szCs w:val="24"/>
        </w:rPr>
        <w:instrText xml:space="preserve"> FORMCHECKBOX </w:instrText>
      </w:r>
      <w:r w:rsidRPr="0087683F">
        <w:rPr>
          <w:szCs w:val="24"/>
        </w:rPr>
      </w:r>
      <w:r w:rsidRPr="0087683F">
        <w:rPr>
          <w:szCs w:val="24"/>
        </w:rPr>
        <w:fldChar w:fldCharType="end"/>
      </w:r>
      <w:r w:rsidRPr="0087683F">
        <w:rPr>
          <w:szCs w:val="24"/>
        </w:rPr>
        <w:t xml:space="preserve"> person giving this notice </w:t>
      </w:r>
      <w:r w:rsidRPr="0087683F">
        <w:rPr>
          <w:szCs w:val="24"/>
        </w:rPr>
        <w:tab/>
      </w:r>
      <w:bookmarkStart w:id="104" w:name="BKCheck15B_62"/>
      <w:bookmarkEnd w:id="104"/>
      <w:r w:rsidRPr="0087683F">
        <w:rPr>
          <w:szCs w:val="24"/>
        </w:rPr>
        <w:fldChar w:fldCharType="begin">
          <w:ffData>
            <w:name w:val="Check45"/>
            <w:enabled/>
            <w:calcOnExit w:val="0"/>
            <w:checkBox>
              <w:sizeAuto/>
              <w:default w:val="0"/>
            </w:checkBox>
          </w:ffData>
        </w:fldChar>
      </w:r>
      <w:r w:rsidRPr="0087683F">
        <w:rPr>
          <w:szCs w:val="24"/>
        </w:rPr>
        <w:instrText xml:space="preserve"> FORMCHECKBOX </w:instrText>
      </w:r>
      <w:r w:rsidRPr="0087683F">
        <w:rPr>
          <w:szCs w:val="24"/>
        </w:rPr>
      </w:r>
      <w:r w:rsidRPr="0087683F">
        <w:rPr>
          <w:szCs w:val="24"/>
        </w:rPr>
        <w:fldChar w:fldCharType="end"/>
      </w:r>
      <w:r w:rsidRPr="0087683F">
        <w:rPr>
          <w:szCs w:val="24"/>
        </w:rPr>
        <w:t xml:space="preserve"> lawyer</w:t>
      </w:r>
    </w:p>
    <w:p w:rsidR="00231959" w:rsidRPr="0087683F" w:rsidRDefault="00231959" w:rsidP="00231959">
      <w:pPr>
        <w:keepNext/>
        <w:tabs>
          <w:tab w:val="left" w:pos="480"/>
        </w:tabs>
        <w:spacing w:before="240"/>
        <w:ind w:left="482" w:hanging="482"/>
        <w:rPr>
          <w:szCs w:val="24"/>
        </w:rPr>
      </w:pPr>
      <w:r w:rsidRPr="0087683F">
        <w:rPr>
          <w:bCs/>
        </w:rPr>
        <w:t>(Print name if lawyer)</w:t>
      </w:r>
      <w:r w:rsidRPr="0087683F">
        <w:t xml:space="preserve"> </w:t>
      </w:r>
      <w:r w:rsidRPr="0087683F">
        <w:tab/>
      </w:r>
      <w:bookmarkStart w:id="105" w:name="BKCheck15B_63"/>
      <w:bookmarkEnd w:id="105"/>
      <w:r w:rsidRPr="0087683F">
        <w:rPr>
          <w:szCs w:val="24"/>
        </w:rPr>
        <w:fldChar w:fldCharType="begin">
          <w:ffData>
            <w:name w:val=""/>
            <w:enabled/>
            <w:calcOnExit w:val="0"/>
            <w:textInput>
              <w:default w:val="...................................................."/>
            </w:textInput>
          </w:ffData>
        </w:fldChar>
      </w:r>
      <w:r w:rsidRPr="0087683F">
        <w:rPr>
          <w:szCs w:val="24"/>
        </w:rPr>
        <w:instrText xml:space="preserve"> FORMTEXT </w:instrText>
      </w:r>
      <w:r w:rsidRPr="0087683F">
        <w:rPr>
          <w:szCs w:val="24"/>
        </w:rPr>
      </w:r>
      <w:r w:rsidRPr="0087683F">
        <w:rPr>
          <w:szCs w:val="24"/>
        </w:rPr>
        <w:fldChar w:fldCharType="separate"/>
      </w:r>
      <w:r w:rsidR="00E162CD">
        <w:rPr>
          <w:noProof/>
          <w:szCs w:val="24"/>
        </w:rPr>
        <w:t>....................................................</w:t>
      </w:r>
      <w:r w:rsidRPr="0087683F">
        <w:rPr>
          <w:szCs w:val="24"/>
        </w:rPr>
        <w:fldChar w:fldCharType="end"/>
      </w:r>
    </w:p>
    <w:sectPr w:rsidR="00231959" w:rsidRPr="0087683F" w:rsidSect="00244473">
      <w:headerReference w:type="even" r:id="rId21"/>
      <w:headerReference w:type="default" r:id="rId22"/>
      <w:footerReference w:type="even" r:id="rId23"/>
      <w:footerReference w:type="default" r:id="rId24"/>
      <w:headerReference w:type="first" r:id="rId25"/>
      <w:footerReference w:type="first" r:id="rId26"/>
      <w:pgSz w:w="11907" w:h="16839"/>
      <w:pgMar w:top="1667"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40B" w:rsidRDefault="004D140B" w:rsidP="0048364F">
      <w:pPr>
        <w:spacing w:line="240" w:lineRule="auto"/>
      </w:pPr>
      <w:r>
        <w:separator/>
      </w:r>
    </w:p>
  </w:endnote>
  <w:endnote w:type="continuationSeparator" w:id="0">
    <w:p w:rsidR="004D140B" w:rsidRDefault="004D140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40B" w:rsidRPr="00244473" w:rsidRDefault="004D140B" w:rsidP="00244473">
    <w:pPr>
      <w:pStyle w:val="Footer"/>
      <w:tabs>
        <w:tab w:val="clear" w:pos="4153"/>
        <w:tab w:val="clear" w:pos="8306"/>
        <w:tab w:val="center" w:pos="4150"/>
        <w:tab w:val="right" w:pos="8307"/>
      </w:tabs>
      <w:spacing w:before="120"/>
      <w:rPr>
        <w:i/>
        <w:sz w:val="18"/>
      </w:rPr>
    </w:pPr>
    <w:r w:rsidRPr="00244473">
      <w:rPr>
        <w:i/>
        <w:sz w:val="18"/>
      </w:rPr>
      <w:t xml:space="preserve"> OPC60600 -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40B" w:rsidRDefault="004D140B" w:rsidP="00244473">
    <w:pPr>
      <w:pStyle w:val="Footer"/>
    </w:pPr>
    <w:r w:rsidRPr="00244473">
      <w:rPr>
        <w:i/>
        <w:sz w:val="18"/>
      </w:rPr>
      <w:t>OPC60600 -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40B" w:rsidRPr="00244473" w:rsidRDefault="004D140B" w:rsidP="00486382">
    <w:pPr>
      <w:pStyle w:val="Footer"/>
      <w:rPr>
        <w:sz w:val="18"/>
      </w:rPr>
    </w:pPr>
  </w:p>
  <w:p w:rsidR="004D140B" w:rsidRPr="00244473" w:rsidRDefault="004D140B" w:rsidP="00244473">
    <w:pPr>
      <w:pStyle w:val="Footer"/>
      <w:rPr>
        <w:sz w:val="18"/>
      </w:rPr>
    </w:pPr>
    <w:r w:rsidRPr="00244473">
      <w:rPr>
        <w:i/>
        <w:sz w:val="18"/>
      </w:rPr>
      <w:t>OPC60600 -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40B" w:rsidRPr="00244473" w:rsidRDefault="004D140B" w:rsidP="002B5B89">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4D140B" w:rsidRPr="00244473" w:rsidTr="00E33C1C">
      <w:tc>
        <w:tcPr>
          <w:tcW w:w="533" w:type="dxa"/>
          <w:tcBorders>
            <w:top w:val="nil"/>
            <w:left w:val="nil"/>
            <w:bottom w:val="nil"/>
            <w:right w:val="nil"/>
          </w:tcBorders>
        </w:tcPr>
        <w:p w:rsidR="004D140B" w:rsidRPr="00244473" w:rsidRDefault="004D140B" w:rsidP="00E33C1C">
          <w:pPr>
            <w:spacing w:line="0" w:lineRule="atLeast"/>
            <w:rPr>
              <w:rFonts w:cs="Times New Roman"/>
              <w:i/>
              <w:sz w:val="18"/>
            </w:rPr>
          </w:pPr>
          <w:r w:rsidRPr="00244473">
            <w:rPr>
              <w:rFonts w:cs="Times New Roman"/>
              <w:i/>
              <w:sz w:val="18"/>
            </w:rPr>
            <w:fldChar w:fldCharType="begin"/>
          </w:r>
          <w:r w:rsidRPr="00244473">
            <w:rPr>
              <w:rFonts w:cs="Times New Roman"/>
              <w:i/>
              <w:sz w:val="18"/>
            </w:rPr>
            <w:instrText xml:space="preserve"> PAGE </w:instrText>
          </w:r>
          <w:r w:rsidRPr="00244473">
            <w:rPr>
              <w:rFonts w:cs="Times New Roman"/>
              <w:i/>
              <w:sz w:val="18"/>
            </w:rPr>
            <w:fldChar w:fldCharType="separate"/>
          </w:r>
          <w:r>
            <w:rPr>
              <w:rFonts w:cs="Times New Roman"/>
              <w:i/>
              <w:noProof/>
              <w:sz w:val="18"/>
            </w:rPr>
            <w:t>xvi</w:t>
          </w:r>
          <w:r w:rsidRPr="00244473">
            <w:rPr>
              <w:rFonts w:cs="Times New Roman"/>
              <w:i/>
              <w:sz w:val="18"/>
            </w:rPr>
            <w:fldChar w:fldCharType="end"/>
          </w:r>
        </w:p>
      </w:tc>
      <w:tc>
        <w:tcPr>
          <w:tcW w:w="5387" w:type="dxa"/>
          <w:tcBorders>
            <w:top w:val="nil"/>
            <w:left w:val="nil"/>
            <w:bottom w:val="nil"/>
            <w:right w:val="nil"/>
          </w:tcBorders>
        </w:tcPr>
        <w:p w:rsidR="004D140B" w:rsidRPr="00244473" w:rsidRDefault="004D140B" w:rsidP="00E33C1C">
          <w:pPr>
            <w:spacing w:line="0" w:lineRule="atLeast"/>
            <w:jc w:val="center"/>
            <w:rPr>
              <w:rFonts w:cs="Times New Roman"/>
              <w:i/>
              <w:sz w:val="18"/>
            </w:rPr>
          </w:pPr>
          <w:r w:rsidRPr="00244473">
            <w:rPr>
              <w:rFonts w:cs="Times New Roman"/>
              <w:i/>
              <w:sz w:val="18"/>
            </w:rPr>
            <w:fldChar w:fldCharType="begin"/>
          </w:r>
          <w:r w:rsidRPr="00244473">
            <w:rPr>
              <w:rFonts w:cs="Times New Roman"/>
              <w:i/>
              <w:sz w:val="18"/>
            </w:rPr>
            <w:instrText xml:space="preserve"> DOCPROPERTY ShortT </w:instrText>
          </w:r>
          <w:r w:rsidRPr="00244473">
            <w:rPr>
              <w:rFonts w:cs="Times New Roman"/>
              <w:i/>
              <w:sz w:val="18"/>
            </w:rPr>
            <w:fldChar w:fldCharType="separate"/>
          </w:r>
          <w:r>
            <w:rPr>
              <w:rFonts w:cs="Times New Roman"/>
              <w:i/>
              <w:sz w:val="18"/>
            </w:rPr>
            <w:t>Federal Circuit Court Amendment (2014 Measures No. 1) Rules 2014</w:t>
          </w:r>
          <w:r w:rsidRPr="00244473">
            <w:rPr>
              <w:rFonts w:cs="Times New Roman"/>
              <w:i/>
              <w:sz w:val="18"/>
            </w:rPr>
            <w:fldChar w:fldCharType="end"/>
          </w:r>
        </w:p>
      </w:tc>
      <w:tc>
        <w:tcPr>
          <w:tcW w:w="1383" w:type="dxa"/>
          <w:tcBorders>
            <w:top w:val="nil"/>
            <w:left w:val="nil"/>
            <w:bottom w:val="nil"/>
            <w:right w:val="nil"/>
          </w:tcBorders>
        </w:tcPr>
        <w:p w:rsidR="004D140B" w:rsidRPr="00244473" w:rsidRDefault="004D140B" w:rsidP="00E33C1C">
          <w:pPr>
            <w:spacing w:line="0" w:lineRule="atLeast"/>
            <w:jc w:val="right"/>
            <w:rPr>
              <w:rFonts w:cs="Times New Roman"/>
              <w:i/>
              <w:sz w:val="18"/>
            </w:rPr>
          </w:pPr>
          <w:r w:rsidRPr="00244473">
            <w:rPr>
              <w:rFonts w:cs="Times New Roman"/>
              <w:i/>
              <w:sz w:val="18"/>
            </w:rPr>
            <w:fldChar w:fldCharType="begin"/>
          </w:r>
          <w:r w:rsidRPr="00244473">
            <w:rPr>
              <w:rFonts w:cs="Times New Roman"/>
              <w:i/>
              <w:sz w:val="18"/>
            </w:rPr>
            <w:instrText xml:space="preserve"> DOCPROPERTY ActNo </w:instrText>
          </w:r>
          <w:r w:rsidRPr="00244473">
            <w:rPr>
              <w:rFonts w:cs="Times New Roman"/>
              <w:i/>
              <w:sz w:val="18"/>
            </w:rPr>
            <w:fldChar w:fldCharType="separate"/>
          </w:r>
          <w:r>
            <w:rPr>
              <w:rFonts w:cs="Times New Roman"/>
              <w:i/>
              <w:sz w:val="18"/>
            </w:rPr>
            <w:t>No. 151, 2014</w:t>
          </w:r>
          <w:r w:rsidRPr="00244473">
            <w:rPr>
              <w:rFonts w:cs="Times New Roman"/>
              <w:i/>
              <w:sz w:val="18"/>
            </w:rPr>
            <w:fldChar w:fldCharType="end"/>
          </w:r>
        </w:p>
      </w:tc>
    </w:tr>
  </w:tbl>
  <w:p w:rsidR="004D140B" w:rsidRPr="00244473" w:rsidRDefault="004D140B" w:rsidP="00244473">
    <w:pPr>
      <w:rPr>
        <w:rFonts w:cs="Times New Roman"/>
        <w:i/>
        <w:sz w:val="18"/>
      </w:rPr>
    </w:pPr>
    <w:r w:rsidRPr="00244473">
      <w:rPr>
        <w:rFonts w:cs="Times New Roman"/>
        <w:i/>
        <w:sz w:val="18"/>
      </w:rPr>
      <w:t>OPC60600 -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40B" w:rsidRPr="00E33C1C" w:rsidRDefault="004D140B"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4D140B" w:rsidTr="00E33C1C">
      <w:tc>
        <w:tcPr>
          <w:tcW w:w="1383" w:type="dxa"/>
          <w:tcBorders>
            <w:top w:val="nil"/>
            <w:left w:val="nil"/>
            <w:bottom w:val="nil"/>
            <w:right w:val="nil"/>
          </w:tcBorders>
        </w:tcPr>
        <w:p w:rsidR="004D140B" w:rsidRDefault="004D140B"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Pr>
              <w:i/>
              <w:sz w:val="18"/>
            </w:rPr>
            <w:t>No. 151, 2014</w:t>
          </w:r>
          <w:r w:rsidRPr="007A1328">
            <w:rPr>
              <w:i/>
              <w:sz w:val="18"/>
            </w:rPr>
            <w:fldChar w:fldCharType="end"/>
          </w:r>
        </w:p>
      </w:tc>
      <w:tc>
        <w:tcPr>
          <w:tcW w:w="5387" w:type="dxa"/>
          <w:tcBorders>
            <w:top w:val="nil"/>
            <w:left w:val="nil"/>
            <w:bottom w:val="nil"/>
            <w:right w:val="nil"/>
          </w:tcBorders>
        </w:tcPr>
        <w:p w:rsidR="004D140B" w:rsidRDefault="004D140B"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Federal Circuit Court Amendment (2014 Measures No. 1) Rules 2014</w:t>
          </w:r>
          <w:r w:rsidRPr="007A1328">
            <w:rPr>
              <w:i/>
              <w:sz w:val="18"/>
            </w:rPr>
            <w:fldChar w:fldCharType="end"/>
          </w:r>
        </w:p>
      </w:tc>
      <w:tc>
        <w:tcPr>
          <w:tcW w:w="533" w:type="dxa"/>
          <w:tcBorders>
            <w:top w:val="nil"/>
            <w:left w:val="nil"/>
            <w:bottom w:val="nil"/>
            <w:right w:val="nil"/>
          </w:tcBorders>
        </w:tcPr>
        <w:p w:rsidR="004D140B" w:rsidRDefault="004D140B"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647E8">
            <w:rPr>
              <w:i/>
              <w:noProof/>
              <w:sz w:val="18"/>
            </w:rPr>
            <w:t>i</w:t>
          </w:r>
          <w:r w:rsidRPr="00ED79B6">
            <w:rPr>
              <w:i/>
              <w:sz w:val="18"/>
            </w:rPr>
            <w:fldChar w:fldCharType="end"/>
          </w:r>
        </w:p>
      </w:tc>
    </w:tr>
  </w:tbl>
  <w:p w:rsidR="004D140B" w:rsidRPr="00ED79B6" w:rsidRDefault="004D140B" w:rsidP="00244473">
    <w:pPr>
      <w:rPr>
        <w:i/>
        <w:sz w:val="18"/>
      </w:rPr>
    </w:pPr>
    <w:r w:rsidRPr="00244473">
      <w:rPr>
        <w:rFonts w:cs="Times New Roman"/>
        <w:i/>
        <w:sz w:val="18"/>
      </w:rPr>
      <w:t>OPC60600 -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40B" w:rsidRPr="00244473" w:rsidRDefault="004D140B" w:rsidP="001F6924">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4D140B" w:rsidRPr="00244473" w:rsidTr="00E33C1C">
      <w:tc>
        <w:tcPr>
          <w:tcW w:w="533" w:type="dxa"/>
          <w:tcBorders>
            <w:top w:val="nil"/>
            <w:left w:val="nil"/>
            <w:bottom w:val="nil"/>
            <w:right w:val="nil"/>
          </w:tcBorders>
        </w:tcPr>
        <w:p w:rsidR="004D140B" w:rsidRPr="00244473" w:rsidRDefault="004D140B" w:rsidP="00E33C1C">
          <w:pPr>
            <w:spacing w:line="0" w:lineRule="atLeast"/>
            <w:rPr>
              <w:rFonts w:cs="Times New Roman"/>
              <w:i/>
              <w:sz w:val="18"/>
            </w:rPr>
          </w:pPr>
          <w:r w:rsidRPr="00244473">
            <w:rPr>
              <w:rFonts w:cs="Times New Roman"/>
              <w:i/>
              <w:sz w:val="18"/>
            </w:rPr>
            <w:fldChar w:fldCharType="begin"/>
          </w:r>
          <w:r w:rsidRPr="00244473">
            <w:rPr>
              <w:rFonts w:cs="Times New Roman"/>
              <w:i/>
              <w:sz w:val="18"/>
            </w:rPr>
            <w:instrText xml:space="preserve"> PAGE </w:instrText>
          </w:r>
          <w:r w:rsidRPr="00244473">
            <w:rPr>
              <w:rFonts w:cs="Times New Roman"/>
              <w:i/>
              <w:sz w:val="18"/>
            </w:rPr>
            <w:fldChar w:fldCharType="separate"/>
          </w:r>
          <w:r w:rsidR="008647E8">
            <w:rPr>
              <w:rFonts w:cs="Times New Roman"/>
              <w:i/>
              <w:noProof/>
              <w:sz w:val="18"/>
            </w:rPr>
            <w:t>2</w:t>
          </w:r>
          <w:r w:rsidRPr="00244473">
            <w:rPr>
              <w:rFonts w:cs="Times New Roman"/>
              <w:i/>
              <w:sz w:val="18"/>
            </w:rPr>
            <w:fldChar w:fldCharType="end"/>
          </w:r>
        </w:p>
      </w:tc>
      <w:tc>
        <w:tcPr>
          <w:tcW w:w="5387" w:type="dxa"/>
          <w:tcBorders>
            <w:top w:val="nil"/>
            <w:left w:val="nil"/>
            <w:bottom w:val="nil"/>
            <w:right w:val="nil"/>
          </w:tcBorders>
        </w:tcPr>
        <w:p w:rsidR="004D140B" w:rsidRPr="00244473" w:rsidRDefault="004D140B" w:rsidP="00E33C1C">
          <w:pPr>
            <w:spacing w:line="0" w:lineRule="atLeast"/>
            <w:jc w:val="center"/>
            <w:rPr>
              <w:rFonts w:cs="Times New Roman"/>
              <w:i/>
              <w:sz w:val="18"/>
            </w:rPr>
          </w:pPr>
          <w:r w:rsidRPr="00244473">
            <w:rPr>
              <w:rFonts w:cs="Times New Roman"/>
              <w:i/>
              <w:sz w:val="18"/>
            </w:rPr>
            <w:fldChar w:fldCharType="begin"/>
          </w:r>
          <w:r w:rsidRPr="00244473">
            <w:rPr>
              <w:rFonts w:cs="Times New Roman"/>
              <w:i/>
              <w:sz w:val="18"/>
            </w:rPr>
            <w:instrText xml:space="preserve"> DOCPROPERTY ShortT </w:instrText>
          </w:r>
          <w:r w:rsidRPr="00244473">
            <w:rPr>
              <w:rFonts w:cs="Times New Roman"/>
              <w:i/>
              <w:sz w:val="18"/>
            </w:rPr>
            <w:fldChar w:fldCharType="separate"/>
          </w:r>
          <w:r>
            <w:rPr>
              <w:rFonts w:cs="Times New Roman"/>
              <w:i/>
              <w:sz w:val="18"/>
            </w:rPr>
            <w:t>Federal Circuit Court Amendment (2014 Measures No. 1) Rules 2014</w:t>
          </w:r>
          <w:r w:rsidRPr="00244473">
            <w:rPr>
              <w:rFonts w:cs="Times New Roman"/>
              <w:i/>
              <w:sz w:val="18"/>
            </w:rPr>
            <w:fldChar w:fldCharType="end"/>
          </w:r>
        </w:p>
      </w:tc>
      <w:tc>
        <w:tcPr>
          <w:tcW w:w="1383" w:type="dxa"/>
          <w:tcBorders>
            <w:top w:val="nil"/>
            <w:left w:val="nil"/>
            <w:bottom w:val="nil"/>
            <w:right w:val="nil"/>
          </w:tcBorders>
        </w:tcPr>
        <w:p w:rsidR="004D140B" w:rsidRPr="00244473" w:rsidRDefault="004D140B" w:rsidP="00E33C1C">
          <w:pPr>
            <w:spacing w:line="0" w:lineRule="atLeast"/>
            <w:jc w:val="right"/>
            <w:rPr>
              <w:rFonts w:cs="Times New Roman"/>
              <w:i/>
              <w:sz w:val="18"/>
            </w:rPr>
          </w:pPr>
          <w:r w:rsidRPr="00244473">
            <w:rPr>
              <w:rFonts w:cs="Times New Roman"/>
              <w:i/>
              <w:sz w:val="18"/>
            </w:rPr>
            <w:fldChar w:fldCharType="begin"/>
          </w:r>
          <w:r w:rsidRPr="00244473">
            <w:rPr>
              <w:rFonts w:cs="Times New Roman"/>
              <w:i/>
              <w:sz w:val="18"/>
            </w:rPr>
            <w:instrText xml:space="preserve"> DOCPROPERTY ActNo </w:instrText>
          </w:r>
          <w:r w:rsidRPr="00244473">
            <w:rPr>
              <w:rFonts w:cs="Times New Roman"/>
              <w:i/>
              <w:sz w:val="18"/>
            </w:rPr>
            <w:fldChar w:fldCharType="separate"/>
          </w:r>
          <w:r>
            <w:rPr>
              <w:rFonts w:cs="Times New Roman"/>
              <w:i/>
              <w:sz w:val="18"/>
            </w:rPr>
            <w:t>No. 151, 2014</w:t>
          </w:r>
          <w:r w:rsidRPr="00244473">
            <w:rPr>
              <w:rFonts w:cs="Times New Roman"/>
              <w:i/>
              <w:sz w:val="18"/>
            </w:rPr>
            <w:fldChar w:fldCharType="end"/>
          </w:r>
        </w:p>
      </w:tc>
    </w:tr>
  </w:tbl>
  <w:p w:rsidR="004D140B" w:rsidRPr="00244473" w:rsidRDefault="004D140B" w:rsidP="00244473">
    <w:pPr>
      <w:rPr>
        <w:rFonts w:cs="Times New Roman"/>
        <w:i/>
        <w:sz w:val="18"/>
      </w:rPr>
    </w:pPr>
    <w:r w:rsidRPr="00244473">
      <w:rPr>
        <w:rFonts w:cs="Times New Roman"/>
        <w:i/>
        <w:sz w:val="18"/>
      </w:rPr>
      <w:t>OPC60600 -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40B" w:rsidRPr="00E33C1C" w:rsidRDefault="004D140B"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4D140B" w:rsidTr="00E33C1C">
      <w:tc>
        <w:tcPr>
          <w:tcW w:w="1383" w:type="dxa"/>
          <w:tcBorders>
            <w:top w:val="nil"/>
            <w:left w:val="nil"/>
            <w:bottom w:val="nil"/>
            <w:right w:val="nil"/>
          </w:tcBorders>
        </w:tcPr>
        <w:p w:rsidR="004D140B" w:rsidRDefault="004D140B"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Pr>
              <w:i/>
              <w:sz w:val="18"/>
            </w:rPr>
            <w:t>No. 151, 2014</w:t>
          </w:r>
          <w:r w:rsidRPr="007A1328">
            <w:rPr>
              <w:i/>
              <w:sz w:val="18"/>
            </w:rPr>
            <w:fldChar w:fldCharType="end"/>
          </w:r>
        </w:p>
      </w:tc>
      <w:tc>
        <w:tcPr>
          <w:tcW w:w="5387" w:type="dxa"/>
          <w:tcBorders>
            <w:top w:val="nil"/>
            <w:left w:val="nil"/>
            <w:bottom w:val="nil"/>
            <w:right w:val="nil"/>
          </w:tcBorders>
        </w:tcPr>
        <w:p w:rsidR="004D140B" w:rsidRDefault="004D140B"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Federal Circuit Court Amendment (2014 Measures No. 1) Rules 2014</w:t>
          </w:r>
          <w:r w:rsidRPr="007A1328">
            <w:rPr>
              <w:i/>
              <w:sz w:val="18"/>
            </w:rPr>
            <w:fldChar w:fldCharType="end"/>
          </w:r>
        </w:p>
      </w:tc>
      <w:tc>
        <w:tcPr>
          <w:tcW w:w="533" w:type="dxa"/>
          <w:tcBorders>
            <w:top w:val="nil"/>
            <w:left w:val="nil"/>
            <w:bottom w:val="nil"/>
            <w:right w:val="nil"/>
          </w:tcBorders>
        </w:tcPr>
        <w:p w:rsidR="004D140B" w:rsidRDefault="004D140B"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647E8">
            <w:rPr>
              <w:i/>
              <w:noProof/>
              <w:sz w:val="18"/>
            </w:rPr>
            <w:t>1</w:t>
          </w:r>
          <w:r w:rsidRPr="00ED79B6">
            <w:rPr>
              <w:i/>
              <w:sz w:val="18"/>
            </w:rPr>
            <w:fldChar w:fldCharType="end"/>
          </w:r>
        </w:p>
      </w:tc>
    </w:tr>
  </w:tbl>
  <w:p w:rsidR="004D140B" w:rsidRPr="00ED79B6" w:rsidRDefault="004D140B" w:rsidP="00244473">
    <w:pPr>
      <w:rPr>
        <w:i/>
        <w:sz w:val="18"/>
      </w:rPr>
    </w:pPr>
    <w:r w:rsidRPr="00244473">
      <w:rPr>
        <w:rFonts w:cs="Times New Roman"/>
        <w:i/>
        <w:sz w:val="18"/>
      </w:rPr>
      <w:t>OPC60600 -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40B" w:rsidRPr="00E33C1C" w:rsidRDefault="004D140B" w:rsidP="00B63BD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4D140B" w:rsidTr="00794B48">
      <w:tc>
        <w:tcPr>
          <w:tcW w:w="1383" w:type="dxa"/>
          <w:tcBorders>
            <w:top w:val="nil"/>
            <w:left w:val="nil"/>
            <w:bottom w:val="nil"/>
            <w:right w:val="nil"/>
          </w:tcBorders>
        </w:tcPr>
        <w:p w:rsidR="004D140B" w:rsidRDefault="004D140B" w:rsidP="00794B48">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Pr>
              <w:i/>
              <w:sz w:val="18"/>
            </w:rPr>
            <w:t>No. 151, 2014</w:t>
          </w:r>
          <w:r w:rsidRPr="007A1328">
            <w:rPr>
              <w:i/>
              <w:sz w:val="18"/>
            </w:rPr>
            <w:fldChar w:fldCharType="end"/>
          </w:r>
        </w:p>
      </w:tc>
      <w:tc>
        <w:tcPr>
          <w:tcW w:w="5387" w:type="dxa"/>
          <w:tcBorders>
            <w:top w:val="nil"/>
            <w:left w:val="nil"/>
            <w:bottom w:val="nil"/>
            <w:right w:val="nil"/>
          </w:tcBorders>
        </w:tcPr>
        <w:p w:rsidR="004D140B" w:rsidRDefault="004D140B" w:rsidP="00794B4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Federal Circuit Court Amendment (2014 Measures No. 1) Rules 2014</w:t>
          </w:r>
          <w:r w:rsidRPr="007A1328">
            <w:rPr>
              <w:i/>
              <w:sz w:val="18"/>
            </w:rPr>
            <w:fldChar w:fldCharType="end"/>
          </w:r>
        </w:p>
      </w:tc>
      <w:tc>
        <w:tcPr>
          <w:tcW w:w="533" w:type="dxa"/>
          <w:tcBorders>
            <w:top w:val="nil"/>
            <w:left w:val="nil"/>
            <w:bottom w:val="nil"/>
            <w:right w:val="nil"/>
          </w:tcBorders>
        </w:tcPr>
        <w:p w:rsidR="004D140B" w:rsidRDefault="004D140B" w:rsidP="00794B4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16</w:t>
          </w:r>
          <w:r w:rsidRPr="00ED79B6">
            <w:rPr>
              <w:i/>
              <w:sz w:val="18"/>
            </w:rPr>
            <w:fldChar w:fldCharType="end"/>
          </w:r>
        </w:p>
      </w:tc>
    </w:tr>
  </w:tbl>
  <w:p w:rsidR="004D140B" w:rsidRPr="00ED79B6" w:rsidRDefault="004D140B"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40B" w:rsidRDefault="004D140B" w:rsidP="0048364F">
      <w:pPr>
        <w:spacing w:line="240" w:lineRule="auto"/>
      </w:pPr>
      <w:r>
        <w:separator/>
      </w:r>
    </w:p>
  </w:footnote>
  <w:footnote w:type="continuationSeparator" w:id="0">
    <w:p w:rsidR="004D140B" w:rsidRDefault="004D140B"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40B" w:rsidRPr="005F1388" w:rsidRDefault="004D140B"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40B" w:rsidRPr="005F1388" w:rsidRDefault="004D140B"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40B" w:rsidRPr="005F1388" w:rsidRDefault="004D140B"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40B" w:rsidRPr="00ED79B6" w:rsidRDefault="004D140B"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40B" w:rsidRPr="00ED79B6" w:rsidRDefault="004D140B"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40B" w:rsidRPr="00ED79B6" w:rsidRDefault="004D140B"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40B" w:rsidRPr="00A961C4" w:rsidRDefault="004D140B" w:rsidP="00B63BDE">
    <w:pPr>
      <w:rPr>
        <w:b/>
        <w:sz w:val="20"/>
      </w:rPr>
    </w:pPr>
    <w:r>
      <w:rPr>
        <w:b/>
        <w:sz w:val="20"/>
      </w:rPr>
      <w:fldChar w:fldCharType="begin"/>
    </w:r>
    <w:r>
      <w:rPr>
        <w:b/>
        <w:sz w:val="20"/>
      </w:rPr>
      <w:instrText xml:space="preserve"> STYLEREF CharAmSchNo </w:instrText>
    </w:r>
    <w:r>
      <w:rPr>
        <w:b/>
        <w:sz w:val="20"/>
      </w:rPr>
      <w:fldChar w:fldCharType="separate"/>
    </w:r>
    <w:r w:rsidR="008647E8">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8647E8">
      <w:rPr>
        <w:noProof/>
        <w:sz w:val="20"/>
      </w:rPr>
      <w:t>Amendments</w:t>
    </w:r>
    <w:r>
      <w:rPr>
        <w:sz w:val="20"/>
      </w:rPr>
      <w:fldChar w:fldCharType="end"/>
    </w:r>
  </w:p>
  <w:p w:rsidR="004D140B" w:rsidRPr="00A961C4" w:rsidRDefault="004D140B" w:rsidP="00B63BDE">
    <w:pPr>
      <w:rPr>
        <w:b/>
        <w:sz w:val="20"/>
      </w:rPr>
    </w:pPr>
    <w:r>
      <w:rPr>
        <w:b/>
        <w:sz w:val="20"/>
      </w:rPr>
      <w:fldChar w:fldCharType="begin"/>
    </w:r>
    <w:r>
      <w:rPr>
        <w:b/>
        <w:sz w:val="20"/>
      </w:rPr>
      <w:instrText xml:space="preserve"> STYLEREF CharAmPartNo </w:instrText>
    </w:r>
    <w:r>
      <w:rPr>
        <w:b/>
        <w:sz w:val="20"/>
      </w:rPr>
      <w:fldChar w:fldCharType="separate"/>
    </w:r>
    <w:r w:rsidR="008647E8">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8647E8">
      <w:rPr>
        <w:noProof/>
        <w:sz w:val="20"/>
      </w:rPr>
      <w:t>Amendments commencing day after registration</w:t>
    </w:r>
    <w:r>
      <w:rPr>
        <w:sz w:val="20"/>
      </w:rPr>
      <w:fldChar w:fldCharType="end"/>
    </w:r>
  </w:p>
  <w:p w:rsidR="004D140B" w:rsidRPr="00A961C4" w:rsidRDefault="004D140B"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40B" w:rsidRPr="00A961C4" w:rsidRDefault="004D140B"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4D140B" w:rsidRPr="00A961C4" w:rsidRDefault="004D140B"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4D140B" w:rsidRPr="00A961C4" w:rsidRDefault="004D140B"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40B" w:rsidRPr="00A961C4" w:rsidRDefault="004D140B"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626B54"/>
    <w:lvl w:ilvl="0">
      <w:start w:val="1"/>
      <w:numFmt w:val="decimal"/>
      <w:lvlText w:val="%1."/>
      <w:lvlJc w:val="left"/>
      <w:pPr>
        <w:tabs>
          <w:tab w:val="num" w:pos="1492"/>
        </w:tabs>
        <w:ind w:left="1492" w:hanging="360"/>
      </w:pPr>
    </w:lvl>
  </w:abstractNum>
  <w:abstractNum w:abstractNumId="1">
    <w:nsid w:val="FFFFFF7D"/>
    <w:multiLevelType w:val="singleLevel"/>
    <w:tmpl w:val="A8BE029A"/>
    <w:lvl w:ilvl="0">
      <w:start w:val="1"/>
      <w:numFmt w:val="decimal"/>
      <w:lvlText w:val="%1."/>
      <w:lvlJc w:val="left"/>
      <w:pPr>
        <w:tabs>
          <w:tab w:val="num" w:pos="1209"/>
        </w:tabs>
        <w:ind w:left="1209" w:hanging="360"/>
      </w:pPr>
    </w:lvl>
  </w:abstractNum>
  <w:abstractNum w:abstractNumId="2">
    <w:nsid w:val="FFFFFF7E"/>
    <w:multiLevelType w:val="singleLevel"/>
    <w:tmpl w:val="BBC0273C"/>
    <w:lvl w:ilvl="0">
      <w:start w:val="1"/>
      <w:numFmt w:val="decimal"/>
      <w:lvlText w:val="%1."/>
      <w:lvlJc w:val="left"/>
      <w:pPr>
        <w:tabs>
          <w:tab w:val="num" w:pos="926"/>
        </w:tabs>
        <w:ind w:left="926" w:hanging="360"/>
      </w:pPr>
    </w:lvl>
  </w:abstractNum>
  <w:abstractNum w:abstractNumId="3">
    <w:nsid w:val="FFFFFF7F"/>
    <w:multiLevelType w:val="singleLevel"/>
    <w:tmpl w:val="766693F6"/>
    <w:lvl w:ilvl="0">
      <w:start w:val="1"/>
      <w:numFmt w:val="decimal"/>
      <w:lvlText w:val="%1."/>
      <w:lvlJc w:val="left"/>
      <w:pPr>
        <w:tabs>
          <w:tab w:val="num" w:pos="643"/>
        </w:tabs>
        <w:ind w:left="643" w:hanging="360"/>
      </w:pPr>
    </w:lvl>
  </w:abstractNum>
  <w:abstractNum w:abstractNumId="4">
    <w:nsid w:val="FFFFFF80"/>
    <w:multiLevelType w:val="singleLevel"/>
    <w:tmpl w:val="2DB6EB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A4C2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6A4E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F4A0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CE8E1E"/>
    <w:lvl w:ilvl="0">
      <w:start w:val="1"/>
      <w:numFmt w:val="decimal"/>
      <w:lvlText w:val="%1."/>
      <w:lvlJc w:val="left"/>
      <w:pPr>
        <w:tabs>
          <w:tab w:val="num" w:pos="360"/>
        </w:tabs>
        <w:ind w:left="360" w:hanging="360"/>
      </w:pPr>
    </w:lvl>
  </w:abstractNum>
  <w:abstractNum w:abstractNumId="9">
    <w:nsid w:val="FFFFFF89"/>
    <w:multiLevelType w:val="singleLevel"/>
    <w:tmpl w:val="24DEA4E4"/>
    <w:lvl w:ilvl="0">
      <w:start w:val="1"/>
      <w:numFmt w:val="bullet"/>
      <w:lvlText w:val=""/>
      <w:lvlJc w:val="left"/>
      <w:pPr>
        <w:tabs>
          <w:tab w:val="num" w:pos="360"/>
        </w:tabs>
        <w:ind w:left="360" w:hanging="360"/>
      </w:pPr>
      <w:rPr>
        <w:rFonts w:ascii="Symbol" w:hAnsi="Symbol" w:hint="default"/>
      </w:rPr>
    </w:lvl>
  </w:abstractNum>
  <w:abstractNum w:abstractNumId="10">
    <w:nsid w:val="030E4EA7"/>
    <w:multiLevelType w:val="multilevel"/>
    <w:tmpl w:val="42D2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237B7013"/>
    <w:multiLevelType w:val="multilevel"/>
    <w:tmpl w:val="CB9C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3BBC51F6"/>
    <w:multiLevelType w:val="multilevel"/>
    <w:tmpl w:val="1F94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1B3847"/>
    <w:multiLevelType w:val="hybridMultilevel"/>
    <w:tmpl w:val="7578D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85C2CFC"/>
    <w:multiLevelType w:val="hybridMultilevel"/>
    <w:tmpl w:val="EED64C06"/>
    <w:lvl w:ilvl="0" w:tplc="35DECFD0">
      <w:start w:val="1"/>
      <w:numFmt w:val="lowerLetter"/>
      <w:lvlText w:val="(%1)"/>
      <w:lvlJc w:val="left"/>
      <w:pPr>
        <w:ind w:left="842" w:hanging="360"/>
      </w:pPr>
      <w:rPr>
        <w:rFonts w:hint="default"/>
      </w:rPr>
    </w:lvl>
    <w:lvl w:ilvl="1" w:tplc="0C090019" w:tentative="1">
      <w:start w:val="1"/>
      <w:numFmt w:val="lowerLetter"/>
      <w:lvlText w:val="%2."/>
      <w:lvlJc w:val="left"/>
      <w:pPr>
        <w:ind w:left="1562" w:hanging="360"/>
      </w:pPr>
    </w:lvl>
    <w:lvl w:ilvl="2" w:tplc="0C09001B" w:tentative="1">
      <w:start w:val="1"/>
      <w:numFmt w:val="lowerRoman"/>
      <w:lvlText w:val="%3."/>
      <w:lvlJc w:val="right"/>
      <w:pPr>
        <w:ind w:left="2282" w:hanging="180"/>
      </w:pPr>
    </w:lvl>
    <w:lvl w:ilvl="3" w:tplc="0C09000F" w:tentative="1">
      <w:start w:val="1"/>
      <w:numFmt w:val="decimal"/>
      <w:lvlText w:val="%4."/>
      <w:lvlJc w:val="left"/>
      <w:pPr>
        <w:ind w:left="3002" w:hanging="360"/>
      </w:pPr>
    </w:lvl>
    <w:lvl w:ilvl="4" w:tplc="0C090019" w:tentative="1">
      <w:start w:val="1"/>
      <w:numFmt w:val="lowerLetter"/>
      <w:lvlText w:val="%5."/>
      <w:lvlJc w:val="left"/>
      <w:pPr>
        <w:ind w:left="3722" w:hanging="360"/>
      </w:pPr>
    </w:lvl>
    <w:lvl w:ilvl="5" w:tplc="0C09001B" w:tentative="1">
      <w:start w:val="1"/>
      <w:numFmt w:val="lowerRoman"/>
      <w:lvlText w:val="%6."/>
      <w:lvlJc w:val="right"/>
      <w:pPr>
        <w:ind w:left="4442" w:hanging="180"/>
      </w:pPr>
    </w:lvl>
    <w:lvl w:ilvl="6" w:tplc="0C09000F" w:tentative="1">
      <w:start w:val="1"/>
      <w:numFmt w:val="decimal"/>
      <w:lvlText w:val="%7."/>
      <w:lvlJc w:val="left"/>
      <w:pPr>
        <w:ind w:left="5162" w:hanging="360"/>
      </w:pPr>
    </w:lvl>
    <w:lvl w:ilvl="7" w:tplc="0C090019" w:tentative="1">
      <w:start w:val="1"/>
      <w:numFmt w:val="lowerLetter"/>
      <w:lvlText w:val="%8."/>
      <w:lvlJc w:val="left"/>
      <w:pPr>
        <w:ind w:left="5882" w:hanging="360"/>
      </w:pPr>
    </w:lvl>
    <w:lvl w:ilvl="8" w:tplc="0C09001B" w:tentative="1">
      <w:start w:val="1"/>
      <w:numFmt w:val="lowerRoman"/>
      <w:lvlText w:val="%9."/>
      <w:lvlJc w:val="right"/>
      <w:pPr>
        <w:ind w:left="6602" w:hanging="180"/>
      </w:pPr>
    </w:lvl>
  </w:abstractNum>
  <w:abstractNum w:abstractNumId="17">
    <w:nsid w:val="6AA50913"/>
    <w:multiLevelType w:val="multilevel"/>
    <w:tmpl w:val="788A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E74D8C"/>
    <w:multiLevelType w:val="hybridMultilevel"/>
    <w:tmpl w:val="C8EA4392"/>
    <w:lvl w:ilvl="0" w:tplc="8A9E3E06">
      <w:start w:val="1"/>
      <w:numFmt w:val="decimal"/>
      <w:lvlText w:val="%1."/>
      <w:lvlJc w:val="left"/>
      <w:pPr>
        <w:tabs>
          <w:tab w:val="num" w:pos="567"/>
        </w:tabs>
        <w:ind w:left="567" w:hanging="567"/>
      </w:pPr>
      <w:rPr>
        <w:rFonts w:hint="default"/>
        <w:b/>
      </w:rPr>
    </w:lvl>
    <w:lvl w:ilvl="1" w:tplc="C088A852">
      <w:start w:val="1"/>
      <w:numFmt w:val="decimal"/>
      <w:lvlText w:val="(%2)"/>
      <w:lvlJc w:val="left"/>
      <w:pPr>
        <w:tabs>
          <w:tab w:val="num" w:pos="1080"/>
        </w:tabs>
        <w:ind w:left="1080" w:hanging="360"/>
      </w:pPr>
      <w:rPr>
        <w:rFont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9">
    <w:nsid w:val="74B47B28"/>
    <w:multiLevelType w:val="multilevel"/>
    <w:tmpl w:val="1CC8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A86287"/>
    <w:multiLevelType w:val="multilevel"/>
    <w:tmpl w:val="38B8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87387B"/>
    <w:multiLevelType w:val="multilevel"/>
    <w:tmpl w:val="2F3C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7"/>
  </w:num>
  <w:num w:numId="14">
    <w:abstractNumId w:val="20"/>
  </w:num>
  <w:num w:numId="15">
    <w:abstractNumId w:val="10"/>
  </w:num>
  <w:num w:numId="16">
    <w:abstractNumId w:val="12"/>
  </w:num>
  <w:num w:numId="17">
    <w:abstractNumId w:val="21"/>
  </w:num>
  <w:num w:numId="18">
    <w:abstractNumId w:val="14"/>
  </w:num>
  <w:num w:numId="19">
    <w:abstractNumId w:val="19"/>
  </w:num>
  <w:num w:numId="20">
    <w:abstractNumId w:val="15"/>
  </w:num>
  <w:num w:numId="21">
    <w:abstractNumId w:val="1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982"/>
    <w:rsid w:val="00003112"/>
    <w:rsid w:val="000041C6"/>
    <w:rsid w:val="000063E4"/>
    <w:rsid w:val="00010579"/>
    <w:rsid w:val="000113BC"/>
    <w:rsid w:val="000136AF"/>
    <w:rsid w:val="00021B4D"/>
    <w:rsid w:val="00023B6C"/>
    <w:rsid w:val="00025060"/>
    <w:rsid w:val="00025538"/>
    <w:rsid w:val="0003736C"/>
    <w:rsid w:val="0004044E"/>
    <w:rsid w:val="000614BF"/>
    <w:rsid w:val="00062C2E"/>
    <w:rsid w:val="000637F7"/>
    <w:rsid w:val="00067020"/>
    <w:rsid w:val="00096B99"/>
    <w:rsid w:val="000C344A"/>
    <w:rsid w:val="000C4E79"/>
    <w:rsid w:val="000D05EF"/>
    <w:rsid w:val="000D63F8"/>
    <w:rsid w:val="000E112F"/>
    <w:rsid w:val="000F21C1"/>
    <w:rsid w:val="000F7427"/>
    <w:rsid w:val="000F79A0"/>
    <w:rsid w:val="001034AE"/>
    <w:rsid w:val="00104DF6"/>
    <w:rsid w:val="001055E5"/>
    <w:rsid w:val="0010745C"/>
    <w:rsid w:val="00116975"/>
    <w:rsid w:val="00145ED5"/>
    <w:rsid w:val="00146695"/>
    <w:rsid w:val="00146C78"/>
    <w:rsid w:val="00154EAC"/>
    <w:rsid w:val="001643C9"/>
    <w:rsid w:val="00165568"/>
    <w:rsid w:val="00166C2F"/>
    <w:rsid w:val="001716C9"/>
    <w:rsid w:val="00171EAE"/>
    <w:rsid w:val="00173FAB"/>
    <w:rsid w:val="00181DE0"/>
    <w:rsid w:val="00191859"/>
    <w:rsid w:val="00193461"/>
    <w:rsid w:val="001939E1"/>
    <w:rsid w:val="00195382"/>
    <w:rsid w:val="001B3097"/>
    <w:rsid w:val="001B7A5D"/>
    <w:rsid w:val="001C69C4"/>
    <w:rsid w:val="001D4229"/>
    <w:rsid w:val="001D5523"/>
    <w:rsid w:val="001D7F83"/>
    <w:rsid w:val="001E16D0"/>
    <w:rsid w:val="001E3590"/>
    <w:rsid w:val="001E562E"/>
    <w:rsid w:val="001E7407"/>
    <w:rsid w:val="001F6924"/>
    <w:rsid w:val="00201D27"/>
    <w:rsid w:val="00230B1A"/>
    <w:rsid w:val="00231427"/>
    <w:rsid w:val="00231959"/>
    <w:rsid w:val="00237F70"/>
    <w:rsid w:val="00240749"/>
    <w:rsid w:val="0024249A"/>
    <w:rsid w:val="00244473"/>
    <w:rsid w:val="00247BC9"/>
    <w:rsid w:val="0026222B"/>
    <w:rsid w:val="00265FBC"/>
    <w:rsid w:val="00266D05"/>
    <w:rsid w:val="002821C1"/>
    <w:rsid w:val="002831D9"/>
    <w:rsid w:val="002872D6"/>
    <w:rsid w:val="00287861"/>
    <w:rsid w:val="00291CF0"/>
    <w:rsid w:val="002932B1"/>
    <w:rsid w:val="00295408"/>
    <w:rsid w:val="00297ECB"/>
    <w:rsid w:val="002A0FFD"/>
    <w:rsid w:val="002B2731"/>
    <w:rsid w:val="002B29A4"/>
    <w:rsid w:val="002B5442"/>
    <w:rsid w:val="002B5B89"/>
    <w:rsid w:val="002B6339"/>
    <w:rsid w:val="002B6743"/>
    <w:rsid w:val="002B7D96"/>
    <w:rsid w:val="002C49DB"/>
    <w:rsid w:val="002C67FC"/>
    <w:rsid w:val="002D043A"/>
    <w:rsid w:val="002D2601"/>
    <w:rsid w:val="002D5BB8"/>
    <w:rsid w:val="002F4AC3"/>
    <w:rsid w:val="002F5F3C"/>
    <w:rsid w:val="00304E75"/>
    <w:rsid w:val="003072FA"/>
    <w:rsid w:val="0031713F"/>
    <w:rsid w:val="003369AA"/>
    <w:rsid w:val="0034117F"/>
    <w:rsid w:val="003415D3"/>
    <w:rsid w:val="00345435"/>
    <w:rsid w:val="00345E0A"/>
    <w:rsid w:val="00350894"/>
    <w:rsid w:val="00352B0F"/>
    <w:rsid w:val="003557E8"/>
    <w:rsid w:val="0035679A"/>
    <w:rsid w:val="0035713F"/>
    <w:rsid w:val="00361BD9"/>
    <w:rsid w:val="00363549"/>
    <w:rsid w:val="00363F3F"/>
    <w:rsid w:val="003657BB"/>
    <w:rsid w:val="003801D0"/>
    <w:rsid w:val="00382538"/>
    <w:rsid w:val="00391706"/>
    <w:rsid w:val="0039228E"/>
    <w:rsid w:val="003926B5"/>
    <w:rsid w:val="003B04EC"/>
    <w:rsid w:val="003C0F81"/>
    <w:rsid w:val="003C3BDE"/>
    <w:rsid w:val="003C5F2B"/>
    <w:rsid w:val="003D0BFE"/>
    <w:rsid w:val="003D1196"/>
    <w:rsid w:val="003D5700"/>
    <w:rsid w:val="003E5FF5"/>
    <w:rsid w:val="003F4CA9"/>
    <w:rsid w:val="003F55B3"/>
    <w:rsid w:val="003F567B"/>
    <w:rsid w:val="004010E7"/>
    <w:rsid w:val="00401403"/>
    <w:rsid w:val="004106A9"/>
    <w:rsid w:val="004116CD"/>
    <w:rsid w:val="00412B83"/>
    <w:rsid w:val="00416353"/>
    <w:rsid w:val="00424CA9"/>
    <w:rsid w:val="00425FD4"/>
    <w:rsid w:val="004272F4"/>
    <w:rsid w:val="00430452"/>
    <w:rsid w:val="00433910"/>
    <w:rsid w:val="0044291A"/>
    <w:rsid w:val="00444BDB"/>
    <w:rsid w:val="00452A05"/>
    <w:rsid w:val="004541B9"/>
    <w:rsid w:val="00460499"/>
    <w:rsid w:val="004614B8"/>
    <w:rsid w:val="00475FB2"/>
    <w:rsid w:val="00480945"/>
    <w:rsid w:val="00480FB9"/>
    <w:rsid w:val="004823CE"/>
    <w:rsid w:val="0048364F"/>
    <w:rsid w:val="00486382"/>
    <w:rsid w:val="00496F97"/>
    <w:rsid w:val="00497DDD"/>
    <w:rsid w:val="004A2484"/>
    <w:rsid w:val="004A3499"/>
    <w:rsid w:val="004B1683"/>
    <w:rsid w:val="004B539C"/>
    <w:rsid w:val="004C0255"/>
    <w:rsid w:val="004C1377"/>
    <w:rsid w:val="004C5B5A"/>
    <w:rsid w:val="004C6444"/>
    <w:rsid w:val="004C6DE1"/>
    <w:rsid w:val="004D140B"/>
    <w:rsid w:val="004E1776"/>
    <w:rsid w:val="004E768E"/>
    <w:rsid w:val="004F09A8"/>
    <w:rsid w:val="004F1FAC"/>
    <w:rsid w:val="004F3A90"/>
    <w:rsid w:val="004F676E"/>
    <w:rsid w:val="004F7DEC"/>
    <w:rsid w:val="00514C4B"/>
    <w:rsid w:val="00516B8D"/>
    <w:rsid w:val="00520609"/>
    <w:rsid w:val="00537FBC"/>
    <w:rsid w:val="00543469"/>
    <w:rsid w:val="005525B2"/>
    <w:rsid w:val="005557C8"/>
    <w:rsid w:val="00557C7A"/>
    <w:rsid w:val="00560A4D"/>
    <w:rsid w:val="00564F5E"/>
    <w:rsid w:val="00584811"/>
    <w:rsid w:val="005851A5"/>
    <w:rsid w:val="0058646E"/>
    <w:rsid w:val="00591E07"/>
    <w:rsid w:val="00593AA6"/>
    <w:rsid w:val="00594161"/>
    <w:rsid w:val="00594749"/>
    <w:rsid w:val="00595308"/>
    <w:rsid w:val="0059588C"/>
    <w:rsid w:val="005B4067"/>
    <w:rsid w:val="005C12DE"/>
    <w:rsid w:val="005C3F41"/>
    <w:rsid w:val="005D052F"/>
    <w:rsid w:val="005D6B15"/>
    <w:rsid w:val="005E3EE6"/>
    <w:rsid w:val="005E552A"/>
    <w:rsid w:val="005F1821"/>
    <w:rsid w:val="005F21BB"/>
    <w:rsid w:val="005F3204"/>
    <w:rsid w:val="005F4D00"/>
    <w:rsid w:val="00600219"/>
    <w:rsid w:val="006002B3"/>
    <w:rsid w:val="0060150C"/>
    <w:rsid w:val="006130BA"/>
    <w:rsid w:val="00624343"/>
    <w:rsid w:val="006249E6"/>
    <w:rsid w:val="00630733"/>
    <w:rsid w:val="006444A2"/>
    <w:rsid w:val="00644535"/>
    <w:rsid w:val="0064468A"/>
    <w:rsid w:val="00647008"/>
    <w:rsid w:val="00654CCA"/>
    <w:rsid w:val="00656DE9"/>
    <w:rsid w:val="00663BDD"/>
    <w:rsid w:val="00677CC2"/>
    <w:rsid w:val="00680F17"/>
    <w:rsid w:val="00683D67"/>
    <w:rsid w:val="00685F42"/>
    <w:rsid w:val="0069207B"/>
    <w:rsid w:val="006937E2"/>
    <w:rsid w:val="006977FB"/>
    <w:rsid w:val="006A0990"/>
    <w:rsid w:val="006B0F64"/>
    <w:rsid w:val="006B262A"/>
    <w:rsid w:val="006C2C12"/>
    <w:rsid w:val="006C3FFF"/>
    <w:rsid w:val="006C7F8C"/>
    <w:rsid w:val="006D0044"/>
    <w:rsid w:val="006D2D37"/>
    <w:rsid w:val="006D3667"/>
    <w:rsid w:val="006D4E91"/>
    <w:rsid w:val="006E004B"/>
    <w:rsid w:val="006E21AB"/>
    <w:rsid w:val="006E3267"/>
    <w:rsid w:val="006E7147"/>
    <w:rsid w:val="006F52BA"/>
    <w:rsid w:val="00700B2C"/>
    <w:rsid w:val="00701E6A"/>
    <w:rsid w:val="00713084"/>
    <w:rsid w:val="00722023"/>
    <w:rsid w:val="00731E00"/>
    <w:rsid w:val="00737A10"/>
    <w:rsid w:val="007440B7"/>
    <w:rsid w:val="007549CD"/>
    <w:rsid w:val="00763331"/>
    <w:rsid w:val="007634AD"/>
    <w:rsid w:val="007715C9"/>
    <w:rsid w:val="00773A00"/>
    <w:rsid w:val="00774EDD"/>
    <w:rsid w:val="007757EC"/>
    <w:rsid w:val="007769D4"/>
    <w:rsid w:val="0077733D"/>
    <w:rsid w:val="00777FCF"/>
    <w:rsid w:val="0078356D"/>
    <w:rsid w:val="00785AFA"/>
    <w:rsid w:val="00786335"/>
    <w:rsid w:val="007903AC"/>
    <w:rsid w:val="00794B48"/>
    <w:rsid w:val="00795B61"/>
    <w:rsid w:val="007A7F9F"/>
    <w:rsid w:val="007B418D"/>
    <w:rsid w:val="007C7563"/>
    <w:rsid w:val="007D2B22"/>
    <w:rsid w:val="007E2D09"/>
    <w:rsid w:val="007E30DC"/>
    <w:rsid w:val="007E7D4A"/>
    <w:rsid w:val="007F2DEF"/>
    <w:rsid w:val="00803A15"/>
    <w:rsid w:val="00820764"/>
    <w:rsid w:val="00821502"/>
    <w:rsid w:val="00822970"/>
    <w:rsid w:val="00826DA5"/>
    <w:rsid w:val="00833416"/>
    <w:rsid w:val="00842FF0"/>
    <w:rsid w:val="008455D2"/>
    <w:rsid w:val="00845ED4"/>
    <w:rsid w:val="00852D48"/>
    <w:rsid w:val="00852DED"/>
    <w:rsid w:val="008553FA"/>
    <w:rsid w:val="00856A31"/>
    <w:rsid w:val="00863903"/>
    <w:rsid w:val="008647E8"/>
    <w:rsid w:val="00874588"/>
    <w:rsid w:val="00874B69"/>
    <w:rsid w:val="008754D0"/>
    <w:rsid w:val="0087683F"/>
    <w:rsid w:val="00877D48"/>
    <w:rsid w:val="008816F5"/>
    <w:rsid w:val="00884C34"/>
    <w:rsid w:val="0088516B"/>
    <w:rsid w:val="0089341F"/>
    <w:rsid w:val="0089783B"/>
    <w:rsid w:val="008B09E4"/>
    <w:rsid w:val="008B7348"/>
    <w:rsid w:val="008D0EE0"/>
    <w:rsid w:val="008D292B"/>
    <w:rsid w:val="008D463A"/>
    <w:rsid w:val="008E42E7"/>
    <w:rsid w:val="008E492E"/>
    <w:rsid w:val="008F07E3"/>
    <w:rsid w:val="008F4F1C"/>
    <w:rsid w:val="0090116E"/>
    <w:rsid w:val="00907271"/>
    <w:rsid w:val="009153D5"/>
    <w:rsid w:val="00925A49"/>
    <w:rsid w:val="00925B24"/>
    <w:rsid w:val="00932377"/>
    <w:rsid w:val="00932A33"/>
    <w:rsid w:val="0094706E"/>
    <w:rsid w:val="009554F5"/>
    <w:rsid w:val="00965417"/>
    <w:rsid w:val="00973B26"/>
    <w:rsid w:val="009848EC"/>
    <w:rsid w:val="009B2A01"/>
    <w:rsid w:val="009B3254"/>
    <w:rsid w:val="009B3629"/>
    <w:rsid w:val="009B3678"/>
    <w:rsid w:val="009C0F37"/>
    <w:rsid w:val="009C49D8"/>
    <w:rsid w:val="009D6988"/>
    <w:rsid w:val="009E3601"/>
    <w:rsid w:val="009F727E"/>
    <w:rsid w:val="00A1027A"/>
    <w:rsid w:val="00A1146A"/>
    <w:rsid w:val="00A2057D"/>
    <w:rsid w:val="00A231E2"/>
    <w:rsid w:val="00A2550D"/>
    <w:rsid w:val="00A26DBE"/>
    <w:rsid w:val="00A326A4"/>
    <w:rsid w:val="00A4169B"/>
    <w:rsid w:val="00A4361F"/>
    <w:rsid w:val="00A51963"/>
    <w:rsid w:val="00A5197F"/>
    <w:rsid w:val="00A561E6"/>
    <w:rsid w:val="00A63C5F"/>
    <w:rsid w:val="00A64113"/>
    <w:rsid w:val="00A64912"/>
    <w:rsid w:val="00A70A74"/>
    <w:rsid w:val="00A71C4E"/>
    <w:rsid w:val="00A80BC4"/>
    <w:rsid w:val="00A87AB9"/>
    <w:rsid w:val="00A92279"/>
    <w:rsid w:val="00AA609A"/>
    <w:rsid w:val="00AB3315"/>
    <w:rsid w:val="00AB7B41"/>
    <w:rsid w:val="00AC06B3"/>
    <w:rsid w:val="00AC25E3"/>
    <w:rsid w:val="00AC5BE3"/>
    <w:rsid w:val="00AD2693"/>
    <w:rsid w:val="00AD5641"/>
    <w:rsid w:val="00AE50A2"/>
    <w:rsid w:val="00AF0336"/>
    <w:rsid w:val="00AF438A"/>
    <w:rsid w:val="00AF6613"/>
    <w:rsid w:val="00AF6CB3"/>
    <w:rsid w:val="00B00902"/>
    <w:rsid w:val="00B032D8"/>
    <w:rsid w:val="00B27F2D"/>
    <w:rsid w:val="00B30D9B"/>
    <w:rsid w:val="00B332B8"/>
    <w:rsid w:val="00B33B3C"/>
    <w:rsid w:val="00B574E4"/>
    <w:rsid w:val="00B61667"/>
    <w:rsid w:val="00B61D2C"/>
    <w:rsid w:val="00B63BDE"/>
    <w:rsid w:val="00B713F2"/>
    <w:rsid w:val="00B74146"/>
    <w:rsid w:val="00B87F6D"/>
    <w:rsid w:val="00B968C0"/>
    <w:rsid w:val="00BA5026"/>
    <w:rsid w:val="00BB40AE"/>
    <w:rsid w:val="00BB6E79"/>
    <w:rsid w:val="00BC4F91"/>
    <w:rsid w:val="00BC6E5F"/>
    <w:rsid w:val="00BD60E6"/>
    <w:rsid w:val="00BE253A"/>
    <w:rsid w:val="00BE308E"/>
    <w:rsid w:val="00BE719A"/>
    <w:rsid w:val="00BE720A"/>
    <w:rsid w:val="00BF4533"/>
    <w:rsid w:val="00C067E5"/>
    <w:rsid w:val="00C07CAE"/>
    <w:rsid w:val="00C108D9"/>
    <w:rsid w:val="00C123CD"/>
    <w:rsid w:val="00C164CA"/>
    <w:rsid w:val="00C21110"/>
    <w:rsid w:val="00C21B63"/>
    <w:rsid w:val="00C42BF8"/>
    <w:rsid w:val="00C460AE"/>
    <w:rsid w:val="00C50043"/>
    <w:rsid w:val="00C512C7"/>
    <w:rsid w:val="00C71811"/>
    <w:rsid w:val="00C7573B"/>
    <w:rsid w:val="00C76CF3"/>
    <w:rsid w:val="00C77E30"/>
    <w:rsid w:val="00C8194E"/>
    <w:rsid w:val="00C92229"/>
    <w:rsid w:val="00C928BC"/>
    <w:rsid w:val="00CA3582"/>
    <w:rsid w:val="00CA648A"/>
    <w:rsid w:val="00CB0180"/>
    <w:rsid w:val="00CB3470"/>
    <w:rsid w:val="00CC35FA"/>
    <w:rsid w:val="00CC7121"/>
    <w:rsid w:val="00CC72E0"/>
    <w:rsid w:val="00CD431C"/>
    <w:rsid w:val="00CD606E"/>
    <w:rsid w:val="00CD788A"/>
    <w:rsid w:val="00CD7ECB"/>
    <w:rsid w:val="00CE6BF3"/>
    <w:rsid w:val="00CF0BB2"/>
    <w:rsid w:val="00D0104A"/>
    <w:rsid w:val="00D05EAC"/>
    <w:rsid w:val="00D07BBB"/>
    <w:rsid w:val="00D121CD"/>
    <w:rsid w:val="00D13441"/>
    <w:rsid w:val="00D1667F"/>
    <w:rsid w:val="00D17B17"/>
    <w:rsid w:val="00D243A3"/>
    <w:rsid w:val="00D31F42"/>
    <w:rsid w:val="00D333D9"/>
    <w:rsid w:val="00D33440"/>
    <w:rsid w:val="00D3734D"/>
    <w:rsid w:val="00D40403"/>
    <w:rsid w:val="00D52EFE"/>
    <w:rsid w:val="00D63EF6"/>
    <w:rsid w:val="00D65E70"/>
    <w:rsid w:val="00D66271"/>
    <w:rsid w:val="00D70DFB"/>
    <w:rsid w:val="00D766DF"/>
    <w:rsid w:val="00D83D21"/>
    <w:rsid w:val="00D84B58"/>
    <w:rsid w:val="00D909FB"/>
    <w:rsid w:val="00D912E8"/>
    <w:rsid w:val="00D9255D"/>
    <w:rsid w:val="00D925D1"/>
    <w:rsid w:val="00D92D66"/>
    <w:rsid w:val="00DB423D"/>
    <w:rsid w:val="00DE255C"/>
    <w:rsid w:val="00DE2DF3"/>
    <w:rsid w:val="00DF1104"/>
    <w:rsid w:val="00DF140B"/>
    <w:rsid w:val="00DF7BC5"/>
    <w:rsid w:val="00E01F27"/>
    <w:rsid w:val="00E05704"/>
    <w:rsid w:val="00E05C46"/>
    <w:rsid w:val="00E162CD"/>
    <w:rsid w:val="00E17C1C"/>
    <w:rsid w:val="00E3019C"/>
    <w:rsid w:val="00E30206"/>
    <w:rsid w:val="00E33C1C"/>
    <w:rsid w:val="00E372C2"/>
    <w:rsid w:val="00E42B6F"/>
    <w:rsid w:val="00E443FC"/>
    <w:rsid w:val="00E45FE7"/>
    <w:rsid w:val="00E476B8"/>
    <w:rsid w:val="00E54292"/>
    <w:rsid w:val="00E55BCD"/>
    <w:rsid w:val="00E57670"/>
    <w:rsid w:val="00E73EC4"/>
    <w:rsid w:val="00E743A3"/>
    <w:rsid w:val="00E74DC7"/>
    <w:rsid w:val="00E76FAB"/>
    <w:rsid w:val="00E7774E"/>
    <w:rsid w:val="00E83E2E"/>
    <w:rsid w:val="00E84B32"/>
    <w:rsid w:val="00E87699"/>
    <w:rsid w:val="00E94982"/>
    <w:rsid w:val="00ED0A94"/>
    <w:rsid w:val="00ED1E26"/>
    <w:rsid w:val="00ED3A7D"/>
    <w:rsid w:val="00EF26AC"/>
    <w:rsid w:val="00EF2E3A"/>
    <w:rsid w:val="00F00946"/>
    <w:rsid w:val="00F047E2"/>
    <w:rsid w:val="00F078DC"/>
    <w:rsid w:val="00F13E86"/>
    <w:rsid w:val="00F24C35"/>
    <w:rsid w:val="00F3106F"/>
    <w:rsid w:val="00F56759"/>
    <w:rsid w:val="00F64643"/>
    <w:rsid w:val="00F677A9"/>
    <w:rsid w:val="00F75B95"/>
    <w:rsid w:val="00F8317A"/>
    <w:rsid w:val="00F83276"/>
    <w:rsid w:val="00F84CF5"/>
    <w:rsid w:val="00F95D6F"/>
    <w:rsid w:val="00F973A8"/>
    <w:rsid w:val="00FA420B"/>
    <w:rsid w:val="00FB03B3"/>
    <w:rsid w:val="00FB0827"/>
    <w:rsid w:val="00FB192C"/>
    <w:rsid w:val="00FC6120"/>
    <w:rsid w:val="00FD680F"/>
    <w:rsid w:val="00FD7CFE"/>
    <w:rsid w:val="00FF14AE"/>
    <w:rsid w:val="00FF3089"/>
    <w:rsid w:val="00FF3B04"/>
    <w:rsid w:val="00FF5F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7683F"/>
    <w:pPr>
      <w:spacing w:line="260" w:lineRule="atLeast"/>
    </w:pPr>
    <w:rPr>
      <w:sz w:val="22"/>
    </w:rPr>
  </w:style>
  <w:style w:type="paragraph" w:styleId="Heading1">
    <w:name w:val="heading 1"/>
    <w:basedOn w:val="Normal"/>
    <w:next w:val="Normal"/>
    <w:link w:val="Heading1Char"/>
    <w:uiPriority w:val="9"/>
    <w:qFormat/>
    <w:rsid w:val="004A34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A34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A349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644535"/>
    <w:pPr>
      <w:spacing w:before="100" w:beforeAutospacing="1" w:after="100" w:afterAutospacing="1" w:line="240" w:lineRule="auto"/>
      <w:outlineLvl w:val="3"/>
    </w:pPr>
    <w:rPr>
      <w:rFonts w:ascii="Helvetica" w:eastAsia="Times New Roman" w:hAnsi="Helvetica" w:cs="Times New Roman"/>
      <w:b/>
      <w:bCs/>
      <w:color w:val="00766F"/>
      <w:sz w:val="29"/>
      <w:szCs w:val="29"/>
      <w:lang w:eastAsia="en-AU"/>
    </w:rPr>
  </w:style>
  <w:style w:type="paragraph" w:styleId="Heading5">
    <w:name w:val="heading 5"/>
    <w:basedOn w:val="Normal"/>
    <w:next w:val="Normal"/>
    <w:link w:val="Heading5Char"/>
    <w:uiPriority w:val="9"/>
    <w:semiHidden/>
    <w:unhideWhenUsed/>
    <w:qFormat/>
    <w:rsid w:val="004A349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A349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A34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A349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A349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7683F"/>
  </w:style>
  <w:style w:type="paragraph" w:customStyle="1" w:styleId="OPCParaBase">
    <w:name w:val="OPCParaBase"/>
    <w:qFormat/>
    <w:rsid w:val="0087683F"/>
    <w:pPr>
      <w:spacing w:line="260" w:lineRule="atLeast"/>
    </w:pPr>
    <w:rPr>
      <w:rFonts w:eastAsia="Times New Roman" w:cs="Times New Roman"/>
      <w:sz w:val="22"/>
      <w:lang w:eastAsia="en-AU"/>
    </w:rPr>
  </w:style>
  <w:style w:type="paragraph" w:customStyle="1" w:styleId="ShortT">
    <w:name w:val="ShortT"/>
    <w:basedOn w:val="OPCParaBase"/>
    <w:next w:val="Normal"/>
    <w:qFormat/>
    <w:rsid w:val="0087683F"/>
    <w:pPr>
      <w:spacing w:line="240" w:lineRule="auto"/>
    </w:pPr>
    <w:rPr>
      <w:b/>
      <w:sz w:val="40"/>
    </w:rPr>
  </w:style>
  <w:style w:type="paragraph" w:customStyle="1" w:styleId="ActHead1">
    <w:name w:val="ActHead 1"/>
    <w:aliases w:val="c"/>
    <w:basedOn w:val="OPCParaBase"/>
    <w:next w:val="Normal"/>
    <w:qFormat/>
    <w:rsid w:val="0087683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7683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7683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7683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7683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7683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7683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7683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7683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7683F"/>
  </w:style>
  <w:style w:type="paragraph" w:customStyle="1" w:styleId="Blocks">
    <w:name w:val="Blocks"/>
    <w:aliases w:val="bb"/>
    <w:basedOn w:val="OPCParaBase"/>
    <w:qFormat/>
    <w:rsid w:val="0087683F"/>
    <w:pPr>
      <w:spacing w:line="240" w:lineRule="auto"/>
    </w:pPr>
    <w:rPr>
      <w:sz w:val="24"/>
    </w:rPr>
  </w:style>
  <w:style w:type="paragraph" w:customStyle="1" w:styleId="BoxText">
    <w:name w:val="BoxText"/>
    <w:aliases w:val="bt"/>
    <w:basedOn w:val="OPCParaBase"/>
    <w:qFormat/>
    <w:rsid w:val="0087683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7683F"/>
    <w:rPr>
      <w:b/>
    </w:rPr>
  </w:style>
  <w:style w:type="paragraph" w:customStyle="1" w:styleId="BoxHeadItalic">
    <w:name w:val="BoxHeadItalic"/>
    <w:aliases w:val="bhi"/>
    <w:basedOn w:val="BoxText"/>
    <w:next w:val="BoxStep"/>
    <w:qFormat/>
    <w:rsid w:val="0087683F"/>
    <w:rPr>
      <w:i/>
    </w:rPr>
  </w:style>
  <w:style w:type="paragraph" w:customStyle="1" w:styleId="BoxList">
    <w:name w:val="BoxList"/>
    <w:aliases w:val="bl"/>
    <w:basedOn w:val="BoxText"/>
    <w:qFormat/>
    <w:rsid w:val="0087683F"/>
    <w:pPr>
      <w:ind w:left="1559" w:hanging="425"/>
    </w:pPr>
  </w:style>
  <w:style w:type="paragraph" w:customStyle="1" w:styleId="BoxNote">
    <w:name w:val="BoxNote"/>
    <w:aliases w:val="bn"/>
    <w:basedOn w:val="BoxText"/>
    <w:qFormat/>
    <w:rsid w:val="0087683F"/>
    <w:pPr>
      <w:tabs>
        <w:tab w:val="left" w:pos="1985"/>
      </w:tabs>
      <w:spacing w:before="122" w:line="198" w:lineRule="exact"/>
      <w:ind w:left="2948" w:hanging="1814"/>
    </w:pPr>
    <w:rPr>
      <w:sz w:val="18"/>
    </w:rPr>
  </w:style>
  <w:style w:type="paragraph" w:customStyle="1" w:styleId="BoxPara">
    <w:name w:val="BoxPara"/>
    <w:aliases w:val="bp"/>
    <w:basedOn w:val="BoxText"/>
    <w:qFormat/>
    <w:rsid w:val="0087683F"/>
    <w:pPr>
      <w:tabs>
        <w:tab w:val="right" w:pos="2268"/>
      </w:tabs>
      <w:ind w:left="2552" w:hanging="1418"/>
    </w:pPr>
  </w:style>
  <w:style w:type="paragraph" w:customStyle="1" w:styleId="BoxStep">
    <w:name w:val="BoxStep"/>
    <w:aliases w:val="bs"/>
    <w:basedOn w:val="BoxText"/>
    <w:qFormat/>
    <w:rsid w:val="0087683F"/>
    <w:pPr>
      <w:ind w:left="1985" w:hanging="851"/>
    </w:pPr>
  </w:style>
  <w:style w:type="character" w:customStyle="1" w:styleId="CharAmPartNo">
    <w:name w:val="CharAmPartNo"/>
    <w:basedOn w:val="OPCCharBase"/>
    <w:qFormat/>
    <w:rsid w:val="0087683F"/>
  </w:style>
  <w:style w:type="character" w:customStyle="1" w:styleId="CharAmPartText">
    <w:name w:val="CharAmPartText"/>
    <w:basedOn w:val="OPCCharBase"/>
    <w:qFormat/>
    <w:rsid w:val="0087683F"/>
  </w:style>
  <w:style w:type="character" w:customStyle="1" w:styleId="CharAmSchNo">
    <w:name w:val="CharAmSchNo"/>
    <w:basedOn w:val="OPCCharBase"/>
    <w:qFormat/>
    <w:rsid w:val="0087683F"/>
  </w:style>
  <w:style w:type="character" w:customStyle="1" w:styleId="CharAmSchText">
    <w:name w:val="CharAmSchText"/>
    <w:basedOn w:val="OPCCharBase"/>
    <w:qFormat/>
    <w:rsid w:val="0087683F"/>
  </w:style>
  <w:style w:type="character" w:customStyle="1" w:styleId="CharBoldItalic">
    <w:name w:val="CharBoldItalic"/>
    <w:basedOn w:val="OPCCharBase"/>
    <w:uiPriority w:val="1"/>
    <w:qFormat/>
    <w:rsid w:val="0087683F"/>
    <w:rPr>
      <w:b/>
      <w:i/>
    </w:rPr>
  </w:style>
  <w:style w:type="character" w:customStyle="1" w:styleId="CharChapNo">
    <w:name w:val="CharChapNo"/>
    <w:basedOn w:val="OPCCharBase"/>
    <w:uiPriority w:val="1"/>
    <w:qFormat/>
    <w:rsid w:val="0087683F"/>
  </w:style>
  <w:style w:type="character" w:customStyle="1" w:styleId="CharChapText">
    <w:name w:val="CharChapText"/>
    <w:basedOn w:val="OPCCharBase"/>
    <w:uiPriority w:val="1"/>
    <w:qFormat/>
    <w:rsid w:val="0087683F"/>
  </w:style>
  <w:style w:type="character" w:customStyle="1" w:styleId="CharDivNo">
    <w:name w:val="CharDivNo"/>
    <w:basedOn w:val="OPCCharBase"/>
    <w:uiPriority w:val="1"/>
    <w:qFormat/>
    <w:rsid w:val="0087683F"/>
  </w:style>
  <w:style w:type="character" w:customStyle="1" w:styleId="CharDivText">
    <w:name w:val="CharDivText"/>
    <w:basedOn w:val="OPCCharBase"/>
    <w:uiPriority w:val="1"/>
    <w:qFormat/>
    <w:rsid w:val="0087683F"/>
  </w:style>
  <w:style w:type="character" w:customStyle="1" w:styleId="CharItalic">
    <w:name w:val="CharItalic"/>
    <w:basedOn w:val="OPCCharBase"/>
    <w:uiPriority w:val="1"/>
    <w:qFormat/>
    <w:rsid w:val="0087683F"/>
    <w:rPr>
      <w:i/>
    </w:rPr>
  </w:style>
  <w:style w:type="character" w:customStyle="1" w:styleId="CharPartNo">
    <w:name w:val="CharPartNo"/>
    <w:basedOn w:val="OPCCharBase"/>
    <w:uiPriority w:val="1"/>
    <w:qFormat/>
    <w:rsid w:val="0087683F"/>
  </w:style>
  <w:style w:type="character" w:customStyle="1" w:styleId="CharPartText">
    <w:name w:val="CharPartText"/>
    <w:basedOn w:val="OPCCharBase"/>
    <w:uiPriority w:val="1"/>
    <w:qFormat/>
    <w:rsid w:val="0087683F"/>
  </w:style>
  <w:style w:type="character" w:customStyle="1" w:styleId="CharSectno">
    <w:name w:val="CharSectno"/>
    <w:basedOn w:val="OPCCharBase"/>
    <w:qFormat/>
    <w:rsid w:val="0087683F"/>
  </w:style>
  <w:style w:type="character" w:customStyle="1" w:styleId="CharSubdNo">
    <w:name w:val="CharSubdNo"/>
    <w:basedOn w:val="OPCCharBase"/>
    <w:uiPriority w:val="1"/>
    <w:qFormat/>
    <w:rsid w:val="0087683F"/>
  </w:style>
  <w:style w:type="character" w:customStyle="1" w:styleId="CharSubdText">
    <w:name w:val="CharSubdText"/>
    <w:basedOn w:val="OPCCharBase"/>
    <w:uiPriority w:val="1"/>
    <w:qFormat/>
    <w:rsid w:val="0087683F"/>
  </w:style>
  <w:style w:type="paragraph" w:customStyle="1" w:styleId="CTA--">
    <w:name w:val="CTA --"/>
    <w:basedOn w:val="OPCParaBase"/>
    <w:next w:val="Normal"/>
    <w:rsid w:val="0087683F"/>
    <w:pPr>
      <w:spacing w:before="60" w:line="240" w:lineRule="atLeast"/>
      <w:ind w:left="142" w:hanging="142"/>
    </w:pPr>
    <w:rPr>
      <w:sz w:val="20"/>
    </w:rPr>
  </w:style>
  <w:style w:type="paragraph" w:customStyle="1" w:styleId="CTA-">
    <w:name w:val="CTA -"/>
    <w:basedOn w:val="OPCParaBase"/>
    <w:rsid w:val="0087683F"/>
    <w:pPr>
      <w:spacing w:before="60" w:line="240" w:lineRule="atLeast"/>
      <w:ind w:left="85" w:hanging="85"/>
    </w:pPr>
    <w:rPr>
      <w:sz w:val="20"/>
    </w:rPr>
  </w:style>
  <w:style w:type="paragraph" w:customStyle="1" w:styleId="CTA---">
    <w:name w:val="CTA ---"/>
    <w:basedOn w:val="OPCParaBase"/>
    <w:next w:val="Normal"/>
    <w:rsid w:val="0087683F"/>
    <w:pPr>
      <w:spacing w:before="60" w:line="240" w:lineRule="atLeast"/>
      <w:ind w:left="198" w:hanging="198"/>
    </w:pPr>
    <w:rPr>
      <w:sz w:val="20"/>
    </w:rPr>
  </w:style>
  <w:style w:type="paragraph" w:customStyle="1" w:styleId="CTA----">
    <w:name w:val="CTA ----"/>
    <w:basedOn w:val="OPCParaBase"/>
    <w:next w:val="Normal"/>
    <w:rsid w:val="0087683F"/>
    <w:pPr>
      <w:spacing w:before="60" w:line="240" w:lineRule="atLeast"/>
      <w:ind w:left="255" w:hanging="255"/>
    </w:pPr>
    <w:rPr>
      <w:sz w:val="20"/>
    </w:rPr>
  </w:style>
  <w:style w:type="paragraph" w:customStyle="1" w:styleId="CTA1a">
    <w:name w:val="CTA 1(a)"/>
    <w:basedOn w:val="OPCParaBase"/>
    <w:rsid w:val="0087683F"/>
    <w:pPr>
      <w:tabs>
        <w:tab w:val="right" w:pos="414"/>
      </w:tabs>
      <w:spacing w:before="40" w:line="240" w:lineRule="atLeast"/>
      <w:ind w:left="675" w:hanging="675"/>
    </w:pPr>
    <w:rPr>
      <w:sz w:val="20"/>
    </w:rPr>
  </w:style>
  <w:style w:type="paragraph" w:customStyle="1" w:styleId="CTA1ai">
    <w:name w:val="CTA 1(a)(i)"/>
    <w:basedOn w:val="OPCParaBase"/>
    <w:rsid w:val="0087683F"/>
    <w:pPr>
      <w:tabs>
        <w:tab w:val="right" w:pos="1004"/>
      </w:tabs>
      <w:spacing w:before="40" w:line="240" w:lineRule="atLeast"/>
      <w:ind w:left="1253" w:hanging="1253"/>
    </w:pPr>
    <w:rPr>
      <w:sz w:val="20"/>
    </w:rPr>
  </w:style>
  <w:style w:type="paragraph" w:customStyle="1" w:styleId="CTA2a">
    <w:name w:val="CTA 2(a)"/>
    <w:basedOn w:val="OPCParaBase"/>
    <w:rsid w:val="0087683F"/>
    <w:pPr>
      <w:tabs>
        <w:tab w:val="right" w:pos="482"/>
      </w:tabs>
      <w:spacing w:before="40" w:line="240" w:lineRule="atLeast"/>
      <w:ind w:left="748" w:hanging="748"/>
    </w:pPr>
    <w:rPr>
      <w:sz w:val="20"/>
    </w:rPr>
  </w:style>
  <w:style w:type="paragraph" w:customStyle="1" w:styleId="CTA2ai">
    <w:name w:val="CTA 2(a)(i)"/>
    <w:basedOn w:val="OPCParaBase"/>
    <w:rsid w:val="0087683F"/>
    <w:pPr>
      <w:tabs>
        <w:tab w:val="right" w:pos="1089"/>
      </w:tabs>
      <w:spacing w:before="40" w:line="240" w:lineRule="atLeast"/>
      <w:ind w:left="1327" w:hanging="1327"/>
    </w:pPr>
    <w:rPr>
      <w:sz w:val="20"/>
    </w:rPr>
  </w:style>
  <w:style w:type="paragraph" w:customStyle="1" w:styleId="CTA3a">
    <w:name w:val="CTA 3(a)"/>
    <w:basedOn w:val="OPCParaBase"/>
    <w:rsid w:val="0087683F"/>
    <w:pPr>
      <w:tabs>
        <w:tab w:val="right" w:pos="556"/>
      </w:tabs>
      <w:spacing w:before="40" w:line="240" w:lineRule="atLeast"/>
      <w:ind w:left="805" w:hanging="805"/>
    </w:pPr>
    <w:rPr>
      <w:sz w:val="20"/>
    </w:rPr>
  </w:style>
  <w:style w:type="paragraph" w:customStyle="1" w:styleId="CTA3ai">
    <w:name w:val="CTA 3(a)(i)"/>
    <w:basedOn w:val="OPCParaBase"/>
    <w:rsid w:val="0087683F"/>
    <w:pPr>
      <w:tabs>
        <w:tab w:val="right" w:pos="1140"/>
      </w:tabs>
      <w:spacing w:before="40" w:line="240" w:lineRule="atLeast"/>
      <w:ind w:left="1361" w:hanging="1361"/>
    </w:pPr>
    <w:rPr>
      <w:sz w:val="20"/>
    </w:rPr>
  </w:style>
  <w:style w:type="paragraph" w:customStyle="1" w:styleId="CTA4a">
    <w:name w:val="CTA 4(a)"/>
    <w:basedOn w:val="OPCParaBase"/>
    <w:rsid w:val="0087683F"/>
    <w:pPr>
      <w:tabs>
        <w:tab w:val="right" w:pos="624"/>
      </w:tabs>
      <w:spacing w:before="40" w:line="240" w:lineRule="atLeast"/>
      <w:ind w:left="873" w:hanging="873"/>
    </w:pPr>
    <w:rPr>
      <w:sz w:val="20"/>
    </w:rPr>
  </w:style>
  <w:style w:type="paragraph" w:customStyle="1" w:styleId="CTA4ai">
    <w:name w:val="CTA 4(a)(i)"/>
    <w:basedOn w:val="OPCParaBase"/>
    <w:rsid w:val="0087683F"/>
    <w:pPr>
      <w:tabs>
        <w:tab w:val="right" w:pos="1213"/>
      </w:tabs>
      <w:spacing w:before="40" w:line="240" w:lineRule="atLeast"/>
      <w:ind w:left="1452" w:hanging="1452"/>
    </w:pPr>
    <w:rPr>
      <w:sz w:val="20"/>
    </w:rPr>
  </w:style>
  <w:style w:type="paragraph" w:customStyle="1" w:styleId="CTACAPS">
    <w:name w:val="CTA CAPS"/>
    <w:basedOn w:val="OPCParaBase"/>
    <w:rsid w:val="0087683F"/>
    <w:pPr>
      <w:spacing w:before="60" w:line="240" w:lineRule="atLeast"/>
    </w:pPr>
    <w:rPr>
      <w:sz w:val="20"/>
    </w:rPr>
  </w:style>
  <w:style w:type="paragraph" w:customStyle="1" w:styleId="CTAright">
    <w:name w:val="CTA right"/>
    <w:basedOn w:val="OPCParaBase"/>
    <w:rsid w:val="0087683F"/>
    <w:pPr>
      <w:spacing w:before="60" w:line="240" w:lineRule="auto"/>
      <w:jc w:val="right"/>
    </w:pPr>
    <w:rPr>
      <w:sz w:val="20"/>
    </w:rPr>
  </w:style>
  <w:style w:type="paragraph" w:customStyle="1" w:styleId="subsection">
    <w:name w:val="subsection"/>
    <w:aliases w:val="ss"/>
    <w:basedOn w:val="OPCParaBase"/>
    <w:link w:val="subsectionChar"/>
    <w:rsid w:val="0087683F"/>
    <w:pPr>
      <w:tabs>
        <w:tab w:val="right" w:pos="1021"/>
      </w:tabs>
      <w:spacing w:before="180" w:line="240" w:lineRule="auto"/>
      <w:ind w:left="1134" w:hanging="1134"/>
    </w:pPr>
  </w:style>
  <w:style w:type="paragraph" w:customStyle="1" w:styleId="Definition">
    <w:name w:val="Definition"/>
    <w:aliases w:val="dd"/>
    <w:basedOn w:val="OPCParaBase"/>
    <w:rsid w:val="0087683F"/>
    <w:pPr>
      <w:spacing w:before="180" w:line="240" w:lineRule="auto"/>
      <w:ind w:left="1134"/>
    </w:pPr>
  </w:style>
  <w:style w:type="paragraph" w:customStyle="1" w:styleId="ETAsubitem">
    <w:name w:val="ETA(subitem)"/>
    <w:basedOn w:val="OPCParaBase"/>
    <w:rsid w:val="0087683F"/>
    <w:pPr>
      <w:tabs>
        <w:tab w:val="right" w:pos="340"/>
      </w:tabs>
      <w:spacing w:before="60" w:line="240" w:lineRule="auto"/>
      <w:ind w:left="454" w:hanging="454"/>
    </w:pPr>
    <w:rPr>
      <w:sz w:val="20"/>
    </w:rPr>
  </w:style>
  <w:style w:type="paragraph" w:customStyle="1" w:styleId="ETApara">
    <w:name w:val="ETA(para)"/>
    <w:basedOn w:val="OPCParaBase"/>
    <w:rsid w:val="0087683F"/>
    <w:pPr>
      <w:tabs>
        <w:tab w:val="right" w:pos="754"/>
      </w:tabs>
      <w:spacing w:before="60" w:line="240" w:lineRule="auto"/>
      <w:ind w:left="828" w:hanging="828"/>
    </w:pPr>
    <w:rPr>
      <w:sz w:val="20"/>
    </w:rPr>
  </w:style>
  <w:style w:type="paragraph" w:customStyle="1" w:styleId="ETAsubpara">
    <w:name w:val="ETA(subpara)"/>
    <w:basedOn w:val="OPCParaBase"/>
    <w:rsid w:val="0087683F"/>
    <w:pPr>
      <w:tabs>
        <w:tab w:val="right" w:pos="1083"/>
      </w:tabs>
      <w:spacing w:before="60" w:line="240" w:lineRule="auto"/>
      <w:ind w:left="1191" w:hanging="1191"/>
    </w:pPr>
    <w:rPr>
      <w:sz w:val="20"/>
    </w:rPr>
  </w:style>
  <w:style w:type="paragraph" w:customStyle="1" w:styleId="ETAsub-subpara">
    <w:name w:val="ETA(sub-subpara)"/>
    <w:basedOn w:val="OPCParaBase"/>
    <w:rsid w:val="0087683F"/>
    <w:pPr>
      <w:tabs>
        <w:tab w:val="right" w:pos="1412"/>
      </w:tabs>
      <w:spacing w:before="60" w:line="240" w:lineRule="auto"/>
      <w:ind w:left="1525" w:hanging="1525"/>
    </w:pPr>
    <w:rPr>
      <w:sz w:val="20"/>
    </w:rPr>
  </w:style>
  <w:style w:type="paragraph" w:customStyle="1" w:styleId="Formula">
    <w:name w:val="Formula"/>
    <w:basedOn w:val="OPCParaBase"/>
    <w:rsid w:val="0087683F"/>
    <w:pPr>
      <w:spacing w:line="240" w:lineRule="auto"/>
      <w:ind w:left="1134"/>
    </w:pPr>
    <w:rPr>
      <w:sz w:val="20"/>
    </w:rPr>
  </w:style>
  <w:style w:type="paragraph" w:styleId="Header">
    <w:name w:val="header"/>
    <w:basedOn w:val="OPCParaBase"/>
    <w:link w:val="HeaderChar"/>
    <w:unhideWhenUsed/>
    <w:rsid w:val="0087683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7683F"/>
    <w:rPr>
      <w:rFonts w:eastAsia="Times New Roman" w:cs="Times New Roman"/>
      <w:sz w:val="16"/>
      <w:lang w:eastAsia="en-AU"/>
    </w:rPr>
  </w:style>
  <w:style w:type="paragraph" w:customStyle="1" w:styleId="House">
    <w:name w:val="House"/>
    <w:basedOn w:val="OPCParaBase"/>
    <w:rsid w:val="0087683F"/>
    <w:pPr>
      <w:spacing w:line="240" w:lineRule="auto"/>
    </w:pPr>
    <w:rPr>
      <w:sz w:val="28"/>
    </w:rPr>
  </w:style>
  <w:style w:type="paragraph" w:customStyle="1" w:styleId="Item">
    <w:name w:val="Item"/>
    <w:aliases w:val="i"/>
    <w:basedOn w:val="OPCParaBase"/>
    <w:next w:val="ItemHead"/>
    <w:rsid w:val="0087683F"/>
    <w:pPr>
      <w:keepLines/>
      <w:spacing w:before="80" w:line="240" w:lineRule="auto"/>
      <w:ind w:left="709"/>
    </w:pPr>
  </w:style>
  <w:style w:type="paragraph" w:customStyle="1" w:styleId="ItemHead">
    <w:name w:val="ItemHead"/>
    <w:aliases w:val="ih"/>
    <w:basedOn w:val="OPCParaBase"/>
    <w:next w:val="Item"/>
    <w:rsid w:val="0087683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7683F"/>
    <w:pPr>
      <w:spacing w:line="240" w:lineRule="auto"/>
    </w:pPr>
    <w:rPr>
      <w:b/>
      <w:sz w:val="32"/>
    </w:rPr>
  </w:style>
  <w:style w:type="paragraph" w:customStyle="1" w:styleId="notedraft">
    <w:name w:val="note(draft)"/>
    <w:aliases w:val="nd"/>
    <w:basedOn w:val="OPCParaBase"/>
    <w:rsid w:val="0087683F"/>
    <w:pPr>
      <w:spacing w:before="240" w:line="240" w:lineRule="auto"/>
      <w:ind w:left="284" w:hanging="284"/>
    </w:pPr>
    <w:rPr>
      <w:i/>
      <w:sz w:val="24"/>
    </w:rPr>
  </w:style>
  <w:style w:type="paragraph" w:customStyle="1" w:styleId="notemargin">
    <w:name w:val="note(margin)"/>
    <w:aliases w:val="nm"/>
    <w:basedOn w:val="OPCParaBase"/>
    <w:rsid w:val="0087683F"/>
    <w:pPr>
      <w:tabs>
        <w:tab w:val="left" w:pos="709"/>
      </w:tabs>
      <w:spacing w:before="122" w:line="198" w:lineRule="exact"/>
      <w:ind w:left="709" w:hanging="709"/>
    </w:pPr>
    <w:rPr>
      <w:sz w:val="18"/>
    </w:rPr>
  </w:style>
  <w:style w:type="paragraph" w:customStyle="1" w:styleId="noteToPara">
    <w:name w:val="noteToPara"/>
    <w:aliases w:val="ntp"/>
    <w:basedOn w:val="OPCParaBase"/>
    <w:rsid w:val="0087683F"/>
    <w:pPr>
      <w:spacing w:before="122" w:line="198" w:lineRule="exact"/>
      <w:ind w:left="2353" w:hanging="709"/>
    </w:pPr>
    <w:rPr>
      <w:sz w:val="18"/>
    </w:rPr>
  </w:style>
  <w:style w:type="paragraph" w:customStyle="1" w:styleId="noteParlAmend">
    <w:name w:val="note(ParlAmend)"/>
    <w:aliases w:val="npp"/>
    <w:basedOn w:val="OPCParaBase"/>
    <w:next w:val="ParlAmend"/>
    <w:rsid w:val="0087683F"/>
    <w:pPr>
      <w:spacing w:line="240" w:lineRule="auto"/>
      <w:jc w:val="right"/>
    </w:pPr>
    <w:rPr>
      <w:rFonts w:ascii="Arial" w:hAnsi="Arial"/>
      <w:b/>
      <w:i/>
    </w:rPr>
  </w:style>
  <w:style w:type="paragraph" w:customStyle="1" w:styleId="Page1">
    <w:name w:val="Page1"/>
    <w:basedOn w:val="OPCParaBase"/>
    <w:rsid w:val="0087683F"/>
    <w:pPr>
      <w:spacing w:before="5600" w:line="240" w:lineRule="auto"/>
    </w:pPr>
    <w:rPr>
      <w:b/>
      <w:sz w:val="32"/>
    </w:rPr>
  </w:style>
  <w:style w:type="paragraph" w:customStyle="1" w:styleId="PageBreak">
    <w:name w:val="PageBreak"/>
    <w:aliases w:val="pb"/>
    <w:basedOn w:val="OPCParaBase"/>
    <w:rsid w:val="0087683F"/>
    <w:pPr>
      <w:spacing w:line="240" w:lineRule="auto"/>
    </w:pPr>
    <w:rPr>
      <w:sz w:val="20"/>
    </w:rPr>
  </w:style>
  <w:style w:type="paragraph" w:customStyle="1" w:styleId="paragraphsub">
    <w:name w:val="paragraph(sub)"/>
    <w:aliases w:val="aa"/>
    <w:basedOn w:val="OPCParaBase"/>
    <w:rsid w:val="0087683F"/>
    <w:pPr>
      <w:tabs>
        <w:tab w:val="right" w:pos="1985"/>
      </w:tabs>
      <w:spacing w:before="40" w:line="240" w:lineRule="auto"/>
      <w:ind w:left="2098" w:hanging="2098"/>
    </w:pPr>
  </w:style>
  <w:style w:type="paragraph" w:customStyle="1" w:styleId="paragraphsub-sub">
    <w:name w:val="paragraph(sub-sub)"/>
    <w:aliases w:val="aaa"/>
    <w:basedOn w:val="OPCParaBase"/>
    <w:rsid w:val="0087683F"/>
    <w:pPr>
      <w:tabs>
        <w:tab w:val="right" w:pos="2722"/>
      </w:tabs>
      <w:spacing w:before="40" w:line="240" w:lineRule="auto"/>
      <w:ind w:left="2835" w:hanging="2835"/>
    </w:pPr>
  </w:style>
  <w:style w:type="paragraph" w:customStyle="1" w:styleId="paragraph">
    <w:name w:val="paragraph"/>
    <w:aliases w:val="a"/>
    <w:basedOn w:val="OPCParaBase"/>
    <w:rsid w:val="0087683F"/>
    <w:pPr>
      <w:tabs>
        <w:tab w:val="right" w:pos="1531"/>
      </w:tabs>
      <w:spacing w:before="40" w:line="240" w:lineRule="auto"/>
      <w:ind w:left="1644" w:hanging="1644"/>
    </w:pPr>
  </w:style>
  <w:style w:type="paragraph" w:customStyle="1" w:styleId="ParlAmend">
    <w:name w:val="ParlAmend"/>
    <w:aliases w:val="pp"/>
    <w:basedOn w:val="OPCParaBase"/>
    <w:rsid w:val="0087683F"/>
    <w:pPr>
      <w:spacing w:before="240" w:line="240" w:lineRule="atLeast"/>
      <w:ind w:hanging="567"/>
    </w:pPr>
    <w:rPr>
      <w:sz w:val="24"/>
    </w:rPr>
  </w:style>
  <w:style w:type="paragraph" w:customStyle="1" w:styleId="Penalty">
    <w:name w:val="Penalty"/>
    <w:basedOn w:val="OPCParaBase"/>
    <w:rsid w:val="0087683F"/>
    <w:pPr>
      <w:tabs>
        <w:tab w:val="left" w:pos="2977"/>
      </w:tabs>
      <w:spacing w:before="180" w:line="240" w:lineRule="auto"/>
      <w:ind w:left="1985" w:hanging="851"/>
    </w:pPr>
  </w:style>
  <w:style w:type="paragraph" w:customStyle="1" w:styleId="Portfolio">
    <w:name w:val="Portfolio"/>
    <w:basedOn w:val="OPCParaBase"/>
    <w:rsid w:val="0087683F"/>
    <w:pPr>
      <w:spacing w:line="240" w:lineRule="auto"/>
    </w:pPr>
    <w:rPr>
      <w:i/>
      <w:sz w:val="20"/>
    </w:rPr>
  </w:style>
  <w:style w:type="paragraph" w:customStyle="1" w:styleId="Preamble">
    <w:name w:val="Preamble"/>
    <w:basedOn w:val="OPCParaBase"/>
    <w:next w:val="Normal"/>
    <w:rsid w:val="0087683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7683F"/>
    <w:pPr>
      <w:spacing w:line="240" w:lineRule="auto"/>
    </w:pPr>
    <w:rPr>
      <w:i/>
      <w:sz w:val="20"/>
    </w:rPr>
  </w:style>
  <w:style w:type="paragraph" w:customStyle="1" w:styleId="Session">
    <w:name w:val="Session"/>
    <w:basedOn w:val="OPCParaBase"/>
    <w:rsid w:val="0087683F"/>
    <w:pPr>
      <w:spacing w:line="240" w:lineRule="auto"/>
    </w:pPr>
    <w:rPr>
      <w:sz w:val="28"/>
    </w:rPr>
  </w:style>
  <w:style w:type="paragraph" w:customStyle="1" w:styleId="Sponsor">
    <w:name w:val="Sponsor"/>
    <w:basedOn w:val="OPCParaBase"/>
    <w:rsid w:val="0087683F"/>
    <w:pPr>
      <w:spacing w:line="240" w:lineRule="auto"/>
    </w:pPr>
    <w:rPr>
      <w:i/>
    </w:rPr>
  </w:style>
  <w:style w:type="paragraph" w:customStyle="1" w:styleId="Subitem">
    <w:name w:val="Subitem"/>
    <w:aliases w:val="iss"/>
    <w:basedOn w:val="OPCParaBase"/>
    <w:rsid w:val="0087683F"/>
    <w:pPr>
      <w:spacing w:before="180" w:line="240" w:lineRule="auto"/>
      <w:ind w:left="709" w:hanging="709"/>
    </w:pPr>
  </w:style>
  <w:style w:type="paragraph" w:customStyle="1" w:styleId="SubitemHead">
    <w:name w:val="SubitemHead"/>
    <w:aliases w:val="issh"/>
    <w:basedOn w:val="OPCParaBase"/>
    <w:rsid w:val="0087683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7683F"/>
    <w:pPr>
      <w:spacing w:before="40" w:line="240" w:lineRule="auto"/>
      <w:ind w:left="1134"/>
    </w:pPr>
  </w:style>
  <w:style w:type="paragraph" w:customStyle="1" w:styleId="SubsectionHead">
    <w:name w:val="SubsectionHead"/>
    <w:aliases w:val="ssh"/>
    <w:basedOn w:val="OPCParaBase"/>
    <w:next w:val="subsection"/>
    <w:rsid w:val="0087683F"/>
    <w:pPr>
      <w:keepNext/>
      <w:keepLines/>
      <w:spacing w:before="240" w:line="240" w:lineRule="auto"/>
      <w:ind w:left="1134"/>
    </w:pPr>
    <w:rPr>
      <w:i/>
    </w:rPr>
  </w:style>
  <w:style w:type="paragraph" w:customStyle="1" w:styleId="Tablea">
    <w:name w:val="Table(a)"/>
    <w:aliases w:val="ta"/>
    <w:basedOn w:val="OPCParaBase"/>
    <w:rsid w:val="0087683F"/>
    <w:pPr>
      <w:spacing w:before="60" w:line="240" w:lineRule="auto"/>
      <w:ind w:left="284" w:hanging="284"/>
    </w:pPr>
    <w:rPr>
      <w:sz w:val="20"/>
    </w:rPr>
  </w:style>
  <w:style w:type="paragraph" w:customStyle="1" w:styleId="TableAA">
    <w:name w:val="Table(AA)"/>
    <w:aliases w:val="taaa"/>
    <w:basedOn w:val="OPCParaBase"/>
    <w:rsid w:val="0087683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7683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7683F"/>
    <w:pPr>
      <w:spacing w:before="60" w:line="240" w:lineRule="atLeast"/>
    </w:pPr>
    <w:rPr>
      <w:sz w:val="20"/>
    </w:rPr>
  </w:style>
  <w:style w:type="paragraph" w:customStyle="1" w:styleId="TLPBoxTextnote">
    <w:name w:val="TLPBoxText(note"/>
    <w:aliases w:val="right)"/>
    <w:basedOn w:val="OPCParaBase"/>
    <w:rsid w:val="0087683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7683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7683F"/>
    <w:pPr>
      <w:spacing w:before="122" w:line="198" w:lineRule="exact"/>
      <w:ind w:left="1985" w:hanging="851"/>
      <w:jc w:val="right"/>
    </w:pPr>
    <w:rPr>
      <w:sz w:val="18"/>
    </w:rPr>
  </w:style>
  <w:style w:type="paragraph" w:customStyle="1" w:styleId="TLPTableBullet">
    <w:name w:val="TLPTableBullet"/>
    <w:aliases w:val="ttb"/>
    <w:basedOn w:val="OPCParaBase"/>
    <w:rsid w:val="0087683F"/>
    <w:pPr>
      <w:spacing w:line="240" w:lineRule="exact"/>
      <w:ind w:left="284" w:hanging="284"/>
    </w:pPr>
    <w:rPr>
      <w:sz w:val="20"/>
    </w:rPr>
  </w:style>
  <w:style w:type="paragraph" w:styleId="TOC1">
    <w:name w:val="toc 1"/>
    <w:basedOn w:val="OPCParaBase"/>
    <w:next w:val="Normal"/>
    <w:uiPriority w:val="39"/>
    <w:unhideWhenUsed/>
    <w:rsid w:val="0087683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7683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7683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7683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7683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7683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7683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7683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7683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7683F"/>
    <w:pPr>
      <w:keepLines/>
      <w:spacing w:before="240" w:after="120" w:line="240" w:lineRule="auto"/>
      <w:ind w:left="794"/>
    </w:pPr>
    <w:rPr>
      <w:b/>
      <w:kern w:val="28"/>
      <w:sz w:val="20"/>
    </w:rPr>
  </w:style>
  <w:style w:type="paragraph" w:customStyle="1" w:styleId="TofSectsHeading">
    <w:name w:val="TofSects(Heading)"/>
    <w:basedOn w:val="OPCParaBase"/>
    <w:rsid w:val="0087683F"/>
    <w:pPr>
      <w:spacing w:before="240" w:after="120" w:line="240" w:lineRule="auto"/>
    </w:pPr>
    <w:rPr>
      <w:b/>
      <w:sz w:val="24"/>
    </w:rPr>
  </w:style>
  <w:style w:type="paragraph" w:customStyle="1" w:styleId="TofSectsSection">
    <w:name w:val="TofSects(Section)"/>
    <w:basedOn w:val="OPCParaBase"/>
    <w:rsid w:val="0087683F"/>
    <w:pPr>
      <w:keepLines/>
      <w:spacing w:before="40" w:line="240" w:lineRule="auto"/>
      <w:ind w:left="1588" w:hanging="794"/>
    </w:pPr>
    <w:rPr>
      <w:kern w:val="28"/>
      <w:sz w:val="18"/>
    </w:rPr>
  </w:style>
  <w:style w:type="paragraph" w:customStyle="1" w:styleId="TofSectsSubdiv">
    <w:name w:val="TofSects(Subdiv)"/>
    <w:basedOn w:val="OPCParaBase"/>
    <w:rsid w:val="0087683F"/>
    <w:pPr>
      <w:keepLines/>
      <w:spacing w:before="80" w:line="240" w:lineRule="auto"/>
      <w:ind w:left="1588" w:hanging="794"/>
    </w:pPr>
    <w:rPr>
      <w:kern w:val="28"/>
    </w:rPr>
  </w:style>
  <w:style w:type="paragraph" w:customStyle="1" w:styleId="WRStyle">
    <w:name w:val="WR Style"/>
    <w:aliases w:val="WR"/>
    <w:basedOn w:val="OPCParaBase"/>
    <w:rsid w:val="0087683F"/>
    <w:pPr>
      <w:spacing w:before="240" w:line="240" w:lineRule="auto"/>
      <w:ind w:left="284" w:hanging="284"/>
    </w:pPr>
    <w:rPr>
      <w:b/>
      <w:i/>
      <w:kern w:val="28"/>
      <w:sz w:val="24"/>
    </w:rPr>
  </w:style>
  <w:style w:type="paragraph" w:customStyle="1" w:styleId="notepara">
    <w:name w:val="note(para)"/>
    <w:aliases w:val="na"/>
    <w:basedOn w:val="OPCParaBase"/>
    <w:rsid w:val="0087683F"/>
    <w:pPr>
      <w:spacing w:before="40" w:line="198" w:lineRule="exact"/>
      <w:ind w:left="2354" w:hanging="369"/>
    </w:pPr>
    <w:rPr>
      <w:sz w:val="18"/>
    </w:rPr>
  </w:style>
  <w:style w:type="paragraph" w:styleId="Footer">
    <w:name w:val="footer"/>
    <w:link w:val="FooterChar"/>
    <w:rsid w:val="0087683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7683F"/>
    <w:rPr>
      <w:rFonts w:eastAsia="Times New Roman" w:cs="Times New Roman"/>
      <w:sz w:val="22"/>
      <w:szCs w:val="24"/>
      <w:lang w:eastAsia="en-AU"/>
    </w:rPr>
  </w:style>
  <w:style w:type="character" w:styleId="LineNumber">
    <w:name w:val="line number"/>
    <w:basedOn w:val="OPCCharBase"/>
    <w:uiPriority w:val="99"/>
    <w:semiHidden/>
    <w:unhideWhenUsed/>
    <w:rsid w:val="0087683F"/>
    <w:rPr>
      <w:sz w:val="16"/>
    </w:rPr>
  </w:style>
  <w:style w:type="table" w:customStyle="1" w:styleId="CFlag">
    <w:name w:val="CFlag"/>
    <w:basedOn w:val="TableNormal"/>
    <w:uiPriority w:val="99"/>
    <w:rsid w:val="0087683F"/>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68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83F"/>
    <w:rPr>
      <w:rFonts w:ascii="Tahoma" w:hAnsi="Tahoma" w:cs="Tahoma"/>
      <w:sz w:val="16"/>
      <w:szCs w:val="16"/>
    </w:rPr>
  </w:style>
  <w:style w:type="character" w:styleId="Hyperlink">
    <w:name w:val="Hyperlink"/>
    <w:basedOn w:val="DefaultParagraphFont"/>
    <w:rsid w:val="0087683F"/>
    <w:rPr>
      <w:color w:val="0000FF"/>
      <w:u w:val="single"/>
    </w:rPr>
  </w:style>
  <w:style w:type="table" w:styleId="TableGrid">
    <w:name w:val="Table Grid"/>
    <w:basedOn w:val="TableNormal"/>
    <w:uiPriority w:val="59"/>
    <w:rsid w:val="008768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87683F"/>
    <w:rPr>
      <w:b/>
      <w:sz w:val="28"/>
      <w:szCs w:val="32"/>
    </w:rPr>
  </w:style>
  <w:style w:type="paragraph" w:customStyle="1" w:styleId="TerritoryT">
    <w:name w:val="TerritoryT"/>
    <w:basedOn w:val="OPCParaBase"/>
    <w:next w:val="Normal"/>
    <w:rsid w:val="0087683F"/>
    <w:rPr>
      <w:b/>
      <w:sz w:val="32"/>
    </w:rPr>
  </w:style>
  <w:style w:type="paragraph" w:customStyle="1" w:styleId="LegislationMadeUnder">
    <w:name w:val="LegislationMadeUnder"/>
    <w:basedOn w:val="OPCParaBase"/>
    <w:next w:val="Normal"/>
    <w:rsid w:val="0087683F"/>
    <w:rPr>
      <w:i/>
      <w:sz w:val="32"/>
      <w:szCs w:val="32"/>
    </w:rPr>
  </w:style>
  <w:style w:type="paragraph" w:customStyle="1" w:styleId="SignCoverPageEnd">
    <w:name w:val="SignCoverPageEnd"/>
    <w:basedOn w:val="OPCParaBase"/>
    <w:next w:val="Normal"/>
    <w:rsid w:val="0087683F"/>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87683F"/>
    <w:pPr>
      <w:pBdr>
        <w:top w:val="single" w:sz="4" w:space="1" w:color="auto"/>
      </w:pBdr>
      <w:spacing w:before="360"/>
      <w:ind w:right="397"/>
      <w:jc w:val="both"/>
    </w:pPr>
  </w:style>
  <w:style w:type="paragraph" w:customStyle="1" w:styleId="NotesHeading1">
    <w:name w:val="NotesHeading 1"/>
    <w:basedOn w:val="OPCParaBase"/>
    <w:next w:val="Normal"/>
    <w:rsid w:val="0087683F"/>
    <w:rPr>
      <w:b/>
      <w:sz w:val="28"/>
      <w:szCs w:val="28"/>
    </w:rPr>
  </w:style>
  <w:style w:type="paragraph" w:customStyle="1" w:styleId="NotesHeading2">
    <w:name w:val="NotesHeading 2"/>
    <w:basedOn w:val="OPCParaBase"/>
    <w:next w:val="Normal"/>
    <w:rsid w:val="0087683F"/>
    <w:rPr>
      <w:b/>
      <w:sz w:val="28"/>
      <w:szCs w:val="28"/>
    </w:rPr>
  </w:style>
  <w:style w:type="paragraph" w:customStyle="1" w:styleId="ENotesText">
    <w:name w:val="ENotesText"/>
    <w:basedOn w:val="OPCParaBase"/>
    <w:next w:val="Normal"/>
    <w:rsid w:val="0087683F"/>
  </w:style>
  <w:style w:type="paragraph" w:customStyle="1" w:styleId="CompiledActNo">
    <w:name w:val="CompiledActNo"/>
    <w:basedOn w:val="OPCParaBase"/>
    <w:next w:val="Normal"/>
    <w:rsid w:val="0087683F"/>
    <w:rPr>
      <w:b/>
      <w:sz w:val="24"/>
      <w:szCs w:val="24"/>
    </w:rPr>
  </w:style>
  <w:style w:type="paragraph" w:customStyle="1" w:styleId="CompiledMadeUnder">
    <w:name w:val="CompiledMadeUnder"/>
    <w:basedOn w:val="OPCParaBase"/>
    <w:next w:val="Normal"/>
    <w:rsid w:val="0087683F"/>
    <w:rPr>
      <w:i/>
      <w:sz w:val="24"/>
      <w:szCs w:val="24"/>
    </w:rPr>
  </w:style>
  <w:style w:type="paragraph" w:customStyle="1" w:styleId="Paragraphsub-sub-sub">
    <w:name w:val="Paragraph(sub-sub-sub)"/>
    <w:aliases w:val="aaaa"/>
    <w:basedOn w:val="OPCParaBase"/>
    <w:rsid w:val="0087683F"/>
    <w:pPr>
      <w:tabs>
        <w:tab w:val="right" w:pos="3402"/>
      </w:tabs>
      <w:spacing w:before="40" w:line="240" w:lineRule="auto"/>
      <w:ind w:left="3402" w:hanging="3402"/>
    </w:pPr>
  </w:style>
  <w:style w:type="paragraph" w:customStyle="1" w:styleId="NoteToSubpara">
    <w:name w:val="NoteToSubpara"/>
    <w:aliases w:val="nts"/>
    <w:basedOn w:val="OPCParaBase"/>
    <w:rsid w:val="0087683F"/>
    <w:pPr>
      <w:spacing w:before="40" w:line="198" w:lineRule="exact"/>
      <w:ind w:left="2835" w:hanging="709"/>
    </w:pPr>
    <w:rPr>
      <w:sz w:val="18"/>
    </w:rPr>
  </w:style>
  <w:style w:type="paragraph" w:customStyle="1" w:styleId="EndNotespara">
    <w:name w:val="EndNotes(para)"/>
    <w:aliases w:val="eta"/>
    <w:basedOn w:val="OPCParaBase"/>
    <w:next w:val="Normal"/>
    <w:rsid w:val="0087683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7683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87683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7683F"/>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87683F"/>
    <w:pPr>
      <w:keepNext/>
      <w:spacing w:before="60" w:line="240" w:lineRule="atLeast"/>
    </w:pPr>
    <w:rPr>
      <w:rFonts w:ascii="Arial" w:hAnsi="Arial"/>
      <w:b/>
      <w:sz w:val="16"/>
    </w:rPr>
  </w:style>
  <w:style w:type="paragraph" w:customStyle="1" w:styleId="ENoteTTi">
    <w:name w:val="ENoteTTi"/>
    <w:aliases w:val="entti"/>
    <w:basedOn w:val="OPCParaBase"/>
    <w:rsid w:val="0087683F"/>
    <w:pPr>
      <w:keepNext/>
      <w:spacing w:before="60" w:line="240" w:lineRule="atLeast"/>
      <w:ind w:left="170"/>
    </w:pPr>
    <w:rPr>
      <w:sz w:val="16"/>
    </w:rPr>
  </w:style>
  <w:style w:type="paragraph" w:customStyle="1" w:styleId="ENotesHeading1">
    <w:name w:val="ENotesHeading 1"/>
    <w:aliases w:val="Enh1"/>
    <w:basedOn w:val="OPCParaBase"/>
    <w:next w:val="Normal"/>
    <w:rsid w:val="0087683F"/>
    <w:pPr>
      <w:spacing w:before="120"/>
      <w:outlineLvl w:val="1"/>
    </w:pPr>
    <w:rPr>
      <w:b/>
      <w:sz w:val="28"/>
      <w:szCs w:val="28"/>
    </w:rPr>
  </w:style>
  <w:style w:type="paragraph" w:customStyle="1" w:styleId="ENotesHeading2">
    <w:name w:val="ENotesHeading 2"/>
    <w:aliases w:val="Enh2"/>
    <w:basedOn w:val="OPCParaBase"/>
    <w:next w:val="Normal"/>
    <w:rsid w:val="0087683F"/>
    <w:pPr>
      <w:spacing w:before="120" w:after="120"/>
      <w:outlineLvl w:val="2"/>
    </w:pPr>
    <w:rPr>
      <w:b/>
      <w:sz w:val="24"/>
      <w:szCs w:val="28"/>
    </w:rPr>
  </w:style>
  <w:style w:type="paragraph" w:customStyle="1" w:styleId="ENoteTTIndentHeading">
    <w:name w:val="ENoteTTIndentHeading"/>
    <w:aliases w:val="enTTHi"/>
    <w:basedOn w:val="OPCParaBase"/>
    <w:rsid w:val="0087683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7683F"/>
    <w:pPr>
      <w:spacing w:before="60" w:line="240" w:lineRule="atLeast"/>
    </w:pPr>
    <w:rPr>
      <w:sz w:val="16"/>
    </w:rPr>
  </w:style>
  <w:style w:type="paragraph" w:customStyle="1" w:styleId="MadeunderText">
    <w:name w:val="MadeunderText"/>
    <w:basedOn w:val="OPCParaBase"/>
    <w:next w:val="CompiledMadeUnder"/>
    <w:rsid w:val="0087683F"/>
    <w:pPr>
      <w:spacing w:before="240"/>
    </w:pPr>
    <w:rPr>
      <w:sz w:val="24"/>
      <w:szCs w:val="24"/>
    </w:rPr>
  </w:style>
  <w:style w:type="paragraph" w:customStyle="1" w:styleId="ENotesHeading3">
    <w:name w:val="ENotesHeading 3"/>
    <w:aliases w:val="Enh3"/>
    <w:basedOn w:val="OPCParaBase"/>
    <w:next w:val="Normal"/>
    <w:rsid w:val="0087683F"/>
    <w:pPr>
      <w:keepNext/>
      <w:spacing w:before="120" w:line="240" w:lineRule="auto"/>
      <w:outlineLvl w:val="4"/>
    </w:pPr>
    <w:rPr>
      <w:b/>
      <w:szCs w:val="24"/>
    </w:rPr>
  </w:style>
  <w:style w:type="paragraph" w:customStyle="1" w:styleId="SubPartCASA">
    <w:name w:val="SubPart(CASA)"/>
    <w:aliases w:val="csp"/>
    <w:basedOn w:val="OPCParaBase"/>
    <w:next w:val="ActHead3"/>
    <w:rsid w:val="0087683F"/>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7683F"/>
  </w:style>
  <w:style w:type="character" w:customStyle="1" w:styleId="CharSubPartNoCASA">
    <w:name w:val="CharSubPartNo(CASA)"/>
    <w:basedOn w:val="OPCCharBase"/>
    <w:uiPriority w:val="1"/>
    <w:rsid w:val="0087683F"/>
  </w:style>
  <w:style w:type="paragraph" w:customStyle="1" w:styleId="ENoteTTIndentHeadingSub">
    <w:name w:val="ENoteTTIndentHeadingSub"/>
    <w:aliases w:val="enTTHis"/>
    <w:basedOn w:val="OPCParaBase"/>
    <w:rsid w:val="0087683F"/>
    <w:pPr>
      <w:keepNext/>
      <w:spacing w:before="60" w:line="240" w:lineRule="atLeast"/>
      <w:ind w:left="340"/>
    </w:pPr>
    <w:rPr>
      <w:b/>
      <w:sz w:val="16"/>
    </w:rPr>
  </w:style>
  <w:style w:type="paragraph" w:customStyle="1" w:styleId="ENoteTTiSub">
    <w:name w:val="ENoteTTiSub"/>
    <w:aliases w:val="enttis"/>
    <w:basedOn w:val="OPCParaBase"/>
    <w:rsid w:val="0087683F"/>
    <w:pPr>
      <w:keepNext/>
      <w:spacing w:before="60" w:line="240" w:lineRule="atLeast"/>
      <w:ind w:left="340"/>
    </w:pPr>
    <w:rPr>
      <w:sz w:val="16"/>
    </w:rPr>
  </w:style>
  <w:style w:type="paragraph" w:customStyle="1" w:styleId="SubDivisionMigration">
    <w:name w:val="SubDivisionMigration"/>
    <w:aliases w:val="sdm"/>
    <w:basedOn w:val="OPCParaBase"/>
    <w:rsid w:val="0087683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7683F"/>
    <w:pPr>
      <w:keepNext/>
      <w:keepLines/>
      <w:spacing w:before="240" w:line="240" w:lineRule="auto"/>
      <w:ind w:left="1134" w:hanging="1134"/>
    </w:pPr>
    <w:rPr>
      <w:b/>
      <w:sz w:val="28"/>
    </w:rPr>
  </w:style>
  <w:style w:type="paragraph" w:customStyle="1" w:styleId="notetext">
    <w:name w:val="note(text)"/>
    <w:aliases w:val="n"/>
    <w:basedOn w:val="OPCParaBase"/>
    <w:rsid w:val="0087683F"/>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87683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7683F"/>
    <w:rPr>
      <w:sz w:val="22"/>
    </w:rPr>
  </w:style>
  <w:style w:type="paragraph" w:customStyle="1" w:styleId="SOTextNote">
    <w:name w:val="SO TextNote"/>
    <w:aliases w:val="sont"/>
    <w:basedOn w:val="SOText"/>
    <w:qFormat/>
    <w:rsid w:val="0087683F"/>
    <w:pPr>
      <w:spacing w:before="122" w:line="198" w:lineRule="exact"/>
      <w:ind w:left="1843" w:hanging="709"/>
    </w:pPr>
    <w:rPr>
      <w:sz w:val="18"/>
    </w:rPr>
  </w:style>
  <w:style w:type="paragraph" w:customStyle="1" w:styleId="SOPara">
    <w:name w:val="SO Para"/>
    <w:aliases w:val="soa"/>
    <w:basedOn w:val="SOText"/>
    <w:link w:val="SOParaChar"/>
    <w:qFormat/>
    <w:rsid w:val="0087683F"/>
    <w:pPr>
      <w:tabs>
        <w:tab w:val="right" w:pos="1786"/>
      </w:tabs>
      <w:spacing w:before="40"/>
      <w:ind w:left="2070" w:hanging="936"/>
    </w:pPr>
  </w:style>
  <w:style w:type="character" w:customStyle="1" w:styleId="SOParaChar">
    <w:name w:val="SO Para Char"/>
    <w:aliases w:val="soa Char"/>
    <w:basedOn w:val="DefaultParagraphFont"/>
    <w:link w:val="SOPara"/>
    <w:rsid w:val="0087683F"/>
    <w:rPr>
      <w:sz w:val="22"/>
    </w:rPr>
  </w:style>
  <w:style w:type="paragraph" w:customStyle="1" w:styleId="FileName">
    <w:name w:val="FileName"/>
    <w:basedOn w:val="Normal"/>
    <w:rsid w:val="0087683F"/>
  </w:style>
  <w:style w:type="paragraph" w:customStyle="1" w:styleId="TableHeading">
    <w:name w:val="TableHeading"/>
    <w:aliases w:val="th"/>
    <w:basedOn w:val="OPCParaBase"/>
    <w:next w:val="Tabletext"/>
    <w:rsid w:val="0087683F"/>
    <w:pPr>
      <w:keepNext/>
      <w:spacing w:before="60" w:line="240" w:lineRule="atLeast"/>
    </w:pPr>
    <w:rPr>
      <w:b/>
      <w:sz w:val="20"/>
    </w:rPr>
  </w:style>
  <w:style w:type="paragraph" w:customStyle="1" w:styleId="SOHeadBold">
    <w:name w:val="SO HeadBold"/>
    <w:aliases w:val="sohb"/>
    <w:basedOn w:val="SOText"/>
    <w:next w:val="SOText"/>
    <w:link w:val="SOHeadBoldChar"/>
    <w:qFormat/>
    <w:rsid w:val="0087683F"/>
    <w:rPr>
      <w:b/>
    </w:rPr>
  </w:style>
  <w:style w:type="character" w:customStyle="1" w:styleId="SOHeadBoldChar">
    <w:name w:val="SO HeadBold Char"/>
    <w:aliases w:val="sohb Char"/>
    <w:basedOn w:val="DefaultParagraphFont"/>
    <w:link w:val="SOHeadBold"/>
    <w:rsid w:val="0087683F"/>
    <w:rPr>
      <w:b/>
      <w:sz w:val="22"/>
    </w:rPr>
  </w:style>
  <w:style w:type="paragraph" w:customStyle="1" w:styleId="SOHeadItalic">
    <w:name w:val="SO HeadItalic"/>
    <w:aliases w:val="sohi"/>
    <w:basedOn w:val="SOText"/>
    <w:next w:val="SOText"/>
    <w:link w:val="SOHeadItalicChar"/>
    <w:qFormat/>
    <w:rsid w:val="0087683F"/>
    <w:rPr>
      <w:i/>
    </w:rPr>
  </w:style>
  <w:style w:type="character" w:customStyle="1" w:styleId="SOHeadItalicChar">
    <w:name w:val="SO HeadItalic Char"/>
    <w:aliases w:val="sohi Char"/>
    <w:basedOn w:val="DefaultParagraphFont"/>
    <w:link w:val="SOHeadItalic"/>
    <w:rsid w:val="0087683F"/>
    <w:rPr>
      <w:i/>
      <w:sz w:val="22"/>
    </w:rPr>
  </w:style>
  <w:style w:type="paragraph" w:customStyle="1" w:styleId="SOBullet">
    <w:name w:val="SO Bullet"/>
    <w:aliases w:val="sotb"/>
    <w:basedOn w:val="SOText"/>
    <w:link w:val="SOBulletChar"/>
    <w:qFormat/>
    <w:rsid w:val="0087683F"/>
    <w:pPr>
      <w:ind w:left="1559" w:hanging="425"/>
    </w:pPr>
  </w:style>
  <w:style w:type="character" w:customStyle="1" w:styleId="SOBulletChar">
    <w:name w:val="SO Bullet Char"/>
    <w:aliases w:val="sotb Char"/>
    <w:basedOn w:val="DefaultParagraphFont"/>
    <w:link w:val="SOBullet"/>
    <w:rsid w:val="0087683F"/>
    <w:rPr>
      <w:sz w:val="22"/>
    </w:rPr>
  </w:style>
  <w:style w:type="paragraph" w:customStyle="1" w:styleId="SOBulletNote">
    <w:name w:val="SO BulletNote"/>
    <w:aliases w:val="sonb"/>
    <w:basedOn w:val="SOTextNote"/>
    <w:link w:val="SOBulletNoteChar"/>
    <w:qFormat/>
    <w:rsid w:val="0087683F"/>
    <w:pPr>
      <w:tabs>
        <w:tab w:val="left" w:pos="1560"/>
      </w:tabs>
      <w:ind w:left="2268" w:hanging="1134"/>
    </w:pPr>
  </w:style>
  <w:style w:type="character" w:customStyle="1" w:styleId="SOBulletNoteChar">
    <w:name w:val="SO BulletNote Char"/>
    <w:aliases w:val="sonb Char"/>
    <w:basedOn w:val="DefaultParagraphFont"/>
    <w:link w:val="SOBulletNote"/>
    <w:rsid w:val="0087683F"/>
    <w:rPr>
      <w:sz w:val="18"/>
    </w:rPr>
  </w:style>
  <w:style w:type="paragraph" w:customStyle="1" w:styleId="SOText2">
    <w:name w:val="SO Text2"/>
    <w:aliases w:val="sot2"/>
    <w:basedOn w:val="Normal"/>
    <w:next w:val="SOText"/>
    <w:link w:val="SOText2Char"/>
    <w:rsid w:val="0087683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7683F"/>
    <w:rPr>
      <w:sz w:val="22"/>
    </w:rPr>
  </w:style>
  <w:style w:type="character" w:customStyle="1" w:styleId="Heading4Char">
    <w:name w:val="Heading 4 Char"/>
    <w:basedOn w:val="DefaultParagraphFont"/>
    <w:link w:val="Heading4"/>
    <w:uiPriority w:val="9"/>
    <w:rsid w:val="00644535"/>
    <w:rPr>
      <w:rFonts w:ascii="Helvetica" w:eastAsia="Times New Roman" w:hAnsi="Helvetica" w:cs="Times New Roman"/>
      <w:b/>
      <w:bCs/>
      <w:color w:val="00766F"/>
      <w:sz w:val="29"/>
      <w:szCs w:val="29"/>
      <w:lang w:eastAsia="en-AU"/>
    </w:rPr>
  </w:style>
  <w:style w:type="character" w:customStyle="1" w:styleId="subsectionChar">
    <w:name w:val="subsection Char"/>
    <w:aliases w:val="ss Char"/>
    <w:basedOn w:val="DefaultParagraphFont"/>
    <w:link w:val="subsection"/>
    <w:locked/>
    <w:rsid w:val="00CA3582"/>
    <w:rPr>
      <w:rFonts w:eastAsia="Times New Roman" w:cs="Times New Roman"/>
      <w:sz w:val="22"/>
      <w:lang w:eastAsia="en-AU"/>
    </w:rPr>
  </w:style>
  <w:style w:type="character" w:customStyle="1" w:styleId="Heading1Char">
    <w:name w:val="Heading 1 Char"/>
    <w:basedOn w:val="DefaultParagraphFont"/>
    <w:link w:val="Heading1"/>
    <w:uiPriority w:val="9"/>
    <w:rsid w:val="004A34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A34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A3499"/>
    <w:rPr>
      <w:rFonts w:asciiTheme="majorHAnsi" w:eastAsiaTheme="majorEastAsia" w:hAnsiTheme="majorHAnsi" w:cstheme="majorBidi"/>
      <w:b/>
      <w:bCs/>
      <w:color w:val="4F81BD" w:themeColor="accent1"/>
      <w:sz w:val="22"/>
    </w:rPr>
  </w:style>
  <w:style w:type="character" w:customStyle="1" w:styleId="Heading5Char">
    <w:name w:val="Heading 5 Char"/>
    <w:basedOn w:val="DefaultParagraphFont"/>
    <w:link w:val="Heading5"/>
    <w:uiPriority w:val="9"/>
    <w:semiHidden/>
    <w:rsid w:val="004A349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A349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A349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A349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A3499"/>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647008"/>
    <w:pPr>
      <w:spacing w:line="240" w:lineRule="auto"/>
      <w:ind w:left="720"/>
      <w:contextualSpacing/>
      <w:jc w:val="both"/>
    </w:pPr>
    <w:rPr>
      <w:rFonts w:eastAsia="Times New Roman" w:cs="Times New Roman"/>
      <w:sz w:val="24"/>
    </w:rPr>
  </w:style>
  <w:style w:type="paragraph" w:styleId="FootnoteText">
    <w:name w:val="footnote text"/>
    <w:basedOn w:val="Normal"/>
    <w:link w:val="FootnoteTextChar"/>
    <w:rsid w:val="00647008"/>
    <w:pPr>
      <w:spacing w:line="240" w:lineRule="auto"/>
      <w:jc w:val="both"/>
    </w:pPr>
    <w:rPr>
      <w:rFonts w:eastAsia="Times New Roman" w:cs="Times New Roman"/>
      <w:sz w:val="20"/>
    </w:rPr>
  </w:style>
  <w:style w:type="character" w:customStyle="1" w:styleId="FootnoteTextChar">
    <w:name w:val="Footnote Text Char"/>
    <w:basedOn w:val="DefaultParagraphFont"/>
    <w:link w:val="FootnoteText"/>
    <w:rsid w:val="00647008"/>
    <w:rPr>
      <w:rFonts w:eastAsia="Times New Roman" w:cs="Times New Roman"/>
    </w:rPr>
  </w:style>
  <w:style w:type="character" w:styleId="FootnoteReference">
    <w:name w:val="footnote reference"/>
    <w:basedOn w:val="DefaultParagraphFont"/>
    <w:rsid w:val="0064700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7683F"/>
    <w:pPr>
      <w:spacing w:line="260" w:lineRule="atLeast"/>
    </w:pPr>
    <w:rPr>
      <w:sz w:val="22"/>
    </w:rPr>
  </w:style>
  <w:style w:type="paragraph" w:styleId="Heading1">
    <w:name w:val="heading 1"/>
    <w:basedOn w:val="Normal"/>
    <w:next w:val="Normal"/>
    <w:link w:val="Heading1Char"/>
    <w:uiPriority w:val="9"/>
    <w:qFormat/>
    <w:rsid w:val="004A34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A34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A349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644535"/>
    <w:pPr>
      <w:spacing w:before="100" w:beforeAutospacing="1" w:after="100" w:afterAutospacing="1" w:line="240" w:lineRule="auto"/>
      <w:outlineLvl w:val="3"/>
    </w:pPr>
    <w:rPr>
      <w:rFonts w:ascii="Helvetica" w:eastAsia="Times New Roman" w:hAnsi="Helvetica" w:cs="Times New Roman"/>
      <w:b/>
      <w:bCs/>
      <w:color w:val="00766F"/>
      <w:sz w:val="29"/>
      <w:szCs w:val="29"/>
      <w:lang w:eastAsia="en-AU"/>
    </w:rPr>
  </w:style>
  <w:style w:type="paragraph" w:styleId="Heading5">
    <w:name w:val="heading 5"/>
    <w:basedOn w:val="Normal"/>
    <w:next w:val="Normal"/>
    <w:link w:val="Heading5Char"/>
    <w:uiPriority w:val="9"/>
    <w:semiHidden/>
    <w:unhideWhenUsed/>
    <w:qFormat/>
    <w:rsid w:val="004A349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A349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A34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A349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A349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7683F"/>
  </w:style>
  <w:style w:type="paragraph" w:customStyle="1" w:styleId="OPCParaBase">
    <w:name w:val="OPCParaBase"/>
    <w:qFormat/>
    <w:rsid w:val="0087683F"/>
    <w:pPr>
      <w:spacing w:line="260" w:lineRule="atLeast"/>
    </w:pPr>
    <w:rPr>
      <w:rFonts w:eastAsia="Times New Roman" w:cs="Times New Roman"/>
      <w:sz w:val="22"/>
      <w:lang w:eastAsia="en-AU"/>
    </w:rPr>
  </w:style>
  <w:style w:type="paragraph" w:customStyle="1" w:styleId="ShortT">
    <w:name w:val="ShortT"/>
    <w:basedOn w:val="OPCParaBase"/>
    <w:next w:val="Normal"/>
    <w:qFormat/>
    <w:rsid w:val="0087683F"/>
    <w:pPr>
      <w:spacing w:line="240" w:lineRule="auto"/>
    </w:pPr>
    <w:rPr>
      <w:b/>
      <w:sz w:val="40"/>
    </w:rPr>
  </w:style>
  <w:style w:type="paragraph" w:customStyle="1" w:styleId="ActHead1">
    <w:name w:val="ActHead 1"/>
    <w:aliases w:val="c"/>
    <w:basedOn w:val="OPCParaBase"/>
    <w:next w:val="Normal"/>
    <w:qFormat/>
    <w:rsid w:val="0087683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7683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7683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7683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7683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7683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7683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7683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7683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7683F"/>
  </w:style>
  <w:style w:type="paragraph" w:customStyle="1" w:styleId="Blocks">
    <w:name w:val="Blocks"/>
    <w:aliases w:val="bb"/>
    <w:basedOn w:val="OPCParaBase"/>
    <w:qFormat/>
    <w:rsid w:val="0087683F"/>
    <w:pPr>
      <w:spacing w:line="240" w:lineRule="auto"/>
    </w:pPr>
    <w:rPr>
      <w:sz w:val="24"/>
    </w:rPr>
  </w:style>
  <w:style w:type="paragraph" w:customStyle="1" w:styleId="BoxText">
    <w:name w:val="BoxText"/>
    <w:aliases w:val="bt"/>
    <w:basedOn w:val="OPCParaBase"/>
    <w:qFormat/>
    <w:rsid w:val="0087683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7683F"/>
    <w:rPr>
      <w:b/>
    </w:rPr>
  </w:style>
  <w:style w:type="paragraph" w:customStyle="1" w:styleId="BoxHeadItalic">
    <w:name w:val="BoxHeadItalic"/>
    <w:aliases w:val="bhi"/>
    <w:basedOn w:val="BoxText"/>
    <w:next w:val="BoxStep"/>
    <w:qFormat/>
    <w:rsid w:val="0087683F"/>
    <w:rPr>
      <w:i/>
    </w:rPr>
  </w:style>
  <w:style w:type="paragraph" w:customStyle="1" w:styleId="BoxList">
    <w:name w:val="BoxList"/>
    <w:aliases w:val="bl"/>
    <w:basedOn w:val="BoxText"/>
    <w:qFormat/>
    <w:rsid w:val="0087683F"/>
    <w:pPr>
      <w:ind w:left="1559" w:hanging="425"/>
    </w:pPr>
  </w:style>
  <w:style w:type="paragraph" w:customStyle="1" w:styleId="BoxNote">
    <w:name w:val="BoxNote"/>
    <w:aliases w:val="bn"/>
    <w:basedOn w:val="BoxText"/>
    <w:qFormat/>
    <w:rsid w:val="0087683F"/>
    <w:pPr>
      <w:tabs>
        <w:tab w:val="left" w:pos="1985"/>
      </w:tabs>
      <w:spacing w:before="122" w:line="198" w:lineRule="exact"/>
      <w:ind w:left="2948" w:hanging="1814"/>
    </w:pPr>
    <w:rPr>
      <w:sz w:val="18"/>
    </w:rPr>
  </w:style>
  <w:style w:type="paragraph" w:customStyle="1" w:styleId="BoxPara">
    <w:name w:val="BoxPara"/>
    <w:aliases w:val="bp"/>
    <w:basedOn w:val="BoxText"/>
    <w:qFormat/>
    <w:rsid w:val="0087683F"/>
    <w:pPr>
      <w:tabs>
        <w:tab w:val="right" w:pos="2268"/>
      </w:tabs>
      <w:ind w:left="2552" w:hanging="1418"/>
    </w:pPr>
  </w:style>
  <w:style w:type="paragraph" w:customStyle="1" w:styleId="BoxStep">
    <w:name w:val="BoxStep"/>
    <w:aliases w:val="bs"/>
    <w:basedOn w:val="BoxText"/>
    <w:qFormat/>
    <w:rsid w:val="0087683F"/>
    <w:pPr>
      <w:ind w:left="1985" w:hanging="851"/>
    </w:pPr>
  </w:style>
  <w:style w:type="character" w:customStyle="1" w:styleId="CharAmPartNo">
    <w:name w:val="CharAmPartNo"/>
    <w:basedOn w:val="OPCCharBase"/>
    <w:qFormat/>
    <w:rsid w:val="0087683F"/>
  </w:style>
  <w:style w:type="character" w:customStyle="1" w:styleId="CharAmPartText">
    <w:name w:val="CharAmPartText"/>
    <w:basedOn w:val="OPCCharBase"/>
    <w:qFormat/>
    <w:rsid w:val="0087683F"/>
  </w:style>
  <w:style w:type="character" w:customStyle="1" w:styleId="CharAmSchNo">
    <w:name w:val="CharAmSchNo"/>
    <w:basedOn w:val="OPCCharBase"/>
    <w:qFormat/>
    <w:rsid w:val="0087683F"/>
  </w:style>
  <w:style w:type="character" w:customStyle="1" w:styleId="CharAmSchText">
    <w:name w:val="CharAmSchText"/>
    <w:basedOn w:val="OPCCharBase"/>
    <w:qFormat/>
    <w:rsid w:val="0087683F"/>
  </w:style>
  <w:style w:type="character" w:customStyle="1" w:styleId="CharBoldItalic">
    <w:name w:val="CharBoldItalic"/>
    <w:basedOn w:val="OPCCharBase"/>
    <w:uiPriority w:val="1"/>
    <w:qFormat/>
    <w:rsid w:val="0087683F"/>
    <w:rPr>
      <w:b/>
      <w:i/>
    </w:rPr>
  </w:style>
  <w:style w:type="character" w:customStyle="1" w:styleId="CharChapNo">
    <w:name w:val="CharChapNo"/>
    <w:basedOn w:val="OPCCharBase"/>
    <w:uiPriority w:val="1"/>
    <w:qFormat/>
    <w:rsid w:val="0087683F"/>
  </w:style>
  <w:style w:type="character" w:customStyle="1" w:styleId="CharChapText">
    <w:name w:val="CharChapText"/>
    <w:basedOn w:val="OPCCharBase"/>
    <w:uiPriority w:val="1"/>
    <w:qFormat/>
    <w:rsid w:val="0087683F"/>
  </w:style>
  <w:style w:type="character" w:customStyle="1" w:styleId="CharDivNo">
    <w:name w:val="CharDivNo"/>
    <w:basedOn w:val="OPCCharBase"/>
    <w:uiPriority w:val="1"/>
    <w:qFormat/>
    <w:rsid w:val="0087683F"/>
  </w:style>
  <w:style w:type="character" w:customStyle="1" w:styleId="CharDivText">
    <w:name w:val="CharDivText"/>
    <w:basedOn w:val="OPCCharBase"/>
    <w:uiPriority w:val="1"/>
    <w:qFormat/>
    <w:rsid w:val="0087683F"/>
  </w:style>
  <w:style w:type="character" w:customStyle="1" w:styleId="CharItalic">
    <w:name w:val="CharItalic"/>
    <w:basedOn w:val="OPCCharBase"/>
    <w:uiPriority w:val="1"/>
    <w:qFormat/>
    <w:rsid w:val="0087683F"/>
    <w:rPr>
      <w:i/>
    </w:rPr>
  </w:style>
  <w:style w:type="character" w:customStyle="1" w:styleId="CharPartNo">
    <w:name w:val="CharPartNo"/>
    <w:basedOn w:val="OPCCharBase"/>
    <w:uiPriority w:val="1"/>
    <w:qFormat/>
    <w:rsid w:val="0087683F"/>
  </w:style>
  <w:style w:type="character" w:customStyle="1" w:styleId="CharPartText">
    <w:name w:val="CharPartText"/>
    <w:basedOn w:val="OPCCharBase"/>
    <w:uiPriority w:val="1"/>
    <w:qFormat/>
    <w:rsid w:val="0087683F"/>
  </w:style>
  <w:style w:type="character" w:customStyle="1" w:styleId="CharSectno">
    <w:name w:val="CharSectno"/>
    <w:basedOn w:val="OPCCharBase"/>
    <w:qFormat/>
    <w:rsid w:val="0087683F"/>
  </w:style>
  <w:style w:type="character" w:customStyle="1" w:styleId="CharSubdNo">
    <w:name w:val="CharSubdNo"/>
    <w:basedOn w:val="OPCCharBase"/>
    <w:uiPriority w:val="1"/>
    <w:qFormat/>
    <w:rsid w:val="0087683F"/>
  </w:style>
  <w:style w:type="character" w:customStyle="1" w:styleId="CharSubdText">
    <w:name w:val="CharSubdText"/>
    <w:basedOn w:val="OPCCharBase"/>
    <w:uiPriority w:val="1"/>
    <w:qFormat/>
    <w:rsid w:val="0087683F"/>
  </w:style>
  <w:style w:type="paragraph" w:customStyle="1" w:styleId="CTA--">
    <w:name w:val="CTA --"/>
    <w:basedOn w:val="OPCParaBase"/>
    <w:next w:val="Normal"/>
    <w:rsid w:val="0087683F"/>
    <w:pPr>
      <w:spacing w:before="60" w:line="240" w:lineRule="atLeast"/>
      <w:ind w:left="142" w:hanging="142"/>
    </w:pPr>
    <w:rPr>
      <w:sz w:val="20"/>
    </w:rPr>
  </w:style>
  <w:style w:type="paragraph" w:customStyle="1" w:styleId="CTA-">
    <w:name w:val="CTA -"/>
    <w:basedOn w:val="OPCParaBase"/>
    <w:rsid w:val="0087683F"/>
    <w:pPr>
      <w:spacing w:before="60" w:line="240" w:lineRule="atLeast"/>
      <w:ind w:left="85" w:hanging="85"/>
    </w:pPr>
    <w:rPr>
      <w:sz w:val="20"/>
    </w:rPr>
  </w:style>
  <w:style w:type="paragraph" w:customStyle="1" w:styleId="CTA---">
    <w:name w:val="CTA ---"/>
    <w:basedOn w:val="OPCParaBase"/>
    <w:next w:val="Normal"/>
    <w:rsid w:val="0087683F"/>
    <w:pPr>
      <w:spacing w:before="60" w:line="240" w:lineRule="atLeast"/>
      <w:ind w:left="198" w:hanging="198"/>
    </w:pPr>
    <w:rPr>
      <w:sz w:val="20"/>
    </w:rPr>
  </w:style>
  <w:style w:type="paragraph" w:customStyle="1" w:styleId="CTA----">
    <w:name w:val="CTA ----"/>
    <w:basedOn w:val="OPCParaBase"/>
    <w:next w:val="Normal"/>
    <w:rsid w:val="0087683F"/>
    <w:pPr>
      <w:spacing w:before="60" w:line="240" w:lineRule="atLeast"/>
      <w:ind w:left="255" w:hanging="255"/>
    </w:pPr>
    <w:rPr>
      <w:sz w:val="20"/>
    </w:rPr>
  </w:style>
  <w:style w:type="paragraph" w:customStyle="1" w:styleId="CTA1a">
    <w:name w:val="CTA 1(a)"/>
    <w:basedOn w:val="OPCParaBase"/>
    <w:rsid w:val="0087683F"/>
    <w:pPr>
      <w:tabs>
        <w:tab w:val="right" w:pos="414"/>
      </w:tabs>
      <w:spacing w:before="40" w:line="240" w:lineRule="atLeast"/>
      <w:ind w:left="675" w:hanging="675"/>
    </w:pPr>
    <w:rPr>
      <w:sz w:val="20"/>
    </w:rPr>
  </w:style>
  <w:style w:type="paragraph" w:customStyle="1" w:styleId="CTA1ai">
    <w:name w:val="CTA 1(a)(i)"/>
    <w:basedOn w:val="OPCParaBase"/>
    <w:rsid w:val="0087683F"/>
    <w:pPr>
      <w:tabs>
        <w:tab w:val="right" w:pos="1004"/>
      </w:tabs>
      <w:spacing w:before="40" w:line="240" w:lineRule="atLeast"/>
      <w:ind w:left="1253" w:hanging="1253"/>
    </w:pPr>
    <w:rPr>
      <w:sz w:val="20"/>
    </w:rPr>
  </w:style>
  <w:style w:type="paragraph" w:customStyle="1" w:styleId="CTA2a">
    <w:name w:val="CTA 2(a)"/>
    <w:basedOn w:val="OPCParaBase"/>
    <w:rsid w:val="0087683F"/>
    <w:pPr>
      <w:tabs>
        <w:tab w:val="right" w:pos="482"/>
      </w:tabs>
      <w:spacing w:before="40" w:line="240" w:lineRule="atLeast"/>
      <w:ind w:left="748" w:hanging="748"/>
    </w:pPr>
    <w:rPr>
      <w:sz w:val="20"/>
    </w:rPr>
  </w:style>
  <w:style w:type="paragraph" w:customStyle="1" w:styleId="CTA2ai">
    <w:name w:val="CTA 2(a)(i)"/>
    <w:basedOn w:val="OPCParaBase"/>
    <w:rsid w:val="0087683F"/>
    <w:pPr>
      <w:tabs>
        <w:tab w:val="right" w:pos="1089"/>
      </w:tabs>
      <w:spacing w:before="40" w:line="240" w:lineRule="atLeast"/>
      <w:ind w:left="1327" w:hanging="1327"/>
    </w:pPr>
    <w:rPr>
      <w:sz w:val="20"/>
    </w:rPr>
  </w:style>
  <w:style w:type="paragraph" w:customStyle="1" w:styleId="CTA3a">
    <w:name w:val="CTA 3(a)"/>
    <w:basedOn w:val="OPCParaBase"/>
    <w:rsid w:val="0087683F"/>
    <w:pPr>
      <w:tabs>
        <w:tab w:val="right" w:pos="556"/>
      </w:tabs>
      <w:spacing w:before="40" w:line="240" w:lineRule="atLeast"/>
      <w:ind w:left="805" w:hanging="805"/>
    </w:pPr>
    <w:rPr>
      <w:sz w:val="20"/>
    </w:rPr>
  </w:style>
  <w:style w:type="paragraph" w:customStyle="1" w:styleId="CTA3ai">
    <w:name w:val="CTA 3(a)(i)"/>
    <w:basedOn w:val="OPCParaBase"/>
    <w:rsid w:val="0087683F"/>
    <w:pPr>
      <w:tabs>
        <w:tab w:val="right" w:pos="1140"/>
      </w:tabs>
      <w:spacing w:before="40" w:line="240" w:lineRule="atLeast"/>
      <w:ind w:left="1361" w:hanging="1361"/>
    </w:pPr>
    <w:rPr>
      <w:sz w:val="20"/>
    </w:rPr>
  </w:style>
  <w:style w:type="paragraph" w:customStyle="1" w:styleId="CTA4a">
    <w:name w:val="CTA 4(a)"/>
    <w:basedOn w:val="OPCParaBase"/>
    <w:rsid w:val="0087683F"/>
    <w:pPr>
      <w:tabs>
        <w:tab w:val="right" w:pos="624"/>
      </w:tabs>
      <w:spacing w:before="40" w:line="240" w:lineRule="atLeast"/>
      <w:ind w:left="873" w:hanging="873"/>
    </w:pPr>
    <w:rPr>
      <w:sz w:val="20"/>
    </w:rPr>
  </w:style>
  <w:style w:type="paragraph" w:customStyle="1" w:styleId="CTA4ai">
    <w:name w:val="CTA 4(a)(i)"/>
    <w:basedOn w:val="OPCParaBase"/>
    <w:rsid w:val="0087683F"/>
    <w:pPr>
      <w:tabs>
        <w:tab w:val="right" w:pos="1213"/>
      </w:tabs>
      <w:spacing w:before="40" w:line="240" w:lineRule="atLeast"/>
      <w:ind w:left="1452" w:hanging="1452"/>
    </w:pPr>
    <w:rPr>
      <w:sz w:val="20"/>
    </w:rPr>
  </w:style>
  <w:style w:type="paragraph" w:customStyle="1" w:styleId="CTACAPS">
    <w:name w:val="CTA CAPS"/>
    <w:basedOn w:val="OPCParaBase"/>
    <w:rsid w:val="0087683F"/>
    <w:pPr>
      <w:spacing w:before="60" w:line="240" w:lineRule="atLeast"/>
    </w:pPr>
    <w:rPr>
      <w:sz w:val="20"/>
    </w:rPr>
  </w:style>
  <w:style w:type="paragraph" w:customStyle="1" w:styleId="CTAright">
    <w:name w:val="CTA right"/>
    <w:basedOn w:val="OPCParaBase"/>
    <w:rsid w:val="0087683F"/>
    <w:pPr>
      <w:spacing w:before="60" w:line="240" w:lineRule="auto"/>
      <w:jc w:val="right"/>
    </w:pPr>
    <w:rPr>
      <w:sz w:val="20"/>
    </w:rPr>
  </w:style>
  <w:style w:type="paragraph" w:customStyle="1" w:styleId="subsection">
    <w:name w:val="subsection"/>
    <w:aliases w:val="ss"/>
    <w:basedOn w:val="OPCParaBase"/>
    <w:link w:val="subsectionChar"/>
    <w:rsid w:val="0087683F"/>
    <w:pPr>
      <w:tabs>
        <w:tab w:val="right" w:pos="1021"/>
      </w:tabs>
      <w:spacing w:before="180" w:line="240" w:lineRule="auto"/>
      <w:ind w:left="1134" w:hanging="1134"/>
    </w:pPr>
  </w:style>
  <w:style w:type="paragraph" w:customStyle="1" w:styleId="Definition">
    <w:name w:val="Definition"/>
    <w:aliases w:val="dd"/>
    <w:basedOn w:val="OPCParaBase"/>
    <w:rsid w:val="0087683F"/>
    <w:pPr>
      <w:spacing w:before="180" w:line="240" w:lineRule="auto"/>
      <w:ind w:left="1134"/>
    </w:pPr>
  </w:style>
  <w:style w:type="paragraph" w:customStyle="1" w:styleId="ETAsubitem">
    <w:name w:val="ETA(subitem)"/>
    <w:basedOn w:val="OPCParaBase"/>
    <w:rsid w:val="0087683F"/>
    <w:pPr>
      <w:tabs>
        <w:tab w:val="right" w:pos="340"/>
      </w:tabs>
      <w:spacing w:before="60" w:line="240" w:lineRule="auto"/>
      <w:ind w:left="454" w:hanging="454"/>
    </w:pPr>
    <w:rPr>
      <w:sz w:val="20"/>
    </w:rPr>
  </w:style>
  <w:style w:type="paragraph" w:customStyle="1" w:styleId="ETApara">
    <w:name w:val="ETA(para)"/>
    <w:basedOn w:val="OPCParaBase"/>
    <w:rsid w:val="0087683F"/>
    <w:pPr>
      <w:tabs>
        <w:tab w:val="right" w:pos="754"/>
      </w:tabs>
      <w:spacing w:before="60" w:line="240" w:lineRule="auto"/>
      <w:ind w:left="828" w:hanging="828"/>
    </w:pPr>
    <w:rPr>
      <w:sz w:val="20"/>
    </w:rPr>
  </w:style>
  <w:style w:type="paragraph" w:customStyle="1" w:styleId="ETAsubpara">
    <w:name w:val="ETA(subpara)"/>
    <w:basedOn w:val="OPCParaBase"/>
    <w:rsid w:val="0087683F"/>
    <w:pPr>
      <w:tabs>
        <w:tab w:val="right" w:pos="1083"/>
      </w:tabs>
      <w:spacing w:before="60" w:line="240" w:lineRule="auto"/>
      <w:ind w:left="1191" w:hanging="1191"/>
    </w:pPr>
    <w:rPr>
      <w:sz w:val="20"/>
    </w:rPr>
  </w:style>
  <w:style w:type="paragraph" w:customStyle="1" w:styleId="ETAsub-subpara">
    <w:name w:val="ETA(sub-subpara)"/>
    <w:basedOn w:val="OPCParaBase"/>
    <w:rsid w:val="0087683F"/>
    <w:pPr>
      <w:tabs>
        <w:tab w:val="right" w:pos="1412"/>
      </w:tabs>
      <w:spacing w:before="60" w:line="240" w:lineRule="auto"/>
      <w:ind w:left="1525" w:hanging="1525"/>
    </w:pPr>
    <w:rPr>
      <w:sz w:val="20"/>
    </w:rPr>
  </w:style>
  <w:style w:type="paragraph" w:customStyle="1" w:styleId="Formula">
    <w:name w:val="Formula"/>
    <w:basedOn w:val="OPCParaBase"/>
    <w:rsid w:val="0087683F"/>
    <w:pPr>
      <w:spacing w:line="240" w:lineRule="auto"/>
      <w:ind w:left="1134"/>
    </w:pPr>
    <w:rPr>
      <w:sz w:val="20"/>
    </w:rPr>
  </w:style>
  <w:style w:type="paragraph" w:styleId="Header">
    <w:name w:val="header"/>
    <w:basedOn w:val="OPCParaBase"/>
    <w:link w:val="HeaderChar"/>
    <w:unhideWhenUsed/>
    <w:rsid w:val="0087683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7683F"/>
    <w:rPr>
      <w:rFonts w:eastAsia="Times New Roman" w:cs="Times New Roman"/>
      <w:sz w:val="16"/>
      <w:lang w:eastAsia="en-AU"/>
    </w:rPr>
  </w:style>
  <w:style w:type="paragraph" w:customStyle="1" w:styleId="House">
    <w:name w:val="House"/>
    <w:basedOn w:val="OPCParaBase"/>
    <w:rsid w:val="0087683F"/>
    <w:pPr>
      <w:spacing w:line="240" w:lineRule="auto"/>
    </w:pPr>
    <w:rPr>
      <w:sz w:val="28"/>
    </w:rPr>
  </w:style>
  <w:style w:type="paragraph" w:customStyle="1" w:styleId="Item">
    <w:name w:val="Item"/>
    <w:aliases w:val="i"/>
    <w:basedOn w:val="OPCParaBase"/>
    <w:next w:val="ItemHead"/>
    <w:rsid w:val="0087683F"/>
    <w:pPr>
      <w:keepLines/>
      <w:spacing w:before="80" w:line="240" w:lineRule="auto"/>
      <w:ind w:left="709"/>
    </w:pPr>
  </w:style>
  <w:style w:type="paragraph" w:customStyle="1" w:styleId="ItemHead">
    <w:name w:val="ItemHead"/>
    <w:aliases w:val="ih"/>
    <w:basedOn w:val="OPCParaBase"/>
    <w:next w:val="Item"/>
    <w:rsid w:val="0087683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7683F"/>
    <w:pPr>
      <w:spacing w:line="240" w:lineRule="auto"/>
    </w:pPr>
    <w:rPr>
      <w:b/>
      <w:sz w:val="32"/>
    </w:rPr>
  </w:style>
  <w:style w:type="paragraph" w:customStyle="1" w:styleId="notedraft">
    <w:name w:val="note(draft)"/>
    <w:aliases w:val="nd"/>
    <w:basedOn w:val="OPCParaBase"/>
    <w:rsid w:val="0087683F"/>
    <w:pPr>
      <w:spacing w:before="240" w:line="240" w:lineRule="auto"/>
      <w:ind w:left="284" w:hanging="284"/>
    </w:pPr>
    <w:rPr>
      <w:i/>
      <w:sz w:val="24"/>
    </w:rPr>
  </w:style>
  <w:style w:type="paragraph" w:customStyle="1" w:styleId="notemargin">
    <w:name w:val="note(margin)"/>
    <w:aliases w:val="nm"/>
    <w:basedOn w:val="OPCParaBase"/>
    <w:rsid w:val="0087683F"/>
    <w:pPr>
      <w:tabs>
        <w:tab w:val="left" w:pos="709"/>
      </w:tabs>
      <w:spacing w:before="122" w:line="198" w:lineRule="exact"/>
      <w:ind w:left="709" w:hanging="709"/>
    </w:pPr>
    <w:rPr>
      <w:sz w:val="18"/>
    </w:rPr>
  </w:style>
  <w:style w:type="paragraph" w:customStyle="1" w:styleId="noteToPara">
    <w:name w:val="noteToPara"/>
    <w:aliases w:val="ntp"/>
    <w:basedOn w:val="OPCParaBase"/>
    <w:rsid w:val="0087683F"/>
    <w:pPr>
      <w:spacing w:before="122" w:line="198" w:lineRule="exact"/>
      <w:ind w:left="2353" w:hanging="709"/>
    </w:pPr>
    <w:rPr>
      <w:sz w:val="18"/>
    </w:rPr>
  </w:style>
  <w:style w:type="paragraph" w:customStyle="1" w:styleId="noteParlAmend">
    <w:name w:val="note(ParlAmend)"/>
    <w:aliases w:val="npp"/>
    <w:basedOn w:val="OPCParaBase"/>
    <w:next w:val="ParlAmend"/>
    <w:rsid w:val="0087683F"/>
    <w:pPr>
      <w:spacing w:line="240" w:lineRule="auto"/>
      <w:jc w:val="right"/>
    </w:pPr>
    <w:rPr>
      <w:rFonts w:ascii="Arial" w:hAnsi="Arial"/>
      <w:b/>
      <w:i/>
    </w:rPr>
  </w:style>
  <w:style w:type="paragraph" w:customStyle="1" w:styleId="Page1">
    <w:name w:val="Page1"/>
    <w:basedOn w:val="OPCParaBase"/>
    <w:rsid w:val="0087683F"/>
    <w:pPr>
      <w:spacing w:before="5600" w:line="240" w:lineRule="auto"/>
    </w:pPr>
    <w:rPr>
      <w:b/>
      <w:sz w:val="32"/>
    </w:rPr>
  </w:style>
  <w:style w:type="paragraph" w:customStyle="1" w:styleId="PageBreak">
    <w:name w:val="PageBreak"/>
    <w:aliases w:val="pb"/>
    <w:basedOn w:val="OPCParaBase"/>
    <w:rsid w:val="0087683F"/>
    <w:pPr>
      <w:spacing w:line="240" w:lineRule="auto"/>
    </w:pPr>
    <w:rPr>
      <w:sz w:val="20"/>
    </w:rPr>
  </w:style>
  <w:style w:type="paragraph" w:customStyle="1" w:styleId="paragraphsub">
    <w:name w:val="paragraph(sub)"/>
    <w:aliases w:val="aa"/>
    <w:basedOn w:val="OPCParaBase"/>
    <w:rsid w:val="0087683F"/>
    <w:pPr>
      <w:tabs>
        <w:tab w:val="right" w:pos="1985"/>
      </w:tabs>
      <w:spacing w:before="40" w:line="240" w:lineRule="auto"/>
      <w:ind w:left="2098" w:hanging="2098"/>
    </w:pPr>
  </w:style>
  <w:style w:type="paragraph" w:customStyle="1" w:styleId="paragraphsub-sub">
    <w:name w:val="paragraph(sub-sub)"/>
    <w:aliases w:val="aaa"/>
    <w:basedOn w:val="OPCParaBase"/>
    <w:rsid w:val="0087683F"/>
    <w:pPr>
      <w:tabs>
        <w:tab w:val="right" w:pos="2722"/>
      </w:tabs>
      <w:spacing w:before="40" w:line="240" w:lineRule="auto"/>
      <w:ind w:left="2835" w:hanging="2835"/>
    </w:pPr>
  </w:style>
  <w:style w:type="paragraph" w:customStyle="1" w:styleId="paragraph">
    <w:name w:val="paragraph"/>
    <w:aliases w:val="a"/>
    <w:basedOn w:val="OPCParaBase"/>
    <w:rsid w:val="0087683F"/>
    <w:pPr>
      <w:tabs>
        <w:tab w:val="right" w:pos="1531"/>
      </w:tabs>
      <w:spacing w:before="40" w:line="240" w:lineRule="auto"/>
      <w:ind w:left="1644" w:hanging="1644"/>
    </w:pPr>
  </w:style>
  <w:style w:type="paragraph" w:customStyle="1" w:styleId="ParlAmend">
    <w:name w:val="ParlAmend"/>
    <w:aliases w:val="pp"/>
    <w:basedOn w:val="OPCParaBase"/>
    <w:rsid w:val="0087683F"/>
    <w:pPr>
      <w:spacing w:before="240" w:line="240" w:lineRule="atLeast"/>
      <w:ind w:hanging="567"/>
    </w:pPr>
    <w:rPr>
      <w:sz w:val="24"/>
    </w:rPr>
  </w:style>
  <w:style w:type="paragraph" w:customStyle="1" w:styleId="Penalty">
    <w:name w:val="Penalty"/>
    <w:basedOn w:val="OPCParaBase"/>
    <w:rsid w:val="0087683F"/>
    <w:pPr>
      <w:tabs>
        <w:tab w:val="left" w:pos="2977"/>
      </w:tabs>
      <w:spacing w:before="180" w:line="240" w:lineRule="auto"/>
      <w:ind w:left="1985" w:hanging="851"/>
    </w:pPr>
  </w:style>
  <w:style w:type="paragraph" w:customStyle="1" w:styleId="Portfolio">
    <w:name w:val="Portfolio"/>
    <w:basedOn w:val="OPCParaBase"/>
    <w:rsid w:val="0087683F"/>
    <w:pPr>
      <w:spacing w:line="240" w:lineRule="auto"/>
    </w:pPr>
    <w:rPr>
      <w:i/>
      <w:sz w:val="20"/>
    </w:rPr>
  </w:style>
  <w:style w:type="paragraph" w:customStyle="1" w:styleId="Preamble">
    <w:name w:val="Preamble"/>
    <w:basedOn w:val="OPCParaBase"/>
    <w:next w:val="Normal"/>
    <w:rsid w:val="0087683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7683F"/>
    <w:pPr>
      <w:spacing w:line="240" w:lineRule="auto"/>
    </w:pPr>
    <w:rPr>
      <w:i/>
      <w:sz w:val="20"/>
    </w:rPr>
  </w:style>
  <w:style w:type="paragraph" w:customStyle="1" w:styleId="Session">
    <w:name w:val="Session"/>
    <w:basedOn w:val="OPCParaBase"/>
    <w:rsid w:val="0087683F"/>
    <w:pPr>
      <w:spacing w:line="240" w:lineRule="auto"/>
    </w:pPr>
    <w:rPr>
      <w:sz w:val="28"/>
    </w:rPr>
  </w:style>
  <w:style w:type="paragraph" w:customStyle="1" w:styleId="Sponsor">
    <w:name w:val="Sponsor"/>
    <w:basedOn w:val="OPCParaBase"/>
    <w:rsid w:val="0087683F"/>
    <w:pPr>
      <w:spacing w:line="240" w:lineRule="auto"/>
    </w:pPr>
    <w:rPr>
      <w:i/>
    </w:rPr>
  </w:style>
  <w:style w:type="paragraph" w:customStyle="1" w:styleId="Subitem">
    <w:name w:val="Subitem"/>
    <w:aliases w:val="iss"/>
    <w:basedOn w:val="OPCParaBase"/>
    <w:rsid w:val="0087683F"/>
    <w:pPr>
      <w:spacing w:before="180" w:line="240" w:lineRule="auto"/>
      <w:ind w:left="709" w:hanging="709"/>
    </w:pPr>
  </w:style>
  <w:style w:type="paragraph" w:customStyle="1" w:styleId="SubitemHead">
    <w:name w:val="SubitemHead"/>
    <w:aliases w:val="issh"/>
    <w:basedOn w:val="OPCParaBase"/>
    <w:rsid w:val="0087683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7683F"/>
    <w:pPr>
      <w:spacing w:before="40" w:line="240" w:lineRule="auto"/>
      <w:ind w:left="1134"/>
    </w:pPr>
  </w:style>
  <w:style w:type="paragraph" w:customStyle="1" w:styleId="SubsectionHead">
    <w:name w:val="SubsectionHead"/>
    <w:aliases w:val="ssh"/>
    <w:basedOn w:val="OPCParaBase"/>
    <w:next w:val="subsection"/>
    <w:rsid w:val="0087683F"/>
    <w:pPr>
      <w:keepNext/>
      <w:keepLines/>
      <w:spacing w:before="240" w:line="240" w:lineRule="auto"/>
      <w:ind w:left="1134"/>
    </w:pPr>
    <w:rPr>
      <w:i/>
    </w:rPr>
  </w:style>
  <w:style w:type="paragraph" w:customStyle="1" w:styleId="Tablea">
    <w:name w:val="Table(a)"/>
    <w:aliases w:val="ta"/>
    <w:basedOn w:val="OPCParaBase"/>
    <w:rsid w:val="0087683F"/>
    <w:pPr>
      <w:spacing w:before="60" w:line="240" w:lineRule="auto"/>
      <w:ind w:left="284" w:hanging="284"/>
    </w:pPr>
    <w:rPr>
      <w:sz w:val="20"/>
    </w:rPr>
  </w:style>
  <w:style w:type="paragraph" w:customStyle="1" w:styleId="TableAA">
    <w:name w:val="Table(AA)"/>
    <w:aliases w:val="taaa"/>
    <w:basedOn w:val="OPCParaBase"/>
    <w:rsid w:val="0087683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7683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7683F"/>
    <w:pPr>
      <w:spacing w:before="60" w:line="240" w:lineRule="atLeast"/>
    </w:pPr>
    <w:rPr>
      <w:sz w:val="20"/>
    </w:rPr>
  </w:style>
  <w:style w:type="paragraph" w:customStyle="1" w:styleId="TLPBoxTextnote">
    <w:name w:val="TLPBoxText(note"/>
    <w:aliases w:val="right)"/>
    <w:basedOn w:val="OPCParaBase"/>
    <w:rsid w:val="0087683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7683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7683F"/>
    <w:pPr>
      <w:spacing w:before="122" w:line="198" w:lineRule="exact"/>
      <w:ind w:left="1985" w:hanging="851"/>
      <w:jc w:val="right"/>
    </w:pPr>
    <w:rPr>
      <w:sz w:val="18"/>
    </w:rPr>
  </w:style>
  <w:style w:type="paragraph" w:customStyle="1" w:styleId="TLPTableBullet">
    <w:name w:val="TLPTableBullet"/>
    <w:aliases w:val="ttb"/>
    <w:basedOn w:val="OPCParaBase"/>
    <w:rsid w:val="0087683F"/>
    <w:pPr>
      <w:spacing w:line="240" w:lineRule="exact"/>
      <w:ind w:left="284" w:hanging="284"/>
    </w:pPr>
    <w:rPr>
      <w:sz w:val="20"/>
    </w:rPr>
  </w:style>
  <w:style w:type="paragraph" w:styleId="TOC1">
    <w:name w:val="toc 1"/>
    <w:basedOn w:val="OPCParaBase"/>
    <w:next w:val="Normal"/>
    <w:uiPriority w:val="39"/>
    <w:unhideWhenUsed/>
    <w:rsid w:val="0087683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7683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7683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7683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7683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7683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7683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7683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7683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7683F"/>
    <w:pPr>
      <w:keepLines/>
      <w:spacing w:before="240" w:after="120" w:line="240" w:lineRule="auto"/>
      <w:ind w:left="794"/>
    </w:pPr>
    <w:rPr>
      <w:b/>
      <w:kern w:val="28"/>
      <w:sz w:val="20"/>
    </w:rPr>
  </w:style>
  <w:style w:type="paragraph" w:customStyle="1" w:styleId="TofSectsHeading">
    <w:name w:val="TofSects(Heading)"/>
    <w:basedOn w:val="OPCParaBase"/>
    <w:rsid w:val="0087683F"/>
    <w:pPr>
      <w:spacing w:before="240" w:after="120" w:line="240" w:lineRule="auto"/>
    </w:pPr>
    <w:rPr>
      <w:b/>
      <w:sz w:val="24"/>
    </w:rPr>
  </w:style>
  <w:style w:type="paragraph" w:customStyle="1" w:styleId="TofSectsSection">
    <w:name w:val="TofSects(Section)"/>
    <w:basedOn w:val="OPCParaBase"/>
    <w:rsid w:val="0087683F"/>
    <w:pPr>
      <w:keepLines/>
      <w:spacing w:before="40" w:line="240" w:lineRule="auto"/>
      <w:ind w:left="1588" w:hanging="794"/>
    </w:pPr>
    <w:rPr>
      <w:kern w:val="28"/>
      <w:sz w:val="18"/>
    </w:rPr>
  </w:style>
  <w:style w:type="paragraph" w:customStyle="1" w:styleId="TofSectsSubdiv">
    <w:name w:val="TofSects(Subdiv)"/>
    <w:basedOn w:val="OPCParaBase"/>
    <w:rsid w:val="0087683F"/>
    <w:pPr>
      <w:keepLines/>
      <w:spacing w:before="80" w:line="240" w:lineRule="auto"/>
      <w:ind w:left="1588" w:hanging="794"/>
    </w:pPr>
    <w:rPr>
      <w:kern w:val="28"/>
    </w:rPr>
  </w:style>
  <w:style w:type="paragraph" w:customStyle="1" w:styleId="WRStyle">
    <w:name w:val="WR Style"/>
    <w:aliases w:val="WR"/>
    <w:basedOn w:val="OPCParaBase"/>
    <w:rsid w:val="0087683F"/>
    <w:pPr>
      <w:spacing w:before="240" w:line="240" w:lineRule="auto"/>
      <w:ind w:left="284" w:hanging="284"/>
    </w:pPr>
    <w:rPr>
      <w:b/>
      <w:i/>
      <w:kern w:val="28"/>
      <w:sz w:val="24"/>
    </w:rPr>
  </w:style>
  <w:style w:type="paragraph" w:customStyle="1" w:styleId="notepara">
    <w:name w:val="note(para)"/>
    <w:aliases w:val="na"/>
    <w:basedOn w:val="OPCParaBase"/>
    <w:rsid w:val="0087683F"/>
    <w:pPr>
      <w:spacing w:before="40" w:line="198" w:lineRule="exact"/>
      <w:ind w:left="2354" w:hanging="369"/>
    </w:pPr>
    <w:rPr>
      <w:sz w:val="18"/>
    </w:rPr>
  </w:style>
  <w:style w:type="paragraph" w:styleId="Footer">
    <w:name w:val="footer"/>
    <w:link w:val="FooterChar"/>
    <w:rsid w:val="0087683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7683F"/>
    <w:rPr>
      <w:rFonts w:eastAsia="Times New Roman" w:cs="Times New Roman"/>
      <w:sz w:val="22"/>
      <w:szCs w:val="24"/>
      <w:lang w:eastAsia="en-AU"/>
    </w:rPr>
  </w:style>
  <w:style w:type="character" w:styleId="LineNumber">
    <w:name w:val="line number"/>
    <w:basedOn w:val="OPCCharBase"/>
    <w:uiPriority w:val="99"/>
    <w:semiHidden/>
    <w:unhideWhenUsed/>
    <w:rsid w:val="0087683F"/>
    <w:rPr>
      <w:sz w:val="16"/>
    </w:rPr>
  </w:style>
  <w:style w:type="table" w:customStyle="1" w:styleId="CFlag">
    <w:name w:val="CFlag"/>
    <w:basedOn w:val="TableNormal"/>
    <w:uiPriority w:val="99"/>
    <w:rsid w:val="0087683F"/>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68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83F"/>
    <w:rPr>
      <w:rFonts w:ascii="Tahoma" w:hAnsi="Tahoma" w:cs="Tahoma"/>
      <w:sz w:val="16"/>
      <w:szCs w:val="16"/>
    </w:rPr>
  </w:style>
  <w:style w:type="character" w:styleId="Hyperlink">
    <w:name w:val="Hyperlink"/>
    <w:basedOn w:val="DefaultParagraphFont"/>
    <w:rsid w:val="0087683F"/>
    <w:rPr>
      <w:color w:val="0000FF"/>
      <w:u w:val="single"/>
    </w:rPr>
  </w:style>
  <w:style w:type="table" w:styleId="TableGrid">
    <w:name w:val="Table Grid"/>
    <w:basedOn w:val="TableNormal"/>
    <w:uiPriority w:val="59"/>
    <w:rsid w:val="008768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87683F"/>
    <w:rPr>
      <w:b/>
      <w:sz w:val="28"/>
      <w:szCs w:val="32"/>
    </w:rPr>
  </w:style>
  <w:style w:type="paragraph" w:customStyle="1" w:styleId="TerritoryT">
    <w:name w:val="TerritoryT"/>
    <w:basedOn w:val="OPCParaBase"/>
    <w:next w:val="Normal"/>
    <w:rsid w:val="0087683F"/>
    <w:rPr>
      <w:b/>
      <w:sz w:val="32"/>
    </w:rPr>
  </w:style>
  <w:style w:type="paragraph" w:customStyle="1" w:styleId="LegislationMadeUnder">
    <w:name w:val="LegislationMadeUnder"/>
    <w:basedOn w:val="OPCParaBase"/>
    <w:next w:val="Normal"/>
    <w:rsid w:val="0087683F"/>
    <w:rPr>
      <w:i/>
      <w:sz w:val="32"/>
      <w:szCs w:val="32"/>
    </w:rPr>
  </w:style>
  <w:style w:type="paragraph" w:customStyle="1" w:styleId="SignCoverPageEnd">
    <w:name w:val="SignCoverPageEnd"/>
    <w:basedOn w:val="OPCParaBase"/>
    <w:next w:val="Normal"/>
    <w:rsid w:val="0087683F"/>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87683F"/>
    <w:pPr>
      <w:pBdr>
        <w:top w:val="single" w:sz="4" w:space="1" w:color="auto"/>
      </w:pBdr>
      <w:spacing w:before="360"/>
      <w:ind w:right="397"/>
      <w:jc w:val="both"/>
    </w:pPr>
  </w:style>
  <w:style w:type="paragraph" w:customStyle="1" w:styleId="NotesHeading1">
    <w:name w:val="NotesHeading 1"/>
    <w:basedOn w:val="OPCParaBase"/>
    <w:next w:val="Normal"/>
    <w:rsid w:val="0087683F"/>
    <w:rPr>
      <w:b/>
      <w:sz w:val="28"/>
      <w:szCs w:val="28"/>
    </w:rPr>
  </w:style>
  <w:style w:type="paragraph" w:customStyle="1" w:styleId="NotesHeading2">
    <w:name w:val="NotesHeading 2"/>
    <w:basedOn w:val="OPCParaBase"/>
    <w:next w:val="Normal"/>
    <w:rsid w:val="0087683F"/>
    <w:rPr>
      <w:b/>
      <w:sz w:val="28"/>
      <w:szCs w:val="28"/>
    </w:rPr>
  </w:style>
  <w:style w:type="paragraph" w:customStyle="1" w:styleId="ENotesText">
    <w:name w:val="ENotesText"/>
    <w:basedOn w:val="OPCParaBase"/>
    <w:next w:val="Normal"/>
    <w:rsid w:val="0087683F"/>
  </w:style>
  <w:style w:type="paragraph" w:customStyle="1" w:styleId="CompiledActNo">
    <w:name w:val="CompiledActNo"/>
    <w:basedOn w:val="OPCParaBase"/>
    <w:next w:val="Normal"/>
    <w:rsid w:val="0087683F"/>
    <w:rPr>
      <w:b/>
      <w:sz w:val="24"/>
      <w:szCs w:val="24"/>
    </w:rPr>
  </w:style>
  <w:style w:type="paragraph" w:customStyle="1" w:styleId="CompiledMadeUnder">
    <w:name w:val="CompiledMadeUnder"/>
    <w:basedOn w:val="OPCParaBase"/>
    <w:next w:val="Normal"/>
    <w:rsid w:val="0087683F"/>
    <w:rPr>
      <w:i/>
      <w:sz w:val="24"/>
      <w:szCs w:val="24"/>
    </w:rPr>
  </w:style>
  <w:style w:type="paragraph" w:customStyle="1" w:styleId="Paragraphsub-sub-sub">
    <w:name w:val="Paragraph(sub-sub-sub)"/>
    <w:aliases w:val="aaaa"/>
    <w:basedOn w:val="OPCParaBase"/>
    <w:rsid w:val="0087683F"/>
    <w:pPr>
      <w:tabs>
        <w:tab w:val="right" w:pos="3402"/>
      </w:tabs>
      <w:spacing w:before="40" w:line="240" w:lineRule="auto"/>
      <w:ind w:left="3402" w:hanging="3402"/>
    </w:pPr>
  </w:style>
  <w:style w:type="paragraph" w:customStyle="1" w:styleId="NoteToSubpara">
    <w:name w:val="NoteToSubpara"/>
    <w:aliases w:val="nts"/>
    <w:basedOn w:val="OPCParaBase"/>
    <w:rsid w:val="0087683F"/>
    <w:pPr>
      <w:spacing w:before="40" w:line="198" w:lineRule="exact"/>
      <w:ind w:left="2835" w:hanging="709"/>
    </w:pPr>
    <w:rPr>
      <w:sz w:val="18"/>
    </w:rPr>
  </w:style>
  <w:style w:type="paragraph" w:customStyle="1" w:styleId="EndNotespara">
    <w:name w:val="EndNotes(para)"/>
    <w:aliases w:val="eta"/>
    <w:basedOn w:val="OPCParaBase"/>
    <w:next w:val="Normal"/>
    <w:rsid w:val="0087683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7683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87683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7683F"/>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87683F"/>
    <w:pPr>
      <w:keepNext/>
      <w:spacing w:before="60" w:line="240" w:lineRule="atLeast"/>
    </w:pPr>
    <w:rPr>
      <w:rFonts w:ascii="Arial" w:hAnsi="Arial"/>
      <w:b/>
      <w:sz w:val="16"/>
    </w:rPr>
  </w:style>
  <w:style w:type="paragraph" w:customStyle="1" w:styleId="ENoteTTi">
    <w:name w:val="ENoteTTi"/>
    <w:aliases w:val="entti"/>
    <w:basedOn w:val="OPCParaBase"/>
    <w:rsid w:val="0087683F"/>
    <w:pPr>
      <w:keepNext/>
      <w:spacing w:before="60" w:line="240" w:lineRule="atLeast"/>
      <w:ind w:left="170"/>
    </w:pPr>
    <w:rPr>
      <w:sz w:val="16"/>
    </w:rPr>
  </w:style>
  <w:style w:type="paragraph" w:customStyle="1" w:styleId="ENotesHeading1">
    <w:name w:val="ENotesHeading 1"/>
    <w:aliases w:val="Enh1"/>
    <w:basedOn w:val="OPCParaBase"/>
    <w:next w:val="Normal"/>
    <w:rsid w:val="0087683F"/>
    <w:pPr>
      <w:spacing w:before="120"/>
      <w:outlineLvl w:val="1"/>
    </w:pPr>
    <w:rPr>
      <w:b/>
      <w:sz w:val="28"/>
      <w:szCs w:val="28"/>
    </w:rPr>
  </w:style>
  <w:style w:type="paragraph" w:customStyle="1" w:styleId="ENotesHeading2">
    <w:name w:val="ENotesHeading 2"/>
    <w:aliases w:val="Enh2"/>
    <w:basedOn w:val="OPCParaBase"/>
    <w:next w:val="Normal"/>
    <w:rsid w:val="0087683F"/>
    <w:pPr>
      <w:spacing w:before="120" w:after="120"/>
      <w:outlineLvl w:val="2"/>
    </w:pPr>
    <w:rPr>
      <w:b/>
      <w:sz w:val="24"/>
      <w:szCs w:val="28"/>
    </w:rPr>
  </w:style>
  <w:style w:type="paragraph" w:customStyle="1" w:styleId="ENoteTTIndentHeading">
    <w:name w:val="ENoteTTIndentHeading"/>
    <w:aliases w:val="enTTHi"/>
    <w:basedOn w:val="OPCParaBase"/>
    <w:rsid w:val="0087683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7683F"/>
    <w:pPr>
      <w:spacing w:before="60" w:line="240" w:lineRule="atLeast"/>
    </w:pPr>
    <w:rPr>
      <w:sz w:val="16"/>
    </w:rPr>
  </w:style>
  <w:style w:type="paragraph" w:customStyle="1" w:styleId="MadeunderText">
    <w:name w:val="MadeunderText"/>
    <w:basedOn w:val="OPCParaBase"/>
    <w:next w:val="CompiledMadeUnder"/>
    <w:rsid w:val="0087683F"/>
    <w:pPr>
      <w:spacing w:before="240"/>
    </w:pPr>
    <w:rPr>
      <w:sz w:val="24"/>
      <w:szCs w:val="24"/>
    </w:rPr>
  </w:style>
  <w:style w:type="paragraph" w:customStyle="1" w:styleId="ENotesHeading3">
    <w:name w:val="ENotesHeading 3"/>
    <w:aliases w:val="Enh3"/>
    <w:basedOn w:val="OPCParaBase"/>
    <w:next w:val="Normal"/>
    <w:rsid w:val="0087683F"/>
    <w:pPr>
      <w:keepNext/>
      <w:spacing w:before="120" w:line="240" w:lineRule="auto"/>
      <w:outlineLvl w:val="4"/>
    </w:pPr>
    <w:rPr>
      <w:b/>
      <w:szCs w:val="24"/>
    </w:rPr>
  </w:style>
  <w:style w:type="paragraph" w:customStyle="1" w:styleId="SubPartCASA">
    <w:name w:val="SubPart(CASA)"/>
    <w:aliases w:val="csp"/>
    <w:basedOn w:val="OPCParaBase"/>
    <w:next w:val="ActHead3"/>
    <w:rsid w:val="0087683F"/>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7683F"/>
  </w:style>
  <w:style w:type="character" w:customStyle="1" w:styleId="CharSubPartNoCASA">
    <w:name w:val="CharSubPartNo(CASA)"/>
    <w:basedOn w:val="OPCCharBase"/>
    <w:uiPriority w:val="1"/>
    <w:rsid w:val="0087683F"/>
  </w:style>
  <w:style w:type="paragraph" w:customStyle="1" w:styleId="ENoteTTIndentHeadingSub">
    <w:name w:val="ENoteTTIndentHeadingSub"/>
    <w:aliases w:val="enTTHis"/>
    <w:basedOn w:val="OPCParaBase"/>
    <w:rsid w:val="0087683F"/>
    <w:pPr>
      <w:keepNext/>
      <w:spacing w:before="60" w:line="240" w:lineRule="atLeast"/>
      <w:ind w:left="340"/>
    </w:pPr>
    <w:rPr>
      <w:b/>
      <w:sz w:val="16"/>
    </w:rPr>
  </w:style>
  <w:style w:type="paragraph" w:customStyle="1" w:styleId="ENoteTTiSub">
    <w:name w:val="ENoteTTiSub"/>
    <w:aliases w:val="enttis"/>
    <w:basedOn w:val="OPCParaBase"/>
    <w:rsid w:val="0087683F"/>
    <w:pPr>
      <w:keepNext/>
      <w:spacing w:before="60" w:line="240" w:lineRule="atLeast"/>
      <w:ind w:left="340"/>
    </w:pPr>
    <w:rPr>
      <w:sz w:val="16"/>
    </w:rPr>
  </w:style>
  <w:style w:type="paragraph" w:customStyle="1" w:styleId="SubDivisionMigration">
    <w:name w:val="SubDivisionMigration"/>
    <w:aliases w:val="sdm"/>
    <w:basedOn w:val="OPCParaBase"/>
    <w:rsid w:val="0087683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7683F"/>
    <w:pPr>
      <w:keepNext/>
      <w:keepLines/>
      <w:spacing w:before="240" w:line="240" w:lineRule="auto"/>
      <w:ind w:left="1134" w:hanging="1134"/>
    </w:pPr>
    <w:rPr>
      <w:b/>
      <w:sz w:val="28"/>
    </w:rPr>
  </w:style>
  <w:style w:type="paragraph" w:customStyle="1" w:styleId="notetext">
    <w:name w:val="note(text)"/>
    <w:aliases w:val="n"/>
    <w:basedOn w:val="OPCParaBase"/>
    <w:rsid w:val="0087683F"/>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87683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7683F"/>
    <w:rPr>
      <w:sz w:val="22"/>
    </w:rPr>
  </w:style>
  <w:style w:type="paragraph" w:customStyle="1" w:styleId="SOTextNote">
    <w:name w:val="SO TextNote"/>
    <w:aliases w:val="sont"/>
    <w:basedOn w:val="SOText"/>
    <w:qFormat/>
    <w:rsid w:val="0087683F"/>
    <w:pPr>
      <w:spacing w:before="122" w:line="198" w:lineRule="exact"/>
      <w:ind w:left="1843" w:hanging="709"/>
    </w:pPr>
    <w:rPr>
      <w:sz w:val="18"/>
    </w:rPr>
  </w:style>
  <w:style w:type="paragraph" w:customStyle="1" w:styleId="SOPara">
    <w:name w:val="SO Para"/>
    <w:aliases w:val="soa"/>
    <w:basedOn w:val="SOText"/>
    <w:link w:val="SOParaChar"/>
    <w:qFormat/>
    <w:rsid w:val="0087683F"/>
    <w:pPr>
      <w:tabs>
        <w:tab w:val="right" w:pos="1786"/>
      </w:tabs>
      <w:spacing w:before="40"/>
      <w:ind w:left="2070" w:hanging="936"/>
    </w:pPr>
  </w:style>
  <w:style w:type="character" w:customStyle="1" w:styleId="SOParaChar">
    <w:name w:val="SO Para Char"/>
    <w:aliases w:val="soa Char"/>
    <w:basedOn w:val="DefaultParagraphFont"/>
    <w:link w:val="SOPara"/>
    <w:rsid w:val="0087683F"/>
    <w:rPr>
      <w:sz w:val="22"/>
    </w:rPr>
  </w:style>
  <w:style w:type="paragraph" w:customStyle="1" w:styleId="FileName">
    <w:name w:val="FileName"/>
    <w:basedOn w:val="Normal"/>
    <w:rsid w:val="0087683F"/>
  </w:style>
  <w:style w:type="paragraph" w:customStyle="1" w:styleId="TableHeading">
    <w:name w:val="TableHeading"/>
    <w:aliases w:val="th"/>
    <w:basedOn w:val="OPCParaBase"/>
    <w:next w:val="Tabletext"/>
    <w:rsid w:val="0087683F"/>
    <w:pPr>
      <w:keepNext/>
      <w:spacing w:before="60" w:line="240" w:lineRule="atLeast"/>
    </w:pPr>
    <w:rPr>
      <w:b/>
      <w:sz w:val="20"/>
    </w:rPr>
  </w:style>
  <w:style w:type="paragraph" w:customStyle="1" w:styleId="SOHeadBold">
    <w:name w:val="SO HeadBold"/>
    <w:aliases w:val="sohb"/>
    <w:basedOn w:val="SOText"/>
    <w:next w:val="SOText"/>
    <w:link w:val="SOHeadBoldChar"/>
    <w:qFormat/>
    <w:rsid w:val="0087683F"/>
    <w:rPr>
      <w:b/>
    </w:rPr>
  </w:style>
  <w:style w:type="character" w:customStyle="1" w:styleId="SOHeadBoldChar">
    <w:name w:val="SO HeadBold Char"/>
    <w:aliases w:val="sohb Char"/>
    <w:basedOn w:val="DefaultParagraphFont"/>
    <w:link w:val="SOHeadBold"/>
    <w:rsid w:val="0087683F"/>
    <w:rPr>
      <w:b/>
      <w:sz w:val="22"/>
    </w:rPr>
  </w:style>
  <w:style w:type="paragraph" w:customStyle="1" w:styleId="SOHeadItalic">
    <w:name w:val="SO HeadItalic"/>
    <w:aliases w:val="sohi"/>
    <w:basedOn w:val="SOText"/>
    <w:next w:val="SOText"/>
    <w:link w:val="SOHeadItalicChar"/>
    <w:qFormat/>
    <w:rsid w:val="0087683F"/>
    <w:rPr>
      <w:i/>
    </w:rPr>
  </w:style>
  <w:style w:type="character" w:customStyle="1" w:styleId="SOHeadItalicChar">
    <w:name w:val="SO HeadItalic Char"/>
    <w:aliases w:val="sohi Char"/>
    <w:basedOn w:val="DefaultParagraphFont"/>
    <w:link w:val="SOHeadItalic"/>
    <w:rsid w:val="0087683F"/>
    <w:rPr>
      <w:i/>
      <w:sz w:val="22"/>
    </w:rPr>
  </w:style>
  <w:style w:type="paragraph" w:customStyle="1" w:styleId="SOBullet">
    <w:name w:val="SO Bullet"/>
    <w:aliases w:val="sotb"/>
    <w:basedOn w:val="SOText"/>
    <w:link w:val="SOBulletChar"/>
    <w:qFormat/>
    <w:rsid w:val="0087683F"/>
    <w:pPr>
      <w:ind w:left="1559" w:hanging="425"/>
    </w:pPr>
  </w:style>
  <w:style w:type="character" w:customStyle="1" w:styleId="SOBulletChar">
    <w:name w:val="SO Bullet Char"/>
    <w:aliases w:val="sotb Char"/>
    <w:basedOn w:val="DefaultParagraphFont"/>
    <w:link w:val="SOBullet"/>
    <w:rsid w:val="0087683F"/>
    <w:rPr>
      <w:sz w:val="22"/>
    </w:rPr>
  </w:style>
  <w:style w:type="paragraph" w:customStyle="1" w:styleId="SOBulletNote">
    <w:name w:val="SO BulletNote"/>
    <w:aliases w:val="sonb"/>
    <w:basedOn w:val="SOTextNote"/>
    <w:link w:val="SOBulletNoteChar"/>
    <w:qFormat/>
    <w:rsid w:val="0087683F"/>
    <w:pPr>
      <w:tabs>
        <w:tab w:val="left" w:pos="1560"/>
      </w:tabs>
      <w:ind w:left="2268" w:hanging="1134"/>
    </w:pPr>
  </w:style>
  <w:style w:type="character" w:customStyle="1" w:styleId="SOBulletNoteChar">
    <w:name w:val="SO BulletNote Char"/>
    <w:aliases w:val="sonb Char"/>
    <w:basedOn w:val="DefaultParagraphFont"/>
    <w:link w:val="SOBulletNote"/>
    <w:rsid w:val="0087683F"/>
    <w:rPr>
      <w:sz w:val="18"/>
    </w:rPr>
  </w:style>
  <w:style w:type="paragraph" w:customStyle="1" w:styleId="SOText2">
    <w:name w:val="SO Text2"/>
    <w:aliases w:val="sot2"/>
    <w:basedOn w:val="Normal"/>
    <w:next w:val="SOText"/>
    <w:link w:val="SOText2Char"/>
    <w:rsid w:val="0087683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7683F"/>
    <w:rPr>
      <w:sz w:val="22"/>
    </w:rPr>
  </w:style>
  <w:style w:type="character" w:customStyle="1" w:styleId="Heading4Char">
    <w:name w:val="Heading 4 Char"/>
    <w:basedOn w:val="DefaultParagraphFont"/>
    <w:link w:val="Heading4"/>
    <w:uiPriority w:val="9"/>
    <w:rsid w:val="00644535"/>
    <w:rPr>
      <w:rFonts w:ascii="Helvetica" w:eastAsia="Times New Roman" w:hAnsi="Helvetica" w:cs="Times New Roman"/>
      <w:b/>
      <w:bCs/>
      <w:color w:val="00766F"/>
      <w:sz w:val="29"/>
      <w:szCs w:val="29"/>
      <w:lang w:eastAsia="en-AU"/>
    </w:rPr>
  </w:style>
  <w:style w:type="character" w:customStyle="1" w:styleId="subsectionChar">
    <w:name w:val="subsection Char"/>
    <w:aliases w:val="ss Char"/>
    <w:basedOn w:val="DefaultParagraphFont"/>
    <w:link w:val="subsection"/>
    <w:locked/>
    <w:rsid w:val="00CA3582"/>
    <w:rPr>
      <w:rFonts w:eastAsia="Times New Roman" w:cs="Times New Roman"/>
      <w:sz w:val="22"/>
      <w:lang w:eastAsia="en-AU"/>
    </w:rPr>
  </w:style>
  <w:style w:type="character" w:customStyle="1" w:styleId="Heading1Char">
    <w:name w:val="Heading 1 Char"/>
    <w:basedOn w:val="DefaultParagraphFont"/>
    <w:link w:val="Heading1"/>
    <w:uiPriority w:val="9"/>
    <w:rsid w:val="004A34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A34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A3499"/>
    <w:rPr>
      <w:rFonts w:asciiTheme="majorHAnsi" w:eastAsiaTheme="majorEastAsia" w:hAnsiTheme="majorHAnsi" w:cstheme="majorBidi"/>
      <w:b/>
      <w:bCs/>
      <w:color w:val="4F81BD" w:themeColor="accent1"/>
      <w:sz w:val="22"/>
    </w:rPr>
  </w:style>
  <w:style w:type="character" w:customStyle="1" w:styleId="Heading5Char">
    <w:name w:val="Heading 5 Char"/>
    <w:basedOn w:val="DefaultParagraphFont"/>
    <w:link w:val="Heading5"/>
    <w:uiPriority w:val="9"/>
    <w:semiHidden/>
    <w:rsid w:val="004A349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A349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A349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A349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A3499"/>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647008"/>
    <w:pPr>
      <w:spacing w:line="240" w:lineRule="auto"/>
      <w:ind w:left="720"/>
      <w:contextualSpacing/>
      <w:jc w:val="both"/>
    </w:pPr>
    <w:rPr>
      <w:rFonts w:eastAsia="Times New Roman" w:cs="Times New Roman"/>
      <w:sz w:val="24"/>
    </w:rPr>
  </w:style>
  <w:style w:type="paragraph" w:styleId="FootnoteText">
    <w:name w:val="footnote text"/>
    <w:basedOn w:val="Normal"/>
    <w:link w:val="FootnoteTextChar"/>
    <w:rsid w:val="00647008"/>
    <w:pPr>
      <w:spacing w:line="240" w:lineRule="auto"/>
      <w:jc w:val="both"/>
    </w:pPr>
    <w:rPr>
      <w:rFonts w:eastAsia="Times New Roman" w:cs="Times New Roman"/>
      <w:sz w:val="20"/>
    </w:rPr>
  </w:style>
  <w:style w:type="character" w:customStyle="1" w:styleId="FootnoteTextChar">
    <w:name w:val="Footnote Text Char"/>
    <w:basedOn w:val="DefaultParagraphFont"/>
    <w:link w:val="FootnoteText"/>
    <w:rsid w:val="00647008"/>
    <w:rPr>
      <w:rFonts w:eastAsia="Times New Roman" w:cs="Times New Roman"/>
    </w:rPr>
  </w:style>
  <w:style w:type="character" w:styleId="FootnoteReference">
    <w:name w:val="footnote reference"/>
    <w:basedOn w:val="DefaultParagraphFont"/>
    <w:rsid w:val="006470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825521">
      <w:bodyDiv w:val="1"/>
      <w:marLeft w:val="0"/>
      <w:marRight w:val="0"/>
      <w:marTop w:val="0"/>
      <w:marBottom w:val="0"/>
      <w:divBdr>
        <w:top w:val="none" w:sz="0" w:space="0" w:color="auto"/>
        <w:left w:val="none" w:sz="0" w:space="0" w:color="auto"/>
        <w:bottom w:val="none" w:sz="0" w:space="0" w:color="auto"/>
        <w:right w:val="none" w:sz="0" w:space="0" w:color="auto"/>
      </w:divBdr>
      <w:divsChild>
        <w:div w:id="1231310043">
          <w:marLeft w:val="0"/>
          <w:marRight w:val="0"/>
          <w:marTop w:val="0"/>
          <w:marBottom w:val="0"/>
          <w:divBdr>
            <w:top w:val="none" w:sz="0" w:space="0" w:color="auto"/>
            <w:left w:val="none" w:sz="0" w:space="0" w:color="auto"/>
            <w:bottom w:val="none" w:sz="0" w:space="0" w:color="auto"/>
            <w:right w:val="none" w:sz="0" w:space="0" w:color="auto"/>
          </w:divBdr>
          <w:divsChild>
            <w:div w:id="1241063161">
              <w:marLeft w:val="0"/>
              <w:marRight w:val="0"/>
              <w:marTop w:val="0"/>
              <w:marBottom w:val="0"/>
              <w:divBdr>
                <w:top w:val="none" w:sz="0" w:space="0" w:color="auto"/>
                <w:left w:val="none" w:sz="0" w:space="0" w:color="auto"/>
                <w:bottom w:val="none" w:sz="0" w:space="0" w:color="auto"/>
                <w:right w:val="none" w:sz="0" w:space="0" w:color="auto"/>
              </w:divBdr>
              <w:divsChild>
                <w:div w:id="977342587">
                  <w:marLeft w:val="0"/>
                  <w:marRight w:val="360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B2B9C-CEB0-4DFF-9303-AF13B42C0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SLIS_AMD.DOTX</Template>
  <TotalTime>0</TotalTime>
  <Pages>29</Pages>
  <Words>4543</Words>
  <Characters>21809</Characters>
  <Application>Microsoft Office Word</Application>
  <DocSecurity>0</DocSecurity>
  <PresentationFormat/>
  <Lines>991</Lines>
  <Paragraphs>658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2014-09-30T00:28:00Z</cp:lastPrinted>
  <dcterms:created xsi:type="dcterms:W3CDTF">2014-10-01T05:09:00Z</dcterms:created>
  <dcterms:modified xsi:type="dcterms:W3CDTF">2014-10-21T00:27:00Z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151, 2014</vt:lpwstr>
  </property>
  <property fmtid="{D5CDD505-2E9C-101B-9397-08002B2CF9AE}" pid="3" name="ShortT">
    <vt:lpwstr>Federal Circuit Court Amendment (2014 Measures No. 1) Rules 2014</vt:lpwstr>
  </property>
  <property fmtid="{D5CDD505-2E9C-101B-9397-08002B2CF9AE}" pid="4" name="Class">
    <vt:lpwstr>Federal Circuit Court Rules</vt:lpwstr>
  </property>
  <property fmtid="{D5CDD505-2E9C-101B-9397-08002B2CF9AE}" pid="5" name="Type">
    <vt:lpwstr>SLI</vt:lpwstr>
  </property>
  <property fmtid="{D5CDD505-2E9C-101B-9397-08002B2CF9AE}" pid="6" name="DocType">
    <vt:lpwstr>AMD</vt:lpwstr>
  </property>
  <property fmtid="{D5CDD505-2E9C-101B-9397-08002B2CF9AE}" pid="7" name="Header">
    <vt:lpwstr>Rule</vt:lpwstr>
  </property>
  <property fmtid="{D5CDD505-2E9C-101B-9397-08002B2CF9AE}" pid="8" name="Exco">
    <vt:lpwstr>No</vt:lpwstr>
  </property>
  <property fmtid="{D5CDD505-2E9C-101B-9397-08002B2CF9AE}" pid="9" name="DateMade">
    <vt:lpwstr>07 October 2014</vt:lpwstr>
  </property>
  <property fmtid="{D5CDD505-2E9C-101B-9397-08002B2CF9AE}" pid="10" name="Authority">
    <vt:lpwstr/>
  </property>
  <property fmtid="{D5CDD505-2E9C-101B-9397-08002B2CF9AE}" pid="11" name="ID">
    <vt:lpwstr>OPC60600</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Federal Circuit Court of Australia Act 1999</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07 October 2014</vt:lpwstr>
  </property>
</Properties>
</file>