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1FB" w:rsidRPr="007D4F9A" w:rsidRDefault="00EF11FB" w:rsidP="00EF11FB">
      <w:pPr>
        <w:spacing w:after="0" w:line="240" w:lineRule="auto"/>
        <w:jc w:val="center"/>
        <w:rPr>
          <w:rFonts w:ascii="Times New Roman" w:eastAsia="Times New Roman" w:hAnsi="Times New Roman" w:cs="Times New Roman"/>
          <w:b/>
          <w:sz w:val="24"/>
          <w:szCs w:val="24"/>
          <w:lang w:eastAsia="en-US"/>
        </w:rPr>
      </w:pPr>
      <w:r w:rsidRPr="007D4F9A">
        <w:rPr>
          <w:rFonts w:ascii="Times New Roman" w:eastAsia="Times New Roman" w:hAnsi="Times New Roman" w:cs="Times New Roman"/>
          <w:b/>
          <w:sz w:val="24"/>
          <w:szCs w:val="24"/>
          <w:lang w:eastAsia="en-US"/>
        </w:rPr>
        <w:t>Australian Securities and Investments Commission</w:t>
      </w:r>
    </w:p>
    <w:p w:rsidR="00463385" w:rsidRDefault="00EF11FB" w:rsidP="00463385">
      <w:pPr>
        <w:spacing w:after="0" w:line="240" w:lineRule="auto"/>
        <w:jc w:val="center"/>
        <w:rPr>
          <w:rFonts w:ascii="Times New Roman" w:eastAsia="Times New Roman" w:hAnsi="Times New Roman" w:cs="Times New Roman"/>
          <w:b/>
          <w:sz w:val="24"/>
          <w:szCs w:val="24"/>
          <w:lang w:eastAsia="en-US"/>
        </w:rPr>
      </w:pPr>
      <w:r w:rsidRPr="007D4F9A">
        <w:rPr>
          <w:rFonts w:ascii="Times New Roman" w:eastAsia="Times New Roman" w:hAnsi="Times New Roman" w:cs="Times New Roman"/>
          <w:b/>
          <w:sz w:val="24"/>
          <w:szCs w:val="24"/>
          <w:lang w:eastAsia="en-US"/>
        </w:rPr>
        <w:t xml:space="preserve">Corporations Act 2001 – Subsections </w:t>
      </w:r>
      <w:r w:rsidR="00740123">
        <w:rPr>
          <w:rFonts w:ascii="Times New Roman" w:eastAsia="Times New Roman" w:hAnsi="Times New Roman" w:cs="Times New Roman"/>
          <w:b/>
          <w:sz w:val="24"/>
          <w:szCs w:val="24"/>
          <w:lang w:eastAsia="en-US"/>
        </w:rPr>
        <w:t xml:space="preserve">283GA(1), </w:t>
      </w:r>
      <w:r w:rsidRPr="007D4F9A">
        <w:rPr>
          <w:rFonts w:ascii="Times New Roman" w:eastAsia="Times New Roman" w:hAnsi="Times New Roman" w:cs="Times New Roman"/>
          <w:b/>
          <w:sz w:val="24"/>
          <w:szCs w:val="24"/>
          <w:lang w:eastAsia="en-US"/>
        </w:rPr>
        <w:t>601QA(1), 741(1), 926A(2),</w:t>
      </w:r>
      <w:r>
        <w:rPr>
          <w:rFonts w:ascii="Times New Roman" w:eastAsia="Times New Roman" w:hAnsi="Times New Roman" w:cs="Times New Roman"/>
          <w:b/>
          <w:sz w:val="24"/>
          <w:szCs w:val="24"/>
          <w:lang w:eastAsia="en-US"/>
        </w:rPr>
        <w:t xml:space="preserve"> </w:t>
      </w:r>
      <w:r>
        <w:rPr>
          <w:rFonts w:ascii="Times New Roman" w:eastAsia="Times New Roman" w:hAnsi="Times New Roman" w:cs="Times New Roman"/>
          <w:b/>
          <w:sz w:val="24"/>
          <w:szCs w:val="24"/>
          <w:lang w:eastAsia="en-US"/>
        </w:rPr>
        <w:br/>
      </w:r>
      <w:r w:rsidRPr="007D4F9A">
        <w:rPr>
          <w:rFonts w:ascii="Times New Roman" w:eastAsia="Times New Roman" w:hAnsi="Times New Roman" w:cs="Times New Roman"/>
          <w:b/>
          <w:sz w:val="24"/>
          <w:szCs w:val="24"/>
          <w:lang w:eastAsia="en-US"/>
        </w:rPr>
        <w:t xml:space="preserve">992B(1) and 1020F(1) </w:t>
      </w:r>
      <w:r w:rsidR="00740123">
        <w:rPr>
          <w:rFonts w:ascii="Times New Roman" w:eastAsia="Times New Roman" w:hAnsi="Times New Roman" w:cs="Times New Roman"/>
          <w:b/>
          <w:sz w:val="24"/>
          <w:szCs w:val="24"/>
          <w:lang w:eastAsia="en-US"/>
        </w:rPr>
        <w:t>and paragraph 911A(2)(l) –</w:t>
      </w:r>
      <w:r w:rsidRPr="007D4F9A">
        <w:rPr>
          <w:rFonts w:ascii="Times New Roman" w:eastAsia="Times New Roman" w:hAnsi="Times New Roman" w:cs="Times New Roman"/>
          <w:b/>
          <w:sz w:val="24"/>
          <w:szCs w:val="24"/>
          <w:lang w:eastAsia="en-US"/>
        </w:rPr>
        <w:t xml:space="preserve"> Exemptions</w:t>
      </w:r>
      <w:r w:rsidR="00740123">
        <w:rPr>
          <w:rFonts w:ascii="Times New Roman" w:eastAsia="Times New Roman" w:hAnsi="Times New Roman" w:cs="Times New Roman"/>
          <w:b/>
          <w:sz w:val="24"/>
          <w:szCs w:val="24"/>
          <w:lang w:eastAsia="en-US"/>
        </w:rPr>
        <w:t xml:space="preserve"> and Declaration </w:t>
      </w:r>
    </w:p>
    <w:p w:rsidR="00463385" w:rsidRDefault="00463385" w:rsidP="00C667C1">
      <w:pPr>
        <w:spacing w:after="0" w:line="240" w:lineRule="auto"/>
        <w:rPr>
          <w:rFonts w:ascii="Times New Roman" w:eastAsia="Times New Roman" w:hAnsi="Times New Roman" w:cs="Times New Roman"/>
          <w:b/>
          <w:sz w:val="24"/>
          <w:szCs w:val="24"/>
          <w:lang w:eastAsia="en-US"/>
        </w:rPr>
      </w:pPr>
    </w:p>
    <w:p w:rsidR="00C667C1" w:rsidRPr="007D4F9A" w:rsidRDefault="00C667C1" w:rsidP="00C667C1">
      <w:pPr>
        <w:spacing w:after="0" w:line="240" w:lineRule="auto"/>
        <w:rPr>
          <w:rFonts w:ascii="Times New Roman" w:eastAsia="Times New Roman" w:hAnsi="Times New Roman" w:cs="Times New Roman"/>
          <w:b/>
          <w:sz w:val="24"/>
          <w:szCs w:val="24"/>
          <w:lang w:eastAsia="en-US"/>
        </w:rPr>
      </w:pPr>
      <w:r w:rsidRPr="007D4F9A">
        <w:rPr>
          <w:rFonts w:ascii="Times New Roman" w:eastAsia="Times New Roman" w:hAnsi="Times New Roman" w:cs="Times New Roman"/>
          <w:b/>
          <w:sz w:val="24"/>
          <w:szCs w:val="24"/>
          <w:lang w:eastAsia="en-US"/>
        </w:rPr>
        <w:t>Enabling legislation</w:t>
      </w:r>
    </w:p>
    <w:p w:rsidR="00C667C1" w:rsidRPr="007D4F9A" w:rsidRDefault="00C667C1" w:rsidP="00C667C1">
      <w:pPr>
        <w:spacing w:after="0" w:line="240" w:lineRule="auto"/>
        <w:rPr>
          <w:rFonts w:ascii="Times New Roman" w:eastAsia="Times New Roman" w:hAnsi="Times New Roman" w:cs="Times New Roman"/>
          <w:sz w:val="24"/>
          <w:szCs w:val="24"/>
          <w:lang w:eastAsia="en-US"/>
        </w:rPr>
      </w:pPr>
    </w:p>
    <w:p w:rsidR="00C667C1" w:rsidRPr="007D4F9A" w:rsidRDefault="00C667C1" w:rsidP="00C667C1">
      <w:pPr>
        <w:spacing w:after="0" w:line="240" w:lineRule="auto"/>
        <w:ind w:left="567" w:hanging="567"/>
        <w:rPr>
          <w:rFonts w:ascii="Times New Roman" w:eastAsia="Times New Roman" w:hAnsi="Times New Roman" w:cs="Times New Roman"/>
          <w:sz w:val="24"/>
          <w:szCs w:val="24"/>
          <w:lang w:eastAsia="en-US"/>
        </w:rPr>
      </w:pPr>
      <w:r w:rsidRPr="007D4F9A">
        <w:rPr>
          <w:rFonts w:ascii="Times New Roman" w:eastAsia="Times New Roman" w:hAnsi="Times New Roman" w:cs="Times New Roman"/>
          <w:sz w:val="24"/>
          <w:szCs w:val="24"/>
          <w:lang w:eastAsia="en-US"/>
        </w:rPr>
        <w:t>1.</w:t>
      </w:r>
      <w:r w:rsidRPr="007D4F9A">
        <w:rPr>
          <w:rFonts w:ascii="Times New Roman" w:eastAsia="Times New Roman" w:hAnsi="Times New Roman" w:cs="Times New Roman"/>
          <w:sz w:val="24"/>
          <w:szCs w:val="24"/>
          <w:lang w:eastAsia="en-US"/>
        </w:rPr>
        <w:tab/>
        <w:t>The Australian Securities and Investments Commission (</w:t>
      </w:r>
      <w:r w:rsidRPr="007D4F9A">
        <w:rPr>
          <w:rFonts w:ascii="Times New Roman" w:eastAsia="Times New Roman" w:hAnsi="Times New Roman" w:cs="Times New Roman"/>
          <w:b/>
          <w:i/>
          <w:sz w:val="24"/>
          <w:szCs w:val="24"/>
          <w:lang w:eastAsia="en-US"/>
        </w:rPr>
        <w:t>ASIC</w:t>
      </w:r>
      <w:r w:rsidRPr="007D4F9A">
        <w:rPr>
          <w:rFonts w:ascii="Times New Roman" w:eastAsia="Times New Roman" w:hAnsi="Times New Roman" w:cs="Times New Roman"/>
          <w:sz w:val="24"/>
          <w:szCs w:val="24"/>
          <w:lang w:eastAsia="en-US"/>
        </w:rPr>
        <w:t xml:space="preserve">) makes this instrument under </w:t>
      </w:r>
      <w:r>
        <w:rPr>
          <w:rFonts w:ascii="Times New Roman" w:eastAsia="Times New Roman" w:hAnsi="Times New Roman" w:cs="Times New Roman"/>
          <w:sz w:val="24"/>
          <w:szCs w:val="24"/>
          <w:lang w:eastAsia="en-US"/>
        </w:rPr>
        <w:t xml:space="preserve">subsections </w:t>
      </w:r>
      <w:r w:rsidR="00740123">
        <w:rPr>
          <w:rFonts w:ascii="Times New Roman" w:eastAsia="Times New Roman" w:hAnsi="Times New Roman" w:cs="Times New Roman"/>
          <w:sz w:val="24"/>
          <w:szCs w:val="24"/>
          <w:lang w:eastAsia="en-US"/>
        </w:rPr>
        <w:t xml:space="preserve">283GA(1), </w:t>
      </w:r>
      <w:r w:rsidRPr="007D4F9A">
        <w:rPr>
          <w:rFonts w:ascii="Times New Roman" w:eastAsia="Times New Roman" w:hAnsi="Times New Roman" w:cs="Times New Roman"/>
          <w:sz w:val="24"/>
          <w:szCs w:val="24"/>
          <w:lang w:eastAsia="en-US"/>
        </w:rPr>
        <w:t>601QA(1), 741(1), 9</w:t>
      </w:r>
      <w:r>
        <w:rPr>
          <w:rFonts w:ascii="Times New Roman" w:eastAsia="Times New Roman" w:hAnsi="Times New Roman" w:cs="Times New Roman"/>
          <w:sz w:val="24"/>
          <w:szCs w:val="24"/>
          <w:lang w:eastAsia="en-US"/>
        </w:rPr>
        <w:t>26A(2)</w:t>
      </w:r>
      <w:r w:rsidRPr="007D4F9A">
        <w:rPr>
          <w:rFonts w:ascii="Times New Roman" w:eastAsia="Times New Roman" w:hAnsi="Times New Roman" w:cs="Times New Roman"/>
          <w:sz w:val="24"/>
          <w:szCs w:val="24"/>
          <w:lang w:eastAsia="en-US"/>
        </w:rPr>
        <w:t>, 992B(1) and 1020F(1)</w:t>
      </w:r>
      <w:r w:rsidRPr="007D4F9A">
        <w:rPr>
          <w:rFonts w:ascii="Times New Roman" w:eastAsia="Times New Roman" w:hAnsi="Times New Roman" w:cs="Times New Roman"/>
          <w:b/>
          <w:sz w:val="24"/>
          <w:szCs w:val="24"/>
          <w:lang w:eastAsia="en-US"/>
        </w:rPr>
        <w:t xml:space="preserve"> </w:t>
      </w:r>
      <w:r w:rsidR="00740123" w:rsidRPr="00740123">
        <w:rPr>
          <w:rFonts w:ascii="Times New Roman" w:eastAsia="Times New Roman" w:hAnsi="Times New Roman" w:cs="Times New Roman"/>
          <w:sz w:val="24"/>
          <w:szCs w:val="24"/>
          <w:lang w:eastAsia="en-US"/>
        </w:rPr>
        <w:t>and par</w:t>
      </w:r>
      <w:r w:rsidR="00740123">
        <w:rPr>
          <w:rFonts w:ascii="Times New Roman" w:eastAsia="Times New Roman" w:hAnsi="Times New Roman" w:cs="Times New Roman"/>
          <w:sz w:val="24"/>
          <w:szCs w:val="24"/>
          <w:lang w:eastAsia="en-US"/>
        </w:rPr>
        <w:t>a</w:t>
      </w:r>
      <w:r w:rsidR="00740123" w:rsidRPr="00740123">
        <w:rPr>
          <w:rFonts w:ascii="Times New Roman" w:eastAsia="Times New Roman" w:hAnsi="Times New Roman" w:cs="Times New Roman"/>
          <w:sz w:val="24"/>
          <w:szCs w:val="24"/>
          <w:lang w:eastAsia="en-US"/>
        </w:rPr>
        <w:t>gr</w:t>
      </w:r>
      <w:r w:rsidR="00740123">
        <w:rPr>
          <w:rFonts w:ascii="Times New Roman" w:eastAsia="Times New Roman" w:hAnsi="Times New Roman" w:cs="Times New Roman"/>
          <w:sz w:val="24"/>
          <w:szCs w:val="24"/>
          <w:lang w:eastAsia="en-US"/>
        </w:rPr>
        <w:t xml:space="preserve">aph 911A(2)(l) </w:t>
      </w:r>
      <w:r w:rsidRPr="007D4F9A">
        <w:rPr>
          <w:rFonts w:ascii="Times New Roman" w:eastAsia="Times New Roman" w:hAnsi="Times New Roman" w:cs="Times New Roman"/>
          <w:sz w:val="24"/>
          <w:szCs w:val="24"/>
          <w:lang w:eastAsia="en-US"/>
        </w:rPr>
        <w:t xml:space="preserve">of the </w:t>
      </w:r>
      <w:r w:rsidRPr="007D4F9A">
        <w:rPr>
          <w:rFonts w:ascii="Times New Roman" w:eastAsia="Times New Roman" w:hAnsi="Times New Roman" w:cs="Times New Roman"/>
          <w:i/>
          <w:sz w:val="24"/>
          <w:szCs w:val="24"/>
          <w:lang w:eastAsia="en-US"/>
        </w:rPr>
        <w:t>Corporations Act 2001</w:t>
      </w:r>
      <w:r w:rsidRPr="007D4F9A">
        <w:rPr>
          <w:rFonts w:ascii="Times New Roman" w:eastAsia="Times New Roman" w:hAnsi="Times New Roman" w:cs="Times New Roman"/>
          <w:sz w:val="24"/>
          <w:szCs w:val="24"/>
          <w:lang w:eastAsia="en-US"/>
        </w:rPr>
        <w:t xml:space="preserve"> (the </w:t>
      </w:r>
      <w:r w:rsidRPr="007D4F9A">
        <w:rPr>
          <w:rFonts w:ascii="Times New Roman" w:eastAsia="Times New Roman" w:hAnsi="Times New Roman" w:cs="Times New Roman"/>
          <w:b/>
          <w:i/>
          <w:sz w:val="24"/>
          <w:szCs w:val="24"/>
          <w:lang w:eastAsia="en-US"/>
        </w:rPr>
        <w:t>Act</w:t>
      </w:r>
      <w:r w:rsidRPr="007D4F9A">
        <w:rPr>
          <w:rFonts w:ascii="Times New Roman" w:eastAsia="Times New Roman" w:hAnsi="Times New Roman" w:cs="Times New Roman"/>
          <w:sz w:val="24"/>
          <w:szCs w:val="24"/>
          <w:lang w:eastAsia="en-US"/>
        </w:rPr>
        <w:t>).</w:t>
      </w:r>
    </w:p>
    <w:p w:rsidR="00C667C1" w:rsidRPr="007D4F9A" w:rsidRDefault="00C667C1" w:rsidP="00C667C1">
      <w:pPr>
        <w:spacing w:after="0" w:line="240" w:lineRule="auto"/>
        <w:rPr>
          <w:rFonts w:ascii="Times New Roman" w:eastAsia="Times New Roman" w:hAnsi="Times New Roman" w:cs="Times New Roman"/>
          <w:b/>
          <w:sz w:val="24"/>
          <w:szCs w:val="24"/>
          <w:lang w:eastAsia="en-US"/>
        </w:rPr>
      </w:pPr>
    </w:p>
    <w:p w:rsidR="00C667C1" w:rsidRPr="007D4F9A" w:rsidRDefault="00C667C1" w:rsidP="00C667C1">
      <w:pPr>
        <w:spacing w:after="0" w:line="240" w:lineRule="auto"/>
        <w:rPr>
          <w:rFonts w:ascii="Times New Roman" w:eastAsia="Times New Roman" w:hAnsi="Times New Roman" w:cs="Times New Roman"/>
          <w:b/>
          <w:sz w:val="24"/>
          <w:szCs w:val="24"/>
          <w:lang w:eastAsia="en-US"/>
        </w:rPr>
      </w:pPr>
      <w:r w:rsidRPr="007D4F9A">
        <w:rPr>
          <w:rFonts w:ascii="Times New Roman" w:eastAsia="Times New Roman" w:hAnsi="Times New Roman" w:cs="Times New Roman"/>
          <w:b/>
          <w:sz w:val="24"/>
          <w:szCs w:val="24"/>
          <w:lang w:eastAsia="en-US"/>
        </w:rPr>
        <w:t>Title</w:t>
      </w:r>
    </w:p>
    <w:p w:rsidR="00C667C1" w:rsidRPr="007D4F9A" w:rsidRDefault="00C667C1" w:rsidP="00C667C1">
      <w:pPr>
        <w:spacing w:after="0" w:line="240" w:lineRule="auto"/>
        <w:rPr>
          <w:rFonts w:ascii="Times New Roman" w:eastAsia="Times New Roman" w:hAnsi="Times New Roman" w:cs="Times New Roman"/>
          <w:sz w:val="24"/>
          <w:szCs w:val="24"/>
          <w:lang w:eastAsia="en-US"/>
        </w:rPr>
      </w:pPr>
    </w:p>
    <w:p w:rsidR="00C667C1" w:rsidRPr="007D4F9A" w:rsidRDefault="00C667C1" w:rsidP="00C667C1">
      <w:pPr>
        <w:spacing w:after="0" w:line="240" w:lineRule="auto"/>
        <w:ind w:left="567" w:hanging="567"/>
        <w:rPr>
          <w:rFonts w:ascii="Times New Roman" w:eastAsia="Times New Roman" w:hAnsi="Times New Roman" w:cs="Times New Roman"/>
          <w:sz w:val="24"/>
          <w:szCs w:val="24"/>
          <w:lang w:eastAsia="en-US"/>
        </w:rPr>
      </w:pPr>
      <w:r w:rsidRPr="007D4F9A">
        <w:rPr>
          <w:rFonts w:ascii="Times New Roman" w:eastAsia="Times New Roman" w:hAnsi="Times New Roman" w:cs="Times New Roman"/>
          <w:sz w:val="24"/>
          <w:szCs w:val="24"/>
          <w:lang w:eastAsia="en-US"/>
        </w:rPr>
        <w:t>2.</w:t>
      </w:r>
      <w:r w:rsidRPr="007D4F9A">
        <w:rPr>
          <w:rFonts w:ascii="Times New Roman" w:eastAsia="Times New Roman" w:hAnsi="Times New Roman" w:cs="Times New Roman"/>
          <w:sz w:val="24"/>
          <w:szCs w:val="24"/>
          <w:lang w:eastAsia="en-US"/>
        </w:rPr>
        <w:tab/>
        <w:t>This instrument is ASIC Class Order</w:t>
      </w:r>
      <w:r w:rsidR="00B7266E">
        <w:rPr>
          <w:rFonts w:ascii="Times New Roman" w:eastAsia="Times New Roman" w:hAnsi="Times New Roman" w:cs="Times New Roman"/>
          <w:sz w:val="24"/>
          <w:szCs w:val="24"/>
          <w:lang w:eastAsia="en-US"/>
        </w:rPr>
        <w:t xml:space="preserve"> [CO 14/</w:t>
      </w:r>
      <w:r w:rsidR="005636CD">
        <w:rPr>
          <w:rFonts w:ascii="Times New Roman" w:eastAsia="Times New Roman" w:hAnsi="Times New Roman" w:cs="Times New Roman"/>
          <w:sz w:val="24"/>
          <w:szCs w:val="24"/>
          <w:lang w:eastAsia="en-US"/>
        </w:rPr>
        <w:t>1001</w:t>
      </w:r>
      <w:r w:rsidR="00B7266E">
        <w:rPr>
          <w:rFonts w:ascii="Times New Roman" w:eastAsia="Times New Roman" w:hAnsi="Times New Roman" w:cs="Times New Roman"/>
          <w:sz w:val="24"/>
          <w:szCs w:val="24"/>
          <w:lang w:eastAsia="en-US"/>
        </w:rPr>
        <w:t>]</w:t>
      </w:r>
      <w:r w:rsidRPr="007D4F9A">
        <w:rPr>
          <w:rFonts w:ascii="Times New Roman" w:eastAsia="Times New Roman" w:hAnsi="Times New Roman" w:cs="Times New Roman"/>
          <w:sz w:val="24"/>
          <w:szCs w:val="24"/>
          <w:lang w:eastAsia="en-US"/>
        </w:rPr>
        <w:t>.</w:t>
      </w:r>
    </w:p>
    <w:p w:rsidR="00C667C1" w:rsidRPr="007D4F9A" w:rsidRDefault="00C667C1" w:rsidP="00C667C1">
      <w:pPr>
        <w:spacing w:after="0" w:line="240" w:lineRule="auto"/>
        <w:rPr>
          <w:rFonts w:ascii="Times New Roman" w:eastAsia="Times New Roman" w:hAnsi="Times New Roman" w:cs="Times New Roman"/>
          <w:sz w:val="24"/>
          <w:szCs w:val="24"/>
          <w:lang w:eastAsia="en-US"/>
        </w:rPr>
      </w:pPr>
    </w:p>
    <w:p w:rsidR="00C667C1" w:rsidRPr="007D4F9A" w:rsidRDefault="00C667C1" w:rsidP="00C667C1">
      <w:pPr>
        <w:spacing w:after="0" w:line="240" w:lineRule="auto"/>
        <w:rPr>
          <w:rFonts w:ascii="Times New Roman" w:eastAsia="Times New Roman" w:hAnsi="Times New Roman" w:cs="Times New Roman"/>
          <w:b/>
          <w:sz w:val="24"/>
          <w:szCs w:val="24"/>
          <w:lang w:eastAsia="en-US"/>
        </w:rPr>
      </w:pPr>
      <w:r w:rsidRPr="007D4F9A">
        <w:rPr>
          <w:rFonts w:ascii="Times New Roman" w:eastAsia="Times New Roman" w:hAnsi="Times New Roman" w:cs="Times New Roman"/>
          <w:b/>
          <w:sz w:val="24"/>
          <w:szCs w:val="24"/>
          <w:lang w:eastAsia="en-US"/>
        </w:rPr>
        <w:t>Commencement</w:t>
      </w:r>
    </w:p>
    <w:p w:rsidR="00C667C1" w:rsidRPr="007D4F9A" w:rsidRDefault="00C667C1" w:rsidP="00C667C1">
      <w:pPr>
        <w:spacing w:after="0" w:line="240" w:lineRule="auto"/>
        <w:rPr>
          <w:rFonts w:ascii="Times New Roman" w:eastAsia="Times New Roman" w:hAnsi="Times New Roman" w:cs="Times New Roman"/>
          <w:sz w:val="24"/>
          <w:szCs w:val="24"/>
          <w:lang w:eastAsia="en-US"/>
        </w:rPr>
      </w:pPr>
    </w:p>
    <w:p w:rsidR="00A94BCE" w:rsidRDefault="00C667C1" w:rsidP="00C667C1">
      <w:pPr>
        <w:spacing w:after="0" w:line="240" w:lineRule="auto"/>
        <w:ind w:left="567" w:hanging="567"/>
        <w:rPr>
          <w:rFonts w:ascii="Times New Roman" w:eastAsia="Times New Roman" w:hAnsi="Times New Roman" w:cs="Times New Roman"/>
          <w:sz w:val="24"/>
          <w:szCs w:val="24"/>
          <w:lang w:eastAsia="en-US"/>
        </w:rPr>
      </w:pPr>
      <w:r w:rsidRPr="007D4F9A">
        <w:rPr>
          <w:rFonts w:ascii="Times New Roman" w:eastAsia="Times New Roman" w:hAnsi="Times New Roman" w:cs="Times New Roman"/>
          <w:sz w:val="24"/>
          <w:szCs w:val="24"/>
          <w:lang w:eastAsia="en-US"/>
        </w:rPr>
        <w:t>3.</w:t>
      </w:r>
      <w:r w:rsidRPr="007D4F9A">
        <w:rPr>
          <w:rFonts w:ascii="Times New Roman" w:eastAsia="Times New Roman" w:hAnsi="Times New Roman" w:cs="Times New Roman"/>
          <w:sz w:val="24"/>
          <w:szCs w:val="24"/>
          <w:lang w:eastAsia="en-US"/>
        </w:rPr>
        <w:tab/>
        <w:t xml:space="preserve">This instrument commences on the </w:t>
      </w:r>
      <w:r w:rsidR="00A94BCE">
        <w:rPr>
          <w:rFonts w:ascii="Times New Roman" w:eastAsia="Times New Roman" w:hAnsi="Times New Roman" w:cs="Times New Roman"/>
          <w:sz w:val="24"/>
          <w:szCs w:val="24"/>
          <w:lang w:eastAsia="en-US"/>
        </w:rPr>
        <w:t xml:space="preserve">later of: </w:t>
      </w:r>
    </w:p>
    <w:p w:rsidR="00A94BCE" w:rsidRDefault="00A94BCE" w:rsidP="00C667C1">
      <w:pPr>
        <w:spacing w:after="0" w:line="240" w:lineRule="auto"/>
        <w:ind w:left="567" w:hanging="567"/>
        <w:rPr>
          <w:rFonts w:ascii="Times New Roman" w:eastAsia="Times New Roman" w:hAnsi="Times New Roman" w:cs="Times New Roman"/>
          <w:sz w:val="24"/>
          <w:szCs w:val="24"/>
          <w:lang w:eastAsia="en-US"/>
        </w:rPr>
      </w:pPr>
    </w:p>
    <w:p w:rsidR="00C667C1" w:rsidRDefault="00A94BCE" w:rsidP="00A94BCE">
      <w:pPr>
        <w:spacing w:after="0" w:line="240" w:lineRule="auto"/>
        <w:ind w:left="1134" w:hanging="567"/>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w:t>
      </w:r>
      <w:r>
        <w:rPr>
          <w:rFonts w:ascii="Times New Roman" w:eastAsia="Times New Roman" w:hAnsi="Times New Roman" w:cs="Times New Roman"/>
          <w:sz w:val="24"/>
          <w:szCs w:val="24"/>
          <w:lang w:eastAsia="en-US"/>
        </w:rPr>
        <w:tab/>
        <w:t xml:space="preserve">the </w:t>
      </w:r>
      <w:r w:rsidR="00C667C1" w:rsidRPr="007D4F9A">
        <w:rPr>
          <w:rFonts w:ascii="Times New Roman" w:eastAsia="Times New Roman" w:hAnsi="Times New Roman" w:cs="Times New Roman"/>
          <w:sz w:val="24"/>
          <w:szCs w:val="24"/>
          <w:lang w:eastAsia="en-US"/>
        </w:rPr>
        <w:t>da</w:t>
      </w:r>
      <w:r w:rsidR="00FF2E79">
        <w:rPr>
          <w:rFonts w:ascii="Times New Roman" w:eastAsia="Times New Roman" w:hAnsi="Times New Roman" w:cs="Times New Roman"/>
          <w:sz w:val="24"/>
          <w:szCs w:val="24"/>
          <w:lang w:eastAsia="en-US"/>
        </w:rPr>
        <w:t>te</w:t>
      </w:r>
      <w:r w:rsidR="00C667C1" w:rsidRPr="007D4F9A">
        <w:rPr>
          <w:rFonts w:ascii="Times New Roman" w:eastAsia="Times New Roman" w:hAnsi="Times New Roman" w:cs="Times New Roman"/>
          <w:sz w:val="24"/>
          <w:szCs w:val="24"/>
          <w:lang w:eastAsia="en-US"/>
        </w:rPr>
        <w:t xml:space="preserve"> it is registered under the </w:t>
      </w:r>
      <w:r w:rsidR="00C667C1" w:rsidRPr="007D4F9A">
        <w:rPr>
          <w:rFonts w:ascii="Times New Roman" w:eastAsia="Times New Roman" w:hAnsi="Times New Roman" w:cs="Times New Roman"/>
          <w:i/>
          <w:iCs/>
          <w:sz w:val="24"/>
          <w:szCs w:val="24"/>
          <w:lang w:eastAsia="en-US"/>
        </w:rPr>
        <w:t>Legislative Instruments Act 2003</w:t>
      </w:r>
      <w:r>
        <w:rPr>
          <w:rFonts w:ascii="Times New Roman" w:eastAsia="Times New Roman" w:hAnsi="Times New Roman" w:cs="Times New Roman"/>
          <w:sz w:val="24"/>
          <w:szCs w:val="24"/>
          <w:lang w:eastAsia="en-US"/>
        </w:rPr>
        <w:t>; or</w:t>
      </w:r>
    </w:p>
    <w:p w:rsidR="00A94BCE" w:rsidRDefault="00A94BCE" w:rsidP="00A94BCE">
      <w:pPr>
        <w:spacing w:after="0" w:line="240" w:lineRule="auto"/>
        <w:ind w:left="1134" w:hanging="567"/>
        <w:rPr>
          <w:rFonts w:ascii="Times New Roman" w:eastAsia="Times New Roman" w:hAnsi="Times New Roman" w:cs="Times New Roman"/>
          <w:sz w:val="24"/>
          <w:szCs w:val="24"/>
          <w:lang w:eastAsia="en-US"/>
        </w:rPr>
      </w:pPr>
    </w:p>
    <w:p w:rsidR="00A94BCE" w:rsidRPr="007D4F9A" w:rsidRDefault="00A94BCE" w:rsidP="00A94BCE">
      <w:pPr>
        <w:spacing w:after="0" w:line="240" w:lineRule="auto"/>
        <w:ind w:left="1134" w:hanging="567"/>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(b)</w:t>
      </w:r>
      <w:r>
        <w:rPr>
          <w:rFonts w:ascii="Times New Roman" w:eastAsia="Times New Roman" w:hAnsi="Times New Roman" w:cs="Times New Roman"/>
          <w:sz w:val="24"/>
          <w:szCs w:val="24"/>
          <w:lang w:eastAsia="en-US"/>
        </w:rPr>
        <w:tab/>
        <w:t xml:space="preserve">the date of its gazettal. </w:t>
      </w:r>
    </w:p>
    <w:p w:rsidR="00C667C1" w:rsidRPr="007D4F9A" w:rsidRDefault="00C667C1" w:rsidP="00C667C1">
      <w:pPr>
        <w:spacing w:after="0" w:line="240" w:lineRule="auto"/>
        <w:rPr>
          <w:rFonts w:ascii="Times New Roman" w:eastAsia="Times New Roman" w:hAnsi="Times New Roman" w:cs="Times New Roman"/>
          <w:sz w:val="24"/>
          <w:szCs w:val="24"/>
          <w:lang w:eastAsia="en-US"/>
        </w:rPr>
      </w:pPr>
    </w:p>
    <w:p w:rsidR="00C667C1" w:rsidRPr="007D4F9A" w:rsidRDefault="00C667C1" w:rsidP="00C667C1">
      <w:pPr>
        <w:spacing w:after="0" w:line="240" w:lineRule="auto"/>
        <w:ind w:left="1134" w:hanging="567"/>
        <w:rPr>
          <w:rFonts w:ascii="Times New Roman" w:eastAsia="Times New Roman" w:hAnsi="Times New Roman" w:cs="Times New Roman"/>
          <w:sz w:val="20"/>
          <w:szCs w:val="20"/>
          <w:lang w:val="en-US" w:eastAsia="en-US"/>
        </w:rPr>
      </w:pPr>
      <w:r w:rsidRPr="007D4F9A">
        <w:rPr>
          <w:rFonts w:ascii="Times New Roman" w:eastAsia="Times New Roman" w:hAnsi="Times New Roman" w:cs="Times New Roman"/>
          <w:sz w:val="20"/>
          <w:szCs w:val="20"/>
          <w:lang w:val="en-US" w:eastAsia="en-US"/>
        </w:rPr>
        <w:t>Note:</w:t>
      </w:r>
      <w:r w:rsidRPr="007D4F9A">
        <w:rPr>
          <w:rFonts w:ascii="Times New Roman" w:eastAsia="Times New Roman" w:hAnsi="Times New Roman" w:cs="Times New Roman"/>
          <w:sz w:val="20"/>
          <w:szCs w:val="20"/>
          <w:lang w:val="en-US" w:eastAsia="en-US"/>
        </w:rPr>
        <w:tab/>
        <w:t>An instrument is registered when it is recorded on the Federal Register of Legislative Instruments (</w:t>
      </w:r>
      <w:r w:rsidRPr="007D4F9A">
        <w:rPr>
          <w:rFonts w:ascii="Times New Roman" w:eastAsia="Times New Roman" w:hAnsi="Times New Roman" w:cs="Times New Roman"/>
          <w:b/>
          <w:bCs/>
          <w:i/>
          <w:iCs/>
          <w:sz w:val="20"/>
          <w:szCs w:val="20"/>
          <w:lang w:val="en-US" w:eastAsia="en-US"/>
        </w:rPr>
        <w:t>FRLI</w:t>
      </w:r>
      <w:r w:rsidRPr="007D4F9A">
        <w:rPr>
          <w:rFonts w:ascii="Times New Roman" w:eastAsia="Times New Roman" w:hAnsi="Times New Roman" w:cs="Times New Roman"/>
          <w:sz w:val="20"/>
          <w:szCs w:val="20"/>
          <w:lang w:val="en-US" w:eastAsia="en-US"/>
        </w:rPr>
        <w:t xml:space="preserve">) in electronic form: see </w:t>
      </w:r>
      <w:r w:rsidRPr="007D4F9A">
        <w:rPr>
          <w:rFonts w:ascii="Times New Roman" w:eastAsia="Times New Roman" w:hAnsi="Times New Roman" w:cs="Times New Roman"/>
          <w:i/>
          <w:iCs/>
          <w:sz w:val="20"/>
          <w:szCs w:val="20"/>
          <w:lang w:val="en-US" w:eastAsia="en-US"/>
        </w:rPr>
        <w:t xml:space="preserve">Legislative Instruments Act 2003, </w:t>
      </w:r>
      <w:r w:rsidRPr="007D4F9A">
        <w:rPr>
          <w:rFonts w:ascii="Times New Roman" w:eastAsia="Times New Roman" w:hAnsi="Times New Roman" w:cs="Times New Roman"/>
          <w:sz w:val="20"/>
          <w:szCs w:val="20"/>
          <w:lang w:val="en-US" w:eastAsia="en-US"/>
        </w:rPr>
        <w:t xml:space="preserve">section 4 (definition of </w:t>
      </w:r>
      <w:r w:rsidRPr="007D4F9A">
        <w:rPr>
          <w:rFonts w:ascii="Times New Roman" w:eastAsia="Times New Roman" w:hAnsi="Times New Roman" w:cs="Times New Roman"/>
          <w:b/>
          <w:bCs/>
          <w:i/>
          <w:iCs/>
          <w:sz w:val="20"/>
          <w:szCs w:val="20"/>
          <w:lang w:val="en-US" w:eastAsia="en-US"/>
        </w:rPr>
        <w:t>register</w:t>
      </w:r>
      <w:r w:rsidRPr="007D4F9A">
        <w:rPr>
          <w:rFonts w:ascii="Times New Roman" w:eastAsia="Times New Roman" w:hAnsi="Times New Roman" w:cs="Times New Roman"/>
          <w:sz w:val="20"/>
          <w:szCs w:val="20"/>
          <w:lang w:val="en-US" w:eastAsia="en-US"/>
        </w:rPr>
        <w:t xml:space="preserve">). The FRLI may be accessed at </w:t>
      </w:r>
      <w:hyperlink r:id="rId9" w:history="1">
        <w:r w:rsidRPr="007D4F9A">
          <w:rPr>
            <w:rFonts w:ascii="Times New Roman" w:eastAsia="Times New Roman" w:hAnsi="Times New Roman" w:cs="Times New Roman"/>
            <w:color w:val="0000FF"/>
            <w:sz w:val="20"/>
            <w:u w:val="single"/>
            <w:lang w:val="en-US" w:eastAsia="en-US"/>
          </w:rPr>
          <w:t>http://www.frli.gov.au/</w:t>
        </w:r>
      </w:hyperlink>
      <w:r w:rsidRPr="007D4F9A">
        <w:rPr>
          <w:rFonts w:ascii="Times New Roman" w:eastAsia="Times New Roman" w:hAnsi="Times New Roman" w:cs="Times New Roman"/>
          <w:sz w:val="20"/>
          <w:szCs w:val="20"/>
          <w:lang w:val="en-US" w:eastAsia="en-US"/>
        </w:rPr>
        <w:t>.</w:t>
      </w:r>
    </w:p>
    <w:p w:rsidR="00C667C1" w:rsidRPr="007A60D5" w:rsidRDefault="00C667C1" w:rsidP="00C667C1">
      <w:pPr>
        <w:pStyle w:val="Default"/>
        <w:ind w:left="567" w:hanging="567"/>
      </w:pPr>
    </w:p>
    <w:p w:rsidR="00C667C1" w:rsidRDefault="00C667C1" w:rsidP="00C667C1">
      <w:pPr>
        <w:pStyle w:val="Default"/>
        <w:rPr>
          <w:rFonts w:ascii="Times New Roman" w:hAnsi="Times New Roman" w:cs="Times New Roman"/>
          <w:b/>
          <w:bCs/>
          <w:color w:val="auto"/>
        </w:rPr>
      </w:pPr>
      <w:r>
        <w:rPr>
          <w:rFonts w:ascii="Times New Roman" w:hAnsi="Times New Roman" w:cs="Times New Roman"/>
          <w:b/>
          <w:bCs/>
        </w:rPr>
        <w:t>Object</w:t>
      </w:r>
    </w:p>
    <w:p w:rsidR="00C667C1" w:rsidRPr="000539D0" w:rsidRDefault="00C667C1" w:rsidP="00C667C1">
      <w:pPr>
        <w:pStyle w:val="Default"/>
        <w:rPr>
          <w:rFonts w:ascii="Times New Roman" w:hAnsi="Times New Roman" w:cs="Times New Roman"/>
          <w:color w:val="auto"/>
        </w:rPr>
      </w:pPr>
    </w:p>
    <w:p w:rsidR="00C667C1" w:rsidRPr="000539D0" w:rsidRDefault="00C667C1" w:rsidP="00C667C1">
      <w:pPr>
        <w:pStyle w:val="Default"/>
        <w:ind w:left="567" w:hanging="567"/>
        <w:rPr>
          <w:rFonts w:ascii="Times New Roman" w:hAnsi="Times New Roman" w:cs="Times New Roman"/>
          <w:color w:val="auto"/>
        </w:rPr>
      </w:pPr>
      <w:r>
        <w:rPr>
          <w:rFonts w:ascii="Times New Roman" w:hAnsi="Times New Roman" w:cs="Times New Roman"/>
          <w:color w:val="auto"/>
        </w:rPr>
        <w:t>4.</w:t>
      </w:r>
      <w:r>
        <w:rPr>
          <w:rFonts w:ascii="Times New Roman" w:hAnsi="Times New Roman" w:cs="Times New Roman"/>
          <w:color w:val="auto"/>
        </w:rPr>
        <w:tab/>
        <w:t>The object of this instrument is to facilitate</w:t>
      </w:r>
      <w:r w:rsidRPr="00BB3342">
        <w:rPr>
          <w:rFonts w:ascii="Times New Roman" w:hAnsi="Times New Roman" w:cs="Times New Roman"/>
          <w:color w:val="auto"/>
        </w:rPr>
        <w:t xml:space="preserve"> </w:t>
      </w:r>
      <w:r>
        <w:rPr>
          <w:rFonts w:ascii="Times New Roman" w:hAnsi="Times New Roman" w:cs="Times New Roman"/>
          <w:color w:val="auto"/>
        </w:rPr>
        <w:t xml:space="preserve">the making of </w:t>
      </w:r>
      <w:r w:rsidRPr="000539D0">
        <w:rPr>
          <w:rFonts w:ascii="Times New Roman" w:hAnsi="Times New Roman" w:cs="Times New Roman"/>
          <w:color w:val="auto"/>
        </w:rPr>
        <w:t xml:space="preserve">offers of financial products </w:t>
      </w:r>
      <w:r>
        <w:rPr>
          <w:rFonts w:ascii="Times New Roman" w:hAnsi="Times New Roman" w:cs="Times New Roman"/>
          <w:color w:val="auto"/>
        </w:rPr>
        <w:t xml:space="preserve">of an unlisted body </w:t>
      </w:r>
      <w:r w:rsidRPr="000539D0">
        <w:rPr>
          <w:rFonts w:ascii="Times New Roman" w:hAnsi="Times New Roman" w:cs="Times New Roman"/>
          <w:color w:val="auto"/>
        </w:rPr>
        <w:t xml:space="preserve">by </w:t>
      </w:r>
      <w:r>
        <w:rPr>
          <w:rFonts w:ascii="Times New Roman" w:hAnsi="Times New Roman" w:cs="Times New Roman"/>
          <w:color w:val="auto"/>
        </w:rPr>
        <w:t xml:space="preserve">the </w:t>
      </w:r>
      <w:r w:rsidRPr="000539D0">
        <w:rPr>
          <w:rFonts w:ascii="Times New Roman" w:hAnsi="Times New Roman" w:cs="Times New Roman"/>
          <w:color w:val="auto"/>
        </w:rPr>
        <w:t xml:space="preserve">body </w:t>
      </w:r>
      <w:r>
        <w:rPr>
          <w:rFonts w:ascii="Times New Roman" w:hAnsi="Times New Roman" w:cs="Times New Roman"/>
          <w:color w:val="auto"/>
        </w:rPr>
        <w:t xml:space="preserve">or a wholly-owned subsidiary of the body </w:t>
      </w:r>
      <w:r w:rsidRPr="000539D0">
        <w:rPr>
          <w:rFonts w:ascii="Times New Roman" w:hAnsi="Times New Roman" w:cs="Times New Roman"/>
          <w:color w:val="auto"/>
        </w:rPr>
        <w:t xml:space="preserve">to persons </w:t>
      </w:r>
      <w:r>
        <w:rPr>
          <w:rFonts w:ascii="Times New Roman" w:hAnsi="Times New Roman" w:cs="Times New Roman"/>
          <w:color w:val="auto"/>
        </w:rPr>
        <w:t xml:space="preserve">under an arrangement (an </w:t>
      </w:r>
      <w:r w:rsidRPr="00486B53">
        <w:rPr>
          <w:rFonts w:ascii="Times New Roman" w:hAnsi="Times New Roman" w:cs="Times New Roman"/>
          <w:b/>
          <w:i/>
          <w:color w:val="auto"/>
        </w:rPr>
        <w:t>employee incentive scheme</w:t>
      </w:r>
      <w:r>
        <w:rPr>
          <w:rFonts w:ascii="Times New Roman" w:hAnsi="Times New Roman" w:cs="Times New Roman"/>
          <w:color w:val="auto"/>
        </w:rPr>
        <w:t xml:space="preserve">) that is designed to support interdependence </w:t>
      </w:r>
      <w:r w:rsidRPr="000539D0">
        <w:rPr>
          <w:rFonts w:ascii="Times New Roman" w:hAnsi="Times New Roman" w:cs="Times New Roman"/>
          <w:color w:val="auto"/>
        </w:rPr>
        <w:t>between the body and those persons</w:t>
      </w:r>
      <w:r>
        <w:rPr>
          <w:rFonts w:ascii="Times New Roman" w:hAnsi="Times New Roman" w:cs="Times New Roman"/>
          <w:color w:val="auto"/>
        </w:rPr>
        <w:t xml:space="preserve"> for their long-term mutual benefit</w:t>
      </w:r>
      <w:r w:rsidRPr="000539D0">
        <w:rPr>
          <w:rFonts w:ascii="Times New Roman" w:hAnsi="Times New Roman" w:cs="Times New Roman"/>
          <w:color w:val="auto"/>
        </w:rPr>
        <w:t>.</w:t>
      </w:r>
    </w:p>
    <w:p w:rsidR="00C667C1" w:rsidRPr="002A45F1" w:rsidRDefault="00C667C1" w:rsidP="00C667C1">
      <w:pPr>
        <w:pStyle w:val="Default"/>
      </w:pPr>
    </w:p>
    <w:p w:rsidR="00C667C1" w:rsidRDefault="00C667C1" w:rsidP="00C667C1">
      <w:pPr>
        <w:pStyle w:val="CM25"/>
        <w:ind w:left="567" w:hanging="567"/>
        <w:rPr>
          <w:rFonts w:ascii="Times New Roman" w:hAnsi="Times New Roman" w:cs="Times New Roman"/>
          <w:color w:val="000000"/>
        </w:rPr>
      </w:pPr>
      <w:r>
        <w:rPr>
          <w:rFonts w:ascii="Times New Roman" w:hAnsi="Times New Roman" w:cs="Times New Roman"/>
          <w:b/>
          <w:bCs/>
          <w:color w:val="000000"/>
        </w:rPr>
        <w:t>D</w:t>
      </w:r>
      <w:r w:rsidR="007A1954">
        <w:rPr>
          <w:rFonts w:ascii="Times New Roman" w:hAnsi="Times New Roman" w:cs="Times New Roman"/>
          <w:b/>
          <w:bCs/>
          <w:color w:val="000000"/>
        </w:rPr>
        <w:t>isclosure relief</w:t>
      </w:r>
      <w:r w:rsidRPr="007827A3">
        <w:rPr>
          <w:rFonts w:ascii="Times New Roman" w:hAnsi="Times New Roman" w:cs="Times New Roman"/>
          <w:b/>
          <w:bCs/>
          <w:color w:val="000000"/>
        </w:rPr>
        <w:t xml:space="preserve"> </w:t>
      </w:r>
    </w:p>
    <w:p w:rsidR="00C667C1" w:rsidRDefault="00C667C1" w:rsidP="00C667C1">
      <w:pPr>
        <w:pStyle w:val="Default"/>
        <w:ind w:left="567" w:hanging="567"/>
        <w:rPr>
          <w:rFonts w:ascii="Times New Roman" w:hAnsi="Times New Roman" w:cs="Times New Roman"/>
        </w:rPr>
      </w:pPr>
    </w:p>
    <w:p w:rsidR="00C667C1" w:rsidRPr="00F92470" w:rsidRDefault="00C667C1" w:rsidP="00C667C1">
      <w:pPr>
        <w:pStyle w:val="Default"/>
        <w:ind w:left="567" w:hanging="567"/>
        <w:rPr>
          <w:rFonts w:ascii="Times New Roman" w:hAnsi="Times New Roman" w:cs="Times New Roman"/>
          <w:i/>
        </w:rPr>
      </w:pPr>
      <w:r w:rsidRPr="00F92470">
        <w:rPr>
          <w:rFonts w:ascii="Times New Roman" w:hAnsi="Times New Roman" w:cs="Times New Roman"/>
          <w:i/>
        </w:rPr>
        <w:t>Offer</w:t>
      </w:r>
      <w:r>
        <w:rPr>
          <w:rFonts w:ascii="Times New Roman" w:hAnsi="Times New Roman" w:cs="Times New Roman"/>
          <w:i/>
        </w:rPr>
        <w:t>s made under an employee incentive scheme</w:t>
      </w:r>
    </w:p>
    <w:p w:rsidR="00C667C1" w:rsidRDefault="00C667C1" w:rsidP="00C667C1">
      <w:pPr>
        <w:pStyle w:val="Default"/>
        <w:ind w:left="567" w:hanging="567"/>
        <w:rPr>
          <w:rFonts w:ascii="Times New Roman" w:hAnsi="Times New Roman" w:cs="Times New Roman"/>
        </w:rPr>
      </w:pPr>
    </w:p>
    <w:p w:rsidR="00C667C1" w:rsidRDefault="00C667C1" w:rsidP="00C667C1">
      <w:pPr>
        <w:pStyle w:val="CM25"/>
        <w:ind w:left="567" w:hanging="567"/>
        <w:rPr>
          <w:rFonts w:ascii="Times New Roman" w:hAnsi="Times New Roman" w:cs="Times New Roman"/>
        </w:rPr>
      </w:pPr>
      <w:r>
        <w:rPr>
          <w:rFonts w:ascii="Times New Roman" w:hAnsi="Times New Roman" w:cs="Times New Roman"/>
          <w:color w:val="000000"/>
        </w:rPr>
        <w:t>5</w:t>
      </w:r>
      <w:r w:rsidRPr="007827A3">
        <w:rPr>
          <w:rFonts w:ascii="Times New Roman" w:hAnsi="Times New Roman" w:cs="Times New Roman"/>
          <w:color w:val="000000"/>
        </w:rPr>
        <w:t>.</w:t>
      </w:r>
      <w:r w:rsidRPr="007827A3">
        <w:rPr>
          <w:rFonts w:ascii="Times New Roman" w:hAnsi="Times New Roman" w:cs="Times New Roman"/>
          <w:color w:val="000000"/>
        </w:rPr>
        <w:tab/>
      </w:r>
      <w:r>
        <w:rPr>
          <w:rFonts w:ascii="Times New Roman" w:hAnsi="Times New Roman" w:cs="Times New Roman"/>
          <w:color w:val="000000"/>
        </w:rPr>
        <w:t xml:space="preserve">An unlisted </w:t>
      </w:r>
      <w:r w:rsidRPr="000539D0">
        <w:rPr>
          <w:rFonts w:ascii="Times New Roman" w:hAnsi="Times New Roman" w:cs="Times New Roman"/>
        </w:rPr>
        <w:t>body</w:t>
      </w:r>
      <w:r>
        <w:rPr>
          <w:rFonts w:ascii="Times New Roman" w:hAnsi="Times New Roman" w:cs="Times New Roman"/>
        </w:rPr>
        <w:t xml:space="preserve"> or a wholly-owned subsidiary </w:t>
      </w:r>
      <w:r w:rsidR="00DD690F">
        <w:rPr>
          <w:rFonts w:ascii="Times New Roman" w:hAnsi="Times New Roman" w:cs="Times New Roman"/>
        </w:rPr>
        <w:t xml:space="preserve">of the body </w:t>
      </w:r>
      <w:r>
        <w:rPr>
          <w:rFonts w:ascii="Times New Roman" w:hAnsi="Times New Roman" w:cs="Times New Roman"/>
          <w:color w:val="000000"/>
        </w:rPr>
        <w:t xml:space="preserve">that makes an offer of an eligible product to </w:t>
      </w:r>
      <w:r w:rsidRPr="000539D0">
        <w:rPr>
          <w:rFonts w:ascii="Times New Roman" w:hAnsi="Times New Roman" w:cs="Times New Roman"/>
        </w:rPr>
        <w:t>an eligible participant under</w:t>
      </w:r>
      <w:r>
        <w:rPr>
          <w:rFonts w:ascii="Times New Roman" w:hAnsi="Times New Roman" w:cs="Times New Roman"/>
          <w:color w:val="000000"/>
        </w:rPr>
        <w:t xml:space="preserve"> an employee incentive scheme </w:t>
      </w:r>
      <w:r w:rsidR="00ED6960">
        <w:rPr>
          <w:rFonts w:ascii="Times New Roman" w:hAnsi="Times New Roman" w:cs="Times New Roman"/>
          <w:color w:val="000000"/>
        </w:rPr>
        <w:t xml:space="preserve">covered by this instrument </w:t>
      </w:r>
      <w:r>
        <w:rPr>
          <w:rFonts w:ascii="Times New Roman" w:hAnsi="Times New Roman" w:cs="Times New Roman"/>
          <w:color w:val="000000"/>
        </w:rPr>
        <w:t xml:space="preserve">does not have to comply with </w:t>
      </w:r>
      <w:r w:rsidRPr="003D13E1">
        <w:rPr>
          <w:rFonts w:ascii="Times New Roman" w:hAnsi="Times New Roman" w:cs="Times New Roman"/>
        </w:rPr>
        <w:t xml:space="preserve">Part 6D.2, 6D.3 or Part 7.9 of the Act in relation to </w:t>
      </w:r>
      <w:r>
        <w:rPr>
          <w:rFonts w:ascii="Times New Roman" w:hAnsi="Times New Roman" w:cs="Times New Roman"/>
        </w:rPr>
        <w:t>the offer</w:t>
      </w:r>
      <w:r w:rsidRPr="003D13E1">
        <w:rPr>
          <w:rFonts w:ascii="Times New Roman" w:hAnsi="Times New Roman" w:cs="Times New Roman"/>
        </w:rPr>
        <w:t>.</w:t>
      </w:r>
    </w:p>
    <w:p w:rsidR="00C667C1" w:rsidRPr="001439BE" w:rsidRDefault="00C667C1" w:rsidP="00C667C1">
      <w:pPr>
        <w:pStyle w:val="Default"/>
        <w:rPr>
          <w:rFonts w:ascii="Times New Roman" w:hAnsi="Times New Roman" w:cs="Times New Roman"/>
        </w:rPr>
      </w:pPr>
    </w:p>
    <w:p w:rsidR="00C667C1" w:rsidRDefault="00C667C1" w:rsidP="00C667C1">
      <w:pPr>
        <w:pStyle w:val="Default"/>
        <w:ind w:left="567" w:hanging="567"/>
        <w:rPr>
          <w:rFonts w:ascii="Times New Roman" w:hAnsi="Times New Roman" w:cs="Times New Roman"/>
        </w:rPr>
      </w:pPr>
      <w:r>
        <w:rPr>
          <w:rFonts w:ascii="Times New Roman" w:hAnsi="Times New Roman" w:cs="Times New Roman"/>
        </w:rPr>
        <w:t>6.</w:t>
      </w:r>
      <w:r>
        <w:rPr>
          <w:rFonts w:ascii="Times New Roman" w:hAnsi="Times New Roman" w:cs="Times New Roman"/>
        </w:rPr>
        <w:tab/>
        <w:t xml:space="preserve">A trustee </w:t>
      </w:r>
      <w:r w:rsidR="009E0C8E">
        <w:rPr>
          <w:rFonts w:ascii="Times New Roman" w:hAnsi="Times New Roman" w:cs="Times New Roman"/>
        </w:rPr>
        <w:t xml:space="preserve">that holds or will hold underlying eligible products </w:t>
      </w:r>
      <w:r>
        <w:rPr>
          <w:rFonts w:ascii="Times New Roman" w:hAnsi="Times New Roman" w:cs="Times New Roman"/>
        </w:rPr>
        <w:t xml:space="preserve">in connection with an </w:t>
      </w:r>
      <w:r w:rsidR="009E0C8E">
        <w:rPr>
          <w:rFonts w:ascii="Times New Roman" w:hAnsi="Times New Roman" w:cs="Times New Roman"/>
        </w:rPr>
        <w:t xml:space="preserve">employee incentive scheme covered by this instrument and which </w:t>
      </w:r>
      <w:r>
        <w:rPr>
          <w:rFonts w:ascii="Times New Roman" w:hAnsi="Times New Roman" w:cs="Times New Roman"/>
        </w:rPr>
        <w:t xml:space="preserve">makes </w:t>
      </w:r>
      <w:r w:rsidRPr="001439BE">
        <w:rPr>
          <w:rFonts w:ascii="Times New Roman" w:hAnsi="Times New Roman" w:cs="Times New Roman"/>
        </w:rPr>
        <w:t xml:space="preserve">an offer of </w:t>
      </w:r>
      <w:r w:rsidRPr="00264E5C">
        <w:rPr>
          <w:rFonts w:ascii="Times New Roman" w:hAnsi="Times New Roman" w:cs="Times New Roman"/>
        </w:rPr>
        <w:t xml:space="preserve">a unit in </w:t>
      </w:r>
      <w:r w:rsidR="009E0C8E">
        <w:rPr>
          <w:rFonts w:ascii="Times New Roman" w:hAnsi="Times New Roman" w:cs="Times New Roman"/>
        </w:rPr>
        <w:t xml:space="preserve">the </w:t>
      </w:r>
      <w:r w:rsidRPr="00264E5C">
        <w:rPr>
          <w:rFonts w:ascii="Times New Roman" w:hAnsi="Times New Roman" w:cs="Times New Roman"/>
        </w:rPr>
        <w:t>underlying</w:t>
      </w:r>
      <w:r>
        <w:rPr>
          <w:rFonts w:ascii="Times New Roman" w:hAnsi="Times New Roman" w:cs="Times New Roman"/>
        </w:rPr>
        <w:t> </w:t>
      </w:r>
      <w:r w:rsidRPr="00264E5C">
        <w:rPr>
          <w:rFonts w:ascii="Times New Roman" w:hAnsi="Times New Roman" w:cs="Times New Roman"/>
        </w:rPr>
        <w:t>eligible product</w:t>
      </w:r>
      <w:r>
        <w:rPr>
          <w:rFonts w:ascii="Times New Roman" w:hAnsi="Times New Roman" w:cs="Times New Roman"/>
        </w:rPr>
        <w:t xml:space="preserve"> to an eligible participant </w:t>
      </w:r>
      <w:r w:rsidRPr="001439BE">
        <w:rPr>
          <w:rFonts w:ascii="Times New Roman" w:hAnsi="Times New Roman" w:cs="Times New Roman"/>
        </w:rPr>
        <w:t>does not have to comply with</w:t>
      </w:r>
      <w:r w:rsidRPr="00677112">
        <w:rPr>
          <w:rFonts w:ascii="Times New Roman" w:hAnsi="Times New Roman" w:cs="Times New Roman"/>
        </w:rPr>
        <w:t xml:space="preserve"> Part 6D.2, 6D.3 or Part 7.9 of the Act</w:t>
      </w:r>
      <w:r w:rsidRPr="001439BE">
        <w:rPr>
          <w:rFonts w:ascii="Times New Roman" w:hAnsi="Times New Roman" w:cs="Times New Roman"/>
        </w:rPr>
        <w:t xml:space="preserve"> in relation to </w:t>
      </w:r>
      <w:r>
        <w:rPr>
          <w:rFonts w:ascii="Times New Roman" w:hAnsi="Times New Roman" w:cs="Times New Roman"/>
        </w:rPr>
        <w:t>the offer of the unit</w:t>
      </w:r>
      <w:r w:rsidRPr="001439BE">
        <w:rPr>
          <w:rFonts w:ascii="Times New Roman" w:hAnsi="Times New Roman" w:cs="Times New Roman"/>
        </w:rPr>
        <w:t>.</w:t>
      </w:r>
    </w:p>
    <w:p w:rsidR="00C667C1" w:rsidRDefault="00C667C1" w:rsidP="00C667C1">
      <w:pPr>
        <w:pStyle w:val="Default"/>
        <w:ind w:left="567" w:hanging="567"/>
        <w:rPr>
          <w:rFonts w:ascii="Times New Roman" w:hAnsi="Times New Roman" w:cs="Times New Roman"/>
        </w:rPr>
      </w:pPr>
    </w:p>
    <w:p w:rsidR="00C667C1" w:rsidRPr="001439BE" w:rsidRDefault="00C667C1" w:rsidP="00C667C1">
      <w:pPr>
        <w:pStyle w:val="Default"/>
        <w:ind w:left="1134" w:hanging="567"/>
        <w:rPr>
          <w:rFonts w:ascii="Times New Roman" w:hAnsi="Times New Roman" w:cs="Times New Roman"/>
          <w:sz w:val="20"/>
          <w:szCs w:val="20"/>
        </w:rPr>
      </w:pPr>
      <w:r w:rsidRPr="001439BE">
        <w:rPr>
          <w:rFonts w:ascii="Times New Roman" w:hAnsi="Times New Roman" w:cs="Times New Roman"/>
          <w:sz w:val="20"/>
          <w:szCs w:val="20"/>
        </w:rPr>
        <w:t>Note:</w:t>
      </w:r>
      <w:r>
        <w:rPr>
          <w:rFonts w:ascii="Times New Roman" w:hAnsi="Times New Roman" w:cs="Times New Roman"/>
          <w:sz w:val="20"/>
          <w:szCs w:val="20"/>
        </w:rPr>
        <w:tab/>
        <w:t>The trustee need not be the unlisted body or a wholly-owned subsidiary</w:t>
      </w:r>
      <w:r w:rsidR="00DD690F">
        <w:rPr>
          <w:rFonts w:ascii="Times New Roman" w:hAnsi="Times New Roman" w:cs="Times New Roman"/>
          <w:sz w:val="20"/>
          <w:szCs w:val="20"/>
        </w:rPr>
        <w:t xml:space="preserve"> of the body</w:t>
      </w:r>
      <w:r>
        <w:rPr>
          <w:rFonts w:ascii="Times New Roman" w:hAnsi="Times New Roman" w:cs="Times New Roman"/>
          <w:sz w:val="20"/>
          <w:szCs w:val="20"/>
        </w:rPr>
        <w:t>.</w:t>
      </w:r>
    </w:p>
    <w:p w:rsidR="00463385" w:rsidRDefault="00463385">
      <w:pPr>
        <w:rPr>
          <w:rFonts w:ascii="Arial" w:hAnsi="Arial" w:cs="Arial"/>
          <w:color w:val="000000"/>
          <w:sz w:val="24"/>
          <w:szCs w:val="24"/>
        </w:rPr>
      </w:pPr>
      <w:r>
        <w:br w:type="page"/>
      </w:r>
    </w:p>
    <w:p w:rsidR="00C667C1" w:rsidRPr="001439BE" w:rsidRDefault="00C667C1" w:rsidP="00C667C1">
      <w:pPr>
        <w:pStyle w:val="Default"/>
        <w:rPr>
          <w:rFonts w:ascii="Times New Roman" w:hAnsi="Times New Roman" w:cs="Times New Roman"/>
          <w:i/>
        </w:rPr>
      </w:pPr>
      <w:r>
        <w:rPr>
          <w:rFonts w:ascii="Times New Roman" w:hAnsi="Times New Roman" w:cs="Times New Roman"/>
          <w:i/>
        </w:rPr>
        <w:lastRenderedPageBreak/>
        <w:t>Subsequent s</w:t>
      </w:r>
      <w:r w:rsidRPr="001439BE">
        <w:rPr>
          <w:rFonts w:ascii="Times New Roman" w:hAnsi="Times New Roman" w:cs="Times New Roman"/>
          <w:i/>
        </w:rPr>
        <w:t>ale offers</w:t>
      </w:r>
    </w:p>
    <w:p w:rsidR="00C667C1" w:rsidRDefault="00C667C1" w:rsidP="00C667C1">
      <w:pPr>
        <w:pStyle w:val="Default"/>
        <w:rPr>
          <w:rFonts w:ascii="Times New Roman" w:hAnsi="Times New Roman" w:cs="Times New Roman"/>
        </w:rPr>
      </w:pPr>
    </w:p>
    <w:p w:rsidR="009E0C8E" w:rsidRDefault="009E0C8E" w:rsidP="009E0C8E">
      <w:pPr>
        <w:pStyle w:val="Default"/>
        <w:ind w:left="567" w:hanging="567"/>
        <w:rPr>
          <w:rFonts w:ascii="Times New Roman" w:hAnsi="Times New Roman" w:cs="Times New Roman"/>
        </w:rPr>
      </w:pPr>
      <w:r>
        <w:rPr>
          <w:rFonts w:ascii="Times New Roman" w:hAnsi="Times New Roman" w:cs="Times New Roman"/>
        </w:rPr>
        <w:t>7.</w:t>
      </w:r>
      <w:r>
        <w:rPr>
          <w:rFonts w:ascii="Times New Roman" w:hAnsi="Times New Roman" w:cs="Times New Roman"/>
        </w:rPr>
        <w:tab/>
        <w:t xml:space="preserve">A person that makes a sale offer of an underlying eligible product within 12 months after the issue of the product does not have to comply with </w:t>
      </w:r>
      <w:r w:rsidRPr="003D13E1">
        <w:rPr>
          <w:rFonts w:ascii="Times New Roman" w:hAnsi="Times New Roman" w:cs="Times New Roman"/>
        </w:rPr>
        <w:t>Part 6D.2, 6D.3 or Part 7.9 of the Act</w:t>
      </w:r>
      <w:r>
        <w:rPr>
          <w:rFonts w:ascii="Times New Roman" w:hAnsi="Times New Roman" w:cs="Times New Roman"/>
        </w:rPr>
        <w:t xml:space="preserve"> in relation to the sale offer where:</w:t>
      </w:r>
    </w:p>
    <w:p w:rsidR="009E0C8E" w:rsidRDefault="009E0C8E" w:rsidP="009E0C8E">
      <w:pPr>
        <w:pStyle w:val="Default"/>
        <w:ind w:left="567" w:hanging="567"/>
        <w:rPr>
          <w:rFonts w:ascii="Times New Roman" w:hAnsi="Times New Roman" w:cs="Times New Roman"/>
        </w:rPr>
      </w:pPr>
    </w:p>
    <w:p w:rsidR="009E0C8E" w:rsidRDefault="009E0C8E" w:rsidP="009E0C8E">
      <w:pPr>
        <w:pStyle w:val="Default"/>
        <w:ind w:left="1134" w:hanging="567"/>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the product was issued or otherwise granted: </w:t>
      </w:r>
    </w:p>
    <w:p w:rsidR="009E0C8E" w:rsidRDefault="009E0C8E" w:rsidP="009E0C8E">
      <w:pPr>
        <w:pStyle w:val="Default"/>
        <w:ind w:left="567" w:hanging="567"/>
        <w:rPr>
          <w:rFonts w:ascii="Times New Roman" w:hAnsi="Times New Roman" w:cs="Times New Roman"/>
        </w:rPr>
      </w:pPr>
    </w:p>
    <w:p w:rsidR="009E0C8E" w:rsidRDefault="009E0C8E" w:rsidP="009E0C8E">
      <w:pPr>
        <w:pStyle w:val="Default"/>
        <w:ind w:left="1701" w:hanging="567"/>
        <w:rPr>
          <w:rFonts w:ascii="Times New Roman" w:hAnsi="Times New Roman" w:cs="Times New Roman"/>
        </w:rPr>
      </w:pPr>
      <w:r>
        <w:rPr>
          <w:rFonts w:ascii="Times New Roman" w:hAnsi="Times New Roman" w:cs="Times New Roman"/>
        </w:rPr>
        <w:t>(i)</w:t>
      </w:r>
      <w:r>
        <w:rPr>
          <w:rFonts w:ascii="Times New Roman" w:hAnsi="Times New Roman" w:cs="Times New Roman"/>
        </w:rPr>
        <w:tab/>
        <w:t xml:space="preserve">to an eligible participant under an employee incentive scheme; or </w:t>
      </w:r>
    </w:p>
    <w:p w:rsidR="009E0C8E" w:rsidRDefault="009E0C8E" w:rsidP="009E0C8E">
      <w:pPr>
        <w:pStyle w:val="Default"/>
        <w:ind w:left="1701" w:hanging="567"/>
        <w:rPr>
          <w:rFonts w:ascii="Times New Roman" w:hAnsi="Times New Roman" w:cs="Times New Roman"/>
        </w:rPr>
      </w:pPr>
    </w:p>
    <w:p w:rsidR="009E0C8E" w:rsidRDefault="009E0C8E" w:rsidP="009E0C8E">
      <w:pPr>
        <w:pStyle w:val="Default"/>
        <w:ind w:left="1701" w:hanging="567"/>
        <w:rPr>
          <w:rFonts w:ascii="Times New Roman" w:hAnsi="Times New Roman" w:cs="Times New Roman"/>
        </w:rPr>
      </w:pPr>
      <w:r>
        <w:rPr>
          <w:rFonts w:ascii="Times New Roman" w:hAnsi="Times New Roman" w:cs="Times New Roman"/>
        </w:rPr>
        <w:t>(ii)</w:t>
      </w:r>
      <w:r>
        <w:rPr>
          <w:rFonts w:ascii="Times New Roman" w:hAnsi="Times New Roman" w:cs="Times New Roman"/>
        </w:rPr>
        <w:tab/>
        <w:t>to a trustee in connection with an employee incentive scheme; and</w:t>
      </w:r>
    </w:p>
    <w:p w:rsidR="009E0C8E" w:rsidRDefault="009E0C8E" w:rsidP="009E0C8E">
      <w:pPr>
        <w:pStyle w:val="Default"/>
        <w:ind w:left="1701" w:hanging="567"/>
        <w:rPr>
          <w:rFonts w:ascii="Times New Roman" w:hAnsi="Times New Roman" w:cs="Times New Roman"/>
        </w:rPr>
      </w:pPr>
    </w:p>
    <w:p w:rsidR="009E0C8E" w:rsidRDefault="009E0C8E" w:rsidP="009E0C8E">
      <w:pPr>
        <w:pStyle w:val="Default"/>
        <w:ind w:left="1134" w:hanging="567"/>
        <w:rPr>
          <w:rFonts w:ascii="Times New Roman" w:hAnsi="Times New Roman" w:cs="Times New Roman"/>
        </w:rPr>
      </w:pPr>
      <w:r>
        <w:rPr>
          <w:rFonts w:ascii="Times New Roman" w:hAnsi="Times New Roman" w:cs="Times New Roman"/>
        </w:rPr>
        <w:t>(b)</w:t>
      </w:r>
      <w:r>
        <w:rPr>
          <w:rFonts w:ascii="Times New Roman" w:hAnsi="Times New Roman" w:cs="Times New Roman"/>
        </w:rPr>
        <w:tab/>
        <w:t>the person has no reason to believe the employee incentive scheme is not covered by this instrument.</w:t>
      </w:r>
    </w:p>
    <w:p w:rsidR="009E0C8E" w:rsidRDefault="009E0C8E" w:rsidP="009E0C8E">
      <w:pPr>
        <w:pStyle w:val="Default"/>
        <w:ind w:left="567" w:hanging="567"/>
        <w:rPr>
          <w:rFonts w:ascii="Times New Roman" w:hAnsi="Times New Roman" w:cs="Times New Roman"/>
        </w:rPr>
      </w:pPr>
    </w:p>
    <w:p w:rsidR="009E0C8E" w:rsidRDefault="009E0C8E" w:rsidP="009E0C8E">
      <w:pPr>
        <w:pStyle w:val="Default"/>
        <w:ind w:left="567" w:hanging="567"/>
        <w:rPr>
          <w:rFonts w:ascii="Times New Roman" w:hAnsi="Times New Roman" w:cs="Times New Roman"/>
        </w:rPr>
      </w:pPr>
      <w:r>
        <w:rPr>
          <w:rFonts w:ascii="Times New Roman" w:hAnsi="Times New Roman" w:cs="Times New Roman"/>
        </w:rPr>
        <w:t>8.</w:t>
      </w:r>
      <w:r>
        <w:rPr>
          <w:rFonts w:ascii="Times New Roman" w:hAnsi="Times New Roman" w:cs="Times New Roman"/>
        </w:rPr>
        <w:tab/>
        <w:t xml:space="preserve">A person that makes a sale offer of a financial product within 12 months after the issue of the product does not have to comply with </w:t>
      </w:r>
      <w:r w:rsidRPr="003D13E1">
        <w:rPr>
          <w:rFonts w:ascii="Times New Roman" w:hAnsi="Times New Roman" w:cs="Times New Roman"/>
        </w:rPr>
        <w:t>Part 6D.2, 6D.3 or Part 7.9 of the Act</w:t>
      </w:r>
      <w:r>
        <w:rPr>
          <w:rFonts w:ascii="Times New Roman" w:hAnsi="Times New Roman" w:cs="Times New Roman"/>
        </w:rPr>
        <w:t xml:space="preserve"> in relation to the sale offer where: </w:t>
      </w:r>
    </w:p>
    <w:p w:rsidR="009E0C8E" w:rsidRDefault="009E0C8E" w:rsidP="009E0C8E">
      <w:pPr>
        <w:pStyle w:val="Default"/>
        <w:ind w:left="567" w:hanging="567"/>
        <w:rPr>
          <w:rFonts w:ascii="Times New Roman" w:hAnsi="Times New Roman" w:cs="Times New Roman"/>
        </w:rPr>
      </w:pPr>
    </w:p>
    <w:p w:rsidR="009E0C8E" w:rsidRDefault="009E0C8E" w:rsidP="009E0C8E">
      <w:pPr>
        <w:pStyle w:val="Default"/>
        <w:ind w:left="1134" w:hanging="567"/>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the product was issued by reason of the exercise or vesting of an eligible product issued or otherwise granted to: </w:t>
      </w:r>
    </w:p>
    <w:p w:rsidR="009E0C8E" w:rsidRDefault="009E0C8E" w:rsidP="009E0C8E">
      <w:pPr>
        <w:pStyle w:val="Default"/>
        <w:ind w:left="567" w:hanging="567"/>
        <w:rPr>
          <w:rFonts w:ascii="Times New Roman" w:hAnsi="Times New Roman" w:cs="Times New Roman"/>
        </w:rPr>
      </w:pPr>
    </w:p>
    <w:p w:rsidR="009E0C8E" w:rsidRDefault="009E0C8E" w:rsidP="009E0C8E">
      <w:pPr>
        <w:pStyle w:val="Default"/>
        <w:ind w:left="1701" w:hanging="567"/>
        <w:rPr>
          <w:rFonts w:ascii="Times New Roman" w:hAnsi="Times New Roman" w:cs="Times New Roman"/>
        </w:rPr>
      </w:pPr>
      <w:r>
        <w:rPr>
          <w:rFonts w:ascii="Times New Roman" w:hAnsi="Times New Roman" w:cs="Times New Roman"/>
        </w:rPr>
        <w:t>(i)</w:t>
      </w:r>
      <w:r>
        <w:rPr>
          <w:rFonts w:ascii="Times New Roman" w:hAnsi="Times New Roman" w:cs="Times New Roman"/>
        </w:rPr>
        <w:tab/>
        <w:t>an eligible participant under an employee incentive scheme; or</w:t>
      </w:r>
    </w:p>
    <w:p w:rsidR="009E0C8E" w:rsidRDefault="009E0C8E" w:rsidP="009E0C8E">
      <w:pPr>
        <w:pStyle w:val="Default"/>
        <w:ind w:left="1701" w:hanging="567"/>
        <w:rPr>
          <w:rFonts w:ascii="Times New Roman" w:hAnsi="Times New Roman" w:cs="Times New Roman"/>
        </w:rPr>
      </w:pPr>
    </w:p>
    <w:p w:rsidR="009E0C8E" w:rsidRDefault="009E0C8E" w:rsidP="009E0C8E">
      <w:pPr>
        <w:pStyle w:val="Default"/>
        <w:ind w:left="1701" w:hanging="567"/>
        <w:rPr>
          <w:rFonts w:ascii="Times New Roman" w:hAnsi="Times New Roman" w:cs="Times New Roman"/>
        </w:rPr>
      </w:pPr>
      <w:r>
        <w:rPr>
          <w:rFonts w:ascii="Times New Roman" w:hAnsi="Times New Roman" w:cs="Times New Roman"/>
        </w:rPr>
        <w:t>(ii)</w:t>
      </w:r>
      <w:r>
        <w:rPr>
          <w:rFonts w:ascii="Times New Roman" w:hAnsi="Times New Roman" w:cs="Times New Roman"/>
        </w:rPr>
        <w:tab/>
        <w:t>to a trustee in connection with an employee incentive scheme; and</w:t>
      </w:r>
    </w:p>
    <w:p w:rsidR="009E0C8E" w:rsidRDefault="009E0C8E" w:rsidP="009E0C8E">
      <w:pPr>
        <w:pStyle w:val="Default"/>
        <w:ind w:left="1701" w:hanging="567"/>
        <w:rPr>
          <w:rFonts w:ascii="Times New Roman" w:hAnsi="Times New Roman" w:cs="Times New Roman"/>
        </w:rPr>
      </w:pPr>
    </w:p>
    <w:p w:rsidR="009E0C8E" w:rsidRDefault="009E0C8E" w:rsidP="009E0C8E">
      <w:pPr>
        <w:pStyle w:val="Default"/>
        <w:ind w:left="1134" w:hanging="567"/>
        <w:rPr>
          <w:rFonts w:ascii="Times New Roman" w:hAnsi="Times New Roman" w:cs="Times New Roman"/>
        </w:rPr>
      </w:pPr>
      <w:r>
        <w:rPr>
          <w:rFonts w:ascii="Times New Roman" w:hAnsi="Times New Roman" w:cs="Times New Roman"/>
        </w:rPr>
        <w:t>(b)</w:t>
      </w:r>
      <w:r>
        <w:rPr>
          <w:rFonts w:ascii="Times New Roman" w:hAnsi="Times New Roman" w:cs="Times New Roman"/>
        </w:rPr>
        <w:tab/>
        <w:t>the person has no reason to believe the employee incentive scheme is not covered by this instrument.</w:t>
      </w:r>
    </w:p>
    <w:p w:rsidR="00C667C1" w:rsidRPr="003D13E1" w:rsidRDefault="00C667C1" w:rsidP="00C667C1">
      <w:pPr>
        <w:pStyle w:val="Default"/>
        <w:rPr>
          <w:rFonts w:ascii="Times New Roman" w:hAnsi="Times New Roman" w:cs="Times New Roman"/>
        </w:rPr>
      </w:pPr>
    </w:p>
    <w:p w:rsidR="00C667C1" w:rsidRPr="00F92470" w:rsidRDefault="00C667C1" w:rsidP="00C667C1">
      <w:pPr>
        <w:pStyle w:val="Default"/>
        <w:rPr>
          <w:rFonts w:ascii="Times New Roman" w:hAnsi="Times New Roman" w:cs="Times New Roman"/>
          <w:i/>
        </w:rPr>
      </w:pPr>
      <w:r w:rsidRPr="00F92470">
        <w:rPr>
          <w:rFonts w:ascii="Times New Roman" w:hAnsi="Times New Roman" w:cs="Times New Roman"/>
          <w:i/>
        </w:rPr>
        <w:t>Advisers</w:t>
      </w:r>
    </w:p>
    <w:p w:rsidR="00C667C1" w:rsidRDefault="00C667C1" w:rsidP="00C667C1">
      <w:pPr>
        <w:pStyle w:val="Default"/>
        <w:rPr>
          <w:rFonts w:ascii="Times New Roman" w:hAnsi="Times New Roman" w:cs="Times New Roman"/>
        </w:rPr>
      </w:pPr>
    </w:p>
    <w:p w:rsidR="009E0C8E" w:rsidRDefault="00C667C1" w:rsidP="009E0C8E">
      <w:pPr>
        <w:pStyle w:val="Default"/>
        <w:ind w:left="567" w:hanging="567"/>
        <w:rPr>
          <w:rFonts w:ascii="Times New Roman" w:hAnsi="Times New Roman" w:cs="Times New Roman"/>
        </w:rPr>
      </w:pPr>
      <w:r>
        <w:rPr>
          <w:rFonts w:ascii="Times New Roman" w:hAnsi="Times New Roman" w:cs="Times New Roman"/>
        </w:rPr>
        <w:t>9</w:t>
      </w:r>
      <w:r w:rsidRPr="00897B4A">
        <w:rPr>
          <w:rFonts w:ascii="Times New Roman" w:hAnsi="Times New Roman" w:cs="Times New Roman"/>
        </w:rPr>
        <w:t>.</w:t>
      </w:r>
      <w:r>
        <w:rPr>
          <w:rFonts w:ascii="Times New Roman" w:hAnsi="Times New Roman" w:cs="Times New Roman"/>
        </w:rPr>
        <w:tab/>
        <w:t xml:space="preserve">A financial services licensee or an authorised representative of a financial services licensee who gives financial product advice </w:t>
      </w:r>
      <w:r w:rsidRPr="000539D0">
        <w:rPr>
          <w:rFonts w:ascii="Times New Roman" w:hAnsi="Times New Roman" w:cs="Times New Roman"/>
          <w:color w:val="auto"/>
        </w:rPr>
        <w:t>to an eligible participant that</w:t>
      </w:r>
      <w:r>
        <w:rPr>
          <w:rFonts w:ascii="Times New Roman" w:hAnsi="Times New Roman" w:cs="Times New Roman"/>
        </w:rPr>
        <w:t xml:space="preserve"> consists of, or includes, a recommendation to acquire an eligible product </w:t>
      </w:r>
      <w:r w:rsidRPr="00987624">
        <w:rPr>
          <w:rFonts w:ascii="Times New Roman" w:hAnsi="Times New Roman" w:cs="Times New Roman"/>
          <w:color w:val="auto"/>
        </w:rPr>
        <w:t>in connection with</w:t>
      </w:r>
      <w:r>
        <w:rPr>
          <w:rFonts w:ascii="Times New Roman" w:hAnsi="Times New Roman" w:cs="Times New Roman"/>
        </w:rPr>
        <w:t xml:space="preserve"> an employee incentive scheme</w:t>
      </w:r>
      <w:r w:rsidR="007D1123">
        <w:rPr>
          <w:rFonts w:ascii="Times New Roman" w:hAnsi="Times New Roman" w:cs="Times New Roman"/>
        </w:rPr>
        <w:t xml:space="preserve">, </w:t>
      </w:r>
      <w:r>
        <w:rPr>
          <w:rFonts w:ascii="Times New Roman" w:hAnsi="Times New Roman" w:cs="Times New Roman"/>
        </w:rPr>
        <w:t xml:space="preserve">does not have to </w:t>
      </w:r>
      <w:r w:rsidRPr="000539D0">
        <w:rPr>
          <w:rFonts w:ascii="Times New Roman" w:hAnsi="Times New Roman" w:cs="Times New Roman"/>
          <w:color w:val="auto"/>
        </w:rPr>
        <w:t>give the participant a Product</w:t>
      </w:r>
      <w:r>
        <w:rPr>
          <w:rFonts w:ascii="Times New Roman" w:hAnsi="Times New Roman" w:cs="Times New Roman"/>
        </w:rPr>
        <w:t xml:space="preserve"> Disclosure Statement for the product in relation to the giving of such advice</w:t>
      </w:r>
      <w:r w:rsidR="009E0C8E">
        <w:rPr>
          <w:rFonts w:ascii="Times New Roman" w:hAnsi="Times New Roman" w:cs="Times New Roman"/>
        </w:rPr>
        <w:t>, provided the person giving the advice has no reason to believe the employee incentive scheme is not covered by this instrument.</w:t>
      </w:r>
    </w:p>
    <w:p w:rsidR="00C667C1" w:rsidRDefault="00C667C1" w:rsidP="00C667C1">
      <w:pPr>
        <w:pStyle w:val="Default"/>
        <w:ind w:left="567" w:hanging="567"/>
        <w:rPr>
          <w:rFonts w:ascii="Times New Roman" w:hAnsi="Times New Roman" w:cs="Times New Roman"/>
        </w:rPr>
      </w:pPr>
    </w:p>
    <w:p w:rsidR="00C667C1" w:rsidRPr="005A4D60" w:rsidRDefault="00C667C1" w:rsidP="00C667C1">
      <w:pPr>
        <w:pStyle w:val="CM25"/>
        <w:rPr>
          <w:rFonts w:ascii="Times New Roman" w:hAnsi="Times New Roman" w:cs="Times New Roman"/>
          <w:b/>
          <w:bCs/>
        </w:rPr>
      </w:pPr>
      <w:r w:rsidRPr="005A4D60">
        <w:rPr>
          <w:rFonts w:ascii="Times New Roman" w:hAnsi="Times New Roman" w:cs="Times New Roman"/>
          <w:b/>
          <w:bCs/>
        </w:rPr>
        <w:t>L</w:t>
      </w:r>
      <w:r w:rsidR="007A1954">
        <w:rPr>
          <w:rFonts w:ascii="Times New Roman" w:hAnsi="Times New Roman" w:cs="Times New Roman"/>
          <w:b/>
          <w:bCs/>
        </w:rPr>
        <w:t>icensing</w:t>
      </w:r>
      <w:r w:rsidRPr="005A4D60">
        <w:rPr>
          <w:rFonts w:ascii="Times New Roman" w:hAnsi="Times New Roman" w:cs="Times New Roman"/>
          <w:b/>
          <w:bCs/>
        </w:rPr>
        <w:t>,</w:t>
      </w:r>
      <w:r w:rsidR="007A1954">
        <w:rPr>
          <w:rFonts w:ascii="Times New Roman" w:hAnsi="Times New Roman" w:cs="Times New Roman"/>
          <w:b/>
          <w:bCs/>
        </w:rPr>
        <w:t xml:space="preserve"> hawking and other incidental relief</w:t>
      </w:r>
    </w:p>
    <w:p w:rsidR="00C667C1" w:rsidRPr="00307D9B" w:rsidRDefault="00C667C1" w:rsidP="00C667C1">
      <w:pPr>
        <w:pStyle w:val="Default"/>
        <w:rPr>
          <w:rFonts w:ascii="Times New Roman" w:hAnsi="Times New Roman" w:cs="Times New Roman"/>
        </w:rPr>
      </w:pPr>
    </w:p>
    <w:p w:rsidR="00C667C1" w:rsidRPr="00307D9B" w:rsidRDefault="00C667C1" w:rsidP="00C667C1">
      <w:pPr>
        <w:pStyle w:val="Default"/>
        <w:rPr>
          <w:rFonts w:ascii="Times New Roman" w:hAnsi="Times New Roman" w:cs="Times New Roman"/>
          <w:i/>
        </w:rPr>
      </w:pPr>
      <w:r w:rsidRPr="00307D9B">
        <w:rPr>
          <w:rFonts w:ascii="Times New Roman" w:hAnsi="Times New Roman" w:cs="Times New Roman"/>
          <w:i/>
        </w:rPr>
        <w:t>General advice</w:t>
      </w:r>
    </w:p>
    <w:p w:rsidR="00C667C1" w:rsidRPr="00307D9B" w:rsidRDefault="00C667C1" w:rsidP="00C667C1">
      <w:pPr>
        <w:pStyle w:val="Default"/>
        <w:rPr>
          <w:rFonts w:ascii="Times New Roman" w:hAnsi="Times New Roman" w:cs="Times New Roman"/>
        </w:rPr>
      </w:pPr>
    </w:p>
    <w:p w:rsidR="00C667C1" w:rsidRPr="00C36E9F" w:rsidRDefault="00C667C1" w:rsidP="00C667C1">
      <w:pPr>
        <w:pStyle w:val="Default"/>
        <w:ind w:left="567" w:hanging="567"/>
        <w:rPr>
          <w:rFonts w:ascii="Times New Roman" w:hAnsi="Times New Roman" w:cs="Times New Roman"/>
        </w:rPr>
      </w:pPr>
      <w:r>
        <w:rPr>
          <w:rFonts w:ascii="Times New Roman" w:hAnsi="Times New Roman" w:cs="Times New Roman"/>
        </w:rPr>
        <w:t>10</w:t>
      </w:r>
      <w:r w:rsidRPr="00121628">
        <w:rPr>
          <w:rFonts w:ascii="Times New Roman" w:hAnsi="Times New Roman" w:cs="Times New Roman"/>
        </w:rPr>
        <w:t>.</w:t>
      </w:r>
      <w:r w:rsidRPr="00121628">
        <w:rPr>
          <w:rFonts w:ascii="Times New Roman" w:hAnsi="Times New Roman" w:cs="Times New Roman"/>
        </w:rPr>
        <w:tab/>
      </w:r>
      <w:r w:rsidRPr="005A4D60">
        <w:rPr>
          <w:rFonts w:ascii="Times New Roman" w:hAnsi="Times New Roman" w:cs="Times New Roman"/>
        </w:rPr>
        <w:t>A</w:t>
      </w:r>
      <w:r>
        <w:rPr>
          <w:rFonts w:ascii="Times New Roman" w:hAnsi="Times New Roman" w:cs="Times New Roman"/>
        </w:rPr>
        <w:t>n</w:t>
      </w:r>
      <w:r w:rsidRPr="005A4D60">
        <w:rPr>
          <w:rFonts w:ascii="Times New Roman" w:hAnsi="Times New Roman" w:cs="Times New Roman"/>
        </w:rPr>
        <w:t xml:space="preserve"> </w:t>
      </w:r>
      <w:r>
        <w:rPr>
          <w:rFonts w:ascii="Times New Roman" w:hAnsi="Times New Roman" w:cs="Times New Roman"/>
        </w:rPr>
        <w:t xml:space="preserve">unlisted </w:t>
      </w:r>
      <w:r w:rsidRPr="005A4D60">
        <w:rPr>
          <w:rFonts w:ascii="Times New Roman" w:hAnsi="Times New Roman" w:cs="Times New Roman"/>
        </w:rPr>
        <w:t xml:space="preserve">body </w:t>
      </w:r>
      <w:r w:rsidR="00DD690F">
        <w:rPr>
          <w:rFonts w:ascii="Times New Roman" w:hAnsi="Times New Roman" w:cs="Times New Roman"/>
        </w:rPr>
        <w:t xml:space="preserve">or a wholly-owned subsidiary of the body </w:t>
      </w:r>
      <w:r>
        <w:rPr>
          <w:rFonts w:ascii="Times New Roman" w:hAnsi="Times New Roman" w:cs="Times New Roman"/>
        </w:rPr>
        <w:t xml:space="preserve">that makes an offer of an eligible product to </w:t>
      </w:r>
      <w:r w:rsidRPr="005A4D60">
        <w:rPr>
          <w:rFonts w:ascii="Times New Roman" w:hAnsi="Times New Roman" w:cs="Times New Roman"/>
        </w:rPr>
        <w:t xml:space="preserve">an eligible participant under an employee incentive scheme </w:t>
      </w:r>
      <w:r>
        <w:rPr>
          <w:rFonts w:ascii="Times New Roman" w:hAnsi="Times New Roman" w:cs="Times New Roman"/>
        </w:rPr>
        <w:t xml:space="preserve">covered by this instrument </w:t>
      </w:r>
      <w:r w:rsidRPr="005A4D60">
        <w:rPr>
          <w:rFonts w:ascii="Times New Roman" w:hAnsi="Times New Roman" w:cs="Times New Roman"/>
        </w:rPr>
        <w:t>and, in relation to the offer, provides a financial service consisting of general advice in conne</w:t>
      </w:r>
      <w:r w:rsidRPr="00121628">
        <w:rPr>
          <w:rFonts w:ascii="Times New Roman" w:hAnsi="Times New Roman" w:cs="Times New Roman"/>
        </w:rPr>
        <w:t xml:space="preserve">ction with </w:t>
      </w:r>
      <w:r>
        <w:rPr>
          <w:rFonts w:ascii="Times New Roman" w:hAnsi="Times New Roman" w:cs="Times New Roman"/>
        </w:rPr>
        <w:t>the offer,</w:t>
      </w:r>
      <w:r w:rsidRPr="00121628">
        <w:rPr>
          <w:rFonts w:ascii="Times New Roman" w:hAnsi="Times New Roman" w:cs="Times New Roman"/>
        </w:rPr>
        <w:t xml:space="preserve"> </w:t>
      </w:r>
      <w:r>
        <w:rPr>
          <w:rFonts w:ascii="Times New Roman" w:hAnsi="Times New Roman" w:cs="Times New Roman"/>
        </w:rPr>
        <w:t>does not have to comply with subsection</w:t>
      </w:r>
      <w:r w:rsidR="00DD690F">
        <w:rPr>
          <w:rFonts w:ascii="Times New Roman" w:hAnsi="Times New Roman" w:cs="Times New Roman"/>
        </w:rPr>
        <w:t> </w:t>
      </w:r>
      <w:r>
        <w:rPr>
          <w:rFonts w:ascii="Times New Roman" w:hAnsi="Times New Roman" w:cs="Times New Roman"/>
        </w:rPr>
        <w:t>911A(1) of the Act in relation to the advice.</w:t>
      </w:r>
    </w:p>
    <w:p w:rsidR="00C667C1" w:rsidRDefault="00C667C1" w:rsidP="00C667C1">
      <w:pPr>
        <w:pStyle w:val="Default"/>
        <w:rPr>
          <w:rFonts w:ascii="Times New Roman" w:hAnsi="Times New Roman" w:cs="Times New Roman"/>
        </w:rPr>
      </w:pPr>
    </w:p>
    <w:p w:rsidR="007964B9" w:rsidRPr="00111B8A" w:rsidRDefault="007964B9" w:rsidP="00C667C1">
      <w:pPr>
        <w:pStyle w:val="Default"/>
        <w:rPr>
          <w:rFonts w:ascii="Times New Roman" w:hAnsi="Times New Roman" w:cs="Times New Roman"/>
        </w:rPr>
      </w:pPr>
    </w:p>
    <w:p w:rsidR="00C667C1" w:rsidRPr="001439BE" w:rsidRDefault="00C667C1" w:rsidP="00C667C1">
      <w:pPr>
        <w:pStyle w:val="Default"/>
        <w:rPr>
          <w:rFonts w:ascii="Times New Roman" w:hAnsi="Times New Roman" w:cs="Times New Roman"/>
        </w:rPr>
      </w:pPr>
      <w:r w:rsidRPr="009E15C8">
        <w:rPr>
          <w:rFonts w:ascii="Times New Roman" w:hAnsi="Times New Roman" w:cs="Times New Roman"/>
          <w:i/>
        </w:rPr>
        <w:lastRenderedPageBreak/>
        <w:t>Dealing</w:t>
      </w:r>
    </w:p>
    <w:p w:rsidR="00C667C1" w:rsidRPr="00871204" w:rsidRDefault="00C667C1" w:rsidP="00C667C1">
      <w:pPr>
        <w:pStyle w:val="Default"/>
        <w:rPr>
          <w:rFonts w:ascii="Times New Roman" w:hAnsi="Times New Roman" w:cs="Times New Roman"/>
        </w:rPr>
      </w:pPr>
    </w:p>
    <w:p w:rsidR="00C667C1" w:rsidRDefault="00C667C1" w:rsidP="00C667C1">
      <w:pPr>
        <w:pStyle w:val="CM3"/>
        <w:tabs>
          <w:tab w:val="left" w:pos="1134"/>
        </w:tabs>
        <w:spacing w:line="240" w:lineRule="auto"/>
        <w:ind w:left="567" w:hanging="567"/>
        <w:rPr>
          <w:rFonts w:ascii="Times New Roman" w:hAnsi="Times New Roman" w:cs="Times New Roman"/>
        </w:rPr>
      </w:pPr>
      <w:r>
        <w:rPr>
          <w:rFonts w:ascii="Times New Roman" w:hAnsi="Times New Roman" w:cs="Times New Roman"/>
        </w:rPr>
        <w:t>11</w:t>
      </w:r>
      <w:r w:rsidRPr="00636378">
        <w:rPr>
          <w:rFonts w:ascii="Times New Roman" w:hAnsi="Times New Roman" w:cs="Times New Roman"/>
        </w:rPr>
        <w:t>.</w:t>
      </w:r>
      <w:r w:rsidRPr="00636378">
        <w:rPr>
          <w:rFonts w:ascii="Times New Roman" w:hAnsi="Times New Roman" w:cs="Times New Roman"/>
        </w:rPr>
        <w:tab/>
      </w:r>
      <w:r>
        <w:rPr>
          <w:rFonts w:ascii="Times New Roman" w:hAnsi="Times New Roman" w:cs="Times New Roman"/>
        </w:rPr>
        <w:t>A</w:t>
      </w:r>
      <w:r w:rsidR="00DD690F">
        <w:rPr>
          <w:rFonts w:ascii="Times New Roman" w:hAnsi="Times New Roman" w:cs="Times New Roman"/>
        </w:rPr>
        <w:t xml:space="preserve">n unlisted </w:t>
      </w:r>
      <w:r>
        <w:rPr>
          <w:rFonts w:ascii="Times New Roman" w:hAnsi="Times New Roman" w:cs="Times New Roman"/>
        </w:rPr>
        <w:t>body or a</w:t>
      </w:r>
      <w:r w:rsidR="00DD690F">
        <w:rPr>
          <w:rFonts w:ascii="Times New Roman" w:hAnsi="Times New Roman" w:cs="Times New Roman"/>
        </w:rPr>
        <w:t xml:space="preserve"> wholly-owned subsidiary of the body </w:t>
      </w:r>
      <w:r>
        <w:rPr>
          <w:rFonts w:ascii="Times New Roman" w:hAnsi="Times New Roman" w:cs="Times New Roman"/>
        </w:rPr>
        <w:t xml:space="preserve">that provides any of the following financial services in relation to an offer </w:t>
      </w:r>
      <w:r>
        <w:rPr>
          <w:rFonts w:ascii="Times New Roman" w:hAnsi="Times New Roman" w:cs="Times New Roman"/>
          <w:color w:val="000000"/>
        </w:rPr>
        <w:t>of an eligible product to an eligible participant in connection with an employee incentive scheme</w:t>
      </w:r>
      <w:r w:rsidRPr="00121628">
        <w:rPr>
          <w:rFonts w:ascii="Times New Roman" w:hAnsi="Times New Roman" w:cs="Times New Roman"/>
        </w:rPr>
        <w:t xml:space="preserve"> </w:t>
      </w:r>
      <w:r>
        <w:rPr>
          <w:rFonts w:ascii="Times New Roman" w:hAnsi="Times New Roman" w:cs="Times New Roman"/>
        </w:rPr>
        <w:t>covered by this instrument does not have to comply with subsection 911A(1) of the Act in relation to the financial service</w:t>
      </w:r>
      <w:r w:rsidRPr="008627B2">
        <w:rPr>
          <w:rFonts w:ascii="Times New Roman" w:hAnsi="Times New Roman" w:cs="Times New Roman"/>
        </w:rPr>
        <w:t>:</w:t>
      </w:r>
    </w:p>
    <w:p w:rsidR="00C667C1" w:rsidRPr="005B2882" w:rsidRDefault="00C667C1" w:rsidP="00C667C1">
      <w:pPr>
        <w:pStyle w:val="Default"/>
      </w:pPr>
    </w:p>
    <w:p w:rsidR="00C667C1" w:rsidRDefault="00C667C1" w:rsidP="00C667C1">
      <w:pPr>
        <w:pStyle w:val="CM3"/>
        <w:tabs>
          <w:tab w:val="left" w:pos="1134"/>
        </w:tabs>
        <w:spacing w:line="240" w:lineRule="auto"/>
        <w:ind w:left="1134" w:hanging="567"/>
        <w:rPr>
          <w:rFonts w:ascii="Times New Roman" w:hAnsi="Times New Roman" w:cs="Times New Roman"/>
        </w:rPr>
      </w:pPr>
      <w:r>
        <w:rPr>
          <w:rFonts w:ascii="Times New Roman" w:hAnsi="Times New Roman" w:cs="Times New Roman"/>
        </w:rPr>
        <w:t>(a)</w:t>
      </w:r>
      <w:r>
        <w:rPr>
          <w:rFonts w:ascii="Times New Roman" w:hAnsi="Times New Roman" w:cs="Times New Roman"/>
        </w:rPr>
        <w:tab/>
        <w:t>issuing the eligible product;</w:t>
      </w:r>
    </w:p>
    <w:p w:rsidR="00C667C1" w:rsidRDefault="00C667C1" w:rsidP="00C667C1">
      <w:pPr>
        <w:pStyle w:val="CM3"/>
        <w:tabs>
          <w:tab w:val="left" w:pos="1134"/>
        </w:tabs>
        <w:spacing w:line="240" w:lineRule="auto"/>
        <w:ind w:left="1134" w:hanging="567"/>
        <w:rPr>
          <w:rFonts w:ascii="Times New Roman" w:hAnsi="Times New Roman" w:cs="Times New Roman"/>
        </w:rPr>
      </w:pPr>
    </w:p>
    <w:p w:rsidR="00C667C1" w:rsidRDefault="00C667C1" w:rsidP="00C667C1">
      <w:pPr>
        <w:pStyle w:val="CM3"/>
        <w:tabs>
          <w:tab w:val="left" w:pos="1134"/>
        </w:tabs>
        <w:spacing w:line="240" w:lineRule="auto"/>
        <w:ind w:left="1134" w:hanging="567"/>
        <w:rPr>
          <w:rFonts w:ascii="Times New Roman" w:hAnsi="Times New Roman" w:cs="Times New Roman"/>
        </w:rPr>
      </w:pPr>
      <w:r w:rsidRPr="00FE621F">
        <w:rPr>
          <w:rFonts w:ascii="Times New Roman" w:hAnsi="Times New Roman" w:cs="Times New Roman"/>
        </w:rPr>
        <w:t>(</w:t>
      </w:r>
      <w:r>
        <w:rPr>
          <w:rFonts w:ascii="Times New Roman" w:hAnsi="Times New Roman" w:cs="Times New Roman"/>
        </w:rPr>
        <w:t>b</w:t>
      </w:r>
      <w:r w:rsidRPr="00121628">
        <w:rPr>
          <w:rFonts w:ascii="Times New Roman" w:hAnsi="Times New Roman" w:cs="Times New Roman"/>
        </w:rPr>
        <w:t>)</w:t>
      </w:r>
      <w:r w:rsidRPr="00121628">
        <w:rPr>
          <w:rFonts w:ascii="Times New Roman" w:hAnsi="Times New Roman" w:cs="Times New Roman"/>
        </w:rPr>
        <w:tab/>
        <w:t xml:space="preserve">dealing in </w:t>
      </w:r>
      <w:r>
        <w:rPr>
          <w:rFonts w:ascii="Times New Roman" w:hAnsi="Times New Roman" w:cs="Times New Roman"/>
        </w:rPr>
        <w:t>the eligible</w:t>
      </w:r>
      <w:r w:rsidRPr="00121628">
        <w:rPr>
          <w:rFonts w:ascii="Times New Roman" w:hAnsi="Times New Roman" w:cs="Times New Roman"/>
        </w:rPr>
        <w:t xml:space="preserve"> product where any acquisition by purchase or disposal of the </w:t>
      </w:r>
      <w:r>
        <w:rPr>
          <w:rFonts w:ascii="Times New Roman" w:hAnsi="Times New Roman" w:cs="Times New Roman"/>
        </w:rPr>
        <w:t xml:space="preserve">eligible </w:t>
      </w:r>
      <w:r w:rsidRPr="00121628">
        <w:rPr>
          <w:rFonts w:ascii="Times New Roman" w:hAnsi="Times New Roman" w:cs="Times New Roman"/>
        </w:rPr>
        <w:t xml:space="preserve">product </w:t>
      </w:r>
      <w:r w:rsidR="009E0C8E">
        <w:rPr>
          <w:rFonts w:ascii="Times New Roman" w:hAnsi="Times New Roman" w:cs="Times New Roman"/>
        </w:rPr>
        <w:t xml:space="preserve">by the unlisted body or a wholly-owned subsidiary of the body </w:t>
      </w:r>
      <w:r w:rsidRPr="00121628">
        <w:rPr>
          <w:rFonts w:ascii="Times New Roman" w:hAnsi="Times New Roman" w:cs="Times New Roman"/>
        </w:rPr>
        <w:t>occurs either:</w:t>
      </w:r>
    </w:p>
    <w:p w:rsidR="00C667C1" w:rsidRPr="005B2882" w:rsidRDefault="00C667C1" w:rsidP="00C667C1">
      <w:pPr>
        <w:pStyle w:val="Default"/>
      </w:pPr>
    </w:p>
    <w:p w:rsidR="00C667C1" w:rsidRDefault="00C667C1" w:rsidP="00C667C1">
      <w:pPr>
        <w:pStyle w:val="Default"/>
        <w:tabs>
          <w:tab w:val="left" w:pos="1560"/>
        </w:tabs>
        <w:ind w:left="1560" w:hanging="426"/>
        <w:rPr>
          <w:rFonts w:ascii="Times New Roman" w:hAnsi="Times New Roman" w:cs="Times New Roman"/>
        </w:rPr>
      </w:pPr>
      <w:r w:rsidRPr="00FE621F">
        <w:rPr>
          <w:rFonts w:ascii="Times New Roman" w:hAnsi="Times New Roman" w:cs="Times New Roman"/>
        </w:rPr>
        <w:t>(i)</w:t>
      </w:r>
      <w:r w:rsidRPr="00FE621F">
        <w:rPr>
          <w:rFonts w:ascii="Times New Roman" w:hAnsi="Times New Roman" w:cs="Times New Roman"/>
        </w:rPr>
        <w:tab/>
        <w:t xml:space="preserve">through a </w:t>
      </w:r>
      <w:r>
        <w:rPr>
          <w:rFonts w:ascii="Times New Roman" w:hAnsi="Times New Roman" w:cs="Times New Roman"/>
        </w:rPr>
        <w:t>financial services licensee</w:t>
      </w:r>
      <w:r w:rsidRPr="00FE621F">
        <w:rPr>
          <w:rFonts w:ascii="Times New Roman" w:hAnsi="Times New Roman" w:cs="Times New Roman"/>
        </w:rPr>
        <w:t>; or</w:t>
      </w:r>
    </w:p>
    <w:p w:rsidR="00C667C1" w:rsidRPr="00121628" w:rsidRDefault="00C667C1" w:rsidP="00C667C1">
      <w:pPr>
        <w:pStyle w:val="Default"/>
        <w:tabs>
          <w:tab w:val="left" w:pos="1560"/>
        </w:tabs>
        <w:ind w:left="1560" w:hanging="426"/>
        <w:rPr>
          <w:rFonts w:ascii="Times New Roman" w:hAnsi="Times New Roman" w:cs="Times New Roman"/>
        </w:rPr>
      </w:pPr>
    </w:p>
    <w:p w:rsidR="007347D3" w:rsidRPr="001439BE" w:rsidRDefault="00C667C1" w:rsidP="00602D7C">
      <w:pPr>
        <w:pStyle w:val="Default"/>
        <w:tabs>
          <w:tab w:val="left" w:pos="1560"/>
        </w:tabs>
        <w:ind w:left="1560" w:hanging="426"/>
        <w:rPr>
          <w:rFonts w:ascii="Times New Roman" w:hAnsi="Times New Roman" w:cs="Times New Roman"/>
        </w:rPr>
      </w:pPr>
      <w:r w:rsidRPr="00FE621F">
        <w:rPr>
          <w:rFonts w:ascii="Times New Roman" w:hAnsi="Times New Roman" w:cs="Times New Roman"/>
        </w:rPr>
        <w:t>(ii)</w:t>
      </w:r>
      <w:r w:rsidRPr="00FE621F">
        <w:rPr>
          <w:rFonts w:ascii="Times New Roman" w:hAnsi="Times New Roman" w:cs="Times New Roman"/>
        </w:rPr>
        <w:tab/>
        <w:t xml:space="preserve">outside this jurisdiction and through a person </w:t>
      </w:r>
      <w:r>
        <w:rPr>
          <w:rFonts w:ascii="Times New Roman" w:hAnsi="Times New Roman" w:cs="Times New Roman"/>
        </w:rPr>
        <w:t>which</w:t>
      </w:r>
      <w:r w:rsidRPr="00FE621F">
        <w:rPr>
          <w:rFonts w:ascii="Times New Roman" w:hAnsi="Times New Roman" w:cs="Times New Roman"/>
        </w:rPr>
        <w:t xml:space="preserve"> is licensed or otherwise authorised to deal in financial products </w:t>
      </w:r>
      <w:r>
        <w:rPr>
          <w:rFonts w:ascii="Times New Roman" w:hAnsi="Times New Roman" w:cs="Times New Roman"/>
        </w:rPr>
        <w:t xml:space="preserve">of that kind </w:t>
      </w:r>
      <w:r w:rsidRPr="00FE621F">
        <w:rPr>
          <w:rFonts w:ascii="Times New Roman" w:hAnsi="Times New Roman" w:cs="Times New Roman"/>
        </w:rPr>
        <w:t>in the relevant place</w:t>
      </w:r>
      <w:r w:rsidR="00602D7C">
        <w:rPr>
          <w:rFonts w:ascii="Times New Roman" w:hAnsi="Times New Roman" w:cs="Times New Roman"/>
        </w:rPr>
        <w:t>.</w:t>
      </w:r>
    </w:p>
    <w:p w:rsidR="007347D3" w:rsidRPr="001439BE" w:rsidRDefault="007347D3" w:rsidP="007347D3">
      <w:pPr>
        <w:pStyle w:val="Default"/>
        <w:ind w:left="1134" w:hanging="567"/>
        <w:rPr>
          <w:rFonts w:ascii="Times New Roman" w:hAnsi="Times New Roman" w:cs="Times New Roman"/>
        </w:rPr>
      </w:pPr>
    </w:p>
    <w:p w:rsidR="00C667C1" w:rsidRPr="001439BE" w:rsidRDefault="00C667C1" w:rsidP="00C667C1">
      <w:pPr>
        <w:pStyle w:val="Default"/>
        <w:ind w:left="567" w:hanging="567"/>
        <w:rPr>
          <w:rFonts w:ascii="Times New Roman" w:hAnsi="Times New Roman" w:cs="Times New Roman"/>
          <w:i/>
        </w:rPr>
      </w:pPr>
      <w:r w:rsidRPr="001439BE">
        <w:rPr>
          <w:rFonts w:ascii="Times New Roman" w:hAnsi="Times New Roman" w:cs="Times New Roman"/>
          <w:i/>
        </w:rPr>
        <w:t>Custodial or depository services</w:t>
      </w:r>
    </w:p>
    <w:p w:rsidR="00C667C1" w:rsidRDefault="00C667C1" w:rsidP="00C667C1">
      <w:pPr>
        <w:pStyle w:val="Default"/>
        <w:ind w:left="567" w:hanging="567"/>
        <w:rPr>
          <w:rFonts w:ascii="Times New Roman" w:hAnsi="Times New Roman" w:cs="Times New Roman"/>
        </w:rPr>
      </w:pPr>
    </w:p>
    <w:p w:rsidR="00C667C1" w:rsidRDefault="00C667C1" w:rsidP="00C667C1">
      <w:pPr>
        <w:pStyle w:val="CM3"/>
        <w:tabs>
          <w:tab w:val="left" w:pos="1134"/>
        </w:tabs>
        <w:spacing w:line="240" w:lineRule="auto"/>
        <w:ind w:left="567" w:hanging="567"/>
        <w:rPr>
          <w:rFonts w:ascii="Times New Roman" w:hAnsi="Times New Roman" w:cs="Times New Roman"/>
        </w:rPr>
      </w:pPr>
      <w:r>
        <w:rPr>
          <w:rFonts w:ascii="Times New Roman" w:hAnsi="Times New Roman" w:cs="Times New Roman"/>
        </w:rPr>
        <w:t>12.</w:t>
      </w:r>
      <w:r>
        <w:rPr>
          <w:rFonts w:ascii="Times New Roman" w:hAnsi="Times New Roman" w:cs="Times New Roman"/>
        </w:rPr>
        <w:tab/>
        <w:t>A</w:t>
      </w:r>
      <w:r w:rsidR="00DD690F">
        <w:rPr>
          <w:rFonts w:ascii="Times New Roman" w:hAnsi="Times New Roman" w:cs="Times New Roman"/>
        </w:rPr>
        <w:t xml:space="preserve">n unlisted </w:t>
      </w:r>
      <w:r>
        <w:rPr>
          <w:rFonts w:ascii="Times New Roman" w:hAnsi="Times New Roman" w:cs="Times New Roman"/>
        </w:rPr>
        <w:t>body or a</w:t>
      </w:r>
      <w:r w:rsidR="00DD690F">
        <w:rPr>
          <w:rFonts w:ascii="Times New Roman" w:hAnsi="Times New Roman" w:cs="Times New Roman"/>
        </w:rPr>
        <w:t xml:space="preserve"> wholly-owned subsidiary of the body </w:t>
      </w:r>
      <w:r>
        <w:rPr>
          <w:rFonts w:ascii="Times New Roman" w:hAnsi="Times New Roman" w:cs="Times New Roman"/>
        </w:rPr>
        <w:t xml:space="preserve">that provides any of the following financial services in relation to an offer </w:t>
      </w:r>
      <w:r>
        <w:rPr>
          <w:rFonts w:ascii="Times New Roman" w:hAnsi="Times New Roman" w:cs="Times New Roman"/>
          <w:color w:val="000000"/>
        </w:rPr>
        <w:t>of an eligible product to an eligible</w:t>
      </w:r>
      <w:r w:rsidR="00DD690F">
        <w:rPr>
          <w:rFonts w:ascii="Times New Roman" w:hAnsi="Times New Roman" w:cs="Times New Roman"/>
          <w:color w:val="000000"/>
        </w:rPr>
        <w:t> </w:t>
      </w:r>
      <w:r>
        <w:rPr>
          <w:rFonts w:ascii="Times New Roman" w:hAnsi="Times New Roman" w:cs="Times New Roman"/>
          <w:color w:val="000000"/>
        </w:rPr>
        <w:t>participant in connection with an employee incentive scheme</w:t>
      </w:r>
      <w:r w:rsidRPr="00121628">
        <w:rPr>
          <w:rFonts w:ascii="Times New Roman" w:hAnsi="Times New Roman" w:cs="Times New Roman"/>
        </w:rPr>
        <w:t xml:space="preserve"> </w:t>
      </w:r>
      <w:r>
        <w:rPr>
          <w:rFonts w:ascii="Times New Roman" w:hAnsi="Times New Roman" w:cs="Times New Roman"/>
        </w:rPr>
        <w:t>covered by this instrument does not have to comply with subsection 911A(1) of the Act in relation to the financial service</w:t>
      </w:r>
      <w:r w:rsidRPr="008627B2">
        <w:rPr>
          <w:rFonts w:ascii="Times New Roman" w:hAnsi="Times New Roman" w:cs="Times New Roman"/>
        </w:rPr>
        <w:t>:</w:t>
      </w:r>
    </w:p>
    <w:p w:rsidR="00C667C1" w:rsidRPr="001439BE" w:rsidRDefault="00C667C1" w:rsidP="00C667C1">
      <w:pPr>
        <w:pStyle w:val="Default"/>
        <w:rPr>
          <w:rFonts w:ascii="Times New Roman" w:hAnsi="Times New Roman" w:cs="Times New Roman"/>
        </w:rPr>
      </w:pPr>
    </w:p>
    <w:p w:rsidR="00C667C1" w:rsidRDefault="00C667C1" w:rsidP="00C667C1">
      <w:pPr>
        <w:pStyle w:val="Default"/>
        <w:ind w:left="1134" w:hanging="567"/>
        <w:rPr>
          <w:rFonts w:ascii="Times New Roman" w:hAnsi="Times New Roman" w:cs="Times New Roman"/>
        </w:rPr>
      </w:pPr>
      <w:r w:rsidRPr="001439BE">
        <w:rPr>
          <w:rFonts w:ascii="Times New Roman" w:hAnsi="Times New Roman" w:cs="Times New Roman"/>
        </w:rPr>
        <w:t>(a)</w:t>
      </w:r>
      <w:r w:rsidRPr="001439BE">
        <w:rPr>
          <w:rFonts w:ascii="Times New Roman" w:hAnsi="Times New Roman" w:cs="Times New Roman"/>
        </w:rPr>
        <w:tab/>
      </w:r>
      <w:r w:rsidRPr="00121628">
        <w:rPr>
          <w:rFonts w:ascii="Times New Roman" w:hAnsi="Times New Roman" w:cs="Times New Roman"/>
        </w:rPr>
        <w:t xml:space="preserve">a custodial or depositary service </w:t>
      </w:r>
      <w:r>
        <w:rPr>
          <w:rFonts w:ascii="Times New Roman" w:hAnsi="Times New Roman" w:cs="Times New Roman"/>
        </w:rPr>
        <w:t xml:space="preserve">in relation to the eligible product </w:t>
      </w:r>
      <w:r w:rsidRPr="00121628">
        <w:rPr>
          <w:rFonts w:ascii="Times New Roman" w:hAnsi="Times New Roman" w:cs="Times New Roman"/>
        </w:rPr>
        <w:t xml:space="preserve">where the </w:t>
      </w:r>
      <w:r>
        <w:rPr>
          <w:rFonts w:ascii="Times New Roman" w:hAnsi="Times New Roman" w:cs="Times New Roman"/>
        </w:rPr>
        <w:t xml:space="preserve">body </w:t>
      </w:r>
      <w:r w:rsidRPr="00121628">
        <w:rPr>
          <w:rFonts w:ascii="Times New Roman" w:hAnsi="Times New Roman" w:cs="Times New Roman"/>
        </w:rPr>
        <w:t>performs their duties in good faith and has sufficient resources to perform those duties;</w:t>
      </w:r>
    </w:p>
    <w:p w:rsidR="00C667C1" w:rsidRDefault="00C667C1" w:rsidP="00C667C1">
      <w:pPr>
        <w:pStyle w:val="Default"/>
        <w:ind w:left="1134" w:hanging="567"/>
        <w:rPr>
          <w:rFonts w:ascii="Times New Roman" w:hAnsi="Times New Roman" w:cs="Times New Roman"/>
        </w:rPr>
      </w:pPr>
    </w:p>
    <w:p w:rsidR="00C667C1" w:rsidRDefault="00C667C1" w:rsidP="00C667C1">
      <w:pPr>
        <w:pStyle w:val="Default"/>
        <w:ind w:left="1134" w:hanging="567"/>
        <w:rPr>
          <w:rFonts w:ascii="Times New Roman" w:hAnsi="Times New Roman" w:cs="Times New Roman"/>
        </w:rPr>
      </w:pPr>
      <w:r>
        <w:rPr>
          <w:rFonts w:ascii="Times New Roman" w:hAnsi="Times New Roman" w:cs="Times New Roman"/>
        </w:rPr>
        <w:t>(b)</w:t>
      </w:r>
      <w:r>
        <w:rPr>
          <w:rFonts w:ascii="Times New Roman" w:hAnsi="Times New Roman" w:cs="Times New Roman"/>
        </w:rPr>
        <w:tab/>
        <w:t>dealing in the eligible product in the course of providing a custodial or depositary service covered by paragraph (a).</w:t>
      </w:r>
    </w:p>
    <w:p w:rsidR="00C667C1" w:rsidRDefault="00C667C1" w:rsidP="00C667C1">
      <w:pPr>
        <w:pStyle w:val="Default"/>
        <w:ind w:left="567" w:hanging="567"/>
        <w:rPr>
          <w:rFonts w:ascii="Times New Roman" w:hAnsi="Times New Roman" w:cs="Times New Roman"/>
        </w:rPr>
      </w:pPr>
    </w:p>
    <w:p w:rsidR="00C667C1" w:rsidRDefault="00C667C1" w:rsidP="00C667C1">
      <w:pPr>
        <w:pStyle w:val="Default"/>
        <w:ind w:left="567" w:hanging="567"/>
        <w:rPr>
          <w:rFonts w:ascii="Times New Roman" w:hAnsi="Times New Roman" w:cs="Times New Roman"/>
        </w:rPr>
      </w:pPr>
      <w:r w:rsidRPr="001439BE">
        <w:rPr>
          <w:rFonts w:ascii="Times New Roman" w:hAnsi="Times New Roman" w:cs="Times New Roman"/>
          <w:i/>
        </w:rPr>
        <w:t>Hawking</w:t>
      </w:r>
    </w:p>
    <w:p w:rsidR="00C667C1" w:rsidRDefault="00C667C1" w:rsidP="00C667C1">
      <w:pPr>
        <w:pStyle w:val="Default"/>
        <w:ind w:left="567" w:hanging="567"/>
        <w:rPr>
          <w:rFonts w:ascii="Times New Roman" w:hAnsi="Times New Roman" w:cs="Times New Roman"/>
        </w:rPr>
      </w:pPr>
    </w:p>
    <w:p w:rsidR="00C667C1" w:rsidRDefault="00C667C1" w:rsidP="00C667C1">
      <w:pPr>
        <w:pStyle w:val="CM25"/>
        <w:ind w:left="567" w:hanging="567"/>
        <w:rPr>
          <w:rFonts w:ascii="Times New Roman" w:hAnsi="Times New Roman" w:cs="Times New Roman"/>
          <w:color w:val="000000"/>
        </w:rPr>
      </w:pPr>
      <w:r>
        <w:rPr>
          <w:rFonts w:ascii="Times New Roman" w:hAnsi="Times New Roman" w:cs="Times New Roman"/>
        </w:rPr>
        <w:t>1</w:t>
      </w:r>
      <w:r w:rsidR="00684654">
        <w:rPr>
          <w:rFonts w:ascii="Times New Roman" w:hAnsi="Times New Roman" w:cs="Times New Roman"/>
        </w:rPr>
        <w:t>3</w:t>
      </w:r>
      <w:r>
        <w:rPr>
          <w:rFonts w:ascii="Times New Roman" w:hAnsi="Times New Roman" w:cs="Times New Roman"/>
        </w:rPr>
        <w:t>.</w:t>
      </w:r>
      <w:r>
        <w:rPr>
          <w:rFonts w:ascii="Times New Roman" w:hAnsi="Times New Roman" w:cs="Times New Roman"/>
        </w:rPr>
        <w:tab/>
        <w:t>A</w:t>
      </w:r>
      <w:r w:rsidR="00DD690F">
        <w:rPr>
          <w:rFonts w:ascii="Times New Roman" w:hAnsi="Times New Roman" w:cs="Times New Roman"/>
        </w:rPr>
        <w:t>n</w:t>
      </w:r>
      <w:r>
        <w:rPr>
          <w:rFonts w:ascii="Times New Roman" w:hAnsi="Times New Roman" w:cs="Times New Roman"/>
        </w:rPr>
        <w:t xml:space="preserve"> </w:t>
      </w:r>
      <w:r w:rsidR="00DD690F">
        <w:rPr>
          <w:rFonts w:ascii="Times New Roman" w:hAnsi="Times New Roman" w:cs="Times New Roman"/>
        </w:rPr>
        <w:t>un</w:t>
      </w:r>
      <w:r>
        <w:rPr>
          <w:rFonts w:ascii="Times New Roman" w:hAnsi="Times New Roman" w:cs="Times New Roman"/>
        </w:rPr>
        <w:t xml:space="preserve">listed </w:t>
      </w:r>
      <w:r w:rsidRPr="005A4D60">
        <w:rPr>
          <w:rFonts w:ascii="Times New Roman" w:hAnsi="Times New Roman" w:cs="Times New Roman"/>
        </w:rPr>
        <w:t>body</w:t>
      </w:r>
      <w:r>
        <w:rPr>
          <w:rFonts w:ascii="Times New Roman" w:hAnsi="Times New Roman" w:cs="Times New Roman"/>
        </w:rPr>
        <w:t xml:space="preserve"> or a</w:t>
      </w:r>
      <w:r w:rsidR="00DD690F">
        <w:rPr>
          <w:rFonts w:ascii="Times New Roman" w:hAnsi="Times New Roman" w:cs="Times New Roman"/>
        </w:rPr>
        <w:t xml:space="preserve"> wholly-owned subsidiary </w:t>
      </w:r>
      <w:r>
        <w:rPr>
          <w:rFonts w:ascii="Times New Roman" w:hAnsi="Times New Roman" w:cs="Times New Roman"/>
        </w:rPr>
        <w:t xml:space="preserve">that makes </w:t>
      </w:r>
      <w:r>
        <w:rPr>
          <w:rFonts w:ascii="Times New Roman" w:hAnsi="Times New Roman" w:cs="Times New Roman"/>
          <w:color w:val="000000"/>
        </w:rPr>
        <w:t>an offer of an eligible</w:t>
      </w:r>
      <w:r w:rsidR="00DD690F">
        <w:rPr>
          <w:rFonts w:ascii="Times New Roman" w:hAnsi="Times New Roman" w:cs="Times New Roman"/>
          <w:color w:val="000000"/>
        </w:rPr>
        <w:t> </w:t>
      </w:r>
      <w:r>
        <w:rPr>
          <w:rFonts w:ascii="Times New Roman" w:hAnsi="Times New Roman" w:cs="Times New Roman"/>
          <w:color w:val="000000"/>
        </w:rPr>
        <w:t xml:space="preserve">product to an eligible participant in the course of, or because of, an unsolicited meeting or telephone call held or made in connection with an employee incentive scheme </w:t>
      </w:r>
      <w:r w:rsidR="00ED6960">
        <w:rPr>
          <w:rFonts w:ascii="Times New Roman" w:hAnsi="Times New Roman" w:cs="Times New Roman"/>
          <w:color w:val="000000"/>
        </w:rPr>
        <w:t xml:space="preserve">covered by this instrument </w:t>
      </w:r>
      <w:r>
        <w:rPr>
          <w:rFonts w:ascii="Times New Roman" w:hAnsi="Times New Roman" w:cs="Times New Roman"/>
          <w:color w:val="000000"/>
        </w:rPr>
        <w:t>does not have to comply with section 736, 992A or 992AA of the Act.</w:t>
      </w:r>
    </w:p>
    <w:p w:rsidR="00C667C1" w:rsidRPr="005A4D60" w:rsidRDefault="00C667C1" w:rsidP="00C667C1">
      <w:pPr>
        <w:pStyle w:val="Default"/>
        <w:rPr>
          <w:rFonts w:ascii="Times New Roman" w:hAnsi="Times New Roman" w:cs="Times New Roman"/>
        </w:rPr>
      </w:pPr>
    </w:p>
    <w:p w:rsidR="00C667C1" w:rsidRPr="001439BE" w:rsidRDefault="00C667C1" w:rsidP="00C667C1">
      <w:pPr>
        <w:pStyle w:val="Default"/>
        <w:ind w:left="567" w:hanging="567"/>
        <w:rPr>
          <w:rFonts w:ascii="Times New Roman" w:hAnsi="Times New Roman" w:cs="Times New Roman"/>
          <w:i/>
        </w:rPr>
      </w:pPr>
      <w:r w:rsidRPr="001439BE">
        <w:rPr>
          <w:rFonts w:ascii="Times New Roman" w:hAnsi="Times New Roman" w:cs="Times New Roman"/>
          <w:i/>
        </w:rPr>
        <w:t>Advertising</w:t>
      </w:r>
    </w:p>
    <w:p w:rsidR="00C667C1" w:rsidRDefault="00C667C1" w:rsidP="00C667C1">
      <w:pPr>
        <w:pStyle w:val="Default"/>
        <w:ind w:left="567" w:hanging="567"/>
        <w:rPr>
          <w:rFonts w:ascii="Times New Roman" w:hAnsi="Times New Roman" w:cs="Times New Roman"/>
        </w:rPr>
      </w:pPr>
    </w:p>
    <w:p w:rsidR="00C667C1" w:rsidRDefault="00C667C1" w:rsidP="00C667C1">
      <w:pPr>
        <w:pStyle w:val="Default"/>
        <w:ind w:left="567" w:hanging="567"/>
        <w:rPr>
          <w:rFonts w:ascii="Times New Roman" w:hAnsi="Times New Roman" w:cs="Times New Roman"/>
        </w:rPr>
      </w:pPr>
      <w:r>
        <w:rPr>
          <w:rFonts w:ascii="Times New Roman" w:hAnsi="Times New Roman" w:cs="Times New Roman"/>
        </w:rPr>
        <w:t>1</w:t>
      </w:r>
      <w:r w:rsidR="00684654">
        <w:rPr>
          <w:rFonts w:ascii="Times New Roman" w:hAnsi="Times New Roman" w:cs="Times New Roman"/>
        </w:rPr>
        <w:t>4</w:t>
      </w:r>
      <w:r w:rsidRPr="005A4D60">
        <w:rPr>
          <w:rFonts w:ascii="Times New Roman" w:hAnsi="Times New Roman" w:cs="Times New Roman"/>
        </w:rPr>
        <w:t xml:space="preserve">. </w:t>
      </w:r>
      <w:r>
        <w:rPr>
          <w:rFonts w:ascii="Times New Roman" w:hAnsi="Times New Roman" w:cs="Times New Roman"/>
        </w:rPr>
        <w:tab/>
        <w:t>A</w:t>
      </w:r>
      <w:r w:rsidR="00DD690F">
        <w:rPr>
          <w:rFonts w:ascii="Times New Roman" w:hAnsi="Times New Roman" w:cs="Times New Roman"/>
        </w:rPr>
        <w:t>n un</w:t>
      </w:r>
      <w:r>
        <w:rPr>
          <w:rFonts w:ascii="Times New Roman" w:hAnsi="Times New Roman" w:cs="Times New Roman"/>
        </w:rPr>
        <w:t xml:space="preserve">listed </w:t>
      </w:r>
      <w:r w:rsidRPr="00BC6467">
        <w:rPr>
          <w:rFonts w:ascii="Times New Roman" w:hAnsi="Times New Roman" w:cs="Times New Roman"/>
        </w:rPr>
        <w:t>body</w:t>
      </w:r>
      <w:r>
        <w:rPr>
          <w:rFonts w:ascii="Times New Roman" w:hAnsi="Times New Roman" w:cs="Times New Roman"/>
        </w:rPr>
        <w:t xml:space="preserve">, </w:t>
      </w:r>
      <w:r>
        <w:rPr>
          <w:rFonts w:ascii="Times New Roman" w:hAnsi="Times New Roman" w:cs="Times New Roman"/>
          <w:color w:val="auto"/>
        </w:rPr>
        <w:t>a</w:t>
      </w:r>
      <w:r w:rsidR="00DD690F">
        <w:rPr>
          <w:rFonts w:ascii="Times New Roman" w:hAnsi="Times New Roman" w:cs="Times New Roman"/>
          <w:color w:val="auto"/>
        </w:rPr>
        <w:t xml:space="preserve"> wholly-owned subsidiary of the body </w:t>
      </w:r>
      <w:r>
        <w:rPr>
          <w:rFonts w:ascii="Times New Roman" w:hAnsi="Times New Roman" w:cs="Times New Roman"/>
        </w:rPr>
        <w:t xml:space="preserve">or a trustee that advertises, or publishes a statement that is reasonably likely to induce eligible participants to acquire, an eligible product under an employee incentive scheme </w:t>
      </w:r>
      <w:r w:rsidR="00ED6960">
        <w:rPr>
          <w:rFonts w:ascii="Times New Roman" w:hAnsi="Times New Roman" w:cs="Times New Roman"/>
        </w:rPr>
        <w:t xml:space="preserve">covered by this instrument </w:t>
      </w:r>
      <w:r>
        <w:rPr>
          <w:rFonts w:ascii="Times New Roman" w:hAnsi="Times New Roman" w:cs="Times New Roman"/>
        </w:rPr>
        <w:t>does not have to comply with section 1018A of the Act in relation to the advertisement or publication.</w:t>
      </w:r>
    </w:p>
    <w:p w:rsidR="008210B9" w:rsidRPr="003D13E1" w:rsidRDefault="008210B9" w:rsidP="00C667C1">
      <w:pPr>
        <w:pStyle w:val="Default"/>
      </w:pPr>
    </w:p>
    <w:p w:rsidR="00C667C1" w:rsidRPr="001439BE" w:rsidRDefault="00C667C1" w:rsidP="00C667C1">
      <w:pPr>
        <w:pStyle w:val="Default"/>
        <w:ind w:left="567" w:hanging="567"/>
        <w:rPr>
          <w:rFonts w:ascii="Times New Roman" w:hAnsi="Times New Roman" w:cs="Times New Roman"/>
          <w:b/>
        </w:rPr>
      </w:pPr>
      <w:r w:rsidRPr="001439BE">
        <w:rPr>
          <w:rFonts w:ascii="Times New Roman" w:hAnsi="Times New Roman" w:cs="Times New Roman"/>
          <w:b/>
        </w:rPr>
        <w:lastRenderedPageBreak/>
        <w:t>Conditions</w:t>
      </w:r>
    </w:p>
    <w:p w:rsidR="00C667C1" w:rsidRDefault="00C667C1" w:rsidP="00C667C1">
      <w:pPr>
        <w:pStyle w:val="Default"/>
        <w:ind w:left="567" w:hanging="567"/>
        <w:rPr>
          <w:rFonts w:ascii="Times New Roman" w:hAnsi="Times New Roman" w:cs="Times New Roman"/>
        </w:rPr>
      </w:pPr>
    </w:p>
    <w:p w:rsidR="00C667C1" w:rsidRPr="00E05B22" w:rsidRDefault="00C667C1" w:rsidP="00C667C1">
      <w:pPr>
        <w:pStyle w:val="Default"/>
        <w:ind w:left="567" w:hanging="567"/>
        <w:rPr>
          <w:rFonts w:ascii="Times New Roman" w:hAnsi="Times New Roman" w:cs="Times New Roman"/>
          <w:i/>
          <w:color w:val="auto"/>
        </w:rPr>
      </w:pPr>
      <w:r w:rsidRPr="00E05B22">
        <w:rPr>
          <w:rFonts w:ascii="Times New Roman" w:hAnsi="Times New Roman" w:cs="Times New Roman"/>
          <w:i/>
          <w:color w:val="auto"/>
        </w:rPr>
        <w:t>Notic</w:t>
      </w:r>
      <w:r w:rsidR="001C5AE2">
        <w:rPr>
          <w:rFonts w:ascii="Times New Roman" w:hAnsi="Times New Roman" w:cs="Times New Roman"/>
          <w:i/>
          <w:color w:val="auto"/>
        </w:rPr>
        <w:t>e</w:t>
      </w:r>
      <w:r w:rsidRPr="00E05B22">
        <w:rPr>
          <w:rFonts w:ascii="Times New Roman" w:hAnsi="Times New Roman" w:cs="Times New Roman"/>
          <w:i/>
          <w:color w:val="auto"/>
        </w:rPr>
        <w:t xml:space="preserve"> of reliance</w:t>
      </w:r>
    </w:p>
    <w:p w:rsidR="00C667C1" w:rsidRPr="00A642FB" w:rsidRDefault="00C667C1" w:rsidP="00C667C1">
      <w:pPr>
        <w:pStyle w:val="Default"/>
        <w:ind w:left="567" w:hanging="567"/>
        <w:rPr>
          <w:rFonts w:ascii="Times New Roman" w:hAnsi="Times New Roman" w:cs="Times New Roman"/>
          <w:color w:val="auto"/>
        </w:rPr>
      </w:pPr>
    </w:p>
    <w:p w:rsidR="00C667C1" w:rsidRDefault="00913EBC" w:rsidP="00C667C1">
      <w:pPr>
        <w:pStyle w:val="Default"/>
        <w:ind w:left="567" w:hanging="567"/>
        <w:rPr>
          <w:rFonts w:ascii="Times New Roman" w:hAnsi="Times New Roman" w:cs="Times New Roman"/>
          <w:color w:val="auto"/>
        </w:rPr>
      </w:pPr>
      <w:r>
        <w:rPr>
          <w:rFonts w:ascii="Times New Roman" w:hAnsi="Times New Roman" w:cs="Times New Roman"/>
          <w:color w:val="auto"/>
        </w:rPr>
        <w:t>1</w:t>
      </w:r>
      <w:r w:rsidR="00602D7C">
        <w:rPr>
          <w:rFonts w:ascii="Times New Roman" w:hAnsi="Times New Roman" w:cs="Times New Roman"/>
          <w:color w:val="auto"/>
        </w:rPr>
        <w:t>5</w:t>
      </w:r>
      <w:r w:rsidR="00C667C1" w:rsidRPr="00A642FB">
        <w:rPr>
          <w:rFonts w:ascii="Times New Roman" w:hAnsi="Times New Roman" w:cs="Times New Roman"/>
          <w:color w:val="auto"/>
        </w:rPr>
        <w:t>.</w:t>
      </w:r>
      <w:r w:rsidR="00C667C1" w:rsidRPr="00A642FB">
        <w:rPr>
          <w:rFonts w:ascii="Times New Roman" w:hAnsi="Times New Roman" w:cs="Times New Roman"/>
          <w:color w:val="auto"/>
        </w:rPr>
        <w:tab/>
        <w:t>A</w:t>
      </w:r>
      <w:r w:rsidR="00DD690F">
        <w:rPr>
          <w:rFonts w:ascii="Times New Roman" w:hAnsi="Times New Roman" w:cs="Times New Roman"/>
          <w:color w:val="auto"/>
        </w:rPr>
        <w:t>n</w:t>
      </w:r>
      <w:r w:rsidR="00C667C1" w:rsidRPr="00A642FB">
        <w:rPr>
          <w:rFonts w:ascii="Times New Roman" w:hAnsi="Times New Roman" w:cs="Times New Roman"/>
          <w:color w:val="auto"/>
        </w:rPr>
        <w:t xml:space="preserve"> </w:t>
      </w:r>
      <w:r w:rsidR="00DD690F">
        <w:rPr>
          <w:rFonts w:ascii="Times New Roman" w:hAnsi="Times New Roman" w:cs="Times New Roman"/>
          <w:color w:val="auto"/>
        </w:rPr>
        <w:t>un</w:t>
      </w:r>
      <w:r w:rsidR="00C667C1">
        <w:rPr>
          <w:rFonts w:ascii="Times New Roman" w:hAnsi="Times New Roman" w:cs="Times New Roman"/>
          <w:color w:val="auto"/>
        </w:rPr>
        <w:t xml:space="preserve">listed </w:t>
      </w:r>
      <w:r w:rsidR="00C667C1" w:rsidRPr="00A642FB">
        <w:rPr>
          <w:rFonts w:ascii="Times New Roman" w:hAnsi="Times New Roman" w:cs="Times New Roman"/>
          <w:color w:val="auto"/>
        </w:rPr>
        <w:t xml:space="preserve">body </w:t>
      </w:r>
      <w:r w:rsidR="00C667C1">
        <w:rPr>
          <w:rFonts w:ascii="Times New Roman" w:hAnsi="Times New Roman" w:cs="Times New Roman"/>
          <w:color w:val="auto"/>
        </w:rPr>
        <w:t xml:space="preserve">or </w:t>
      </w:r>
      <w:r w:rsidR="00DD690F">
        <w:rPr>
          <w:rFonts w:ascii="Times New Roman" w:hAnsi="Times New Roman" w:cs="Times New Roman"/>
          <w:color w:val="auto"/>
        </w:rPr>
        <w:t xml:space="preserve">a wholly-owned subsidiary of the body </w:t>
      </w:r>
      <w:r w:rsidR="00C667C1">
        <w:rPr>
          <w:rFonts w:ascii="Times New Roman" w:hAnsi="Times New Roman" w:cs="Times New Roman"/>
          <w:color w:val="auto"/>
        </w:rPr>
        <w:t>relying on this instrument</w:t>
      </w:r>
      <w:r w:rsidR="00C667C1" w:rsidRPr="00A642FB">
        <w:rPr>
          <w:rFonts w:ascii="Times New Roman" w:hAnsi="Times New Roman" w:cs="Times New Roman"/>
          <w:color w:val="auto"/>
        </w:rPr>
        <w:t xml:space="preserve"> </w:t>
      </w:r>
      <w:r w:rsidR="001C5D55">
        <w:rPr>
          <w:rFonts w:ascii="Times New Roman" w:hAnsi="Times New Roman" w:cs="Times New Roman"/>
          <w:color w:val="auto"/>
        </w:rPr>
        <w:t xml:space="preserve">in relation to making an offer of </w:t>
      </w:r>
      <w:r w:rsidR="00C667C1">
        <w:rPr>
          <w:rFonts w:ascii="Times New Roman" w:hAnsi="Times New Roman" w:cs="Times New Roman"/>
          <w:color w:val="auto"/>
        </w:rPr>
        <w:t xml:space="preserve">an eligible product in </w:t>
      </w:r>
      <w:r w:rsidR="001C5D55">
        <w:rPr>
          <w:rFonts w:ascii="Times New Roman" w:hAnsi="Times New Roman" w:cs="Times New Roman"/>
          <w:color w:val="auto"/>
        </w:rPr>
        <w:t xml:space="preserve">connection with </w:t>
      </w:r>
      <w:r w:rsidR="00C667C1">
        <w:rPr>
          <w:rFonts w:ascii="Times New Roman" w:hAnsi="Times New Roman" w:cs="Times New Roman"/>
          <w:color w:val="auto"/>
        </w:rPr>
        <w:t xml:space="preserve">a particular </w:t>
      </w:r>
      <w:r w:rsidR="00C667C1" w:rsidRPr="00A642FB">
        <w:rPr>
          <w:rFonts w:ascii="Times New Roman" w:hAnsi="Times New Roman" w:cs="Times New Roman"/>
          <w:color w:val="auto"/>
        </w:rPr>
        <w:t>employee incentive scheme must give ASIC a notice of reliance.</w:t>
      </w:r>
    </w:p>
    <w:p w:rsidR="00C667C1" w:rsidRDefault="00C667C1" w:rsidP="00C667C1">
      <w:pPr>
        <w:pStyle w:val="Default"/>
        <w:ind w:left="567" w:hanging="567"/>
        <w:rPr>
          <w:rFonts w:ascii="Times New Roman" w:hAnsi="Times New Roman" w:cs="Times New Roman"/>
          <w:color w:val="auto"/>
        </w:rPr>
      </w:pPr>
    </w:p>
    <w:p w:rsidR="00C6318E" w:rsidRDefault="00C667C1" w:rsidP="00C667C1">
      <w:pPr>
        <w:pStyle w:val="Default"/>
        <w:ind w:left="1418" w:hanging="851"/>
        <w:rPr>
          <w:rFonts w:ascii="Times New Roman" w:hAnsi="Times New Roman" w:cs="Times New Roman"/>
          <w:color w:val="auto"/>
          <w:sz w:val="20"/>
          <w:szCs w:val="20"/>
        </w:rPr>
      </w:pPr>
      <w:r w:rsidRPr="00A642FB">
        <w:rPr>
          <w:rFonts w:ascii="Times New Roman" w:hAnsi="Times New Roman" w:cs="Times New Roman"/>
          <w:color w:val="auto"/>
          <w:sz w:val="20"/>
          <w:szCs w:val="20"/>
        </w:rPr>
        <w:t>Note</w:t>
      </w:r>
      <w:r w:rsidR="00C6318E">
        <w:rPr>
          <w:rFonts w:ascii="Times New Roman" w:hAnsi="Times New Roman" w:cs="Times New Roman"/>
          <w:color w:val="auto"/>
          <w:sz w:val="20"/>
          <w:szCs w:val="20"/>
        </w:rPr>
        <w:t xml:space="preserve"> 1</w:t>
      </w:r>
      <w:r w:rsidRPr="00A642FB">
        <w:rPr>
          <w:rFonts w:ascii="Times New Roman" w:hAnsi="Times New Roman" w:cs="Times New Roman"/>
          <w:color w:val="auto"/>
          <w:sz w:val="20"/>
          <w:szCs w:val="20"/>
        </w:rPr>
        <w:t>:</w:t>
      </w:r>
      <w:r w:rsidRPr="00A642FB">
        <w:rPr>
          <w:rFonts w:ascii="Times New Roman" w:hAnsi="Times New Roman" w:cs="Times New Roman"/>
          <w:color w:val="auto"/>
          <w:sz w:val="20"/>
          <w:szCs w:val="20"/>
        </w:rPr>
        <w:tab/>
      </w:r>
      <w:r w:rsidR="00EA66CE">
        <w:rPr>
          <w:rFonts w:ascii="Times New Roman" w:hAnsi="Times New Roman" w:cs="Times New Roman"/>
          <w:color w:val="auto"/>
          <w:sz w:val="20"/>
          <w:szCs w:val="20"/>
        </w:rPr>
        <w:t>A notice of reliance can cover a particular employee incentive scheme that is intended to operate for many years. A new notice of reliance will be required to be given to ASIC if the body establishes a new employee incentive scheme.</w:t>
      </w:r>
    </w:p>
    <w:p w:rsidR="00A0113B" w:rsidRDefault="00A0113B" w:rsidP="00C667C1">
      <w:pPr>
        <w:pStyle w:val="Default"/>
        <w:ind w:left="1418" w:hanging="851"/>
        <w:rPr>
          <w:rFonts w:ascii="Times New Roman" w:hAnsi="Times New Roman" w:cs="Times New Roman"/>
          <w:color w:val="auto"/>
          <w:sz w:val="20"/>
          <w:szCs w:val="20"/>
        </w:rPr>
      </w:pPr>
    </w:p>
    <w:p w:rsidR="00C667C1" w:rsidRDefault="00C6318E" w:rsidP="00C667C1">
      <w:pPr>
        <w:pStyle w:val="Default"/>
        <w:ind w:left="1418" w:hanging="851"/>
        <w:rPr>
          <w:rFonts w:ascii="Times New Roman" w:hAnsi="Times New Roman" w:cs="Times New Roman"/>
          <w:color w:val="auto"/>
          <w:sz w:val="20"/>
          <w:szCs w:val="20"/>
        </w:rPr>
      </w:pPr>
      <w:r>
        <w:rPr>
          <w:rFonts w:ascii="Times New Roman" w:hAnsi="Times New Roman" w:cs="Times New Roman"/>
          <w:color w:val="auto"/>
          <w:sz w:val="20"/>
          <w:szCs w:val="20"/>
        </w:rPr>
        <w:t>Note 2:</w:t>
      </w:r>
      <w:r>
        <w:rPr>
          <w:rFonts w:ascii="Times New Roman" w:hAnsi="Times New Roman" w:cs="Times New Roman"/>
          <w:color w:val="auto"/>
          <w:sz w:val="20"/>
          <w:szCs w:val="20"/>
        </w:rPr>
        <w:tab/>
        <w:t xml:space="preserve">A body relying on only paragraphs </w:t>
      </w:r>
      <w:r w:rsidR="00913EBC">
        <w:rPr>
          <w:rFonts w:ascii="Times New Roman" w:hAnsi="Times New Roman" w:cs="Times New Roman"/>
          <w:color w:val="auto"/>
          <w:sz w:val="20"/>
          <w:szCs w:val="20"/>
        </w:rPr>
        <w:t>2</w:t>
      </w:r>
      <w:r w:rsidR="00A0113B">
        <w:rPr>
          <w:rFonts w:ascii="Times New Roman" w:hAnsi="Times New Roman" w:cs="Times New Roman"/>
          <w:color w:val="auto"/>
          <w:sz w:val="20"/>
          <w:szCs w:val="20"/>
        </w:rPr>
        <w:t>5</w:t>
      </w:r>
      <w:r w:rsidR="00913EBC">
        <w:rPr>
          <w:rFonts w:ascii="Times New Roman" w:hAnsi="Times New Roman" w:cs="Times New Roman"/>
          <w:color w:val="auto"/>
          <w:sz w:val="20"/>
          <w:szCs w:val="20"/>
        </w:rPr>
        <w:t>, 2</w:t>
      </w:r>
      <w:r w:rsidR="00A0113B">
        <w:rPr>
          <w:rFonts w:ascii="Times New Roman" w:hAnsi="Times New Roman" w:cs="Times New Roman"/>
          <w:color w:val="auto"/>
          <w:sz w:val="20"/>
          <w:szCs w:val="20"/>
        </w:rPr>
        <w:t>6</w:t>
      </w:r>
      <w:r w:rsidR="00EA66CE">
        <w:rPr>
          <w:rFonts w:ascii="Times New Roman" w:hAnsi="Times New Roman" w:cs="Times New Roman"/>
          <w:color w:val="auto"/>
          <w:sz w:val="20"/>
          <w:szCs w:val="20"/>
        </w:rPr>
        <w:t>,</w:t>
      </w:r>
      <w:r w:rsidR="00913EBC">
        <w:rPr>
          <w:rFonts w:ascii="Times New Roman" w:hAnsi="Times New Roman" w:cs="Times New Roman"/>
          <w:color w:val="auto"/>
          <w:sz w:val="20"/>
          <w:szCs w:val="20"/>
        </w:rPr>
        <w:t xml:space="preserve"> 2</w:t>
      </w:r>
      <w:r w:rsidR="00A0113B">
        <w:rPr>
          <w:rFonts w:ascii="Times New Roman" w:hAnsi="Times New Roman" w:cs="Times New Roman"/>
          <w:color w:val="auto"/>
          <w:sz w:val="20"/>
          <w:szCs w:val="20"/>
        </w:rPr>
        <w:t>7</w:t>
      </w:r>
      <w:r>
        <w:rPr>
          <w:rFonts w:ascii="Times New Roman" w:hAnsi="Times New Roman" w:cs="Times New Roman"/>
          <w:color w:val="auto"/>
          <w:sz w:val="20"/>
          <w:szCs w:val="20"/>
        </w:rPr>
        <w:t xml:space="preserve"> </w:t>
      </w:r>
      <w:r w:rsidR="00EA66CE">
        <w:rPr>
          <w:rFonts w:ascii="Times New Roman" w:hAnsi="Times New Roman" w:cs="Times New Roman"/>
          <w:color w:val="auto"/>
          <w:sz w:val="20"/>
          <w:szCs w:val="20"/>
        </w:rPr>
        <w:t xml:space="preserve">or </w:t>
      </w:r>
      <w:r w:rsidR="00A0113B">
        <w:rPr>
          <w:rFonts w:ascii="Times New Roman" w:hAnsi="Times New Roman" w:cs="Times New Roman"/>
          <w:color w:val="auto"/>
          <w:sz w:val="20"/>
          <w:szCs w:val="20"/>
        </w:rPr>
        <w:t>28</w:t>
      </w:r>
      <w:r w:rsidR="00EA66CE">
        <w:rPr>
          <w:rFonts w:ascii="Times New Roman" w:hAnsi="Times New Roman" w:cs="Times New Roman"/>
          <w:color w:val="auto"/>
          <w:sz w:val="20"/>
          <w:szCs w:val="20"/>
        </w:rPr>
        <w:t xml:space="preserve"> </w:t>
      </w:r>
      <w:r>
        <w:rPr>
          <w:rFonts w:ascii="Times New Roman" w:hAnsi="Times New Roman" w:cs="Times New Roman"/>
          <w:color w:val="auto"/>
          <w:sz w:val="20"/>
          <w:szCs w:val="20"/>
        </w:rPr>
        <w:t>(Transitional) of this instrument does not need to give ASIC a notice of reliance.</w:t>
      </w:r>
    </w:p>
    <w:p w:rsidR="00803D3A" w:rsidRDefault="00803D3A" w:rsidP="00C667C1">
      <w:pPr>
        <w:pStyle w:val="Default"/>
        <w:ind w:left="1418" w:hanging="851"/>
        <w:rPr>
          <w:rFonts w:ascii="Times New Roman" w:hAnsi="Times New Roman" w:cs="Times New Roman"/>
          <w:color w:val="auto"/>
          <w:sz w:val="20"/>
          <w:szCs w:val="20"/>
        </w:rPr>
      </w:pPr>
    </w:p>
    <w:p w:rsidR="00C667C1" w:rsidRDefault="00913EBC" w:rsidP="00C667C1">
      <w:pPr>
        <w:pStyle w:val="Default"/>
        <w:ind w:left="567" w:hanging="567"/>
        <w:rPr>
          <w:rFonts w:ascii="Times New Roman" w:hAnsi="Times New Roman" w:cs="Times New Roman"/>
          <w:color w:val="auto"/>
        </w:rPr>
      </w:pPr>
      <w:r>
        <w:rPr>
          <w:rFonts w:ascii="Times New Roman" w:hAnsi="Times New Roman" w:cs="Times New Roman"/>
          <w:color w:val="auto"/>
        </w:rPr>
        <w:t>1</w:t>
      </w:r>
      <w:r w:rsidR="00602D7C">
        <w:rPr>
          <w:rFonts w:ascii="Times New Roman" w:hAnsi="Times New Roman" w:cs="Times New Roman"/>
          <w:color w:val="auto"/>
        </w:rPr>
        <w:t>6</w:t>
      </w:r>
      <w:r w:rsidR="00C667C1" w:rsidRPr="00A642FB">
        <w:rPr>
          <w:rFonts w:ascii="Times New Roman" w:hAnsi="Times New Roman" w:cs="Times New Roman"/>
          <w:color w:val="auto"/>
        </w:rPr>
        <w:t>.</w:t>
      </w:r>
      <w:r w:rsidR="00C667C1" w:rsidRPr="00A642FB">
        <w:rPr>
          <w:rFonts w:ascii="Times New Roman" w:hAnsi="Times New Roman" w:cs="Times New Roman"/>
          <w:color w:val="auto"/>
        </w:rPr>
        <w:tab/>
      </w:r>
      <w:r w:rsidR="00EA66CE" w:rsidRPr="00A642FB">
        <w:rPr>
          <w:rFonts w:ascii="Times New Roman" w:hAnsi="Times New Roman" w:cs="Times New Roman"/>
          <w:color w:val="auto"/>
        </w:rPr>
        <w:t xml:space="preserve">The body </w:t>
      </w:r>
      <w:r w:rsidR="00EA66CE">
        <w:rPr>
          <w:rFonts w:ascii="Times New Roman" w:hAnsi="Times New Roman" w:cs="Times New Roman"/>
          <w:color w:val="auto"/>
        </w:rPr>
        <w:t xml:space="preserve">relying on the instrument may give ASIC the notice of reliance at any time before the body first relies on this instrument in relation to the particular employee incentive scheme but, in any event, </w:t>
      </w:r>
      <w:r w:rsidR="00EA66CE" w:rsidRPr="00A642FB">
        <w:rPr>
          <w:rFonts w:ascii="Times New Roman" w:hAnsi="Times New Roman" w:cs="Times New Roman"/>
          <w:color w:val="auto"/>
        </w:rPr>
        <w:t xml:space="preserve">must give ASIC the notice of reliance </w:t>
      </w:r>
      <w:r w:rsidR="00EA66CE">
        <w:rPr>
          <w:rFonts w:ascii="Times New Roman" w:hAnsi="Times New Roman" w:cs="Times New Roman"/>
          <w:color w:val="auto"/>
        </w:rPr>
        <w:t>no later than</w:t>
      </w:r>
      <w:r w:rsidR="00EA66CE" w:rsidRPr="00A642FB">
        <w:rPr>
          <w:rFonts w:ascii="Times New Roman" w:hAnsi="Times New Roman" w:cs="Times New Roman"/>
          <w:color w:val="auto"/>
        </w:rPr>
        <w:t xml:space="preserve"> 1</w:t>
      </w:r>
      <w:r w:rsidR="00EA66CE">
        <w:rPr>
          <w:rFonts w:ascii="Times New Roman" w:hAnsi="Times New Roman" w:cs="Times New Roman"/>
          <w:color w:val="auto"/>
        </w:rPr>
        <w:t> </w:t>
      </w:r>
      <w:r w:rsidR="00EA66CE" w:rsidRPr="00A642FB">
        <w:rPr>
          <w:rFonts w:ascii="Times New Roman" w:hAnsi="Times New Roman" w:cs="Times New Roman"/>
          <w:color w:val="auto"/>
        </w:rPr>
        <w:t xml:space="preserve">month after the day the body first </w:t>
      </w:r>
      <w:r w:rsidR="00EA66CE">
        <w:rPr>
          <w:rFonts w:ascii="Times New Roman" w:hAnsi="Times New Roman" w:cs="Times New Roman"/>
          <w:color w:val="auto"/>
        </w:rPr>
        <w:t>relies</w:t>
      </w:r>
      <w:r w:rsidR="00EA66CE" w:rsidRPr="00A642FB">
        <w:rPr>
          <w:rFonts w:ascii="Times New Roman" w:hAnsi="Times New Roman" w:cs="Times New Roman"/>
          <w:color w:val="auto"/>
        </w:rPr>
        <w:t xml:space="preserve"> on this instrument in relation to the particular</w:t>
      </w:r>
      <w:r w:rsidR="00EA66CE">
        <w:rPr>
          <w:rFonts w:ascii="Times New Roman" w:hAnsi="Times New Roman" w:cs="Times New Roman"/>
          <w:color w:val="auto"/>
        </w:rPr>
        <w:t xml:space="preserve"> employee incentive </w:t>
      </w:r>
      <w:r w:rsidR="00EA66CE" w:rsidRPr="00A642FB">
        <w:rPr>
          <w:rFonts w:ascii="Times New Roman" w:hAnsi="Times New Roman" w:cs="Times New Roman"/>
          <w:color w:val="auto"/>
        </w:rPr>
        <w:t>scheme.</w:t>
      </w:r>
    </w:p>
    <w:p w:rsidR="00EA66CE" w:rsidRPr="00A642FB" w:rsidRDefault="00EA66CE" w:rsidP="00C667C1">
      <w:pPr>
        <w:pStyle w:val="Default"/>
        <w:ind w:left="567" w:hanging="567"/>
        <w:rPr>
          <w:rFonts w:ascii="Times New Roman" w:hAnsi="Times New Roman" w:cs="Times New Roman"/>
          <w:color w:val="auto"/>
        </w:rPr>
      </w:pPr>
    </w:p>
    <w:p w:rsidR="00684654" w:rsidRPr="00E05B22" w:rsidRDefault="00684654" w:rsidP="00684654">
      <w:pPr>
        <w:pStyle w:val="Default"/>
        <w:ind w:left="567" w:hanging="567"/>
        <w:rPr>
          <w:rFonts w:ascii="Times New Roman" w:hAnsi="Times New Roman" w:cs="Times New Roman"/>
          <w:i/>
          <w:color w:val="auto"/>
        </w:rPr>
      </w:pPr>
      <w:r w:rsidRPr="00E05B22">
        <w:rPr>
          <w:rFonts w:ascii="Times New Roman" w:hAnsi="Times New Roman" w:cs="Times New Roman"/>
          <w:i/>
          <w:color w:val="auto"/>
        </w:rPr>
        <w:t>Disclosure</w:t>
      </w:r>
    </w:p>
    <w:p w:rsidR="00684654" w:rsidRPr="00E8363F" w:rsidRDefault="00684654" w:rsidP="00684654">
      <w:pPr>
        <w:pStyle w:val="Default"/>
        <w:ind w:left="567" w:hanging="567"/>
        <w:rPr>
          <w:rFonts w:ascii="Times New Roman" w:hAnsi="Times New Roman" w:cs="Times New Roman"/>
          <w:color w:val="auto"/>
        </w:rPr>
      </w:pPr>
    </w:p>
    <w:p w:rsidR="006958AE" w:rsidRDefault="00913EBC" w:rsidP="00684654">
      <w:pPr>
        <w:pStyle w:val="Default"/>
        <w:ind w:left="567" w:hanging="567"/>
        <w:rPr>
          <w:rFonts w:ascii="Times New Roman" w:hAnsi="Times New Roman" w:cs="Times New Roman"/>
          <w:color w:val="auto"/>
        </w:rPr>
      </w:pPr>
      <w:r>
        <w:rPr>
          <w:rFonts w:ascii="Times New Roman" w:hAnsi="Times New Roman" w:cs="Times New Roman"/>
          <w:color w:val="auto"/>
        </w:rPr>
        <w:t>1</w:t>
      </w:r>
      <w:r w:rsidR="00602D7C">
        <w:rPr>
          <w:rFonts w:ascii="Times New Roman" w:hAnsi="Times New Roman" w:cs="Times New Roman"/>
          <w:color w:val="auto"/>
        </w:rPr>
        <w:t>7</w:t>
      </w:r>
      <w:r w:rsidR="00684654" w:rsidRPr="00E8363F">
        <w:rPr>
          <w:rFonts w:ascii="Times New Roman" w:hAnsi="Times New Roman" w:cs="Times New Roman"/>
          <w:color w:val="auto"/>
        </w:rPr>
        <w:t>.</w:t>
      </w:r>
      <w:r w:rsidR="00684654" w:rsidRPr="00E8363F">
        <w:rPr>
          <w:rFonts w:ascii="Times New Roman" w:hAnsi="Times New Roman" w:cs="Times New Roman"/>
          <w:color w:val="auto"/>
        </w:rPr>
        <w:tab/>
      </w:r>
      <w:r w:rsidR="00684654">
        <w:rPr>
          <w:rFonts w:ascii="Times New Roman" w:hAnsi="Times New Roman" w:cs="Times New Roman"/>
          <w:color w:val="auto"/>
        </w:rPr>
        <w:t xml:space="preserve">An unlisted body or a wholly-owned subsidiary of the body that makes an </w:t>
      </w:r>
      <w:r w:rsidR="00684654" w:rsidRPr="00E8363F">
        <w:rPr>
          <w:rFonts w:ascii="Times New Roman" w:hAnsi="Times New Roman" w:cs="Times New Roman"/>
          <w:color w:val="auto"/>
        </w:rPr>
        <w:t xml:space="preserve">offer of </w:t>
      </w:r>
      <w:r w:rsidR="00684654">
        <w:rPr>
          <w:rFonts w:ascii="Times New Roman" w:hAnsi="Times New Roman" w:cs="Times New Roman"/>
          <w:color w:val="auto"/>
        </w:rPr>
        <w:t xml:space="preserve">an eligible product </w:t>
      </w:r>
      <w:r w:rsidR="00D5344E">
        <w:rPr>
          <w:rFonts w:ascii="Times New Roman" w:hAnsi="Times New Roman" w:cs="Times New Roman"/>
          <w:color w:val="auto"/>
        </w:rPr>
        <w:t xml:space="preserve">to an eligible participant </w:t>
      </w:r>
      <w:r w:rsidR="00684654">
        <w:rPr>
          <w:rFonts w:ascii="Times New Roman" w:hAnsi="Times New Roman" w:cs="Times New Roman"/>
          <w:color w:val="auto"/>
        </w:rPr>
        <w:t xml:space="preserve">under an employee incentive scheme </w:t>
      </w:r>
      <w:r w:rsidR="00684654" w:rsidRPr="00E8363F">
        <w:rPr>
          <w:rFonts w:ascii="Times New Roman" w:hAnsi="Times New Roman" w:cs="Times New Roman"/>
          <w:color w:val="auto"/>
        </w:rPr>
        <w:t>must ensure that</w:t>
      </w:r>
      <w:r w:rsidR="006958AE">
        <w:rPr>
          <w:rFonts w:ascii="Times New Roman" w:hAnsi="Times New Roman" w:cs="Times New Roman"/>
          <w:color w:val="auto"/>
        </w:rPr>
        <w:t>:</w:t>
      </w:r>
    </w:p>
    <w:p w:rsidR="006958AE" w:rsidRDefault="006958AE" w:rsidP="00684654">
      <w:pPr>
        <w:pStyle w:val="Default"/>
        <w:ind w:left="567" w:hanging="567"/>
        <w:rPr>
          <w:rFonts w:ascii="Times New Roman" w:hAnsi="Times New Roman" w:cs="Times New Roman"/>
          <w:color w:val="auto"/>
        </w:rPr>
      </w:pPr>
    </w:p>
    <w:p w:rsidR="006958AE" w:rsidRDefault="006958AE" w:rsidP="00803D3A">
      <w:pPr>
        <w:pStyle w:val="Default"/>
        <w:ind w:left="1134" w:hanging="567"/>
        <w:rPr>
          <w:rFonts w:ascii="Times New Roman" w:hAnsi="Times New Roman" w:cs="Times New Roman"/>
          <w:color w:val="auto"/>
        </w:rPr>
      </w:pPr>
      <w:r>
        <w:rPr>
          <w:rFonts w:ascii="Times New Roman" w:hAnsi="Times New Roman" w:cs="Times New Roman"/>
          <w:color w:val="auto"/>
        </w:rPr>
        <w:t>(a)</w:t>
      </w:r>
      <w:r>
        <w:rPr>
          <w:rFonts w:ascii="Times New Roman" w:hAnsi="Times New Roman" w:cs="Times New Roman"/>
          <w:color w:val="auto"/>
        </w:rPr>
        <w:tab/>
      </w:r>
      <w:r w:rsidR="00684654" w:rsidRPr="00E8363F">
        <w:rPr>
          <w:rFonts w:ascii="Times New Roman" w:hAnsi="Times New Roman" w:cs="Times New Roman"/>
          <w:color w:val="auto"/>
        </w:rPr>
        <w:t xml:space="preserve">the offer is made </w:t>
      </w:r>
      <w:r w:rsidR="00684654">
        <w:rPr>
          <w:rFonts w:ascii="Times New Roman" w:hAnsi="Times New Roman" w:cs="Times New Roman"/>
          <w:color w:val="auto"/>
        </w:rPr>
        <w:t>i</w:t>
      </w:r>
      <w:r w:rsidR="00684654" w:rsidRPr="00E8363F">
        <w:rPr>
          <w:rFonts w:ascii="Times New Roman" w:hAnsi="Times New Roman" w:cs="Times New Roman"/>
          <w:color w:val="auto"/>
        </w:rPr>
        <w:t>n, or is accompanied by,</w:t>
      </w:r>
      <w:r w:rsidR="00684654">
        <w:rPr>
          <w:rFonts w:ascii="Times New Roman" w:hAnsi="Times New Roman" w:cs="Times New Roman"/>
          <w:color w:val="auto"/>
        </w:rPr>
        <w:t xml:space="preserve"> an offer document</w:t>
      </w:r>
      <w:r>
        <w:rPr>
          <w:rFonts w:ascii="Times New Roman" w:hAnsi="Times New Roman" w:cs="Times New Roman"/>
          <w:color w:val="auto"/>
        </w:rPr>
        <w:t>; and</w:t>
      </w:r>
    </w:p>
    <w:p w:rsidR="006958AE" w:rsidRDefault="006958AE" w:rsidP="00803D3A">
      <w:pPr>
        <w:pStyle w:val="Default"/>
        <w:ind w:left="1134" w:hanging="567"/>
        <w:rPr>
          <w:rFonts w:ascii="Times New Roman" w:hAnsi="Times New Roman" w:cs="Times New Roman"/>
          <w:color w:val="auto"/>
        </w:rPr>
      </w:pPr>
    </w:p>
    <w:p w:rsidR="002A152C" w:rsidRDefault="006958AE" w:rsidP="00803D3A">
      <w:pPr>
        <w:pStyle w:val="Default"/>
        <w:ind w:left="1134" w:hanging="567"/>
        <w:rPr>
          <w:rFonts w:ascii="Times New Roman" w:hAnsi="Times New Roman" w:cs="Times New Roman"/>
          <w:color w:val="auto"/>
        </w:rPr>
      </w:pPr>
      <w:r>
        <w:rPr>
          <w:rFonts w:ascii="Times New Roman" w:hAnsi="Times New Roman" w:cs="Times New Roman"/>
          <w:color w:val="auto"/>
        </w:rPr>
        <w:t>(b)</w:t>
      </w:r>
      <w:r>
        <w:rPr>
          <w:rFonts w:ascii="Times New Roman" w:hAnsi="Times New Roman" w:cs="Times New Roman"/>
          <w:color w:val="auto"/>
        </w:rPr>
        <w:tab/>
      </w:r>
      <w:r w:rsidR="00127B17">
        <w:rPr>
          <w:rFonts w:ascii="Times New Roman" w:hAnsi="Times New Roman" w:cs="Times New Roman"/>
          <w:color w:val="auto"/>
        </w:rPr>
        <w:t>the offer document is accompanied by</w:t>
      </w:r>
      <w:r w:rsidR="002A152C">
        <w:rPr>
          <w:rFonts w:ascii="Times New Roman" w:hAnsi="Times New Roman" w:cs="Times New Roman"/>
          <w:color w:val="auto"/>
        </w:rPr>
        <w:t>:</w:t>
      </w:r>
      <w:r w:rsidR="00127B17">
        <w:rPr>
          <w:rFonts w:ascii="Times New Roman" w:hAnsi="Times New Roman" w:cs="Times New Roman"/>
          <w:color w:val="auto"/>
        </w:rPr>
        <w:t xml:space="preserve"> </w:t>
      </w:r>
    </w:p>
    <w:p w:rsidR="002A152C" w:rsidRDefault="002A152C" w:rsidP="00803D3A">
      <w:pPr>
        <w:pStyle w:val="Default"/>
        <w:ind w:left="1134" w:hanging="567"/>
        <w:rPr>
          <w:rFonts w:ascii="Times New Roman" w:hAnsi="Times New Roman" w:cs="Times New Roman"/>
          <w:color w:val="auto"/>
        </w:rPr>
      </w:pPr>
    </w:p>
    <w:p w:rsidR="002A152C" w:rsidRDefault="002A152C" w:rsidP="00BC6D20">
      <w:pPr>
        <w:pStyle w:val="Default"/>
        <w:ind w:left="1701" w:hanging="567"/>
        <w:rPr>
          <w:rFonts w:ascii="Times New Roman" w:hAnsi="Times New Roman" w:cs="Times New Roman"/>
          <w:color w:val="auto"/>
        </w:rPr>
      </w:pPr>
      <w:r>
        <w:rPr>
          <w:rFonts w:ascii="Times New Roman" w:hAnsi="Times New Roman" w:cs="Times New Roman"/>
          <w:color w:val="auto"/>
        </w:rPr>
        <w:t>(i)</w:t>
      </w:r>
      <w:r>
        <w:rPr>
          <w:rFonts w:ascii="Times New Roman" w:hAnsi="Times New Roman" w:cs="Times New Roman"/>
          <w:color w:val="auto"/>
        </w:rPr>
        <w:tab/>
      </w:r>
      <w:r w:rsidR="00AC5A9C">
        <w:rPr>
          <w:rFonts w:ascii="Times New Roman" w:hAnsi="Times New Roman" w:cs="Times New Roman"/>
          <w:color w:val="auto"/>
        </w:rPr>
        <w:t xml:space="preserve">a copy of the </w:t>
      </w:r>
      <w:r w:rsidR="00127B17">
        <w:rPr>
          <w:rFonts w:ascii="Times New Roman" w:hAnsi="Times New Roman" w:cs="Times New Roman"/>
          <w:color w:val="auto"/>
        </w:rPr>
        <w:t>annual report</w:t>
      </w:r>
      <w:r>
        <w:rPr>
          <w:rFonts w:ascii="Times New Roman" w:hAnsi="Times New Roman" w:cs="Times New Roman"/>
          <w:color w:val="auto"/>
        </w:rPr>
        <w:t>;</w:t>
      </w:r>
      <w:r w:rsidR="007F4023">
        <w:rPr>
          <w:rFonts w:ascii="Times New Roman" w:hAnsi="Times New Roman" w:cs="Times New Roman"/>
          <w:color w:val="auto"/>
        </w:rPr>
        <w:t xml:space="preserve"> </w:t>
      </w:r>
      <w:r>
        <w:rPr>
          <w:rFonts w:ascii="Times New Roman" w:hAnsi="Times New Roman" w:cs="Times New Roman"/>
          <w:color w:val="auto"/>
        </w:rPr>
        <w:t>and</w:t>
      </w:r>
    </w:p>
    <w:p w:rsidR="002A152C" w:rsidRDefault="002A152C" w:rsidP="00BC6D20">
      <w:pPr>
        <w:pStyle w:val="Default"/>
        <w:ind w:left="1701" w:hanging="567"/>
        <w:rPr>
          <w:rFonts w:ascii="Times New Roman" w:hAnsi="Times New Roman" w:cs="Times New Roman"/>
          <w:color w:val="auto"/>
        </w:rPr>
      </w:pPr>
    </w:p>
    <w:p w:rsidR="002A152C" w:rsidRDefault="002A152C" w:rsidP="00BC6D20">
      <w:pPr>
        <w:pStyle w:val="Default"/>
        <w:ind w:left="1701" w:hanging="567"/>
        <w:rPr>
          <w:rFonts w:ascii="Times New Roman" w:hAnsi="Times New Roman" w:cs="Times New Roman"/>
          <w:color w:val="auto"/>
        </w:rPr>
      </w:pPr>
      <w:r>
        <w:rPr>
          <w:rFonts w:ascii="Times New Roman" w:hAnsi="Times New Roman" w:cs="Times New Roman"/>
          <w:color w:val="auto"/>
        </w:rPr>
        <w:t>(ii)</w:t>
      </w:r>
      <w:r>
        <w:rPr>
          <w:rFonts w:ascii="Times New Roman" w:hAnsi="Times New Roman" w:cs="Times New Roman"/>
          <w:color w:val="auto"/>
        </w:rPr>
        <w:tab/>
        <w:t xml:space="preserve">a copy of a directors’ solvency resolution made no earlier than </w:t>
      </w:r>
      <w:r w:rsidR="00663E09">
        <w:rPr>
          <w:rFonts w:ascii="Times New Roman" w:hAnsi="Times New Roman" w:cs="Times New Roman"/>
          <w:color w:val="auto"/>
        </w:rPr>
        <w:t xml:space="preserve">1 month </w:t>
      </w:r>
      <w:r>
        <w:rPr>
          <w:rFonts w:ascii="Times New Roman" w:hAnsi="Times New Roman" w:cs="Times New Roman"/>
          <w:color w:val="auto"/>
        </w:rPr>
        <w:t xml:space="preserve"> before </w:t>
      </w:r>
      <w:r w:rsidR="00D5344E">
        <w:rPr>
          <w:rFonts w:ascii="Times New Roman" w:hAnsi="Times New Roman" w:cs="Times New Roman"/>
          <w:color w:val="auto"/>
        </w:rPr>
        <w:t xml:space="preserve">the </w:t>
      </w:r>
      <w:r>
        <w:rPr>
          <w:rFonts w:ascii="Times New Roman" w:hAnsi="Times New Roman" w:cs="Times New Roman"/>
          <w:color w:val="auto"/>
        </w:rPr>
        <w:t>making of the offer; and</w:t>
      </w:r>
    </w:p>
    <w:p w:rsidR="002A152C" w:rsidRDefault="002A152C" w:rsidP="00BC6D20">
      <w:pPr>
        <w:pStyle w:val="Default"/>
        <w:ind w:left="1701" w:hanging="567"/>
        <w:rPr>
          <w:rFonts w:ascii="Times New Roman" w:hAnsi="Times New Roman" w:cs="Times New Roman"/>
          <w:color w:val="auto"/>
        </w:rPr>
      </w:pPr>
    </w:p>
    <w:p w:rsidR="007F4023" w:rsidRDefault="002A152C" w:rsidP="00BC6D20">
      <w:pPr>
        <w:pStyle w:val="Default"/>
        <w:ind w:left="1701" w:hanging="567"/>
        <w:rPr>
          <w:rFonts w:ascii="Times New Roman" w:hAnsi="Times New Roman" w:cs="Times New Roman"/>
          <w:color w:val="auto"/>
        </w:rPr>
      </w:pPr>
      <w:r>
        <w:rPr>
          <w:rFonts w:ascii="Times New Roman" w:hAnsi="Times New Roman" w:cs="Times New Roman"/>
          <w:color w:val="auto"/>
        </w:rPr>
        <w:t>(iii)</w:t>
      </w:r>
      <w:r>
        <w:rPr>
          <w:rFonts w:ascii="Times New Roman" w:hAnsi="Times New Roman" w:cs="Times New Roman"/>
          <w:color w:val="auto"/>
        </w:rPr>
        <w:tab/>
        <w:t xml:space="preserve">a copy of </w:t>
      </w:r>
      <w:r w:rsidR="00D32929">
        <w:rPr>
          <w:rFonts w:ascii="Times New Roman" w:hAnsi="Times New Roman" w:cs="Times New Roman"/>
          <w:color w:val="auto"/>
        </w:rPr>
        <w:t xml:space="preserve">a </w:t>
      </w:r>
      <w:r>
        <w:rPr>
          <w:rFonts w:ascii="Times New Roman" w:hAnsi="Times New Roman" w:cs="Times New Roman"/>
          <w:color w:val="auto"/>
        </w:rPr>
        <w:t xml:space="preserve">directors’ valuation resolution made no earlier than </w:t>
      </w:r>
      <w:r w:rsidR="00E5007A">
        <w:rPr>
          <w:rFonts w:ascii="Times New Roman" w:hAnsi="Times New Roman" w:cs="Times New Roman"/>
          <w:color w:val="auto"/>
        </w:rPr>
        <w:t xml:space="preserve">12 months </w:t>
      </w:r>
      <w:r>
        <w:rPr>
          <w:rFonts w:ascii="Times New Roman" w:hAnsi="Times New Roman" w:cs="Times New Roman"/>
          <w:color w:val="auto"/>
        </w:rPr>
        <w:t>before the making of the offer</w:t>
      </w:r>
      <w:r w:rsidR="00931C8C">
        <w:rPr>
          <w:rFonts w:ascii="Times New Roman" w:hAnsi="Times New Roman" w:cs="Times New Roman"/>
          <w:color w:val="auto"/>
        </w:rPr>
        <w:t xml:space="preserve"> and being the most recent directors’ valuation resolution</w:t>
      </w:r>
      <w:r w:rsidR="007F4023">
        <w:rPr>
          <w:rFonts w:ascii="Times New Roman" w:hAnsi="Times New Roman" w:cs="Times New Roman"/>
          <w:color w:val="auto"/>
        </w:rPr>
        <w:t>; and</w:t>
      </w:r>
    </w:p>
    <w:p w:rsidR="007F4023" w:rsidRDefault="007F4023" w:rsidP="00BC6D20">
      <w:pPr>
        <w:pStyle w:val="Default"/>
        <w:ind w:left="1701" w:hanging="567"/>
        <w:rPr>
          <w:rFonts w:ascii="Times New Roman" w:hAnsi="Times New Roman" w:cs="Times New Roman"/>
          <w:color w:val="auto"/>
        </w:rPr>
      </w:pPr>
    </w:p>
    <w:p w:rsidR="00684654" w:rsidRPr="00E8363F" w:rsidRDefault="007F4023" w:rsidP="00106D23">
      <w:pPr>
        <w:pStyle w:val="Default"/>
        <w:ind w:left="1134" w:hanging="567"/>
        <w:rPr>
          <w:rFonts w:ascii="Times New Roman" w:hAnsi="Times New Roman" w:cs="Times New Roman"/>
          <w:color w:val="auto"/>
        </w:rPr>
      </w:pPr>
      <w:r>
        <w:rPr>
          <w:rFonts w:ascii="Times New Roman" w:hAnsi="Times New Roman" w:cs="Times New Roman"/>
          <w:color w:val="auto"/>
        </w:rPr>
        <w:t>(c)</w:t>
      </w:r>
      <w:r>
        <w:rPr>
          <w:rFonts w:ascii="Times New Roman" w:hAnsi="Times New Roman" w:cs="Times New Roman"/>
          <w:color w:val="auto"/>
        </w:rPr>
        <w:tab/>
      </w:r>
      <w:r w:rsidR="00AE5885">
        <w:rPr>
          <w:rFonts w:ascii="Times New Roman" w:hAnsi="Times New Roman" w:cs="Times New Roman"/>
          <w:color w:val="auto"/>
        </w:rPr>
        <w:t xml:space="preserve">if requested by </w:t>
      </w:r>
      <w:r w:rsidR="0070574C">
        <w:rPr>
          <w:rFonts w:ascii="Times New Roman" w:hAnsi="Times New Roman" w:cs="Times New Roman"/>
          <w:color w:val="auto"/>
        </w:rPr>
        <w:t>an</w:t>
      </w:r>
      <w:r w:rsidR="00AE5885">
        <w:rPr>
          <w:rFonts w:ascii="Times New Roman" w:hAnsi="Times New Roman" w:cs="Times New Roman"/>
          <w:color w:val="auto"/>
        </w:rPr>
        <w:t xml:space="preserve"> eligible participant at any time during the period the eligible</w:t>
      </w:r>
      <w:r w:rsidR="0070574C">
        <w:rPr>
          <w:rFonts w:ascii="Times New Roman" w:hAnsi="Times New Roman" w:cs="Times New Roman"/>
          <w:color w:val="auto"/>
        </w:rPr>
        <w:t> </w:t>
      </w:r>
      <w:r w:rsidR="00AE5885">
        <w:rPr>
          <w:rFonts w:ascii="Times New Roman" w:hAnsi="Times New Roman" w:cs="Times New Roman"/>
          <w:color w:val="auto"/>
        </w:rPr>
        <w:t>participant is participating in t</w:t>
      </w:r>
      <w:r w:rsidR="00AC5A9C">
        <w:rPr>
          <w:rFonts w:ascii="Times New Roman" w:hAnsi="Times New Roman" w:cs="Times New Roman"/>
          <w:color w:val="auto"/>
        </w:rPr>
        <w:t xml:space="preserve">he employee </w:t>
      </w:r>
      <w:r w:rsidR="00AE5885">
        <w:rPr>
          <w:rFonts w:ascii="Times New Roman" w:hAnsi="Times New Roman" w:cs="Times New Roman"/>
          <w:color w:val="auto"/>
        </w:rPr>
        <w:t xml:space="preserve">incentive </w:t>
      </w:r>
      <w:r w:rsidR="00AC5A9C">
        <w:rPr>
          <w:rFonts w:ascii="Times New Roman" w:hAnsi="Times New Roman" w:cs="Times New Roman"/>
          <w:color w:val="auto"/>
        </w:rPr>
        <w:t>sche</w:t>
      </w:r>
      <w:r w:rsidR="00AE5885">
        <w:rPr>
          <w:rFonts w:ascii="Times New Roman" w:hAnsi="Times New Roman" w:cs="Times New Roman"/>
          <w:color w:val="auto"/>
        </w:rPr>
        <w:t>m</w:t>
      </w:r>
      <w:r w:rsidR="00AC5A9C">
        <w:rPr>
          <w:rFonts w:ascii="Times New Roman" w:hAnsi="Times New Roman" w:cs="Times New Roman"/>
          <w:color w:val="auto"/>
        </w:rPr>
        <w:t>e</w:t>
      </w:r>
      <w:r w:rsidR="0070574C">
        <w:rPr>
          <w:rFonts w:ascii="Times New Roman" w:hAnsi="Times New Roman" w:cs="Times New Roman"/>
          <w:color w:val="auto"/>
        </w:rPr>
        <w:t xml:space="preserve">—the eligible participant is given, within </w:t>
      </w:r>
      <w:r w:rsidR="00980C76">
        <w:rPr>
          <w:rFonts w:ascii="Times New Roman" w:hAnsi="Times New Roman" w:cs="Times New Roman"/>
          <w:color w:val="auto"/>
        </w:rPr>
        <w:t>4</w:t>
      </w:r>
      <w:r w:rsidR="0070574C">
        <w:rPr>
          <w:rFonts w:ascii="Times New Roman" w:hAnsi="Times New Roman" w:cs="Times New Roman"/>
          <w:color w:val="auto"/>
        </w:rPr>
        <w:t xml:space="preserve"> months after making the request, </w:t>
      </w:r>
      <w:r w:rsidR="00106D23">
        <w:rPr>
          <w:rFonts w:ascii="Times New Roman" w:hAnsi="Times New Roman" w:cs="Times New Roman"/>
          <w:color w:val="auto"/>
        </w:rPr>
        <w:t>a copy of the annual report.</w:t>
      </w:r>
    </w:p>
    <w:p w:rsidR="00684654" w:rsidRDefault="00684654" w:rsidP="00C667C1">
      <w:pPr>
        <w:pStyle w:val="Default"/>
        <w:ind w:left="567" w:hanging="567"/>
        <w:rPr>
          <w:rFonts w:ascii="Times New Roman" w:hAnsi="Times New Roman" w:cs="Times New Roman"/>
          <w:color w:val="auto"/>
        </w:rPr>
      </w:pPr>
    </w:p>
    <w:p w:rsidR="001A329E" w:rsidRPr="00684654" w:rsidRDefault="001A329E" w:rsidP="001A329E">
      <w:pPr>
        <w:pStyle w:val="Default"/>
        <w:ind w:left="567" w:hanging="567"/>
        <w:rPr>
          <w:rFonts w:ascii="Times New Roman" w:hAnsi="Times New Roman" w:cs="Times New Roman"/>
          <w:i/>
        </w:rPr>
      </w:pPr>
      <w:r w:rsidRPr="00684654">
        <w:rPr>
          <w:rFonts w:ascii="Times New Roman" w:hAnsi="Times New Roman" w:cs="Times New Roman"/>
          <w:i/>
        </w:rPr>
        <w:t>Terms</w:t>
      </w:r>
      <w:r w:rsidR="00684654" w:rsidRPr="00684654">
        <w:rPr>
          <w:rFonts w:ascii="Times New Roman" w:hAnsi="Times New Roman" w:cs="Times New Roman"/>
          <w:i/>
        </w:rPr>
        <w:t xml:space="preserve"> of offer</w:t>
      </w:r>
    </w:p>
    <w:p w:rsidR="001A329E" w:rsidRDefault="001A329E" w:rsidP="001A329E">
      <w:pPr>
        <w:pStyle w:val="Default"/>
        <w:ind w:left="567" w:hanging="567"/>
        <w:rPr>
          <w:rFonts w:ascii="Times New Roman" w:hAnsi="Times New Roman" w:cs="Times New Roman"/>
          <w:b/>
          <w:i/>
        </w:rPr>
      </w:pPr>
    </w:p>
    <w:p w:rsidR="001A329E" w:rsidRDefault="00913EBC" w:rsidP="001A329E">
      <w:pPr>
        <w:pStyle w:val="Default"/>
        <w:ind w:left="567" w:hanging="567"/>
        <w:rPr>
          <w:rFonts w:ascii="Times New Roman" w:hAnsi="Times New Roman" w:cs="Times New Roman"/>
        </w:rPr>
      </w:pPr>
      <w:r>
        <w:rPr>
          <w:rFonts w:ascii="Times New Roman" w:hAnsi="Times New Roman" w:cs="Times New Roman"/>
        </w:rPr>
        <w:t>1</w:t>
      </w:r>
      <w:r w:rsidR="00602D7C">
        <w:rPr>
          <w:rFonts w:ascii="Times New Roman" w:hAnsi="Times New Roman" w:cs="Times New Roman"/>
        </w:rPr>
        <w:t>8</w:t>
      </w:r>
      <w:r w:rsidR="001A329E">
        <w:rPr>
          <w:rFonts w:ascii="Times New Roman" w:hAnsi="Times New Roman" w:cs="Times New Roman"/>
        </w:rPr>
        <w:t>.</w:t>
      </w:r>
      <w:r w:rsidR="001A329E">
        <w:rPr>
          <w:rFonts w:ascii="Times New Roman" w:hAnsi="Times New Roman" w:cs="Times New Roman"/>
        </w:rPr>
        <w:tab/>
      </w:r>
      <w:r w:rsidR="00DF7842">
        <w:rPr>
          <w:rFonts w:ascii="Times New Roman" w:hAnsi="Times New Roman" w:cs="Times New Roman"/>
          <w:color w:val="auto"/>
        </w:rPr>
        <w:t xml:space="preserve">An unlisted body or a wholly-owned subsidiary of the body that makes an </w:t>
      </w:r>
      <w:r w:rsidR="00DF7842" w:rsidRPr="00E8363F">
        <w:rPr>
          <w:rFonts w:ascii="Times New Roman" w:hAnsi="Times New Roman" w:cs="Times New Roman"/>
          <w:color w:val="auto"/>
        </w:rPr>
        <w:t xml:space="preserve">offer of </w:t>
      </w:r>
      <w:r w:rsidR="00DF7842">
        <w:rPr>
          <w:rFonts w:ascii="Times New Roman" w:hAnsi="Times New Roman" w:cs="Times New Roman"/>
          <w:color w:val="auto"/>
        </w:rPr>
        <w:t xml:space="preserve">an eligible product </w:t>
      </w:r>
      <w:r w:rsidR="00125891">
        <w:rPr>
          <w:rFonts w:ascii="Times New Roman" w:hAnsi="Times New Roman" w:cs="Times New Roman"/>
          <w:color w:val="auto"/>
        </w:rPr>
        <w:t xml:space="preserve">to an eligible participant </w:t>
      </w:r>
      <w:r w:rsidR="00DF7842">
        <w:rPr>
          <w:rFonts w:ascii="Times New Roman" w:hAnsi="Times New Roman" w:cs="Times New Roman"/>
          <w:color w:val="auto"/>
        </w:rPr>
        <w:t xml:space="preserve">under an employee incentive scheme </w:t>
      </w:r>
      <w:r w:rsidR="001A329E">
        <w:rPr>
          <w:rFonts w:ascii="Times New Roman" w:hAnsi="Times New Roman" w:cs="Times New Roman"/>
        </w:rPr>
        <w:t>must ensure that:</w:t>
      </w:r>
    </w:p>
    <w:p w:rsidR="001A329E" w:rsidRDefault="001A329E" w:rsidP="001A329E">
      <w:pPr>
        <w:pStyle w:val="Default"/>
        <w:ind w:left="1134" w:hanging="567"/>
        <w:rPr>
          <w:rFonts w:ascii="Times New Roman" w:hAnsi="Times New Roman" w:cs="Times New Roman"/>
        </w:rPr>
      </w:pPr>
    </w:p>
    <w:p w:rsidR="008B4655" w:rsidRDefault="008B4655" w:rsidP="00DF7842">
      <w:pPr>
        <w:pStyle w:val="Default"/>
        <w:ind w:left="1134" w:hanging="567"/>
        <w:rPr>
          <w:rFonts w:ascii="Times New Roman" w:hAnsi="Times New Roman" w:cs="Times New Roman"/>
        </w:rPr>
      </w:pPr>
      <w:r>
        <w:rPr>
          <w:rFonts w:ascii="Times New Roman" w:hAnsi="Times New Roman" w:cs="Times New Roman"/>
        </w:rPr>
        <w:lastRenderedPageBreak/>
        <w:t>(a)</w:t>
      </w:r>
      <w:r>
        <w:rPr>
          <w:rFonts w:ascii="Times New Roman" w:hAnsi="Times New Roman" w:cs="Times New Roman"/>
        </w:rPr>
        <w:tab/>
        <w:t xml:space="preserve">the value of </w:t>
      </w:r>
      <w:r w:rsidR="002A5C70">
        <w:rPr>
          <w:rFonts w:ascii="Times New Roman" w:hAnsi="Times New Roman" w:cs="Times New Roman"/>
        </w:rPr>
        <w:t xml:space="preserve">all </w:t>
      </w:r>
      <w:r>
        <w:rPr>
          <w:rFonts w:ascii="Times New Roman" w:hAnsi="Times New Roman" w:cs="Times New Roman"/>
        </w:rPr>
        <w:t>offer</w:t>
      </w:r>
      <w:r w:rsidR="002A5C70">
        <w:rPr>
          <w:rFonts w:ascii="Times New Roman" w:hAnsi="Times New Roman" w:cs="Times New Roman"/>
        </w:rPr>
        <w:t>s</w:t>
      </w:r>
      <w:r>
        <w:rPr>
          <w:rFonts w:ascii="Times New Roman" w:hAnsi="Times New Roman" w:cs="Times New Roman"/>
        </w:rPr>
        <w:t xml:space="preserve"> of eligible products to </w:t>
      </w:r>
      <w:r w:rsidR="002A5C70">
        <w:rPr>
          <w:rFonts w:ascii="Times New Roman" w:hAnsi="Times New Roman" w:cs="Times New Roman"/>
        </w:rPr>
        <w:t>any</w:t>
      </w:r>
      <w:r>
        <w:rPr>
          <w:rFonts w:ascii="Times New Roman" w:hAnsi="Times New Roman" w:cs="Times New Roman"/>
        </w:rPr>
        <w:t xml:space="preserve"> eligible participant in any 12 month period is not greater than $5,000</w:t>
      </w:r>
      <w:r w:rsidR="00E5007A">
        <w:rPr>
          <w:rFonts w:ascii="Times New Roman" w:hAnsi="Times New Roman" w:cs="Times New Roman"/>
        </w:rPr>
        <w:t>,</w:t>
      </w:r>
      <w:r>
        <w:rPr>
          <w:rFonts w:ascii="Times New Roman" w:hAnsi="Times New Roman" w:cs="Times New Roman"/>
        </w:rPr>
        <w:t xml:space="preserve"> calculated </w:t>
      </w:r>
      <w:r w:rsidR="002A5C70">
        <w:rPr>
          <w:rFonts w:ascii="Times New Roman" w:hAnsi="Times New Roman" w:cs="Times New Roman"/>
        </w:rPr>
        <w:t xml:space="preserve">by reference to </w:t>
      </w:r>
      <w:r w:rsidR="00D32929">
        <w:rPr>
          <w:rFonts w:ascii="Times New Roman" w:hAnsi="Times New Roman" w:cs="Times New Roman"/>
        </w:rPr>
        <w:t>the most recent directors’ valuation resolution</w:t>
      </w:r>
      <w:r>
        <w:rPr>
          <w:rFonts w:ascii="Times New Roman" w:hAnsi="Times New Roman" w:cs="Times New Roman"/>
        </w:rPr>
        <w:t>;</w:t>
      </w:r>
      <w:r w:rsidR="00624C36">
        <w:rPr>
          <w:rFonts w:ascii="Times New Roman" w:hAnsi="Times New Roman" w:cs="Times New Roman"/>
        </w:rPr>
        <w:t xml:space="preserve"> and</w:t>
      </w:r>
    </w:p>
    <w:p w:rsidR="00D70006" w:rsidRDefault="00D70006" w:rsidP="00DF7842">
      <w:pPr>
        <w:pStyle w:val="Default"/>
        <w:ind w:left="1134" w:hanging="567"/>
        <w:rPr>
          <w:rFonts w:ascii="Times New Roman" w:hAnsi="Times New Roman" w:cs="Times New Roman"/>
        </w:rPr>
      </w:pPr>
    </w:p>
    <w:p w:rsidR="00DF7842" w:rsidRDefault="001A329E" w:rsidP="00DF7842">
      <w:pPr>
        <w:pStyle w:val="Default"/>
        <w:ind w:left="1134" w:hanging="567"/>
        <w:rPr>
          <w:rFonts w:ascii="Times New Roman" w:hAnsi="Times New Roman" w:cs="Times New Roman"/>
        </w:rPr>
      </w:pPr>
      <w:r>
        <w:rPr>
          <w:rFonts w:ascii="Times New Roman" w:hAnsi="Times New Roman" w:cs="Times New Roman"/>
        </w:rPr>
        <w:t>(</w:t>
      </w:r>
      <w:r w:rsidR="00D70006">
        <w:rPr>
          <w:rFonts w:ascii="Times New Roman" w:hAnsi="Times New Roman" w:cs="Times New Roman"/>
        </w:rPr>
        <w:t>b</w:t>
      </w:r>
      <w:r>
        <w:rPr>
          <w:rFonts w:ascii="Times New Roman" w:hAnsi="Times New Roman" w:cs="Times New Roman"/>
        </w:rPr>
        <w:t>)</w:t>
      </w:r>
      <w:r>
        <w:rPr>
          <w:rFonts w:ascii="Times New Roman" w:hAnsi="Times New Roman" w:cs="Times New Roman"/>
        </w:rPr>
        <w:tab/>
      </w:r>
      <w:r w:rsidR="00CF33A0">
        <w:rPr>
          <w:rFonts w:ascii="Times New Roman" w:hAnsi="Times New Roman" w:cs="Times New Roman"/>
        </w:rPr>
        <w:t xml:space="preserve">if the offer is </w:t>
      </w:r>
      <w:r w:rsidR="00D70006">
        <w:rPr>
          <w:rFonts w:ascii="Times New Roman" w:hAnsi="Times New Roman" w:cs="Times New Roman"/>
        </w:rPr>
        <w:t xml:space="preserve">or includes </w:t>
      </w:r>
      <w:r w:rsidR="00CF33A0">
        <w:rPr>
          <w:rFonts w:ascii="Times New Roman" w:hAnsi="Times New Roman" w:cs="Times New Roman"/>
        </w:rPr>
        <w:t xml:space="preserve">an offer of fully paid </w:t>
      </w:r>
      <w:r w:rsidR="002D7CEB">
        <w:rPr>
          <w:rFonts w:ascii="Times New Roman" w:hAnsi="Times New Roman" w:cs="Times New Roman"/>
        </w:rPr>
        <w:t xml:space="preserve">voting </w:t>
      </w:r>
      <w:r w:rsidR="00CF33A0">
        <w:rPr>
          <w:rFonts w:ascii="Times New Roman" w:hAnsi="Times New Roman" w:cs="Times New Roman"/>
        </w:rPr>
        <w:t>ordinary shares</w:t>
      </w:r>
      <w:r w:rsidR="00D70006">
        <w:rPr>
          <w:rFonts w:ascii="Times New Roman" w:hAnsi="Times New Roman" w:cs="Times New Roman"/>
        </w:rPr>
        <w:t xml:space="preserve"> or units in fully paid </w:t>
      </w:r>
      <w:r w:rsidR="002D7CEB">
        <w:rPr>
          <w:rFonts w:ascii="Times New Roman" w:hAnsi="Times New Roman" w:cs="Times New Roman"/>
        </w:rPr>
        <w:t xml:space="preserve">voting </w:t>
      </w:r>
      <w:r w:rsidR="00D70006">
        <w:rPr>
          <w:rFonts w:ascii="Times New Roman" w:hAnsi="Times New Roman" w:cs="Times New Roman"/>
        </w:rPr>
        <w:t>ordinary shares</w:t>
      </w:r>
      <w:r w:rsidR="00CF33A0">
        <w:rPr>
          <w:rFonts w:ascii="Times New Roman" w:hAnsi="Times New Roman" w:cs="Times New Roman"/>
        </w:rPr>
        <w:t>—</w:t>
      </w:r>
      <w:r w:rsidR="00F60E50">
        <w:rPr>
          <w:rFonts w:ascii="Times New Roman" w:hAnsi="Times New Roman" w:cs="Times New Roman"/>
        </w:rPr>
        <w:t xml:space="preserve">no more than nominal monetary consideration is to be provided </w:t>
      </w:r>
      <w:r w:rsidR="00AA4589">
        <w:rPr>
          <w:rFonts w:ascii="Times New Roman" w:hAnsi="Times New Roman" w:cs="Times New Roman"/>
        </w:rPr>
        <w:t xml:space="preserve">by the eligible participant </w:t>
      </w:r>
      <w:r w:rsidR="00F60E50">
        <w:rPr>
          <w:rFonts w:ascii="Times New Roman" w:hAnsi="Times New Roman" w:cs="Times New Roman"/>
        </w:rPr>
        <w:t>for the issue or transfer of the shares or units</w:t>
      </w:r>
      <w:r w:rsidR="00DF7842">
        <w:rPr>
          <w:rFonts w:ascii="Times New Roman" w:hAnsi="Times New Roman" w:cs="Times New Roman"/>
        </w:rPr>
        <w:t>;</w:t>
      </w:r>
      <w:r w:rsidR="00125891">
        <w:rPr>
          <w:rFonts w:ascii="Times New Roman" w:hAnsi="Times New Roman" w:cs="Times New Roman"/>
        </w:rPr>
        <w:t xml:space="preserve"> and</w:t>
      </w:r>
    </w:p>
    <w:p w:rsidR="00D70006" w:rsidRDefault="00D70006" w:rsidP="00DF7842">
      <w:pPr>
        <w:pStyle w:val="Default"/>
        <w:ind w:left="1134" w:hanging="567"/>
        <w:rPr>
          <w:rFonts w:ascii="Times New Roman" w:hAnsi="Times New Roman" w:cs="Times New Roman"/>
        </w:rPr>
      </w:pPr>
    </w:p>
    <w:p w:rsidR="00A7128B" w:rsidRDefault="00C72800">
      <w:pPr>
        <w:pStyle w:val="Default"/>
        <w:ind w:left="1134" w:hanging="567"/>
        <w:rPr>
          <w:rFonts w:ascii="Times New Roman" w:hAnsi="Times New Roman" w:cs="Times New Roman"/>
        </w:rPr>
      </w:pPr>
      <w:r>
        <w:rPr>
          <w:rFonts w:ascii="Times New Roman" w:hAnsi="Times New Roman" w:cs="Times New Roman"/>
        </w:rPr>
        <w:t>(</w:t>
      </w:r>
      <w:r w:rsidR="004843E7">
        <w:rPr>
          <w:rFonts w:ascii="Times New Roman" w:hAnsi="Times New Roman" w:cs="Times New Roman"/>
        </w:rPr>
        <w:t>c</w:t>
      </w:r>
      <w:r>
        <w:rPr>
          <w:rFonts w:ascii="Times New Roman" w:hAnsi="Times New Roman" w:cs="Times New Roman"/>
        </w:rPr>
        <w:t>)</w:t>
      </w:r>
      <w:r>
        <w:rPr>
          <w:rFonts w:ascii="Times New Roman" w:hAnsi="Times New Roman" w:cs="Times New Roman"/>
        </w:rPr>
        <w:tab/>
        <w:t>if the offer is or includes an offer of options or incentive rights</w:t>
      </w:r>
      <w:r w:rsidR="004843E7">
        <w:rPr>
          <w:rFonts w:ascii="Times New Roman" w:hAnsi="Times New Roman" w:cs="Times New Roman"/>
        </w:rPr>
        <w:t xml:space="preserve"> and </w:t>
      </w:r>
      <w:r w:rsidR="00B952B3">
        <w:rPr>
          <w:rFonts w:ascii="Times New Roman" w:hAnsi="Times New Roman" w:cs="Times New Roman"/>
        </w:rPr>
        <w:t>more than nominal monetary consideration is required to be provided</w:t>
      </w:r>
      <w:r w:rsidR="004C6F91">
        <w:rPr>
          <w:rFonts w:ascii="Times New Roman" w:hAnsi="Times New Roman" w:cs="Times New Roman"/>
        </w:rPr>
        <w:t xml:space="preserve"> </w:t>
      </w:r>
      <w:r w:rsidR="00AA4589">
        <w:rPr>
          <w:rFonts w:ascii="Times New Roman" w:hAnsi="Times New Roman" w:cs="Times New Roman"/>
        </w:rPr>
        <w:t xml:space="preserve">by the eligible participant </w:t>
      </w:r>
      <w:r w:rsidR="004C6F91">
        <w:rPr>
          <w:rFonts w:ascii="Times New Roman" w:hAnsi="Times New Roman" w:cs="Times New Roman"/>
        </w:rPr>
        <w:t xml:space="preserve">in order for the options to become exercisable or for the </w:t>
      </w:r>
      <w:r w:rsidR="007F4023">
        <w:rPr>
          <w:rFonts w:ascii="Times New Roman" w:hAnsi="Times New Roman" w:cs="Times New Roman"/>
        </w:rPr>
        <w:t xml:space="preserve">incentive </w:t>
      </w:r>
      <w:r w:rsidR="004C6F91">
        <w:rPr>
          <w:rFonts w:ascii="Times New Roman" w:hAnsi="Times New Roman" w:cs="Times New Roman"/>
        </w:rPr>
        <w:t>rights to vest</w:t>
      </w:r>
      <w:r w:rsidR="004843E7">
        <w:rPr>
          <w:rFonts w:ascii="Times New Roman" w:hAnsi="Times New Roman" w:cs="Times New Roman"/>
        </w:rPr>
        <w:t>—</w:t>
      </w:r>
      <w:r w:rsidR="00B952B3">
        <w:rPr>
          <w:rFonts w:ascii="Times New Roman" w:hAnsi="Times New Roman" w:cs="Times New Roman"/>
        </w:rPr>
        <w:t xml:space="preserve">the options do not become exercisable, and the </w:t>
      </w:r>
      <w:r w:rsidR="007F4023">
        <w:rPr>
          <w:rFonts w:ascii="Times New Roman" w:hAnsi="Times New Roman" w:cs="Times New Roman"/>
        </w:rPr>
        <w:t xml:space="preserve">incentive </w:t>
      </w:r>
      <w:r w:rsidR="00B952B3">
        <w:rPr>
          <w:rFonts w:ascii="Times New Roman" w:hAnsi="Times New Roman" w:cs="Times New Roman"/>
        </w:rPr>
        <w:t>rights do not vest, unless</w:t>
      </w:r>
      <w:r w:rsidR="00A7128B">
        <w:rPr>
          <w:rFonts w:ascii="Times New Roman" w:hAnsi="Times New Roman" w:cs="Times New Roman"/>
        </w:rPr>
        <w:t>:</w:t>
      </w:r>
    </w:p>
    <w:p w:rsidR="00A7128B" w:rsidRDefault="00A7128B" w:rsidP="00A71146">
      <w:pPr>
        <w:pStyle w:val="Default"/>
        <w:ind w:left="2268" w:hanging="567"/>
        <w:rPr>
          <w:rFonts w:ascii="Times New Roman" w:hAnsi="Times New Roman" w:cs="Times New Roman"/>
        </w:rPr>
      </w:pPr>
    </w:p>
    <w:p w:rsidR="00A7128B" w:rsidRDefault="00A7128B" w:rsidP="00A71146">
      <w:pPr>
        <w:pStyle w:val="Default"/>
        <w:ind w:left="1701" w:hanging="567"/>
        <w:rPr>
          <w:rFonts w:ascii="Times New Roman" w:hAnsi="Times New Roman" w:cs="Times New Roman"/>
        </w:rPr>
      </w:pPr>
      <w:r>
        <w:rPr>
          <w:rFonts w:ascii="Times New Roman" w:hAnsi="Times New Roman" w:cs="Times New Roman"/>
        </w:rPr>
        <w:t>(</w:t>
      </w:r>
      <w:r w:rsidR="004843E7">
        <w:rPr>
          <w:rFonts w:ascii="Times New Roman" w:hAnsi="Times New Roman" w:cs="Times New Roman"/>
        </w:rPr>
        <w:t>i</w:t>
      </w:r>
      <w:r>
        <w:rPr>
          <w:rFonts w:ascii="Times New Roman" w:hAnsi="Times New Roman" w:cs="Times New Roman"/>
        </w:rPr>
        <w:t>)</w:t>
      </w:r>
      <w:r>
        <w:rPr>
          <w:rFonts w:ascii="Times New Roman" w:hAnsi="Times New Roman" w:cs="Times New Roman"/>
        </w:rPr>
        <w:tab/>
        <w:t>the minimum </w:t>
      </w:r>
      <w:r w:rsidR="006E3D38">
        <w:rPr>
          <w:rFonts w:ascii="Times New Roman" w:hAnsi="Times New Roman" w:cs="Times New Roman"/>
        </w:rPr>
        <w:t>quotation </w:t>
      </w:r>
      <w:r w:rsidR="00F13E53">
        <w:rPr>
          <w:rFonts w:ascii="Times New Roman" w:hAnsi="Times New Roman" w:cs="Times New Roman"/>
        </w:rPr>
        <w:t>period is met</w:t>
      </w:r>
      <w:r>
        <w:rPr>
          <w:rFonts w:ascii="Times New Roman" w:hAnsi="Times New Roman" w:cs="Times New Roman"/>
        </w:rPr>
        <w:t>; or</w:t>
      </w:r>
    </w:p>
    <w:p w:rsidR="00A7128B" w:rsidRDefault="00A7128B" w:rsidP="00A71146">
      <w:pPr>
        <w:pStyle w:val="Default"/>
        <w:ind w:left="1701" w:hanging="567"/>
        <w:rPr>
          <w:rFonts w:ascii="Times New Roman" w:hAnsi="Times New Roman" w:cs="Times New Roman"/>
        </w:rPr>
      </w:pPr>
    </w:p>
    <w:p w:rsidR="0020731C" w:rsidRDefault="00A7128B" w:rsidP="007F4023">
      <w:pPr>
        <w:pStyle w:val="Default"/>
        <w:ind w:left="1701" w:hanging="567"/>
        <w:rPr>
          <w:rFonts w:ascii="Times New Roman" w:hAnsi="Times New Roman" w:cs="Times New Roman"/>
        </w:rPr>
      </w:pPr>
      <w:r>
        <w:rPr>
          <w:rFonts w:ascii="Times New Roman" w:hAnsi="Times New Roman" w:cs="Times New Roman"/>
        </w:rPr>
        <w:t>(</w:t>
      </w:r>
      <w:r w:rsidR="004843E7">
        <w:rPr>
          <w:rFonts w:ascii="Times New Roman" w:hAnsi="Times New Roman" w:cs="Times New Roman"/>
        </w:rPr>
        <w:t>ii</w:t>
      </w:r>
      <w:r>
        <w:rPr>
          <w:rFonts w:ascii="Times New Roman" w:hAnsi="Times New Roman" w:cs="Times New Roman"/>
        </w:rPr>
        <w:t>)</w:t>
      </w:r>
      <w:r>
        <w:rPr>
          <w:rFonts w:ascii="Times New Roman" w:hAnsi="Times New Roman" w:cs="Times New Roman"/>
        </w:rPr>
        <w:tab/>
        <w:t xml:space="preserve">a </w:t>
      </w:r>
      <w:r w:rsidR="0020731C">
        <w:rPr>
          <w:rFonts w:ascii="Times New Roman" w:hAnsi="Times New Roman" w:cs="Times New Roman"/>
        </w:rPr>
        <w:t xml:space="preserve">valuation </w:t>
      </w:r>
      <w:r>
        <w:rPr>
          <w:rFonts w:ascii="Times New Roman" w:hAnsi="Times New Roman" w:cs="Times New Roman"/>
        </w:rPr>
        <w:t>document</w:t>
      </w:r>
      <w:r w:rsidR="005260AD">
        <w:rPr>
          <w:rFonts w:ascii="Times New Roman" w:hAnsi="Times New Roman" w:cs="Times New Roman"/>
        </w:rPr>
        <w:t xml:space="preserve"> which is dated no earlier than </w:t>
      </w:r>
      <w:r w:rsidR="004843E7">
        <w:rPr>
          <w:rFonts w:ascii="Times New Roman" w:hAnsi="Times New Roman" w:cs="Times New Roman"/>
        </w:rPr>
        <w:t>1</w:t>
      </w:r>
      <w:r w:rsidR="005260AD">
        <w:rPr>
          <w:rFonts w:ascii="Times New Roman" w:hAnsi="Times New Roman" w:cs="Times New Roman"/>
        </w:rPr>
        <w:t xml:space="preserve"> month before it is given</w:t>
      </w:r>
      <w:r w:rsidR="002D7CEB">
        <w:rPr>
          <w:rFonts w:ascii="Times New Roman" w:hAnsi="Times New Roman" w:cs="Times New Roman"/>
        </w:rPr>
        <w:t>, is given to eligible participants no later than 14 days prior to exercise or vesting</w:t>
      </w:r>
      <w:r w:rsidR="00F13E53">
        <w:rPr>
          <w:rFonts w:ascii="Times New Roman" w:hAnsi="Times New Roman" w:cs="Times New Roman"/>
        </w:rPr>
        <w:t>.</w:t>
      </w:r>
    </w:p>
    <w:p w:rsidR="00106D23" w:rsidRPr="00A7572C" w:rsidRDefault="00106D23" w:rsidP="00C667C1">
      <w:pPr>
        <w:pStyle w:val="Default"/>
        <w:ind w:left="1134" w:hanging="567"/>
        <w:rPr>
          <w:rFonts w:ascii="Times New Roman" w:hAnsi="Times New Roman" w:cs="Times New Roman"/>
        </w:rPr>
      </w:pPr>
    </w:p>
    <w:p w:rsidR="00C667C1" w:rsidRPr="00E05B22" w:rsidRDefault="005E609C" w:rsidP="00C667C1">
      <w:pPr>
        <w:pStyle w:val="Default"/>
        <w:ind w:left="567" w:hanging="567"/>
        <w:rPr>
          <w:rFonts w:ascii="Times New Roman" w:hAnsi="Times New Roman" w:cs="Times New Roman"/>
          <w:i/>
        </w:rPr>
      </w:pPr>
      <w:r>
        <w:rPr>
          <w:rFonts w:ascii="Times New Roman" w:hAnsi="Times New Roman" w:cs="Times New Roman"/>
          <w:i/>
        </w:rPr>
        <w:t>20</w:t>
      </w:r>
      <w:r w:rsidR="00C667C1" w:rsidRPr="00E05B22">
        <w:rPr>
          <w:rFonts w:ascii="Times New Roman" w:hAnsi="Times New Roman" w:cs="Times New Roman"/>
          <w:i/>
        </w:rPr>
        <w:t>% issue limit</w:t>
      </w:r>
    </w:p>
    <w:p w:rsidR="00C667C1" w:rsidRDefault="00C667C1" w:rsidP="00C667C1">
      <w:pPr>
        <w:pStyle w:val="Default"/>
        <w:ind w:left="567" w:hanging="567"/>
        <w:rPr>
          <w:rFonts w:ascii="Times New Roman" w:hAnsi="Times New Roman" w:cs="Times New Roman"/>
          <w:b/>
          <w:i/>
        </w:rPr>
      </w:pPr>
    </w:p>
    <w:p w:rsidR="00125891" w:rsidRDefault="00602D7C" w:rsidP="00125891">
      <w:pPr>
        <w:pStyle w:val="Default"/>
        <w:ind w:left="567" w:hanging="567"/>
        <w:rPr>
          <w:rFonts w:ascii="Times New Roman" w:hAnsi="Times New Roman" w:cs="Times New Roman"/>
        </w:rPr>
      </w:pPr>
      <w:r>
        <w:rPr>
          <w:rFonts w:ascii="Times New Roman" w:hAnsi="Times New Roman" w:cs="Times New Roman"/>
        </w:rPr>
        <w:t>19</w:t>
      </w:r>
      <w:r w:rsidR="00C667C1">
        <w:rPr>
          <w:rFonts w:ascii="Times New Roman" w:hAnsi="Times New Roman" w:cs="Times New Roman"/>
        </w:rPr>
        <w:t>.</w:t>
      </w:r>
      <w:r w:rsidR="00C667C1">
        <w:rPr>
          <w:rFonts w:ascii="Times New Roman" w:hAnsi="Times New Roman" w:cs="Times New Roman"/>
        </w:rPr>
        <w:tab/>
        <w:t>A</w:t>
      </w:r>
      <w:r w:rsidR="005E609C">
        <w:rPr>
          <w:rFonts w:ascii="Times New Roman" w:hAnsi="Times New Roman" w:cs="Times New Roman"/>
        </w:rPr>
        <w:t xml:space="preserve">n unlisted </w:t>
      </w:r>
      <w:r w:rsidR="00C667C1">
        <w:rPr>
          <w:rFonts w:ascii="Times New Roman" w:hAnsi="Times New Roman" w:cs="Times New Roman"/>
        </w:rPr>
        <w:t>body or a</w:t>
      </w:r>
      <w:r w:rsidR="005E609C">
        <w:rPr>
          <w:rFonts w:ascii="Times New Roman" w:hAnsi="Times New Roman" w:cs="Times New Roman"/>
        </w:rPr>
        <w:t xml:space="preserve"> wholly-owned subsidiary of the body </w:t>
      </w:r>
      <w:r w:rsidR="002D766A">
        <w:rPr>
          <w:rFonts w:ascii="Times New Roman" w:hAnsi="Times New Roman" w:cs="Times New Roman"/>
        </w:rPr>
        <w:t xml:space="preserve">that </w:t>
      </w:r>
      <w:r w:rsidR="00C667C1">
        <w:rPr>
          <w:rFonts w:ascii="Times New Roman" w:hAnsi="Times New Roman" w:cs="Times New Roman"/>
        </w:rPr>
        <w:t>mak</w:t>
      </w:r>
      <w:r w:rsidR="002D766A">
        <w:rPr>
          <w:rFonts w:ascii="Times New Roman" w:hAnsi="Times New Roman" w:cs="Times New Roman"/>
        </w:rPr>
        <w:t>es</w:t>
      </w:r>
      <w:r w:rsidR="00C667C1">
        <w:rPr>
          <w:rFonts w:ascii="Times New Roman" w:hAnsi="Times New Roman" w:cs="Times New Roman"/>
        </w:rPr>
        <w:t xml:space="preserve"> an offer of an eligible product </w:t>
      </w:r>
      <w:r w:rsidR="00125891">
        <w:rPr>
          <w:rFonts w:ascii="Times New Roman" w:hAnsi="Times New Roman" w:cs="Times New Roman"/>
        </w:rPr>
        <w:t xml:space="preserve">under an employee incentive scheme </w:t>
      </w:r>
      <w:r w:rsidR="002D766A">
        <w:rPr>
          <w:rFonts w:ascii="Times New Roman" w:hAnsi="Times New Roman" w:cs="Times New Roman"/>
        </w:rPr>
        <w:t xml:space="preserve">in reliance on this instrument </w:t>
      </w:r>
      <w:r w:rsidR="00C667C1">
        <w:rPr>
          <w:rFonts w:ascii="Times New Roman" w:hAnsi="Times New Roman" w:cs="Times New Roman"/>
        </w:rPr>
        <w:t xml:space="preserve">must, at the time of making the offer, have reasonable grounds to believe that </w:t>
      </w:r>
      <w:r w:rsidR="00125891">
        <w:rPr>
          <w:rFonts w:ascii="Times New Roman" w:hAnsi="Times New Roman" w:cs="Times New Roman"/>
        </w:rPr>
        <w:t>the number of underlying eligible products in a class of underlying eligible products that form part of the issued capital of the unlisted body that have been or may be issued in any of the circumstances covered by the following paragraphs will not exceed 20% of the total number of underlying eligible products in that class on issue:</w:t>
      </w:r>
    </w:p>
    <w:p w:rsidR="00125891" w:rsidRDefault="00125891" w:rsidP="00125891">
      <w:pPr>
        <w:pStyle w:val="Default"/>
        <w:ind w:left="567" w:hanging="567"/>
        <w:rPr>
          <w:rFonts w:ascii="Times New Roman" w:hAnsi="Times New Roman" w:cs="Times New Roman"/>
        </w:rPr>
      </w:pPr>
    </w:p>
    <w:p w:rsidR="00125891" w:rsidRDefault="00125891" w:rsidP="00125891">
      <w:pPr>
        <w:pStyle w:val="Default"/>
        <w:ind w:left="1134" w:hanging="567"/>
        <w:rPr>
          <w:rFonts w:ascii="Times New Roman" w:hAnsi="Times New Roman" w:cs="Times New Roman"/>
        </w:rPr>
      </w:pPr>
      <w:r>
        <w:rPr>
          <w:rFonts w:ascii="Times New Roman" w:hAnsi="Times New Roman" w:cs="Times New Roman"/>
        </w:rPr>
        <w:t>(a)</w:t>
      </w:r>
      <w:r>
        <w:rPr>
          <w:rFonts w:ascii="Times New Roman" w:hAnsi="Times New Roman" w:cs="Times New Roman"/>
        </w:rPr>
        <w:tab/>
        <w:t>underlying eligible products that may be issued under the offer;</w:t>
      </w:r>
    </w:p>
    <w:p w:rsidR="00125891" w:rsidRDefault="00125891" w:rsidP="00125891">
      <w:pPr>
        <w:pStyle w:val="Default"/>
        <w:ind w:left="1134" w:hanging="567"/>
        <w:rPr>
          <w:rFonts w:ascii="Times New Roman" w:hAnsi="Times New Roman" w:cs="Times New Roman"/>
        </w:rPr>
      </w:pPr>
    </w:p>
    <w:p w:rsidR="00125891" w:rsidRDefault="00125891" w:rsidP="00125891">
      <w:pPr>
        <w:pStyle w:val="Default"/>
        <w:ind w:left="1134" w:hanging="567"/>
        <w:rPr>
          <w:rFonts w:ascii="Times New Roman" w:hAnsi="Times New Roman" w:cs="Times New Roman"/>
        </w:rPr>
      </w:pPr>
      <w:r>
        <w:rPr>
          <w:rFonts w:ascii="Times New Roman" w:hAnsi="Times New Roman" w:cs="Times New Roman"/>
        </w:rPr>
        <w:t>(b)</w:t>
      </w:r>
      <w:r>
        <w:rPr>
          <w:rFonts w:ascii="Times New Roman" w:hAnsi="Times New Roman" w:cs="Times New Roman"/>
        </w:rPr>
        <w:tab/>
        <w:t>underlying eligible products issued or that may be issued as a result of offers made at any time during the previous 3 year period under:</w:t>
      </w:r>
    </w:p>
    <w:p w:rsidR="00125891" w:rsidRDefault="00125891" w:rsidP="00125891">
      <w:pPr>
        <w:pStyle w:val="Default"/>
        <w:ind w:left="1134" w:hanging="567"/>
        <w:rPr>
          <w:rFonts w:ascii="Times New Roman" w:hAnsi="Times New Roman" w:cs="Times New Roman"/>
        </w:rPr>
      </w:pPr>
    </w:p>
    <w:p w:rsidR="00125891" w:rsidRDefault="00125891" w:rsidP="00125891">
      <w:pPr>
        <w:pStyle w:val="Default"/>
        <w:ind w:left="1701" w:hanging="567"/>
        <w:rPr>
          <w:rFonts w:ascii="Times New Roman" w:hAnsi="Times New Roman" w:cs="Times New Roman"/>
        </w:rPr>
      </w:pPr>
      <w:r>
        <w:rPr>
          <w:rFonts w:ascii="Times New Roman" w:hAnsi="Times New Roman" w:cs="Times New Roman"/>
        </w:rPr>
        <w:t>(i)</w:t>
      </w:r>
      <w:r>
        <w:rPr>
          <w:rFonts w:ascii="Times New Roman" w:hAnsi="Times New Roman" w:cs="Times New Roman"/>
        </w:rPr>
        <w:tab/>
        <w:t>an employee incentive scheme covered by this instrument; or</w:t>
      </w:r>
    </w:p>
    <w:p w:rsidR="00125891" w:rsidRDefault="00125891" w:rsidP="00125891">
      <w:pPr>
        <w:pStyle w:val="Default"/>
        <w:ind w:left="1701" w:hanging="567"/>
        <w:rPr>
          <w:rFonts w:ascii="Times New Roman" w:hAnsi="Times New Roman" w:cs="Times New Roman"/>
        </w:rPr>
      </w:pPr>
    </w:p>
    <w:p w:rsidR="00125891" w:rsidRDefault="00125891" w:rsidP="00125891">
      <w:pPr>
        <w:pStyle w:val="Default"/>
        <w:ind w:left="1701" w:hanging="567"/>
        <w:rPr>
          <w:rFonts w:ascii="Times New Roman" w:hAnsi="Times New Roman" w:cs="Times New Roman"/>
        </w:rPr>
      </w:pPr>
      <w:r>
        <w:rPr>
          <w:rFonts w:ascii="Times New Roman" w:hAnsi="Times New Roman" w:cs="Times New Roman"/>
        </w:rPr>
        <w:t>(ii)</w:t>
      </w:r>
      <w:r>
        <w:rPr>
          <w:rFonts w:ascii="Times New Roman" w:hAnsi="Times New Roman" w:cs="Times New Roman"/>
        </w:rPr>
        <w:tab/>
        <w:t>an ASIC exempt arrangement of a similar kind to an employee incentive scheme.</w:t>
      </w:r>
    </w:p>
    <w:p w:rsidR="00125891" w:rsidRDefault="00125891" w:rsidP="00125891">
      <w:pPr>
        <w:pStyle w:val="Default"/>
        <w:ind w:left="1701" w:hanging="567"/>
        <w:rPr>
          <w:rFonts w:ascii="Times New Roman" w:hAnsi="Times New Roman" w:cs="Times New Roman"/>
        </w:rPr>
      </w:pPr>
    </w:p>
    <w:p w:rsidR="00C667C1" w:rsidRPr="00E05B22" w:rsidRDefault="00C667C1" w:rsidP="00C667C1">
      <w:pPr>
        <w:pStyle w:val="Default"/>
        <w:rPr>
          <w:rFonts w:ascii="Times New Roman" w:hAnsi="Times New Roman" w:cs="Times New Roman"/>
          <w:i/>
        </w:rPr>
      </w:pPr>
      <w:r w:rsidRPr="00E05B22">
        <w:rPr>
          <w:rFonts w:ascii="Times New Roman" w:hAnsi="Times New Roman" w:cs="Times New Roman"/>
          <w:i/>
        </w:rPr>
        <w:t>Trusts</w:t>
      </w:r>
    </w:p>
    <w:p w:rsidR="00C667C1" w:rsidRDefault="00C667C1" w:rsidP="00C667C1">
      <w:pPr>
        <w:pStyle w:val="Default"/>
        <w:ind w:left="567" w:hanging="567"/>
        <w:rPr>
          <w:rFonts w:ascii="Times New Roman" w:hAnsi="Times New Roman" w:cs="Times New Roman"/>
        </w:rPr>
      </w:pPr>
    </w:p>
    <w:p w:rsidR="00C667C1" w:rsidRDefault="00913EBC" w:rsidP="00C667C1">
      <w:pPr>
        <w:pStyle w:val="Default"/>
        <w:ind w:left="567" w:hanging="567"/>
        <w:rPr>
          <w:rFonts w:ascii="Times New Roman" w:hAnsi="Times New Roman" w:cs="Times New Roman"/>
        </w:rPr>
      </w:pPr>
      <w:r>
        <w:rPr>
          <w:rFonts w:ascii="Times New Roman" w:hAnsi="Times New Roman" w:cs="Times New Roman"/>
        </w:rPr>
        <w:t>2</w:t>
      </w:r>
      <w:r w:rsidR="00602D7C">
        <w:rPr>
          <w:rFonts w:ascii="Times New Roman" w:hAnsi="Times New Roman" w:cs="Times New Roman"/>
        </w:rPr>
        <w:t>0</w:t>
      </w:r>
      <w:r w:rsidR="00C667C1">
        <w:rPr>
          <w:rFonts w:ascii="Times New Roman" w:hAnsi="Times New Roman" w:cs="Times New Roman"/>
        </w:rPr>
        <w:t>.</w:t>
      </w:r>
      <w:r w:rsidR="00C667C1">
        <w:rPr>
          <w:rFonts w:ascii="Times New Roman" w:hAnsi="Times New Roman" w:cs="Times New Roman"/>
        </w:rPr>
        <w:tab/>
        <w:t>A</w:t>
      </w:r>
      <w:r w:rsidR="005E609C">
        <w:rPr>
          <w:rFonts w:ascii="Times New Roman" w:hAnsi="Times New Roman" w:cs="Times New Roman"/>
        </w:rPr>
        <w:t>n</w:t>
      </w:r>
      <w:r w:rsidR="00C667C1">
        <w:rPr>
          <w:rFonts w:ascii="Times New Roman" w:hAnsi="Times New Roman" w:cs="Times New Roman"/>
        </w:rPr>
        <w:t xml:space="preserve"> </w:t>
      </w:r>
      <w:r w:rsidR="005E609C">
        <w:rPr>
          <w:rFonts w:ascii="Times New Roman" w:hAnsi="Times New Roman" w:cs="Times New Roman"/>
        </w:rPr>
        <w:t xml:space="preserve">unlisted </w:t>
      </w:r>
      <w:r w:rsidR="00C667C1">
        <w:rPr>
          <w:rFonts w:ascii="Times New Roman" w:hAnsi="Times New Roman" w:cs="Times New Roman"/>
        </w:rPr>
        <w:t>body or a</w:t>
      </w:r>
      <w:r w:rsidR="005E609C">
        <w:rPr>
          <w:rFonts w:ascii="Times New Roman" w:hAnsi="Times New Roman" w:cs="Times New Roman"/>
        </w:rPr>
        <w:t xml:space="preserve"> wholly-owned subsidiary of the body </w:t>
      </w:r>
      <w:r w:rsidR="00562FDA">
        <w:rPr>
          <w:rFonts w:ascii="Times New Roman" w:hAnsi="Times New Roman" w:cs="Times New Roman"/>
        </w:rPr>
        <w:t xml:space="preserve">that </w:t>
      </w:r>
      <w:r w:rsidR="00C667C1">
        <w:rPr>
          <w:rFonts w:ascii="Times New Roman" w:hAnsi="Times New Roman" w:cs="Times New Roman"/>
        </w:rPr>
        <w:t>mak</w:t>
      </w:r>
      <w:r w:rsidR="00562FDA">
        <w:rPr>
          <w:rFonts w:ascii="Times New Roman" w:hAnsi="Times New Roman" w:cs="Times New Roman"/>
        </w:rPr>
        <w:t>es</w:t>
      </w:r>
      <w:r w:rsidR="00C667C1">
        <w:rPr>
          <w:rFonts w:ascii="Times New Roman" w:hAnsi="Times New Roman" w:cs="Times New Roman"/>
        </w:rPr>
        <w:t xml:space="preserve"> an offer of an </w:t>
      </w:r>
      <w:r w:rsidR="00125891">
        <w:rPr>
          <w:rFonts w:ascii="Times New Roman" w:hAnsi="Times New Roman" w:cs="Times New Roman"/>
        </w:rPr>
        <w:t xml:space="preserve">underlying </w:t>
      </w:r>
      <w:r w:rsidR="00C667C1">
        <w:rPr>
          <w:rFonts w:ascii="Times New Roman" w:hAnsi="Times New Roman" w:cs="Times New Roman"/>
        </w:rPr>
        <w:t xml:space="preserve">eligible product </w:t>
      </w:r>
      <w:r w:rsidR="00562FDA">
        <w:rPr>
          <w:rFonts w:ascii="Times New Roman" w:hAnsi="Times New Roman" w:cs="Times New Roman"/>
        </w:rPr>
        <w:t xml:space="preserve">under an employee incentive scheme </w:t>
      </w:r>
      <w:r w:rsidR="00125891">
        <w:rPr>
          <w:rFonts w:ascii="Times New Roman" w:hAnsi="Times New Roman" w:cs="Times New Roman"/>
        </w:rPr>
        <w:t>in relation to which a trustee holds or will hold the underlying eligible products must ensure:</w:t>
      </w:r>
    </w:p>
    <w:p w:rsidR="00C667C1" w:rsidRDefault="00C667C1" w:rsidP="00C667C1">
      <w:pPr>
        <w:pStyle w:val="Default"/>
        <w:ind w:left="567" w:hanging="567"/>
        <w:rPr>
          <w:rFonts w:ascii="Times New Roman" w:hAnsi="Times New Roman" w:cs="Times New Roman"/>
        </w:rPr>
      </w:pPr>
    </w:p>
    <w:p w:rsidR="00915809" w:rsidRDefault="00C667C1" w:rsidP="00915809">
      <w:pPr>
        <w:pStyle w:val="Default"/>
        <w:ind w:left="1134" w:hanging="567"/>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915809">
        <w:rPr>
          <w:rFonts w:ascii="Times New Roman" w:hAnsi="Times New Roman" w:cs="Times New Roman"/>
        </w:rPr>
        <w:t xml:space="preserve">the activities of the trustee of the trust in that capacity are limited to employee incentive schemes of the unlisted body or a wholly-owned subsidiary of the body (whether or not the </w:t>
      </w:r>
      <w:r w:rsidR="00C64433">
        <w:rPr>
          <w:rFonts w:ascii="Times New Roman" w:hAnsi="Times New Roman" w:cs="Times New Roman"/>
        </w:rPr>
        <w:t xml:space="preserve">other </w:t>
      </w:r>
      <w:r w:rsidR="00915809">
        <w:rPr>
          <w:rFonts w:ascii="Times New Roman" w:hAnsi="Times New Roman" w:cs="Times New Roman"/>
        </w:rPr>
        <w:t xml:space="preserve">employee incentive schemes are covered by </w:t>
      </w:r>
      <w:r w:rsidR="00915809">
        <w:rPr>
          <w:rFonts w:ascii="Times New Roman" w:hAnsi="Times New Roman" w:cs="Times New Roman"/>
        </w:rPr>
        <w:lastRenderedPageBreak/>
        <w:t>this instrument)</w:t>
      </w:r>
      <w:r w:rsidR="00915809" w:rsidRPr="008D60D5">
        <w:rPr>
          <w:rFonts w:ascii="Times New Roman" w:hAnsi="Times New Roman" w:cs="Times New Roman"/>
        </w:rPr>
        <w:t>;</w:t>
      </w:r>
    </w:p>
    <w:p w:rsidR="00915809" w:rsidRDefault="00915809" w:rsidP="00C667C1">
      <w:pPr>
        <w:pStyle w:val="Default"/>
        <w:ind w:left="1134" w:hanging="567"/>
        <w:rPr>
          <w:rFonts w:ascii="Times New Roman" w:hAnsi="Times New Roman" w:cs="Times New Roman"/>
        </w:rPr>
      </w:pPr>
    </w:p>
    <w:p w:rsidR="00915809" w:rsidRDefault="00915809" w:rsidP="00915809">
      <w:pPr>
        <w:pStyle w:val="Default"/>
        <w:ind w:left="1134" w:hanging="567"/>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8D60D5">
        <w:rPr>
          <w:rFonts w:ascii="Times New Roman" w:hAnsi="Times New Roman" w:cs="Times New Roman"/>
        </w:rPr>
        <w:t>the trustee</w:t>
      </w:r>
      <w:r>
        <w:rPr>
          <w:rFonts w:ascii="Times New Roman" w:hAnsi="Times New Roman" w:cs="Times New Roman"/>
        </w:rPr>
        <w:t xml:space="preserve"> maintains written records on the administration of the trust including, in the case of underlying eligible products being held for a </w:t>
      </w:r>
      <w:r w:rsidR="00C64433">
        <w:rPr>
          <w:rFonts w:ascii="Times New Roman" w:hAnsi="Times New Roman" w:cs="Times New Roman"/>
        </w:rPr>
        <w:t>specified eligible participant on an allocated basis</w:t>
      </w:r>
      <w:r>
        <w:rPr>
          <w:rFonts w:ascii="Times New Roman" w:hAnsi="Times New Roman" w:cs="Times New Roman"/>
        </w:rPr>
        <w:t xml:space="preserve">, written records that identify the </w:t>
      </w:r>
      <w:r w:rsidR="00C64433">
        <w:rPr>
          <w:rFonts w:ascii="Times New Roman" w:hAnsi="Times New Roman" w:cs="Times New Roman"/>
        </w:rPr>
        <w:t>underlying eligible products held on an allocated basis for the specified eligible participant</w:t>
      </w:r>
      <w:r>
        <w:rPr>
          <w:rFonts w:ascii="Times New Roman" w:hAnsi="Times New Roman" w:cs="Times New Roman"/>
        </w:rPr>
        <w:t xml:space="preserve">; </w:t>
      </w:r>
    </w:p>
    <w:p w:rsidR="00915809" w:rsidRDefault="00915809" w:rsidP="00915809">
      <w:pPr>
        <w:pStyle w:val="CM3"/>
        <w:spacing w:line="240" w:lineRule="auto"/>
        <w:ind w:left="2268" w:hanging="567"/>
        <w:rPr>
          <w:rFonts w:ascii="Times New Roman" w:hAnsi="Times New Roman" w:cs="Times New Roman"/>
        </w:rPr>
      </w:pPr>
    </w:p>
    <w:p w:rsidR="00915809" w:rsidRPr="00FD30EF" w:rsidRDefault="00915809" w:rsidP="00915809">
      <w:pPr>
        <w:pStyle w:val="CM3"/>
        <w:spacing w:line="240" w:lineRule="auto"/>
        <w:ind w:left="1701" w:hanging="567"/>
        <w:rPr>
          <w:rFonts w:ascii="Times New Roman" w:hAnsi="Times New Roman" w:cs="Times New Roman"/>
          <w:sz w:val="20"/>
          <w:szCs w:val="20"/>
        </w:rPr>
      </w:pPr>
      <w:r w:rsidRPr="00FD30EF">
        <w:rPr>
          <w:rFonts w:ascii="Times New Roman" w:hAnsi="Times New Roman" w:cs="Times New Roman"/>
          <w:sz w:val="20"/>
          <w:szCs w:val="20"/>
        </w:rPr>
        <w:t>Note:</w:t>
      </w:r>
      <w:r>
        <w:rPr>
          <w:rFonts w:ascii="Times New Roman" w:hAnsi="Times New Roman" w:cs="Times New Roman"/>
          <w:sz w:val="20"/>
          <w:szCs w:val="20"/>
        </w:rPr>
        <w:tab/>
        <w:t xml:space="preserve">The written records in relation to </w:t>
      </w:r>
      <w:r w:rsidR="00C64433">
        <w:rPr>
          <w:rFonts w:ascii="Times New Roman" w:hAnsi="Times New Roman" w:cs="Times New Roman"/>
          <w:sz w:val="20"/>
          <w:szCs w:val="20"/>
        </w:rPr>
        <w:t xml:space="preserve">underlying eligible products held on an </w:t>
      </w:r>
      <w:r>
        <w:rPr>
          <w:rFonts w:ascii="Times New Roman" w:hAnsi="Times New Roman" w:cs="Times New Roman"/>
          <w:sz w:val="20"/>
          <w:szCs w:val="20"/>
        </w:rPr>
        <w:t xml:space="preserve">allocated </w:t>
      </w:r>
      <w:r w:rsidR="00C64433">
        <w:rPr>
          <w:rFonts w:ascii="Times New Roman" w:hAnsi="Times New Roman" w:cs="Times New Roman"/>
          <w:sz w:val="20"/>
          <w:szCs w:val="20"/>
        </w:rPr>
        <w:t xml:space="preserve">basis </w:t>
      </w:r>
      <w:r>
        <w:rPr>
          <w:rFonts w:ascii="Times New Roman" w:hAnsi="Times New Roman" w:cs="Times New Roman"/>
          <w:sz w:val="20"/>
          <w:szCs w:val="20"/>
        </w:rPr>
        <w:t>may take the form of a sub-register administered by or on behalf of the trustee.</w:t>
      </w:r>
    </w:p>
    <w:p w:rsidR="00915809" w:rsidRPr="00501994" w:rsidRDefault="00915809" w:rsidP="00915809">
      <w:pPr>
        <w:pStyle w:val="Default"/>
      </w:pPr>
    </w:p>
    <w:p w:rsidR="00915809" w:rsidRDefault="00915809" w:rsidP="00A0113B">
      <w:pPr>
        <w:pStyle w:val="CM3"/>
        <w:spacing w:line="240" w:lineRule="auto"/>
        <w:ind w:left="1134" w:hanging="567"/>
        <w:rPr>
          <w:rFonts w:ascii="Times New Roman" w:hAnsi="Times New Roman" w:cs="Times New Roman"/>
        </w:rPr>
      </w:pPr>
      <w:r w:rsidRPr="00636378">
        <w:rPr>
          <w:rFonts w:ascii="Times New Roman" w:hAnsi="Times New Roman" w:cs="Times New Roman"/>
        </w:rPr>
        <w:t>(</w:t>
      </w:r>
      <w:r>
        <w:rPr>
          <w:rFonts w:ascii="Times New Roman" w:hAnsi="Times New Roman" w:cs="Times New Roman"/>
        </w:rPr>
        <w:t>c</w:t>
      </w:r>
      <w:r w:rsidRPr="00636378">
        <w:rPr>
          <w:rFonts w:ascii="Times New Roman" w:hAnsi="Times New Roman" w:cs="Times New Roman"/>
        </w:rPr>
        <w:t>)</w:t>
      </w:r>
      <w:r w:rsidRPr="00636378">
        <w:rPr>
          <w:rFonts w:ascii="Times New Roman" w:hAnsi="Times New Roman" w:cs="Times New Roman"/>
        </w:rPr>
        <w:tab/>
        <w:t xml:space="preserve">the trustee </w:t>
      </w:r>
      <w:r>
        <w:rPr>
          <w:rFonts w:ascii="Times New Roman" w:hAnsi="Times New Roman" w:cs="Times New Roman"/>
        </w:rPr>
        <w:t xml:space="preserve">does </w:t>
      </w:r>
      <w:r w:rsidRPr="00636378">
        <w:rPr>
          <w:rFonts w:ascii="Times New Roman" w:hAnsi="Times New Roman" w:cs="Times New Roman"/>
        </w:rPr>
        <w:t xml:space="preserve">not levy any fees or charges for </w:t>
      </w:r>
      <w:r>
        <w:rPr>
          <w:rFonts w:ascii="Times New Roman" w:hAnsi="Times New Roman" w:cs="Times New Roman"/>
        </w:rPr>
        <w:t>a</w:t>
      </w:r>
      <w:r w:rsidRPr="00636378">
        <w:rPr>
          <w:rFonts w:ascii="Times New Roman" w:hAnsi="Times New Roman" w:cs="Times New Roman"/>
        </w:rPr>
        <w:t xml:space="preserve">dministering the trust that are payable directly by </w:t>
      </w:r>
      <w:r w:rsidR="00C64433">
        <w:rPr>
          <w:rFonts w:ascii="Times New Roman" w:hAnsi="Times New Roman" w:cs="Times New Roman"/>
        </w:rPr>
        <w:t xml:space="preserve">any eligible participant </w:t>
      </w:r>
      <w:r w:rsidRPr="00636378">
        <w:rPr>
          <w:rFonts w:ascii="Times New Roman" w:hAnsi="Times New Roman" w:cs="Times New Roman"/>
        </w:rPr>
        <w:t xml:space="preserve">or out of the assets of the trust, other than reasonable </w:t>
      </w:r>
      <w:r>
        <w:rPr>
          <w:rFonts w:ascii="Times New Roman" w:hAnsi="Times New Roman" w:cs="Times New Roman"/>
        </w:rPr>
        <w:t xml:space="preserve">disbursements including </w:t>
      </w:r>
      <w:r w:rsidRPr="00636378">
        <w:rPr>
          <w:rFonts w:ascii="Times New Roman" w:hAnsi="Times New Roman" w:cs="Times New Roman"/>
        </w:rPr>
        <w:t>brokerage and tax levied or incurred in connection with the trust</w:t>
      </w:r>
      <w:r>
        <w:rPr>
          <w:rFonts w:ascii="Times New Roman" w:hAnsi="Times New Roman" w:cs="Times New Roman"/>
        </w:rPr>
        <w:t>;</w:t>
      </w:r>
    </w:p>
    <w:p w:rsidR="00A0113B" w:rsidRPr="00A0113B" w:rsidRDefault="00A0113B" w:rsidP="00A0113B">
      <w:pPr>
        <w:pStyle w:val="Default"/>
      </w:pPr>
    </w:p>
    <w:p w:rsidR="00915809" w:rsidRDefault="00915809" w:rsidP="00A0113B">
      <w:pPr>
        <w:pStyle w:val="Default"/>
        <w:ind w:left="1134" w:hanging="567"/>
        <w:rPr>
          <w:rFonts w:ascii="Times New Roman" w:hAnsi="Times New Roman" w:cs="Times New Roman"/>
        </w:rPr>
      </w:pPr>
      <w:r>
        <w:rPr>
          <w:rFonts w:ascii="Times New Roman" w:hAnsi="Times New Roman" w:cs="Times New Roman"/>
        </w:rPr>
        <w:t>(d)</w:t>
      </w:r>
      <w:r>
        <w:rPr>
          <w:rFonts w:ascii="Times New Roman" w:hAnsi="Times New Roman" w:cs="Times New Roman"/>
        </w:rPr>
        <w:tab/>
        <w:t>if</w:t>
      </w:r>
      <w:r w:rsidRPr="00F54FBB">
        <w:rPr>
          <w:rFonts w:ascii="Times New Roman" w:hAnsi="Times New Roman" w:cs="Times New Roman"/>
        </w:rPr>
        <w:t xml:space="preserve"> </w:t>
      </w:r>
      <w:r>
        <w:rPr>
          <w:rFonts w:ascii="Times New Roman" w:hAnsi="Times New Roman" w:cs="Times New Roman"/>
        </w:rPr>
        <w:t xml:space="preserve">the trustee is </w:t>
      </w:r>
      <w:r w:rsidR="007E4865">
        <w:rPr>
          <w:rFonts w:ascii="Times New Roman" w:hAnsi="Times New Roman" w:cs="Times New Roman"/>
        </w:rPr>
        <w:t xml:space="preserve">the unlisted body or </w:t>
      </w:r>
      <w:r>
        <w:rPr>
          <w:rFonts w:ascii="Times New Roman" w:hAnsi="Times New Roman" w:cs="Times New Roman"/>
        </w:rPr>
        <w:t>an associate of the body—the trustee</w:t>
      </w:r>
      <w:r w:rsidR="00A0113B">
        <w:rPr>
          <w:rFonts w:ascii="Times New Roman" w:hAnsi="Times New Roman" w:cs="Times New Roman"/>
        </w:rPr>
        <w:t xml:space="preserve"> </w:t>
      </w:r>
      <w:r>
        <w:rPr>
          <w:rFonts w:ascii="Times New Roman" w:hAnsi="Times New Roman" w:cs="Times New Roman"/>
        </w:rPr>
        <w:t xml:space="preserve">does </w:t>
      </w:r>
      <w:r w:rsidRPr="00636378">
        <w:rPr>
          <w:rFonts w:ascii="Times New Roman" w:hAnsi="Times New Roman" w:cs="Times New Roman"/>
        </w:rPr>
        <w:t xml:space="preserve">not, at its own discretion, exercise </w:t>
      </w:r>
      <w:r>
        <w:rPr>
          <w:rFonts w:ascii="Times New Roman" w:hAnsi="Times New Roman" w:cs="Times New Roman"/>
        </w:rPr>
        <w:t xml:space="preserve">any </w:t>
      </w:r>
      <w:r w:rsidRPr="00636378">
        <w:rPr>
          <w:rFonts w:ascii="Times New Roman" w:hAnsi="Times New Roman" w:cs="Times New Roman"/>
        </w:rPr>
        <w:t xml:space="preserve">voting rights attaching to any of the underlying eligible products </w:t>
      </w:r>
      <w:r>
        <w:rPr>
          <w:rFonts w:ascii="Times New Roman" w:hAnsi="Times New Roman" w:cs="Times New Roman"/>
        </w:rPr>
        <w:t xml:space="preserve">that </w:t>
      </w:r>
      <w:r w:rsidRPr="00636378">
        <w:rPr>
          <w:rFonts w:ascii="Times New Roman" w:hAnsi="Times New Roman" w:cs="Times New Roman"/>
        </w:rPr>
        <w:t>it holds on trust; and</w:t>
      </w:r>
    </w:p>
    <w:p w:rsidR="00A0113B" w:rsidRDefault="00A0113B" w:rsidP="00A0113B">
      <w:pPr>
        <w:pStyle w:val="Default"/>
        <w:ind w:left="1134" w:hanging="567"/>
        <w:rPr>
          <w:rFonts w:ascii="Times New Roman" w:hAnsi="Times New Roman" w:cs="Times New Roman"/>
        </w:rPr>
      </w:pPr>
    </w:p>
    <w:p w:rsidR="00915809" w:rsidRDefault="00A0113B" w:rsidP="00A0113B">
      <w:pPr>
        <w:pStyle w:val="Default"/>
        <w:ind w:left="1134" w:hanging="567"/>
        <w:rPr>
          <w:rFonts w:ascii="Times New Roman" w:hAnsi="Times New Roman" w:cs="Times New Roman"/>
        </w:rPr>
      </w:pPr>
      <w:r>
        <w:rPr>
          <w:rFonts w:ascii="Times New Roman" w:hAnsi="Times New Roman" w:cs="Times New Roman"/>
        </w:rPr>
        <w:t>(e)</w:t>
      </w:r>
      <w:r>
        <w:rPr>
          <w:rFonts w:ascii="Times New Roman" w:hAnsi="Times New Roman" w:cs="Times New Roman"/>
        </w:rPr>
        <w:tab/>
        <w:t>the trustee</w:t>
      </w:r>
      <w:r w:rsidR="009E51DD">
        <w:rPr>
          <w:rFonts w:ascii="Times New Roman" w:hAnsi="Times New Roman" w:cs="Times New Roman"/>
        </w:rPr>
        <w:t>,</w:t>
      </w:r>
      <w:r w:rsidR="009E51DD" w:rsidRPr="009E51DD">
        <w:rPr>
          <w:rFonts w:ascii="Times New Roman" w:hAnsi="Times New Roman" w:cs="Times New Roman"/>
        </w:rPr>
        <w:t xml:space="preserve"> </w:t>
      </w:r>
      <w:r w:rsidR="009E51DD">
        <w:rPr>
          <w:rFonts w:ascii="Times New Roman" w:hAnsi="Times New Roman" w:cs="Times New Roman"/>
        </w:rPr>
        <w:t>either alone or together with one or more other trustees,</w:t>
      </w:r>
      <w:r>
        <w:rPr>
          <w:rFonts w:ascii="Times New Roman" w:hAnsi="Times New Roman" w:cs="Times New Roman"/>
        </w:rPr>
        <w:t xml:space="preserve"> </w:t>
      </w:r>
      <w:r w:rsidR="00915809">
        <w:rPr>
          <w:rFonts w:ascii="Times New Roman" w:hAnsi="Times New Roman" w:cs="Times New Roman"/>
        </w:rPr>
        <w:t xml:space="preserve">does </w:t>
      </w:r>
      <w:r w:rsidR="00915809" w:rsidRPr="00636378">
        <w:rPr>
          <w:rFonts w:ascii="Times New Roman" w:hAnsi="Times New Roman" w:cs="Times New Roman"/>
        </w:rPr>
        <w:t>not</w:t>
      </w:r>
      <w:r>
        <w:rPr>
          <w:rFonts w:ascii="Times New Roman" w:hAnsi="Times New Roman" w:cs="Times New Roman"/>
        </w:rPr>
        <w:t xml:space="preserve"> </w:t>
      </w:r>
      <w:r w:rsidR="00915809" w:rsidRPr="00636378">
        <w:rPr>
          <w:rFonts w:ascii="Times New Roman" w:hAnsi="Times New Roman" w:cs="Times New Roman"/>
        </w:rPr>
        <w:t xml:space="preserve">hold more than </w:t>
      </w:r>
      <w:r w:rsidR="00915809">
        <w:rPr>
          <w:rFonts w:ascii="Times New Roman" w:hAnsi="Times New Roman" w:cs="Times New Roman"/>
        </w:rPr>
        <w:t>20</w:t>
      </w:r>
      <w:r w:rsidR="00915809" w:rsidRPr="00636378">
        <w:rPr>
          <w:rFonts w:ascii="Times New Roman" w:hAnsi="Times New Roman" w:cs="Times New Roman"/>
        </w:rPr>
        <w:t xml:space="preserve">% of the </w:t>
      </w:r>
      <w:r w:rsidR="00915809">
        <w:rPr>
          <w:rFonts w:ascii="Times New Roman" w:hAnsi="Times New Roman" w:cs="Times New Roman"/>
        </w:rPr>
        <w:t xml:space="preserve">fully paid ordinary voting shares in </w:t>
      </w:r>
      <w:r w:rsidR="00915809" w:rsidRPr="00636378">
        <w:rPr>
          <w:rFonts w:ascii="Times New Roman" w:hAnsi="Times New Roman" w:cs="Times New Roman"/>
        </w:rPr>
        <w:t xml:space="preserve">the </w:t>
      </w:r>
      <w:r w:rsidR="00915809">
        <w:rPr>
          <w:rFonts w:ascii="Times New Roman" w:hAnsi="Times New Roman" w:cs="Times New Roman"/>
        </w:rPr>
        <w:t>unlisted body where such holding</w:t>
      </w:r>
      <w:r w:rsidR="009E51DD">
        <w:rPr>
          <w:rFonts w:ascii="Times New Roman" w:hAnsi="Times New Roman" w:cs="Times New Roman"/>
        </w:rPr>
        <w:t>s</w:t>
      </w:r>
      <w:r w:rsidR="00915809">
        <w:rPr>
          <w:rFonts w:ascii="Times New Roman" w:hAnsi="Times New Roman" w:cs="Times New Roman"/>
        </w:rPr>
        <w:t xml:space="preserve"> relate to employee incentive schemes of the unlisted body or a wholly-owned subsidiary of the body </w:t>
      </w:r>
      <w:r w:rsidR="00AF1E6E">
        <w:rPr>
          <w:rFonts w:ascii="Times New Roman" w:hAnsi="Times New Roman" w:cs="Times New Roman"/>
        </w:rPr>
        <w:t>in reliance on this instrument</w:t>
      </w:r>
      <w:r w:rsidR="00915809">
        <w:rPr>
          <w:rFonts w:ascii="Times New Roman" w:hAnsi="Times New Roman" w:cs="Times New Roman"/>
        </w:rPr>
        <w:t>.</w:t>
      </w:r>
    </w:p>
    <w:p w:rsidR="00C667C1" w:rsidRDefault="00C667C1" w:rsidP="005A7D89">
      <w:pPr>
        <w:pStyle w:val="Default"/>
        <w:rPr>
          <w:rFonts w:ascii="Times New Roman" w:hAnsi="Times New Roman" w:cs="Times New Roman"/>
        </w:rPr>
      </w:pPr>
    </w:p>
    <w:p w:rsidR="005A7D89" w:rsidRPr="005A7D89" w:rsidRDefault="005A7D89" w:rsidP="005A7D89">
      <w:pPr>
        <w:pStyle w:val="Default"/>
        <w:ind w:left="567" w:hanging="567"/>
        <w:rPr>
          <w:rFonts w:ascii="Times New Roman" w:hAnsi="Times New Roman" w:cs="Times New Roman"/>
          <w:i/>
        </w:rPr>
      </w:pPr>
      <w:r w:rsidRPr="005A7D89">
        <w:rPr>
          <w:rFonts w:ascii="Times New Roman" w:hAnsi="Times New Roman" w:cs="Times New Roman"/>
          <w:i/>
        </w:rPr>
        <w:t>Contribution plans</w:t>
      </w:r>
      <w:r>
        <w:rPr>
          <w:rFonts w:ascii="Times New Roman" w:hAnsi="Times New Roman" w:cs="Times New Roman"/>
          <w:i/>
        </w:rPr>
        <w:t xml:space="preserve"> not permitted</w:t>
      </w:r>
    </w:p>
    <w:p w:rsidR="005A7D89" w:rsidRPr="00262447" w:rsidRDefault="005A7D89" w:rsidP="005A7D89">
      <w:pPr>
        <w:pStyle w:val="Default"/>
        <w:rPr>
          <w:rFonts w:ascii="Times New Roman" w:hAnsi="Times New Roman" w:cs="Times New Roman"/>
        </w:rPr>
      </w:pPr>
    </w:p>
    <w:p w:rsidR="005A7D89" w:rsidRDefault="00913EBC" w:rsidP="00602D7C">
      <w:pPr>
        <w:pStyle w:val="Default"/>
        <w:ind w:left="567" w:hanging="567"/>
        <w:rPr>
          <w:rFonts w:ascii="Times New Roman" w:hAnsi="Times New Roman" w:cs="Times New Roman"/>
        </w:rPr>
      </w:pPr>
      <w:r>
        <w:rPr>
          <w:rFonts w:ascii="Times New Roman" w:hAnsi="Times New Roman" w:cs="Times New Roman"/>
        </w:rPr>
        <w:t>2</w:t>
      </w:r>
      <w:r w:rsidR="00602D7C">
        <w:rPr>
          <w:rFonts w:ascii="Times New Roman" w:hAnsi="Times New Roman" w:cs="Times New Roman"/>
        </w:rPr>
        <w:t>1</w:t>
      </w:r>
      <w:r w:rsidR="005A7D89" w:rsidRPr="00262447">
        <w:rPr>
          <w:rFonts w:ascii="Times New Roman" w:hAnsi="Times New Roman" w:cs="Times New Roman"/>
        </w:rPr>
        <w:t>.</w:t>
      </w:r>
      <w:r w:rsidR="005A7D89" w:rsidRPr="00262447">
        <w:rPr>
          <w:rFonts w:ascii="Times New Roman" w:hAnsi="Times New Roman" w:cs="Times New Roman"/>
        </w:rPr>
        <w:tab/>
      </w:r>
      <w:r w:rsidR="005A7D89">
        <w:rPr>
          <w:rFonts w:ascii="Times New Roman" w:hAnsi="Times New Roman" w:cs="Times New Roman"/>
        </w:rPr>
        <w:t xml:space="preserve">An unlisted body or </w:t>
      </w:r>
      <w:r w:rsidR="009660CB">
        <w:rPr>
          <w:rFonts w:ascii="Times New Roman" w:hAnsi="Times New Roman" w:cs="Times New Roman"/>
        </w:rPr>
        <w:t xml:space="preserve">a </w:t>
      </w:r>
      <w:r w:rsidR="005A7D89">
        <w:rPr>
          <w:rFonts w:ascii="Times New Roman" w:hAnsi="Times New Roman" w:cs="Times New Roman"/>
        </w:rPr>
        <w:t>wholly-owned subsidiary of the body that makes an offer of an eligible product under an employee incentive scheme must ensure that the terms of the scheme do not involve a contribution plan</w:t>
      </w:r>
      <w:r w:rsidR="00602D7C">
        <w:rPr>
          <w:rFonts w:ascii="Times New Roman" w:hAnsi="Times New Roman" w:cs="Times New Roman"/>
        </w:rPr>
        <w:t xml:space="preserve">. </w:t>
      </w:r>
    </w:p>
    <w:p w:rsidR="000D0675" w:rsidRPr="000D0675" w:rsidRDefault="000D0675" w:rsidP="005A7D89">
      <w:pPr>
        <w:pStyle w:val="Default"/>
        <w:rPr>
          <w:rFonts w:ascii="Times New Roman" w:hAnsi="Times New Roman" w:cs="Times New Roman"/>
          <w:iCs/>
        </w:rPr>
      </w:pPr>
    </w:p>
    <w:p w:rsidR="005A7D89" w:rsidRPr="00193A7B" w:rsidRDefault="005A7D89" w:rsidP="005A7D89">
      <w:pPr>
        <w:pStyle w:val="Default"/>
        <w:rPr>
          <w:rFonts w:ascii="Times New Roman" w:hAnsi="Times New Roman" w:cs="Times New Roman"/>
          <w:i/>
          <w:iCs/>
          <w:u w:val="single"/>
        </w:rPr>
      </w:pPr>
      <w:r w:rsidRPr="005A7D89">
        <w:rPr>
          <w:rFonts w:ascii="Times New Roman" w:hAnsi="Times New Roman" w:cs="Times New Roman"/>
          <w:i/>
          <w:iCs/>
        </w:rPr>
        <w:t>Loans</w:t>
      </w:r>
      <w:r>
        <w:rPr>
          <w:rFonts w:ascii="Times New Roman" w:hAnsi="Times New Roman" w:cs="Times New Roman"/>
          <w:i/>
          <w:iCs/>
        </w:rPr>
        <w:t xml:space="preserve"> not permitted</w:t>
      </w:r>
    </w:p>
    <w:p w:rsidR="005A7D89" w:rsidRDefault="005A7D89" w:rsidP="005A7D89">
      <w:pPr>
        <w:pStyle w:val="Default"/>
        <w:rPr>
          <w:rFonts w:ascii="Times New Roman" w:hAnsi="Times New Roman" w:cs="Times New Roman"/>
          <w:iCs/>
        </w:rPr>
      </w:pPr>
    </w:p>
    <w:p w:rsidR="005A7D89" w:rsidRDefault="00913EBC" w:rsidP="005A7D89">
      <w:pPr>
        <w:pStyle w:val="CM24"/>
        <w:ind w:left="567" w:hanging="567"/>
        <w:rPr>
          <w:rFonts w:ascii="Times New Roman" w:hAnsi="Times New Roman" w:cs="Times New Roman"/>
        </w:rPr>
      </w:pPr>
      <w:r>
        <w:rPr>
          <w:rFonts w:ascii="Times New Roman" w:hAnsi="Times New Roman" w:cs="Times New Roman"/>
        </w:rPr>
        <w:t>2</w:t>
      </w:r>
      <w:r w:rsidR="00602D7C">
        <w:rPr>
          <w:rFonts w:ascii="Times New Roman" w:hAnsi="Times New Roman" w:cs="Times New Roman"/>
        </w:rPr>
        <w:t>2</w:t>
      </w:r>
      <w:r w:rsidR="005A7D89">
        <w:rPr>
          <w:rFonts w:ascii="Times New Roman" w:hAnsi="Times New Roman" w:cs="Times New Roman"/>
        </w:rPr>
        <w:t>.</w:t>
      </w:r>
      <w:r w:rsidR="005A7D89">
        <w:rPr>
          <w:rFonts w:ascii="Times New Roman" w:hAnsi="Times New Roman" w:cs="Times New Roman"/>
        </w:rPr>
        <w:tab/>
        <w:t xml:space="preserve">An unlisted body </w:t>
      </w:r>
      <w:r w:rsidR="009660CB">
        <w:rPr>
          <w:rFonts w:ascii="Times New Roman" w:hAnsi="Times New Roman" w:cs="Times New Roman"/>
        </w:rPr>
        <w:t xml:space="preserve">or </w:t>
      </w:r>
      <w:r w:rsidR="005A7D89">
        <w:rPr>
          <w:rFonts w:ascii="Times New Roman" w:hAnsi="Times New Roman" w:cs="Times New Roman"/>
        </w:rPr>
        <w:t xml:space="preserve">a wholly-owned subsidiary of the body that makes an offer of an eligible product </w:t>
      </w:r>
      <w:r w:rsidR="009660CB">
        <w:rPr>
          <w:rFonts w:ascii="Times New Roman" w:hAnsi="Times New Roman" w:cs="Times New Roman"/>
        </w:rPr>
        <w:t xml:space="preserve">to an eligible participant </w:t>
      </w:r>
      <w:r w:rsidR="005A7D89">
        <w:rPr>
          <w:rFonts w:ascii="Times New Roman" w:hAnsi="Times New Roman" w:cs="Times New Roman"/>
        </w:rPr>
        <w:t xml:space="preserve">under an employee incentive scheme must ensure that the terms of the scheme do not involve a loan to </w:t>
      </w:r>
      <w:r w:rsidR="009660CB">
        <w:rPr>
          <w:rFonts w:ascii="Times New Roman" w:hAnsi="Times New Roman" w:cs="Times New Roman"/>
        </w:rPr>
        <w:t xml:space="preserve">the </w:t>
      </w:r>
      <w:r w:rsidR="005A7D89">
        <w:rPr>
          <w:rFonts w:ascii="Times New Roman" w:hAnsi="Times New Roman" w:cs="Times New Roman"/>
        </w:rPr>
        <w:t>eligible participant to acquire eligible products.</w:t>
      </w:r>
    </w:p>
    <w:p w:rsidR="005A7D89" w:rsidRDefault="005A7D89" w:rsidP="005A7D89">
      <w:pPr>
        <w:pStyle w:val="Default"/>
      </w:pPr>
    </w:p>
    <w:p w:rsidR="00C667C1" w:rsidRPr="00FD30EF" w:rsidRDefault="00C667C1" w:rsidP="00C667C1">
      <w:pPr>
        <w:pStyle w:val="CM25"/>
        <w:keepNext/>
        <w:rPr>
          <w:rFonts w:ascii="Times New Roman" w:hAnsi="Times New Roman" w:cs="Times New Roman"/>
          <w:b/>
          <w:bCs/>
          <w:color w:val="000000"/>
        </w:rPr>
      </w:pPr>
      <w:r w:rsidRPr="00FD30EF">
        <w:rPr>
          <w:rFonts w:ascii="Times New Roman" w:hAnsi="Times New Roman" w:cs="Times New Roman"/>
          <w:b/>
          <w:bCs/>
          <w:color w:val="000000"/>
        </w:rPr>
        <w:t>ASIC power to request document</w:t>
      </w:r>
      <w:r>
        <w:rPr>
          <w:rFonts w:ascii="Times New Roman" w:hAnsi="Times New Roman" w:cs="Times New Roman"/>
          <w:b/>
          <w:bCs/>
          <w:color w:val="000000"/>
        </w:rPr>
        <w:t>s</w:t>
      </w:r>
    </w:p>
    <w:p w:rsidR="00C667C1" w:rsidRDefault="00C667C1" w:rsidP="00C667C1">
      <w:pPr>
        <w:pStyle w:val="CM25"/>
        <w:keepNext/>
        <w:ind w:left="567" w:hanging="567"/>
        <w:rPr>
          <w:rFonts w:ascii="Times New Roman" w:hAnsi="Times New Roman" w:cs="Times New Roman"/>
          <w:color w:val="000000"/>
        </w:rPr>
      </w:pPr>
    </w:p>
    <w:p w:rsidR="002E3E3A" w:rsidRDefault="00913EBC" w:rsidP="00C36439">
      <w:pPr>
        <w:pStyle w:val="CM25"/>
        <w:keepNext/>
        <w:ind w:left="567" w:hanging="567"/>
        <w:rPr>
          <w:rFonts w:ascii="Times New Roman" w:hAnsi="Times New Roman" w:cs="Times New Roman"/>
          <w:color w:val="000000"/>
        </w:rPr>
      </w:pPr>
      <w:r>
        <w:rPr>
          <w:rFonts w:ascii="Times New Roman" w:hAnsi="Times New Roman" w:cs="Times New Roman"/>
          <w:color w:val="000000"/>
        </w:rPr>
        <w:t>2</w:t>
      </w:r>
      <w:r w:rsidR="00602D7C">
        <w:rPr>
          <w:rFonts w:ascii="Times New Roman" w:hAnsi="Times New Roman" w:cs="Times New Roman"/>
          <w:color w:val="000000"/>
        </w:rPr>
        <w:t>3</w:t>
      </w:r>
      <w:r w:rsidR="00C667C1">
        <w:rPr>
          <w:rFonts w:ascii="Times New Roman" w:hAnsi="Times New Roman" w:cs="Times New Roman"/>
          <w:color w:val="000000"/>
        </w:rPr>
        <w:t>.</w:t>
      </w:r>
      <w:r w:rsidR="00C667C1">
        <w:rPr>
          <w:rFonts w:ascii="Times New Roman" w:hAnsi="Times New Roman" w:cs="Times New Roman"/>
          <w:color w:val="000000"/>
        </w:rPr>
        <w:tab/>
        <w:t xml:space="preserve">A body relying on this instrument </w:t>
      </w:r>
      <w:r w:rsidR="00C667C1" w:rsidRPr="00297254">
        <w:rPr>
          <w:rFonts w:ascii="Times New Roman" w:hAnsi="Times New Roman" w:cs="Times New Roman"/>
          <w:color w:val="000000"/>
        </w:rPr>
        <w:t>must, if requested by ASIC</w:t>
      </w:r>
      <w:r w:rsidR="00C667C1">
        <w:rPr>
          <w:rFonts w:ascii="Times New Roman" w:hAnsi="Times New Roman" w:cs="Times New Roman"/>
          <w:color w:val="000000"/>
        </w:rPr>
        <w:t xml:space="preserve"> and in accordance with the request</w:t>
      </w:r>
      <w:r w:rsidR="00C667C1" w:rsidRPr="00297254">
        <w:rPr>
          <w:rFonts w:ascii="Times New Roman" w:hAnsi="Times New Roman" w:cs="Times New Roman"/>
          <w:color w:val="000000"/>
        </w:rPr>
        <w:t xml:space="preserve">, make </w:t>
      </w:r>
      <w:r w:rsidR="00C667C1">
        <w:rPr>
          <w:rFonts w:ascii="Times New Roman" w:hAnsi="Times New Roman" w:cs="Times New Roman"/>
          <w:color w:val="000000"/>
        </w:rPr>
        <w:t xml:space="preserve">available to ASIC the offer document </w:t>
      </w:r>
      <w:r w:rsidR="00C667C1" w:rsidRPr="008946E7">
        <w:rPr>
          <w:rFonts w:ascii="Times New Roman" w:hAnsi="Times New Roman" w:cs="Times New Roman"/>
          <w:color w:val="000000"/>
        </w:rPr>
        <w:t xml:space="preserve">and all other accompanying </w:t>
      </w:r>
      <w:r w:rsidR="00C667C1">
        <w:rPr>
          <w:rFonts w:ascii="Times New Roman" w:hAnsi="Times New Roman" w:cs="Times New Roman"/>
          <w:color w:val="000000"/>
        </w:rPr>
        <w:t xml:space="preserve">information or </w:t>
      </w:r>
      <w:r w:rsidR="00C667C1" w:rsidRPr="008946E7">
        <w:rPr>
          <w:rFonts w:ascii="Times New Roman" w:hAnsi="Times New Roman" w:cs="Times New Roman"/>
          <w:color w:val="000000"/>
        </w:rPr>
        <w:t xml:space="preserve">documents given to </w:t>
      </w:r>
      <w:r w:rsidR="00C667C1" w:rsidRPr="00FE621F">
        <w:rPr>
          <w:rFonts w:ascii="Times New Roman" w:hAnsi="Times New Roman" w:cs="Times New Roman"/>
          <w:color w:val="000000"/>
        </w:rPr>
        <w:t xml:space="preserve">eligible </w:t>
      </w:r>
      <w:r w:rsidR="00C667C1" w:rsidRPr="008946E7">
        <w:rPr>
          <w:rFonts w:ascii="Times New Roman" w:hAnsi="Times New Roman" w:cs="Times New Roman"/>
          <w:color w:val="000000"/>
        </w:rPr>
        <w:t xml:space="preserve">participants in connection with </w:t>
      </w:r>
      <w:r w:rsidR="00C667C1">
        <w:rPr>
          <w:rFonts w:ascii="Times New Roman" w:hAnsi="Times New Roman" w:cs="Times New Roman"/>
          <w:color w:val="000000"/>
        </w:rPr>
        <w:t xml:space="preserve">the </w:t>
      </w:r>
      <w:r w:rsidR="00C667C1" w:rsidRPr="008946E7">
        <w:rPr>
          <w:rFonts w:ascii="Times New Roman" w:hAnsi="Times New Roman" w:cs="Times New Roman"/>
          <w:color w:val="000000"/>
        </w:rPr>
        <w:t>offer</w:t>
      </w:r>
      <w:r w:rsidR="00C667C1">
        <w:rPr>
          <w:rFonts w:ascii="Times New Roman" w:hAnsi="Times New Roman" w:cs="Times New Roman"/>
          <w:color w:val="000000"/>
        </w:rPr>
        <w:t>.</w:t>
      </w:r>
    </w:p>
    <w:p w:rsidR="00C36439" w:rsidRPr="00C36439" w:rsidRDefault="00C36439" w:rsidP="00C36439">
      <w:pPr>
        <w:pStyle w:val="Default"/>
      </w:pPr>
    </w:p>
    <w:p w:rsidR="00C667C1" w:rsidRPr="00FD30EF" w:rsidRDefault="00C667C1" w:rsidP="00C667C1">
      <w:pPr>
        <w:pStyle w:val="Default"/>
        <w:ind w:left="567" w:hanging="567"/>
        <w:rPr>
          <w:rFonts w:ascii="Times New Roman" w:hAnsi="Times New Roman" w:cs="Times New Roman"/>
          <w:b/>
        </w:rPr>
      </w:pPr>
      <w:r w:rsidRPr="00FD30EF">
        <w:rPr>
          <w:rFonts w:ascii="Times New Roman" w:hAnsi="Times New Roman" w:cs="Times New Roman"/>
          <w:b/>
        </w:rPr>
        <w:t>Exclusion</w:t>
      </w:r>
    </w:p>
    <w:p w:rsidR="00C667C1" w:rsidRPr="00297254" w:rsidRDefault="00C667C1" w:rsidP="00C667C1">
      <w:pPr>
        <w:pStyle w:val="Default"/>
        <w:ind w:left="567" w:hanging="567"/>
        <w:rPr>
          <w:rFonts w:ascii="Times New Roman" w:hAnsi="Times New Roman" w:cs="Times New Roman"/>
        </w:rPr>
      </w:pPr>
    </w:p>
    <w:p w:rsidR="00C667C1" w:rsidRPr="007A60D5" w:rsidRDefault="00913EBC" w:rsidP="00C667C1">
      <w:pPr>
        <w:pStyle w:val="Default"/>
        <w:ind w:left="567" w:hanging="567"/>
        <w:rPr>
          <w:rFonts w:ascii="Times New Roman" w:hAnsi="Times New Roman" w:cs="Times New Roman"/>
        </w:rPr>
      </w:pPr>
      <w:r>
        <w:rPr>
          <w:rFonts w:ascii="Times New Roman" w:hAnsi="Times New Roman" w:cs="Times New Roman"/>
        </w:rPr>
        <w:t>2</w:t>
      </w:r>
      <w:r w:rsidR="00602D7C">
        <w:rPr>
          <w:rFonts w:ascii="Times New Roman" w:hAnsi="Times New Roman" w:cs="Times New Roman"/>
        </w:rPr>
        <w:t>4</w:t>
      </w:r>
      <w:r w:rsidR="00C667C1" w:rsidRPr="00297254">
        <w:rPr>
          <w:rFonts w:ascii="Times New Roman" w:hAnsi="Times New Roman" w:cs="Times New Roman"/>
        </w:rPr>
        <w:t>.</w:t>
      </w:r>
      <w:r w:rsidR="00C667C1" w:rsidRPr="00297254">
        <w:rPr>
          <w:rFonts w:ascii="Times New Roman" w:hAnsi="Times New Roman" w:cs="Times New Roman"/>
        </w:rPr>
        <w:tab/>
        <w:t>This instrument does not apply to any person to whom ASIC has given, and not withdrawn, a written notice that specifies that the person is excluded from relying on this instrument.</w:t>
      </w:r>
    </w:p>
    <w:p w:rsidR="00BF06C3" w:rsidRDefault="00BF06C3" w:rsidP="00C667C1">
      <w:pPr>
        <w:pStyle w:val="Default"/>
        <w:ind w:left="1134" w:hanging="567"/>
        <w:rPr>
          <w:rFonts w:ascii="Times New Roman" w:hAnsi="Times New Roman" w:cs="Times New Roman"/>
        </w:rPr>
      </w:pPr>
    </w:p>
    <w:p w:rsidR="00463385" w:rsidRDefault="00463385" w:rsidP="00C667C1">
      <w:pPr>
        <w:pStyle w:val="Default"/>
        <w:ind w:left="1134" w:hanging="567"/>
        <w:rPr>
          <w:rFonts w:ascii="Times New Roman" w:hAnsi="Times New Roman" w:cs="Times New Roman"/>
        </w:rPr>
      </w:pPr>
    </w:p>
    <w:p w:rsidR="002E3E3A" w:rsidRPr="00EB598E" w:rsidRDefault="002E3E3A" w:rsidP="002E3E3A">
      <w:pPr>
        <w:pStyle w:val="Default"/>
        <w:rPr>
          <w:rFonts w:ascii="Times New Roman" w:hAnsi="Times New Roman" w:cs="Times New Roman"/>
          <w:b/>
        </w:rPr>
      </w:pPr>
      <w:r w:rsidRPr="00D557D1">
        <w:rPr>
          <w:rFonts w:ascii="Times New Roman" w:hAnsi="Times New Roman" w:cs="Times New Roman"/>
          <w:b/>
        </w:rPr>
        <w:lastRenderedPageBreak/>
        <w:t>Tran</w:t>
      </w:r>
      <w:r w:rsidRPr="00D557D1">
        <w:rPr>
          <w:rFonts w:ascii="Times New Roman" w:hAnsi="Times New Roman" w:cs="Times New Roman"/>
          <w:b/>
          <w:color w:val="auto"/>
        </w:rPr>
        <w:t>si</w:t>
      </w:r>
      <w:r w:rsidRPr="00D557D1">
        <w:rPr>
          <w:rFonts w:ascii="Times New Roman" w:hAnsi="Times New Roman" w:cs="Times New Roman"/>
          <w:b/>
        </w:rPr>
        <w:t>tional</w:t>
      </w:r>
      <w:r>
        <w:rPr>
          <w:rFonts w:ascii="Times New Roman" w:hAnsi="Times New Roman" w:cs="Times New Roman"/>
          <w:b/>
        </w:rPr>
        <w:t xml:space="preserve"> arrangements</w:t>
      </w:r>
    </w:p>
    <w:p w:rsidR="002E3E3A" w:rsidRDefault="002E3E3A" w:rsidP="002E3E3A">
      <w:pPr>
        <w:pStyle w:val="Default"/>
        <w:rPr>
          <w:rFonts w:ascii="Times New Roman" w:hAnsi="Times New Roman" w:cs="Times New Roman"/>
        </w:rPr>
      </w:pPr>
    </w:p>
    <w:p w:rsidR="002C1DF1" w:rsidRDefault="00913EBC" w:rsidP="002E3E3A">
      <w:pPr>
        <w:pStyle w:val="Default"/>
        <w:ind w:left="567" w:hanging="567"/>
        <w:rPr>
          <w:rFonts w:ascii="Times New Roman" w:hAnsi="Times New Roman" w:cs="Times New Roman"/>
        </w:rPr>
      </w:pPr>
      <w:r>
        <w:rPr>
          <w:rFonts w:ascii="Times New Roman" w:hAnsi="Times New Roman" w:cs="Times New Roman"/>
        </w:rPr>
        <w:t>2</w:t>
      </w:r>
      <w:r w:rsidR="00602D7C">
        <w:rPr>
          <w:rFonts w:ascii="Times New Roman" w:hAnsi="Times New Roman" w:cs="Times New Roman"/>
        </w:rPr>
        <w:t>5</w:t>
      </w:r>
      <w:r w:rsidR="002E3E3A">
        <w:rPr>
          <w:rFonts w:ascii="Times New Roman" w:hAnsi="Times New Roman" w:cs="Times New Roman"/>
        </w:rPr>
        <w:t>.</w:t>
      </w:r>
      <w:r w:rsidR="002E3E3A">
        <w:rPr>
          <w:rFonts w:ascii="Times New Roman" w:hAnsi="Times New Roman" w:cs="Times New Roman"/>
        </w:rPr>
        <w:tab/>
        <w:t>The exemptions made under, and the conditions imposed by, ASIC Class Order [CO 03/184] as in force immediately before the day of its revocation are, with effect from the date of revocation, made under and imposed by this paragraph</w:t>
      </w:r>
      <w:r w:rsidR="002C1DF1">
        <w:rPr>
          <w:rFonts w:ascii="Times New Roman" w:hAnsi="Times New Roman" w:cs="Times New Roman"/>
        </w:rPr>
        <w:t>.</w:t>
      </w:r>
    </w:p>
    <w:p w:rsidR="002E3E3A" w:rsidRDefault="002C1DF1" w:rsidP="002E3E3A">
      <w:pPr>
        <w:pStyle w:val="Default"/>
        <w:ind w:left="567" w:hanging="567"/>
        <w:rPr>
          <w:rFonts w:ascii="Times New Roman" w:hAnsi="Times New Roman" w:cs="Times New Roman"/>
        </w:rPr>
      </w:pPr>
      <w:r>
        <w:rPr>
          <w:rFonts w:ascii="Times New Roman" w:hAnsi="Times New Roman" w:cs="Times New Roman"/>
        </w:rPr>
        <w:t xml:space="preserve"> </w:t>
      </w:r>
    </w:p>
    <w:p w:rsidR="002C1DF1" w:rsidRDefault="002C1DF1" w:rsidP="002C1DF1">
      <w:pPr>
        <w:pStyle w:val="Default"/>
        <w:ind w:left="567" w:hanging="567"/>
        <w:rPr>
          <w:rFonts w:ascii="Times New Roman" w:hAnsi="Times New Roman" w:cs="Times New Roman"/>
        </w:rPr>
      </w:pPr>
      <w:r>
        <w:rPr>
          <w:rFonts w:ascii="Times New Roman" w:hAnsi="Times New Roman" w:cs="Times New Roman"/>
        </w:rPr>
        <w:t>2</w:t>
      </w:r>
      <w:r w:rsidR="00602D7C">
        <w:rPr>
          <w:rFonts w:ascii="Times New Roman" w:hAnsi="Times New Roman" w:cs="Times New Roman"/>
        </w:rPr>
        <w:t>6</w:t>
      </w:r>
      <w:r>
        <w:rPr>
          <w:rFonts w:ascii="Times New Roman" w:hAnsi="Times New Roman" w:cs="Times New Roman"/>
        </w:rPr>
        <w:t>.</w:t>
      </w:r>
      <w:r>
        <w:rPr>
          <w:rFonts w:ascii="Times New Roman" w:hAnsi="Times New Roman" w:cs="Times New Roman"/>
        </w:rPr>
        <w:tab/>
        <w:t>The exemptions made under, and the conditions imposed by, an individual instrument of relief granted by ASIC which is in terms similar to ASIC Class Order [CO 03/184] and which makes provision in relation to any matter by applying, adopting or incorporating, with or without modification, any of the provisions of the class order, are, with effect from the date of revocation of the class order, made under and imposed by this paragraph.</w:t>
      </w:r>
    </w:p>
    <w:p w:rsidR="002C1DF1" w:rsidRDefault="002C1DF1" w:rsidP="002E3E3A">
      <w:pPr>
        <w:pStyle w:val="Default"/>
        <w:ind w:left="567" w:hanging="567"/>
        <w:rPr>
          <w:rFonts w:ascii="Times New Roman" w:hAnsi="Times New Roman" w:cs="Times New Roman"/>
        </w:rPr>
      </w:pPr>
    </w:p>
    <w:p w:rsidR="002C1DF1" w:rsidRDefault="00913EBC" w:rsidP="002C1DF1">
      <w:pPr>
        <w:pStyle w:val="Default"/>
        <w:ind w:left="567" w:hanging="567"/>
        <w:rPr>
          <w:rFonts w:ascii="Times New Roman" w:hAnsi="Times New Roman" w:cs="Times New Roman"/>
        </w:rPr>
      </w:pPr>
      <w:r>
        <w:rPr>
          <w:rFonts w:ascii="Times New Roman" w:hAnsi="Times New Roman" w:cs="Times New Roman"/>
        </w:rPr>
        <w:t>2</w:t>
      </w:r>
      <w:r w:rsidR="00602D7C">
        <w:rPr>
          <w:rFonts w:ascii="Times New Roman" w:hAnsi="Times New Roman" w:cs="Times New Roman"/>
        </w:rPr>
        <w:t>7</w:t>
      </w:r>
      <w:r w:rsidR="002E3E3A">
        <w:rPr>
          <w:rFonts w:ascii="Times New Roman" w:hAnsi="Times New Roman" w:cs="Times New Roman"/>
        </w:rPr>
        <w:t>.</w:t>
      </w:r>
      <w:r w:rsidR="002E3E3A">
        <w:rPr>
          <w:rFonts w:ascii="Times New Roman" w:hAnsi="Times New Roman" w:cs="Times New Roman"/>
        </w:rPr>
        <w:tab/>
        <w:t xml:space="preserve">The declaration made by ASIC Class Order [CO 04/671] as it applies to the circumstances specified in Category 1 (employee shares schemes) of Schedule D of the class order as in force immediately before the day of its revocation (or partial revocation as it applies to Category 1 of Schedule D) is, with effect from the date of revocation or partial revocation, made by this paragraph </w:t>
      </w:r>
      <w:r w:rsidR="002C1DF1">
        <w:rPr>
          <w:rFonts w:ascii="Times New Roman" w:hAnsi="Times New Roman" w:cs="Times New Roman"/>
        </w:rPr>
        <w:t>and applies as if the references in Category 1 of Schedule D to class orders or instruments of relief included references to paragraphs 2</w:t>
      </w:r>
      <w:r w:rsidR="001C5AE2">
        <w:rPr>
          <w:rFonts w:ascii="Times New Roman" w:hAnsi="Times New Roman" w:cs="Times New Roman"/>
        </w:rPr>
        <w:t>5</w:t>
      </w:r>
      <w:r w:rsidR="002C1DF1">
        <w:rPr>
          <w:rFonts w:ascii="Times New Roman" w:hAnsi="Times New Roman" w:cs="Times New Roman"/>
        </w:rPr>
        <w:t xml:space="preserve"> and 2</w:t>
      </w:r>
      <w:r w:rsidR="001C5AE2">
        <w:rPr>
          <w:rFonts w:ascii="Times New Roman" w:hAnsi="Times New Roman" w:cs="Times New Roman"/>
        </w:rPr>
        <w:t>6</w:t>
      </w:r>
      <w:r w:rsidR="002C1DF1">
        <w:rPr>
          <w:rFonts w:ascii="Times New Roman" w:hAnsi="Times New Roman" w:cs="Times New Roman"/>
        </w:rPr>
        <w:t xml:space="preserve"> of this instrument.</w:t>
      </w:r>
    </w:p>
    <w:p w:rsidR="002E3E3A" w:rsidRDefault="002E3E3A" w:rsidP="002E3E3A">
      <w:pPr>
        <w:pStyle w:val="Default"/>
        <w:ind w:left="567" w:hanging="567"/>
        <w:rPr>
          <w:rFonts w:ascii="Times New Roman" w:hAnsi="Times New Roman" w:cs="Times New Roman"/>
        </w:rPr>
      </w:pPr>
    </w:p>
    <w:p w:rsidR="002E3E3A" w:rsidRDefault="00602D7C" w:rsidP="002E3E3A">
      <w:pPr>
        <w:pStyle w:val="Default"/>
        <w:ind w:left="567" w:hanging="567"/>
        <w:rPr>
          <w:rFonts w:ascii="Times New Roman" w:hAnsi="Times New Roman" w:cs="Times New Roman"/>
        </w:rPr>
      </w:pPr>
      <w:r>
        <w:rPr>
          <w:rFonts w:ascii="Times New Roman" w:hAnsi="Times New Roman" w:cs="Times New Roman"/>
        </w:rPr>
        <w:t>28</w:t>
      </w:r>
      <w:r w:rsidR="002E3E3A">
        <w:rPr>
          <w:rFonts w:ascii="Times New Roman" w:hAnsi="Times New Roman" w:cs="Times New Roman"/>
        </w:rPr>
        <w:t>.</w:t>
      </w:r>
      <w:r w:rsidR="002E3E3A">
        <w:rPr>
          <w:rFonts w:ascii="Times New Roman" w:hAnsi="Times New Roman" w:cs="Times New Roman"/>
        </w:rPr>
        <w:tab/>
        <w:t xml:space="preserve">The relief </w:t>
      </w:r>
      <w:r w:rsidR="002C1DF1">
        <w:rPr>
          <w:rFonts w:ascii="Times New Roman" w:hAnsi="Times New Roman" w:cs="Times New Roman"/>
        </w:rPr>
        <w:t>in paragraphs 2</w:t>
      </w:r>
      <w:r>
        <w:rPr>
          <w:rFonts w:ascii="Times New Roman" w:hAnsi="Times New Roman" w:cs="Times New Roman"/>
        </w:rPr>
        <w:t>5</w:t>
      </w:r>
      <w:r w:rsidR="002C1DF1">
        <w:rPr>
          <w:rFonts w:ascii="Times New Roman" w:hAnsi="Times New Roman" w:cs="Times New Roman"/>
        </w:rPr>
        <w:t>, 2</w:t>
      </w:r>
      <w:r>
        <w:rPr>
          <w:rFonts w:ascii="Times New Roman" w:hAnsi="Times New Roman" w:cs="Times New Roman"/>
        </w:rPr>
        <w:t>6</w:t>
      </w:r>
      <w:r w:rsidR="002C1DF1">
        <w:rPr>
          <w:rFonts w:ascii="Times New Roman" w:hAnsi="Times New Roman" w:cs="Times New Roman"/>
        </w:rPr>
        <w:t xml:space="preserve"> and 2</w:t>
      </w:r>
      <w:r>
        <w:rPr>
          <w:rFonts w:ascii="Times New Roman" w:hAnsi="Times New Roman" w:cs="Times New Roman"/>
        </w:rPr>
        <w:t>7</w:t>
      </w:r>
      <w:r w:rsidR="002C1DF1">
        <w:rPr>
          <w:rFonts w:ascii="Times New Roman" w:hAnsi="Times New Roman" w:cs="Times New Roman"/>
        </w:rPr>
        <w:t xml:space="preserve"> </w:t>
      </w:r>
      <w:r w:rsidR="002E3E3A">
        <w:rPr>
          <w:rFonts w:ascii="Times New Roman" w:hAnsi="Times New Roman" w:cs="Times New Roman"/>
        </w:rPr>
        <w:t>applies in relation to:</w:t>
      </w:r>
    </w:p>
    <w:p w:rsidR="002E3E3A" w:rsidRDefault="002E3E3A" w:rsidP="002E3E3A">
      <w:pPr>
        <w:pStyle w:val="Default"/>
        <w:ind w:left="567" w:hanging="567"/>
        <w:rPr>
          <w:rFonts w:ascii="Times New Roman" w:hAnsi="Times New Roman" w:cs="Times New Roman"/>
        </w:rPr>
      </w:pPr>
    </w:p>
    <w:p w:rsidR="002E3E3A" w:rsidRDefault="002E3E3A" w:rsidP="002E3E3A">
      <w:pPr>
        <w:pStyle w:val="Default"/>
        <w:ind w:left="1134" w:hanging="567"/>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an employee share scheme which, as at the day immediately before the </w:t>
      </w:r>
      <w:r w:rsidR="002C1DF1">
        <w:rPr>
          <w:rFonts w:ascii="Times New Roman" w:hAnsi="Times New Roman" w:cs="Times New Roman"/>
        </w:rPr>
        <w:t>day of commencement of this instrument</w:t>
      </w:r>
      <w:r>
        <w:rPr>
          <w:rFonts w:ascii="Times New Roman" w:hAnsi="Times New Roman" w:cs="Times New Roman"/>
        </w:rPr>
        <w:t xml:space="preserve">, was covered by </w:t>
      </w:r>
      <w:r w:rsidR="002C1DF1">
        <w:rPr>
          <w:rFonts w:ascii="Times New Roman" w:hAnsi="Times New Roman" w:cs="Times New Roman"/>
        </w:rPr>
        <w:t xml:space="preserve">ASIC Class Order [CO 03/184] or an individual instrument of relief granted by ASIC which is in terms similar to that </w:t>
      </w:r>
      <w:r>
        <w:rPr>
          <w:rFonts w:ascii="Times New Roman" w:hAnsi="Times New Roman" w:cs="Times New Roman"/>
        </w:rPr>
        <w:t>class order (including, for the avoidance of doubt, in relation to offers made under the employee share scheme on or after that date); and</w:t>
      </w:r>
    </w:p>
    <w:p w:rsidR="002E3E3A" w:rsidRDefault="002E3E3A" w:rsidP="002E3E3A">
      <w:pPr>
        <w:pStyle w:val="Default"/>
        <w:ind w:left="1134" w:hanging="567"/>
        <w:rPr>
          <w:rFonts w:ascii="Times New Roman" w:hAnsi="Times New Roman" w:cs="Times New Roman"/>
        </w:rPr>
      </w:pPr>
    </w:p>
    <w:p w:rsidR="006B7A4C" w:rsidRDefault="002E3E3A" w:rsidP="002E3E3A">
      <w:pPr>
        <w:pStyle w:val="Default"/>
        <w:ind w:left="1134" w:hanging="567"/>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an employee share scheme the terms of which, </w:t>
      </w:r>
      <w:r w:rsidR="002C1DF1">
        <w:rPr>
          <w:rFonts w:ascii="Times New Roman" w:hAnsi="Times New Roman" w:cs="Times New Roman"/>
        </w:rPr>
        <w:t>at any time before the day of commencement of this instrument</w:t>
      </w:r>
      <w:r w:rsidR="006B7A4C">
        <w:rPr>
          <w:rFonts w:ascii="Times New Roman" w:hAnsi="Times New Roman" w:cs="Times New Roman"/>
        </w:rPr>
        <w:t xml:space="preserve">, </w:t>
      </w:r>
      <w:r>
        <w:rPr>
          <w:rFonts w:ascii="Times New Roman" w:hAnsi="Times New Roman" w:cs="Times New Roman"/>
        </w:rPr>
        <w:t xml:space="preserve">had been </w:t>
      </w:r>
      <w:r w:rsidR="006B7A4C">
        <w:rPr>
          <w:rFonts w:ascii="Times New Roman" w:hAnsi="Times New Roman" w:cs="Times New Roman"/>
        </w:rPr>
        <w:t xml:space="preserve">approved by the unlisted body including as </w:t>
      </w:r>
      <w:r>
        <w:rPr>
          <w:rFonts w:ascii="Times New Roman" w:hAnsi="Times New Roman" w:cs="Times New Roman"/>
        </w:rPr>
        <w:t xml:space="preserve">agreed on in accordance with a resolution of directors or members of the body and which would have been covered by </w:t>
      </w:r>
      <w:r w:rsidR="006B7A4C">
        <w:rPr>
          <w:rFonts w:ascii="Times New Roman" w:hAnsi="Times New Roman" w:cs="Times New Roman"/>
        </w:rPr>
        <w:t>ASIC Class Order [CO 03/184].</w:t>
      </w:r>
    </w:p>
    <w:p w:rsidR="00463385" w:rsidRDefault="00463385" w:rsidP="002E3E3A">
      <w:pPr>
        <w:pStyle w:val="Default"/>
        <w:ind w:left="1134" w:hanging="567"/>
        <w:rPr>
          <w:rFonts w:ascii="Times New Roman" w:hAnsi="Times New Roman" w:cs="Times New Roman"/>
        </w:rPr>
      </w:pPr>
    </w:p>
    <w:p w:rsidR="00C667C1" w:rsidRDefault="00C667C1" w:rsidP="00C667C1">
      <w:pPr>
        <w:pStyle w:val="CM25"/>
        <w:rPr>
          <w:rFonts w:ascii="Times New Roman" w:hAnsi="Times New Roman" w:cs="Times New Roman"/>
          <w:b/>
          <w:bCs/>
          <w:color w:val="000000"/>
        </w:rPr>
      </w:pPr>
      <w:r w:rsidRPr="00DF437A">
        <w:rPr>
          <w:rFonts w:ascii="Times New Roman" w:hAnsi="Times New Roman" w:cs="Times New Roman"/>
          <w:b/>
          <w:bCs/>
          <w:color w:val="000000"/>
        </w:rPr>
        <w:t>Interpretation</w:t>
      </w:r>
    </w:p>
    <w:p w:rsidR="00C667C1" w:rsidRDefault="00C667C1" w:rsidP="00C667C1">
      <w:pPr>
        <w:pStyle w:val="CM25"/>
        <w:ind w:left="567" w:hanging="567"/>
        <w:rPr>
          <w:rFonts w:ascii="Times New Roman" w:hAnsi="Times New Roman" w:cs="Times New Roman"/>
          <w:color w:val="000000"/>
        </w:rPr>
      </w:pPr>
    </w:p>
    <w:p w:rsidR="00C667C1" w:rsidRDefault="00A0113B" w:rsidP="00C667C1">
      <w:pPr>
        <w:pStyle w:val="CM25"/>
        <w:ind w:left="567" w:hanging="567"/>
        <w:rPr>
          <w:rFonts w:ascii="Times New Roman" w:hAnsi="Times New Roman" w:cs="Times New Roman"/>
          <w:color w:val="000000"/>
        </w:rPr>
      </w:pPr>
      <w:r>
        <w:rPr>
          <w:rFonts w:ascii="Times New Roman" w:hAnsi="Times New Roman" w:cs="Times New Roman"/>
          <w:color w:val="000000"/>
        </w:rPr>
        <w:t>29</w:t>
      </w:r>
      <w:r w:rsidR="00C667C1" w:rsidRPr="00224B8B">
        <w:rPr>
          <w:rFonts w:ascii="Times New Roman" w:hAnsi="Times New Roman" w:cs="Times New Roman"/>
          <w:color w:val="000000"/>
        </w:rPr>
        <w:t>.</w:t>
      </w:r>
      <w:r w:rsidR="00C667C1" w:rsidRPr="00224B8B">
        <w:rPr>
          <w:rFonts w:ascii="Times New Roman" w:hAnsi="Times New Roman" w:cs="Times New Roman"/>
          <w:color w:val="000000"/>
        </w:rPr>
        <w:tab/>
        <w:t>In this instrument:</w:t>
      </w:r>
    </w:p>
    <w:p w:rsidR="00C667C1" w:rsidRPr="008A7B78" w:rsidRDefault="00C667C1" w:rsidP="00C667C1">
      <w:pPr>
        <w:pStyle w:val="Default"/>
        <w:rPr>
          <w:rFonts w:ascii="Times New Roman" w:hAnsi="Times New Roman" w:cs="Times New Roman"/>
        </w:rPr>
      </w:pPr>
    </w:p>
    <w:p w:rsidR="008A7B78" w:rsidRDefault="0083090A" w:rsidP="00A71146">
      <w:pPr>
        <w:pStyle w:val="Default"/>
        <w:ind w:left="1134" w:hanging="567"/>
        <w:rPr>
          <w:rFonts w:ascii="Times New Roman" w:hAnsi="Times New Roman" w:cs="Times New Roman"/>
        </w:rPr>
      </w:pPr>
      <w:r w:rsidRPr="00A71146">
        <w:rPr>
          <w:rFonts w:ascii="Times New Roman" w:hAnsi="Times New Roman" w:cs="Times New Roman"/>
        </w:rPr>
        <w:t>(a)</w:t>
      </w:r>
      <w:r w:rsidRPr="00A71146">
        <w:rPr>
          <w:rFonts w:ascii="Times New Roman" w:hAnsi="Times New Roman" w:cs="Times New Roman"/>
        </w:rPr>
        <w:tab/>
      </w:r>
      <w:r w:rsidR="008A7B78" w:rsidRPr="008A7B78">
        <w:rPr>
          <w:rFonts w:ascii="Times New Roman" w:hAnsi="Times New Roman" w:cs="Times New Roman"/>
          <w:b/>
          <w:i/>
        </w:rPr>
        <w:t>able to be traded</w:t>
      </w:r>
      <w:r w:rsidR="008A7B78">
        <w:rPr>
          <w:rFonts w:ascii="Times New Roman" w:hAnsi="Times New Roman" w:cs="Times New Roman"/>
        </w:rPr>
        <w:t xml:space="preserve"> has the meaning given by section 761A of the Act</w:t>
      </w:r>
      <w:r w:rsidR="00D846D7">
        <w:rPr>
          <w:rFonts w:ascii="Times New Roman" w:hAnsi="Times New Roman" w:cs="Times New Roman"/>
        </w:rPr>
        <w:t>;</w:t>
      </w:r>
    </w:p>
    <w:p w:rsidR="00BF3A0E" w:rsidRDefault="00BF3A0E" w:rsidP="008A7B78">
      <w:pPr>
        <w:pStyle w:val="Default"/>
        <w:ind w:left="567"/>
        <w:rPr>
          <w:rFonts w:ascii="Times New Roman" w:hAnsi="Times New Roman" w:cs="Times New Roman"/>
        </w:rPr>
      </w:pPr>
    </w:p>
    <w:p w:rsidR="00127B17" w:rsidRDefault="00127B17" w:rsidP="00A71146">
      <w:pPr>
        <w:pStyle w:val="Default"/>
        <w:ind w:left="1134"/>
        <w:rPr>
          <w:rFonts w:ascii="Times New Roman" w:hAnsi="Times New Roman" w:cs="Times New Roman"/>
        </w:rPr>
      </w:pPr>
      <w:r w:rsidRPr="00803D3A">
        <w:rPr>
          <w:rFonts w:ascii="Times New Roman" w:hAnsi="Times New Roman" w:cs="Times New Roman"/>
          <w:b/>
          <w:i/>
        </w:rPr>
        <w:t>annual report</w:t>
      </w:r>
      <w:r>
        <w:rPr>
          <w:rFonts w:ascii="Times New Roman" w:hAnsi="Times New Roman" w:cs="Times New Roman"/>
        </w:rPr>
        <w:t xml:space="preserve"> means:</w:t>
      </w:r>
    </w:p>
    <w:p w:rsidR="00127B17" w:rsidRDefault="00127B17" w:rsidP="008A7B78">
      <w:pPr>
        <w:pStyle w:val="Default"/>
        <w:ind w:left="567"/>
        <w:rPr>
          <w:rFonts w:ascii="Times New Roman" w:hAnsi="Times New Roman" w:cs="Times New Roman"/>
        </w:rPr>
      </w:pPr>
    </w:p>
    <w:p w:rsidR="00127B17" w:rsidRDefault="00127B17" w:rsidP="0083090A">
      <w:pPr>
        <w:pStyle w:val="Default"/>
        <w:ind w:left="1701" w:hanging="567"/>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for a body that is subject to Part 2M.3 of the Act—the </w:t>
      </w:r>
      <w:r w:rsidR="009B387C">
        <w:rPr>
          <w:rFonts w:ascii="Times New Roman" w:hAnsi="Times New Roman" w:cs="Times New Roman"/>
        </w:rPr>
        <w:t xml:space="preserve">most recent </w:t>
      </w:r>
      <w:r>
        <w:rPr>
          <w:rFonts w:ascii="Times New Roman" w:hAnsi="Times New Roman" w:cs="Times New Roman"/>
        </w:rPr>
        <w:t>reports required by section 319 of the Act to be lodged with ASIC;</w:t>
      </w:r>
    </w:p>
    <w:p w:rsidR="00127B17" w:rsidRDefault="00127B17" w:rsidP="0083090A">
      <w:pPr>
        <w:pStyle w:val="Default"/>
        <w:ind w:left="1701" w:hanging="567"/>
        <w:rPr>
          <w:rFonts w:ascii="Times New Roman" w:hAnsi="Times New Roman" w:cs="Times New Roman"/>
        </w:rPr>
      </w:pPr>
    </w:p>
    <w:p w:rsidR="009B387C" w:rsidRDefault="00127B17" w:rsidP="0083090A">
      <w:pPr>
        <w:pStyle w:val="Default"/>
        <w:ind w:left="1701" w:hanging="567"/>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for a body that is a registered foreign company—the </w:t>
      </w:r>
      <w:r w:rsidR="009B387C">
        <w:rPr>
          <w:rFonts w:ascii="Times New Roman" w:hAnsi="Times New Roman" w:cs="Times New Roman"/>
        </w:rPr>
        <w:t xml:space="preserve">most recent </w:t>
      </w:r>
      <w:r>
        <w:rPr>
          <w:rFonts w:ascii="Times New Roman" w:hAnsi="Times New Roman" w:cs="Times New Roman"/>
        </w:rPr>
        <w:t>rep</w:t>
      </w:r>
      <w:r w:rsidR="009B387C">
        <w:rPr>
          <w:rFonts w:ascii="Times New Roman" w:hAnsi="Times New Roman" w:cs="Times New Roman"/>
        </w:rPr>
        <w:t>o</w:t>
      </w:r>
      <w:r>
        <w:rPr>
          <w:rFonts w:ascii="Times New Roman" w:hAnsi="Times New Roman" w:cs="Times New Roman"/>
        </w:rPr>
        <w:t xml:space="preserve">rts </w:t>
      </w:r>
      <w:r w:rsidR="009B387C">
        <w:rPr>
          <w:rFonts w:ascii="Times New Roman" w:hAnsi="Times New Roman" w:cs="Times New Roman"/>
        </w:rPr>
        <w:t>required by section 601CK of the Act to be lodged with ASIC;</w:t>
      </w:r>
    </w:p>
    <w:p w:rsidR="009B387C" w:rsidRDefault="009B387C" w:rsidP="0083090A">
      <w:pPr>
        <w:pStyle w:val="Default"/>
        <w:ind w:left="1701" w:hanging="567"/>
        <w:rPr>
          <w:rFonts w:ascii="Times New Roman" w:hAnsi="Times New Roman" w:cs="Times New Roman"/>
        </w:rPr>
      </w:pPr>
    </w:p>
    <w:p w:rsidR="00127B17" w:rsidRPr="000966C0" w:rsidRDefault="009B387C" w:rsidP="0083090A">
      <w:pPr>
        <w:pStyle w:val="Default"/>
        <w:ind w:left="1701" w:hanging="567"/>
        <w:rPr>
          <w:rFonts w:ascii="Times New Roman" w:hAnsi="Times New Roman" w:cs="Times New Roman"/>
        </w:rPr>
      </w:pPr>
      <w:r>
        <w:rPr>
          <w:rFonts w:ascii="Times New Roman" w:hAnsi="Times New Roman" w:cs="Times New Roman"/>
        </w:rPr>
        <w:t>(c)</w:t>
      </w:r>
      <w:r>
        <w:rPr>
          <w:rFonts w:ascii="Times New Roman" w:hAnsi="Times New Roman" w:cs="Times New Roman"/>
        </w:rPr>
        <w:tab/>
        <w:t>otherwise—</w:t>
      </w:r>
      <w:r w:rsidRPr="000966C0">
        <w:rPr>
          <w:rFonts w:ascii="Times New Roman" w:hAnsi="Times New Roman" w:cs="Times New Roman"/>
        </w:rPr>
        <w:t xml:space="preserve">a special purpose financial report </w:t>
      </w:r>
      <w:r w:rsidR="000966C0" w:rsidRPr="000966C0">
        <w:rPr>
          <w:rFonts w:ascii="Times New Roman" w:hAnsi="Times New Roman" w:cs="Times New Roman"/>
        </w:rPr>
        <w:t>covering the most recent financial year of the body</w:t>
      </w:r>
      <w:r w:rsidR="00D846D7">
        <w:rPr>
          <w:rFonts w:ascii="Times New Roman" w:hAnsi="Times New Roman" w:cs="Times New Roman"/>
        </w:rPr>
        <w:t>;</w:t>
      </w:r>
    </w:p>
    <w:p w:rsidR="00127B17" w:rsidRPr="000966C0" w:rsidRDefault="00127B17" w:rsidP="008A7B78">
      <w:pPr>
        <w:pStyle w:val="Default"/>
        <w:ind w:left="567"/>
        <w:rPr>
          <w:rFonts w:ascii="Times New Roman" w:hAnsi="Times New Roman" w:cs="Times New Roman"/>
        </w:rPr>
      </w:pPr>
    </w:p>
    <w:p w:rsidR="002E3E3A" w:rsidRDefault="002E3E3A" w:rsidP="0083090A">
      <w:pPr>
        <w:pStyle w:val="Default"/>
        <w:ind w:left="1134"/>
        <w:rPr>
          <w:rFonts w:ascii="Times New Roman" w:hAnsi="Times New Roman" w:cs="Times New Roman"/>
          <w:iCs/>
        </w:rPr>
      </w:pPr>
      <w:r w:rsidRPr="002D7AFA">
        <w:rPr>
          <w:rFonts w:ascii="Times New Roman" w:hAnsi="Times New Roman" w:cs="Times New Roman"/>
          <w:b/>
          <w:i/>
          <w:iCs/>
        </w:rPr>
        <w:t>ASIC Class Order [CO 03/184]</w:t>
      </w:r>
      <w:r>
        <w:rPr>
          <w:rFonts w:ascii="Times New Roman" w:hAnsi="Times New Roman" w:cs="Times New Roman"/>
          <w:iCs/>
        </w:rPr>
        <w:t xml:space="preserve"> includes ASIC Class Order [CO 05/1270] to the extent that it relates to ASIC Class Order [CO 03/184]</w:t>
      </w:r>
      <w:r w:rsidR="00D846D7">
        <w:rPr>
          <w:rFonts w:ascii="Times New Roman" w:hAnsi="Times New Roman" w:cs="Times New Roman"/>
          <w:iCs/>
        </w:rPr>
        <w:t>;</w:t>
      </w:r>
    </w:p>
    <w:p w:rsidR="002E3E3A" w:rsidRDefault="002E3E3A" w:rsidP="0083090A">
      <w:pPr>
        <w:pStyle w:val="Default"/>
        <w:ind w:left="1134"/>
        <w:rPr>
          <w:rFonts w:ascii="Times New Roman" w:hAnsi="Times New Roman" w:cs="Times New Roman"/>
          <w:iCs/>
        </w:rPr>
      </w:pPr>
    </w:p>
    <w:p w:rsidR="00916A19" w:rsidRDefault="00916A19" w:rsidP="00916A19">
      <w:pPr>
        <w:pStyle w:val="Default"/>
        <w:ind w:left="1134"/>
        <w:rPr>
          <w:rFonts w:ascii="Times New Roman" w:hAnsi="Times New Roman" w:cs="Times New Roman"/>
        </w:rPr>
      </w:pPr>
      <w:r>
        <w:rPr>
          <w:rFonts w:ascii="Times New Roman" w:hAnsi="Times New Roman" w:cs="Times New Roman"/>
          <w:b/>
          <w:i/>
        </w:rPr>
        <w:t xml:space="preserve">ASIC </w:t>
      </w:r>
      <w:r w:rsidRPr="005E0159">
        <w:rPr>
          <w:rFonts w:ascii="Times New Roman" w:hAnsi="Times New Roman" w:cs="Times New Roman"/>
          <w:b/>
          <w:i/>
        </w:rPr>
        <w:t>exempt arrangement of a similar kind</w:t>
      </w:r>
      <w:r>
        <w:rPr>
          <w:rFonts w:ascii="Times New Roman" w:hAnsi="Times New Roman" w:cs="Times New Roman"/>
        </w:rPr>
        <w:t xml:space="preserve">, in relation to an employee incentive scheme, means an </w:t>
      </w:r>
      <w:r w:rsidRPr="005E0159">
        <w:rPr>
          <w:rFonts w:ascii="Times New Roman" w:hAnsi="Times New Roman" w:cs="Times New Roman"/>
        </w:rPr>
        <w:t>arrangement</w:t>
      </w:r>
      <w:r>
        <w:rPr>
          <w:rFonts w:ascii="Times New Roman" w:hAnsi="Times New Roman" w:cs="Times New Roman"/>
        </w:rPr>
        <w:t xml:space="preserve"> </w:t>
      </w:r>
      <w:r w:rsidRPr="005E0159">
        <w:rPr>
          <w:rFonts w:ascii="Times New Roman" w:hAnsi="Times New Roman" w:cs="Times New Roman"/>
        </w:rPr>
        <w:t xml:space="preserve">covered </w:t>
      </w:r>
      <w:r>
        <w:rPr>
          <w:rFonts w:ascii="Times New Roman" w:hAnsi="Times New Roman" w:cs="Times New Roman"/>
        </w:rPr>
        <w:t xml:space="preserve">or previously covered </w:t>
      </w:r>
      <w:r w:rsidRPr="005E0159">
        <w:rPr>
          <w:rFonts w:ascii="Times New Roman" w:hAnsi="Times New Roman" w:cs="Times New Roman"/>
        </w:rPr>
        <w:t>by</w:t>
      </w:r>
      <w:r>
        <w:rPr>
          <w:rFonts w:ascii="Times New Roman" w:hAnsi="Times New Roman" w:cs="Times New Roman"/>
        </w:rPr>
        <w:t xml:space="preserve"> </w:t>
      </w:r>
      <w:r w:rsidRPr="005E0159">
        <w:rPr>
          <w:rFonts w:ascii="Times New Roman" w:hAnsi="Times New Roman" w:cs="Times New Roman"/>
        </w:rPr>
        <w:t>ASIC</w:t>
      </w:r>
      <w:r>
        <w:rPr>
          <w:rFonts w:ascii="Times New Roman" w:hAnsi="Times New Roman" w:cs="Times New Roman"/>
        </w:rPr>
        <w:t> </w:t>
      </w:r>
      <w:r w:rsidRPr="005E0159">
        <w:rPr>
          <w:rFonts w:ascii="Times New Roman" w:hAnsi="Times New Roman" w:cs="Times New Roman"/>
        </w:rPr>
        <w:t>Class Order [CO</w:t>
      </w:r>
      <w:r>
        <w:rPr>
          <w:rFonts w:ascii="Times New Roman" w:hAnsi="Times New Roman" w:cs="Times New Roman"/>
        </w:rPr>
        <w:t> </w:t>
      </w:r>
      <w:r w:rsidRPr="005E0159">
        <w:rPr>
          <w:rFonts w:ascii="Times New Roman" w:hAnsi="Times New Roman" w:cs="Times New Roman"/>
        </w:rPr>
        <w:t>03/184] or</w:t>
      </w:r>
      <w:r w:rsidRPr="005E51D9">
        <w:rPr>
          <w:rFonts w:ascii="Times New Roman" w:hAnsi="Times New Roman" w:cs="Times New Roman"/>
        </w:rPr>
        <w:t xml:space="preserve"> </w:t>
      </w:r>
      <w:r w:rsidRPr="005E0159">
        <w:rPr>
          <w:rFonts w:ascii="Times New Roman" w:hAnsi="Times New Roman" w:cs="Times New Roman"/>
        </w:rPr>
        <w:t xml:space="preserve">an instrument expressed to apply to a specified person </w:t>
      </w:r>
      <w:r>
        <w:rPr>
          <w:rFonts w:ascii="Times New Roman" w:hAnsi="Times New Roman" w:cs="Times New Roman"/>
        </w:rPr>
        <w:t xml:space="preserve">or persons </w:t>
      </w:r>
      <w:r w:rsidRPr="005E0159">
        <w:rPr>
          <w:rFonts w:ascii="Times New Roman" w:hAnsi="Times New Roman" w:cs="Times New Roman"/>
        </w:rPr>
        <w:t xml:space="preserve">and which grants </w:t>
      </w:r>
      <w:r>
        <w:rPr>
          <w:rFonts w:ascii="Times New Roman" w:hAnsi="Times New Roman" w:cs="Times New Roman"/>
        </w:rPr>
        <w:t xml:space="preserve">or granted </w:t>
      </w:r>
      <w:r w:rsidRPr="005E0159">
        <w:rPr>
          <w:rFonts w:ascii="Times New Roman" w:hAnsi="Times New Roman" w:cs="Times New Roman"/>
        </w:rPr>
        <w:t>similar relief to the relief granted by that class order</w:t>
      </w:r>
      <w:r w:rsidR="00D846D7">
        <w:rPr>
          <w:rFonts w:ascii="Times New Roman" w:hAnsi="Times New Roman" w:cs="Times New Roman"/>
        </w:rPr>
        <w:t>;</w:t>
      </w:r>
    </w:p>
    <w:p w:rsidR="00916A19" w:rsidRDefault="00916A19" w:rsidP="0083090A">
      <w:pPr>
        <w:pStyle w:val="Default"/>
        <w:ind w:left="1134"/>
        <w:rPr>
          <w:rFonts w:ascii="Times New Roman" w:hAnsi="Times New Roman" w:cs="Times New Roman"/>
          <w:iCs/>
        </w:rPr>
      </w:pPr>
    </w:p>
    <w:p w:rsidR="00BF3A0E" w:rsidRDefault="00BF3A0E" w:rsidP="0083090A">
      <w:pPr>
        <w:pStyle w:val="Default"/>
        <w:ind w:left="1134"/>
        <w:rPr>
          <w:rFonts w:ascii="Times New Roman" w:hAnsi="Times New Roman" w:cs="Times New Roman"/>
          <w:iCs/>
        </w:rPr>
      </w:pPr>
      <w:r w:rsidRPr="00E955D6">
        <w:rPr>
          <w:rFonts w:ascii="Times New Roman" w:hAnsi="Times New Roman" w:cs="Times New Roman"/>
          <w:b/>
          <w:i/>
          <w:iCs/>
        </w:rPr>
        <w:t>associate</w:t>
      </w:r>
      <w:r>
        <w:rPr>
          <w:rFonts w:ascii="Times New Roman" w:hAnsi="Times New Roman" w:cs="Times New Roman"/>
          <w:iCs/>
        </w:rPr>
        <w:t xml:space="preserve"> has the meaning given by Division 2 of Part 1.2 of the Act (except sections 12 and 16)</w:t>
      </w:r>
      <w:r w:rsidR="00D846D7">
        <w:rPr>
          <w:rFonts w:ascii="Times New Roman" w:hAnsi="Times New Roman" w:cs="Times New Roman"/>
          <w:iCs/>
        </w:rPr>
        <w:t>;</w:t>
      </w:r>
    </w:p>
    <w:p w:rsidR="00BF3A0E" w:rsidRDefault="00BF3A0E" w:rsidP="0083090A">
      <w:pPr>
        <w:pStyle w:val="Default"/>
        <w:ind w:left="1134"/>
        <w:rPr>
          <w:rFonts w:ascii="Times New Roman" w:hAnsi="Times New Roman" w:cs="Times New Roman"/>
          <w:iCs/>
        </w:rPr>
      </w:pPr>
    </w:p>
    <w:p w:rsidR="00C36439" w:rsidRDefault="00C667C1" w:rsidP="0083090A">
      <w:pPr>
        <w:pStyle w:val="Default"/>
        <w:ind w:left="1134"/>
        <w:rPr>
          <w:rFonts w:ascii="Times New Roman" w:hAnsi="Times New Roman" w:cs="Times New Roman"/>
        </w:rPr>
      </w:pPr>
      <w:r w:rsidRPr="006F6A80">
        <w:rPr>
          <w:rFonts w:ascii="Times New Roman" w:hAnsi="Times New Roman" w:cs="Times New Roman"/>
          <w:b/>
          <w:i/>
        </w:rPr>
        <w:t>casual employee</w:t>
      </w:r>
      <w:r>
        <w:rPr>
          <w:rFonts w:ascii="Times New Roman" w:hAnsi="Times New Roman" w:cs="Times New Roman"/>
        </w:rPr>
        <w:t>, in relation to a</w:t>
      </w:r>
      <w:r w:rsidR="00D972C0">
        <w:rPr>
          <w:rFonts w:ascii="Times New Roman" w:hAnsi="Times New Roman" w:cs="Times New Roman"/>
        </w:rPr>
        <w:t>n</w:t>
      </w:r>
      <w:r>
        <w:rPr>
          <w:rFonts w:ascii="Times New Roman" w:hAnsi="Times New Roman" w:cs="Times New Roman"/>
        </w:rPr>
        <w:t xml:space="preserve"> </w:t>
      </w:r>
      <w:r w:rsidR="00D972C0">
        <w:rPr>
          <w:rFonts w:ascii="Times New Roman" w:hAnsi="Times New Roman" w:cs="Times New Roman"/>
        </w:rPr>
        <w:t>un</w:t>
      </w:r>
      <w:r>
        <w:rPr>
          <w:rFonts w:ascii="Times New Roman" w:hAnsi="Times New Roman" w:cs="Times New Roman"/>
        </w:rPr>
        <w:t xml:space="preserve">listed body or </w:t>
      </w:r>
      <w:r>
        <w:rPr>
          <w:rFonts w:ascii="Times New Roman" w:hAnsi="Times New Roman" w:cs="Times New Roman"/>
          <w:color w:val="auto"/>
        </w:rPr>
        <w:t>a</w:t>
      </w:r>
      <w:r w:rsidR="00D972C0">
        <w:rPr>
          <w:rFonts w:ascii="Times New Roman" w:hAnsi="Times New Roman" w:cs="Times New Roman"/>
          <w:color w:val="auto"/>
        </w:rPr>
        <w:t xml:space="preserve"> wholly-owned subsidiary of the body</w:t>
      </w:r>
      <w:r>
        <w:rPr>
          <w:rFonts w:ascii="Times New Roman" w:hAnsi="Times New Roman" w:cs="Times New Roman"/>
        </w:rPr>
        <w:t>,</w:t>
      </w:r>
      <w:r w:rsidRPr="006F6A80">
        <w:rPr>
          <w:rFonts w:ascii="Times New Roman" w:hAnsi="Times New Roman" w:cs="Times New Roman"/>
        </w:rPr>
        <w:t xml:space="preserve"> means</w:t>
      </w:r>
      <w:r>
        <w:rPr>
          <w:rFonts w:ascii="Times New Roman" w:hAnsi="Times New Roman" w:cs="Times New Roman"/>
        </w:rPr>
        <w:t xml:space="preserve"> an individual who is, or might reasonably be expected to be, engaged to </w:t>
      </w:r>
      <w:r w:rsidRPr="001C5405">
        <w:rPr>
          <w:rFonts w:ascii="Times New Roman" w:hAnsi="Times New Roman" w:cs="Times New Roman"/>
        </w:rPr>
        <w:t>work the number of hours that are the pro-rata equivalent of 40% or more of a</w:t>
      </w:r>
      <w:r>
        <w:rPr>
          <w:rFonts w:ascii="Times New Roman" w:hAnsi="Times New Roman" w:cs="Times New Roman"/>
        </w:rPr>
        <w:t xml:space="preserve"> comparable </w:t>
      </w:r>
      <w:r w:rsidRPr="001C5405">
        <w:rPr>
          <w:rFonts w:ascii="Times New Roman" w:hAnsi="Times New Roman" w:cs="Times New Roman"/>
        </w:rPr>
        <w:t>full-time position</w:t>
      </w:r>
      <w:r>
        <w:rPr>
          <w:rFonts w:ascii="Times New Roman" w:hAnsi="Times New Roman" w:cs="Times New Roman"/>
        </w:rPr>
        <w:t xml:space="preserve"> with the body</w:t>
      </w:r>
      <w:r w:rsidR="00D846D7">
        <w:rPr>
          <w:rFonts w:ascii="Times New Roman" w:hAnsi="Times New Roman" w:cs="Times New Roman"/>
        </w:rPr>
        <w:t>;</w:t>
      </w:r>
    </w:p>
    <w:p w:rsidR="00C36439" w:rsidRDefault="00C36439" w:rsidP="0083090A">
      <w:pPr>
        <w:pStyle w:val="Default"/>
        <w:ind w:left="1134"/>
        <w:rPr>
          <w:rFonts w:ascii="Times New Roman" w:hAnsi="Times New Roman" w:cs="Times New Roman"/>
          <w:b/>
          <w:i/>
        </w:rPr>
      </w:pPr>
    </w:p>
    <w:p w:rsidR="00C667C1" w:rsidRDefault="00C667C1" w:rsidP="0083090A">
      <w:pPr>
        <w:pStyle w:val="Default"/>
        <w:ind w:left="1134"/>
        <w:rPr>
          <w:rFonts w:ascii="Times New Roman" w:hAnsi="Times New Roman" w:cs="Times New Roman"/>
        </w:rPr>
      </w:pPr>
      <w:r>
        <w:rPr>
          <w:rFonts w:ascii="Times New Roman" w:hAnsi="Times New Roman" w:cs="Times New Roman"/>
          <w:b/>
          <w:i/>
        </w:rPr>
        <w:t>c</w:t>
      </w:r>
      <w:r w:rsidRPr="006F6A80">
        <w:rPr>
          <w:rFonts w:ascii="Times New Roman" w:hAnsi="Times New Roman" w:cs="Times New Roman"/>
          <w:b/>
          <w:i/>
        </w:rPr>
        <w:t>ontractor</w:t>
      </w:r>
      <w:r>
        <w:rPr>
          <w:rFonts w:ascii="Times New Roman" w:hAnsi="Times New Roman" w:cs="Times New Roman"/>
        </w:rPr>
        <w:t>, in relation to a</w:t>
      </w:r>
      <w:r w:rsidR="00D972C0">
        <w:rPr>
          <w:rFonts w:ascii="Times New Roman" w:hAnsi="Times New Roman" w:cs="Times New Roman"/>
        </w:rPr>
        <w:t>n un</w:t>
      </w:r>
      <w:r>
        <w:rPr>
          <w:rFonts w:ascii="Times New Roman" w:hAnsi="Times New Roman" w:cs="Times New Roman"/>
        </w:rPr>
        <w:t xml:space="preserve">listed body or </w:t>
      </w:r>
      <w:r>
        <w:rPr>
          <w:rFonts w:ascii="Times New Roman" w:hAnsi="Times New Roman" w:cs="Times New Roman"/>
          <w:color w:val="auto"/>
        </w:rPr>
        <w:t>a</w:t>
      </w:r>
      <w:r w:rsidR="00D972C0">
        <w:rPr>
          <w:rFonts w:ascii="Times New Roman" w:hAnsi="Times New Roman" w:cs="Times New Roman"/>
          <w:color w:val="auto"/>
        </w:rPr>
        <w:t xml:space="preserve"> wholly-owned subsidiary of the body</w:t>
      </w:r>
      <w:r>
        <w:rPr>
          <w:rFonts w:ascii="Times New Roman" w:hAnsi="Times New Roman" w:cs="Times New Roman"/>
        </w:rPr>
        <w:t xml:space="preserve">, </w:t>
      </w:r>
      <w:r w:rsidRPr="006F6A80">
        <w:rPr>
          <w:rFonts w:ascii="Times New Roman" w:hAnsi="Times New Roman" w:cs="Times New Roman"/>
        </w:rPr>
        <w:t>means</w:t>
      </w:r>
      <w:r>
        <w:rPr>
          <w:rFonts w:ascii="Times New Roman" w:hAnsi="Times New Roman" w:cs="Times New Roman"/>
        </w:rPr>
        <w:t>:</w:t>
      </w:r>
    </w:p>
    <w:p w:rsidR="00C667C1" w:rsidRDefault="00C667C1" w:rsidP="00C667C1">
      <w:pPr>
        <w:pStyle w:val="Default"/>
        <w:ind w:left="567" w:hanging="567"/>
        <w:rPr>
          <w:rFonts w:ascii="Times New Roman" w:hAnsi="Times New Roman" w:cs="Times New Roman"/>
        </w:rPr>
      </w:pPr>
    </w:p>
    <w:p w:rsidR="00C667C1" w:rsidRDefault="00C667C1" w:rsidP="0083090A">
      <w:pPr>
        <w:pStyle w:val="Default"/>
        <w:ind w:left="1701" w:hanging="567"/>
        <w:rPr>
          <w:rFonts w:ascii="Times New Roman" w:hAnsi="Times New Roman" w:cs="Times New Roman"/>
        </w:rPr>
      </w:pPr>
      <w:r w:rsidRPr="00FE621F">
        <w:rPr>
          <w:rFonts w:ascii="Times New Roman" w:hAnsi="Times New Roman" w:cs="Times New Roman"/>
        </w:rPr>
        <w:t>(a)</w:t>
      </w:r>
      <w:r w:rsidRPr="00FE621F">
        <w:rPr>
          <w:rFonts w:ascii="Times New Roman" w:hAnsi="Times New Roman" w:cs="Times New Roman"/>
        </w:rPr>
        <w:tab/>
      </w:r>
      <w:r>
        <w:rPr>
          <w:rFonts w:ascii="Times New Roman" w:hAnsi="Times New Roman" w:cs="Times New Roman"/>
        </w:rPr>
        <w:t xml:space="preserve">an individual with whom the body has entered into a contract for the provision of services under which the individual </w:t>
      </w:r>
      <w:r w:rsidRPr="00E712BC">
        <w:rPr>
          <w:rFonts w:ascii="Times New Roman" w:hAnsi="Times New Roman" w:cs="Times New Roman"/>
        </w:rPr>
        <w:t xml:space="preserve">performs work </w:t>
      </w:r>
      <w:r>
        <w:rPr>
          <w:rFonts w:ascii="Times New Roman" w:hAnsi="Times New Roman" w:cs="Times New Roman"/>
        </w:rPr>
        <w:t>for the body</w:t>
      </w:r>
      <w:r w:rsidRPr="00E712BC">
        <w:rPr>
          <w:rFonts w:ascii="Times New Roman" w:hAnsi="Times New Roman" w:cs="Times New Roman"/>
        </w:rPr>
        <w:t>; or</w:t>
      </w:r>
    </w:p>
    <w:p w:rsidR="00C667C1" w:rsidRDefault="00C667C1" w:rsidP="0083090A">
      <w:pPr>
        <w:pStyle w:val="Default"/>
        <w:ind w:left="1701" w:hanging="567"/>
        <w:rPr>
          <w:rFonts w:ascii="Times New Roman" w:hAnsi="Times New Roman" w:cs="Times New Roman"/>
        </w:rPr>
      </w:pPr>
    </w:p>
    <w:p w:rsidR="00C667C1" w:rsidRDefault="00C667C1" w:rsidP="00BC6D20">
      <w:pPr>
        <w:pStyle w:val="Default"/>
        <w:ind w:left="1701" w:hanging="567"/>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E712BC">
        <w:rPr>
          <w:rFonts w:ascii="Times New Roman" w:hAnsi="Times New Roman" w:cs="Times New Roman"/>
        </w:rPr>
        <w:t>a company</w:t>
      </w:r>
      <w:r>
        <w:rPr>
          <w:rFonts w:ascii="Times New Roman" w:hAnsi="Times New Roman" w:cs="Times New Roman"/>
        </w:rPr>
        <w:t xml:space="preserve"> with whom the body has entered into a contract for the provision of services under which an </w:t>
      </w:r>
      <w:r w:rsidRPr="00E712BC">
        <w:rPr>
          <w:rFonts w:ascii="Times New Roman" w:hAnsi="Times New Roman" w:cs="Times New Roman"/>
        </w:rPr>
        <w:t>individual</w:t>
      </w:r>
      <w:r>
        <w:rPr>
          <w:rFonts w:ascii="Times New Roman" w:hAnsi="Times New Roman" w:cs="Times New Roman"/>
        </w:rPr>
        <w:t>,</w:t>
      </w:r>
      <w:r w:rsidRPr="00E712BC">
        <w:rPr>
          <w:rFonts w:ascii="Times New Roman" w:hAnsi="Times New Roman" w:cs="Times New Roman"/>
        </w:rPr>
        <w:t xml:space="preserve"> </w:t>
      </w:r>
      <w:r>
        <w:rPr>
          <w:rFonts w:ascii="Times New Roman" w:hAnsi="Times New Roman" w:cs="Times New Roman"/>
        </w:rPr>
        <w:t>who is</w:t>
      </w:r>
      <w:r w:rsidRPr="00D224AB">
        <w:rPr>
          <w:rFonts w:ascii="Times New Roman" w:hAnsi="Times New Roman" w:cs="Times New Roman"/>
        </w:rPr>
        <w:t xml:space="preserve"> </w:t>
      </w:r>
      <w:r>
        <w:rPr>
          <w:rFonts w:ascii="Times New Roman" w:hAnsi="Times New Roman" w:cs="Times New Roman"/>
        </w:rPr>
        <w:t xml:space="preserve">a director of the company or their spouse, </w:t>
      </w:r>
      <w:r w:rsidRPr="00E712BC">
        <w:rPr>
          <w:rFonts w:ascii="Times New Roman" w:hAnsi="Times New Roman" w:cs="Times New Roman"/>
        </w:rPr>
        <w:t>perform</w:t>
      </w:r>
      <w:r>
        <w:rPr>
          <w:rFonts w:ascii="Times New Roman" w:hAnsi="Times New Roman" w:cs="Times New Roman"/>
        </w:rPr>
        <w:t>s</w:t>
      </w:r>
      <w:r w:rsidRPr="00E712BC">
        <w:rPr>
          <w:rFonts w:ascii="Times New Roman" w:hAnsi="Times New Roman" w:cs="Times New Roman"/>
        </w:rPr>
        <w:t xml:space="preserve"> work </w:t>
      </w:r>
      <w:r>
        <w:rPr>
          <w:rFonts w:ascii="Times New Roman" w:hAnsi="Times New Roman" w:cs="Times New Roman"/>
        </w:rPr>
        <w:t>for the body</w:t>
      </w:r>
      <w:r w:rsidRPr="00E712BC">
        <w:rPr>
          <w:rFonts w:ascii="Times New Roman" w:hAnsi="Times New Roman" w:cs="Times New Roman"/>
        </w:rPr>
        <w:t>;</w:t>
      </w:r>
    </w:p>
    <w:p w:rsidR="007F4023" w:rsidRDefault="007F4023" w:rsidP="00BC6D20">
      <w:pPr>
        <w:pStyle w:val="Default"/>
        <w:ind w:left="1701" w:hanging="567"/>
        <w:rPr>
          <w:rFonts w:ascii="Times New Roman" w:hAnsi="Times New Roman" w:cs="Times New Roman"/>
        </w:rPr>
      </w:pPr>
    </w:p>
    <w:p w:rsidR="00C667C1" w:rsidRDefault="00C667C1" w:rsidP="00A71146">
      <w:pPr>
        <w:pStyle w:val="Default"/>
        <w:ind w:left="1134"/>
        <w:rPr>
          <w:rFonts w:ascii="Times New Roman" w:hAnsi="Times New Roman" w:cs="Times New Roman"/>
        </w:rPr>
      </w:pPr>
      <w:r>
        <w:rPr>
          <w:rFonts w:ascii="Times New Roman" w:hAnsi="Times New Roman" w:cs="Times New Roman"/>
        </w:rPr>
        <w:t xml:space="preserve">where </w:t>
      </w:r>
      <w:r w:rsidRPr="00FE621F">
        <w:rPr>
          <w:rFonts w:ascii="Times New Roman" w:hAnsi="Times New Roman" w:cs="Times New Roman"/>
        </w:rPr>
        <w:t>the individual w</w:t>
      </w:r>
      <w:r w:rsidRPr="008627B2">
        <w:rPr>
          <w:rFonts w:ascii="Times New Roman" w:hAnsi="Times New Roman" w:cs="Times New Roman"/>
        </w:rPr>
        <w:t xml:space="preserve">ho performs the work under </w:t>
      </w:r>
      <w:r>
        <w:rPr>
          <w:rFonts w:ascii="Times New Roman" w:hAnsi="Times New Roman" w:cs="Times New Roman"/>
        </w:rPr>
        <w:t xml:space="preserve">or in relation to the </w:t>
      </w:r>
      <w:r w:rsidRPr="008627B2">
        <w:rPr>
          <w:rFonts w:ascii="Times New Roman" w:hAnsi="Times New Roman" w:cs="Times New Roman"/>
        </w:rPr>
        <w:t>contract</w:t>
      </w:r>
      <w:r>
        <w:rPr>
          <w:rFonts w:ascii="Times New Roman" w:hAnsi="Times New Roman" w:cs="Times New Roman"/>
        </w:rPr>
        <w:t xml:space="preserve"> is, or might reasonably be expected to be, engaged to work </w:t>
      </w:r>
      <w:r w:rsidRPr="00E712BC">
        <w:rPr>
          <w:rFonts w:ascii="Times New Roman" w:hAnsi="Times New Roman" w:cs="Times New Roman"/>
        </w:rPr>
        <w:t xml:space="preserve">the number of hours that are the pro-rata equivalent of </w:t>
      </w:r>
      <w:r>
        <w:rPr>
          <w:rFonts w:ascii="Times New Roman" w:hAnsi="Times New Roman" w:cs="Times New Roman"/>
        </w:rPr>
        <w:t>40</w:t>
      </w:r>
      <w:r w:rsidRPr="00E712BC">
        <w:rPr>
          <w:rFonts w:ascii="Times New Roman" w:hAnsi="Times New Roman" w:cs="Times New Roman"/>
        </w:rPr>
        <w:t>% o</w:t>
      </w:r>
      <w:r>
        <w:rPr>
          <w:rFonts w:ascii="Times New Roman" w:hAnsi="Times New Roman" w:cs="Times New Roman"/>
        </w:rPr>
        <w:t>r</w:t>
      </w:r>
      <w:r w:rsidRPr="00E712BC">
        <w:rPr>
          <w:rFonts w:ascii="Times New Roman" w:hAnsi="Times New Roman" w:cs="Times New Roman"/>
        </w:rPr>
        <w:t xml:space="preserve"> more of a </w:t>
      </w:r>
      <w:r>
        <w:rPr>
          <w:rFonts w:ascii="Times New Roman" w:hAnsi="Times New Roman" w:cs="Times New Roman"/>
        </w:rPr>
        <w:t xml:space="preserve">comparable </w:t>
      </w:r>
      <w:r w:rsidRPr="00E712BC">
        <w:rPr>
          <w:rFonts w:ascii="Times New Roman" w:hAnsi="Times New Roman" w:cs="Times New Roman"/>
        </w:rPr>
        <w:t xml:space="preserve">full-time position with the </w:t>
      </w:r>
      <w:r>
        <w:rPr>
          <w:rFonts w:ascii="Times New Roman" w:hAnsi="Times New Roman" w:cs="Times New Roman"/>
        </w:rPr>
        <w:t>body</w:t>
      </w:r>
      <w:r w:rsidR="00D846D7">
        <w:rPr>
          <w:rFonts w:ascii="Times New Roman" w:hAnsi="Times New Roman" w:cs="Times New Roman"/>
        </w:rPr>
        <w:t>;</w:t>
      </w:r>
    </w:p>
    <w:p w:rsidR="00842323" w:rsidRDefault="00842323" w:rsidP="00C667C1">
      <w:pPr>
        <w:pStyle w:val="Default"/>
        <w:ind w:left="1134"/>
        <w:rPr>
          <w:rFonts w:ascii="Times New Roman" w:hAnsi="Times New Roman" w:cs="Times New Roman"/>
        </w:rPr>
      </w:pPr>
    </w:p>
    <w:p w:rsidR="00916A19" w:rsidRDefault="00916A19" w:rsidP="00916A19">
      <w:pPr>
        <w:pStyle w:val="Default"/>
        <w:ind w:left="1134"/>
        <w:rPr>
          <w:rFonts w:ascii="Times New Roman" w:hAnsi="Times New Roman" w:cs="Times New Roman"/>
          <w:iCs/>
        </w:rPr>
      </w:pPr>
      <w:r w:rsidRPr="002E4ADE">
        <w:rPr>
          <w:rFonts w:ascii="Times New Roman" w:hAnsi="Times New Roman" w:cs="Times New Roman"/>
          <w:b/>
          <w:i/>
        </w:rPr>
        <w:t>contribution plan</w:t>
      </w:r>
      <w:r w:rsidRPr="002E4ADE">
        <w:rPr>
          <w:rFonts w:ascii="Times New Roman" w:hAnsi="Times New Roman" w:cs="Times New Roman"/>
        </w:rPr>
        <w:t xml:space="preserve"> means a plan under which a</w:t>
      </w:r>
      <w:r>
        <w:rPr>
          <w:rFonts w:ascii="Times New Roman" w:hAnsi="Times New Roman" w:cs="Times New Roman"/>
        </w:rPr>
        <w:t xml:space="preserve">n </w:t>
      </w:r>
      <w:r w:rsidRPr="003E36AE">
        <w:rPr>
          <w:rFonts w:ascii="Times New Roman" w:hAnsi="Times New Roman" w:cs="Times New Roman"/>
        </w:rPr>
        <w:t>eligible</w:t>
      </w:r>
      <w:r w:rsidRPr="002E4ADE">
        <w:rPr>
          <w:rFonts w:ascii="Times New Roman" w:hAnsi="Times New Roman" w:cs="Times New Roman"/>
        </w:rPr>
        <w:t xml:space="preserve"> participant may make monetary contributions towards the acquisition of </w:t>
      </w:r>
      <w:r>
        <w:rPr>
          <w:rFonts w:ascii="Times New Roman" w:hAnsi="Times New Roman" w:cs="Times New Roman"/>
        </w:rPr>
        <w:t xml:space="preserve">underlying </w:t>
      </w:r>
      <w:r w:rsidRPr="002E4ADE">
        <w:rPr>
          <w:rFonts w:ascii="Times New Roman" w:hAnsi="Times New Roman" w:cs="Times New Roman"/>
        </w:rPr>
        <w:t>eligible products</w:t>
      </w:r>
      <w:r w:rsidRPr="002E4ADE">
        <w:rPr>
          <w:rFonts w:ascii="Times New Roman" w:hAnsi="Times New Roman" w:cs="Times New Roman"/>
          <w:iCs/>
        </w:rPr>
        <w:t xml:space="preserve"> from</w:t>
      </w:r>
      <w:r>
        <w:rPr>
          <w:rFonts w:ascii="Times New Roman" w:hAnsi="Times New Roman" w:cs="Times New Roman"/>
          <w:iCs/>
        </w:rPr>
        <w:t xml:space="preserve"> one or more of the following: </w:t>
      </w:r>
    </w:p>
    <w:p w:rsidR="00916A19" w:rsidRDefault="00916A19" w:rsidP="00916A19">
      <w:pPr>
        <w:pStyle w:val="Default"/>
        <w:ind w:left="1134"/>
        <w:rPr>
          <w:rFonts w:ascii="Times New Roman" w:hAnsi="Times New Roman" w:cs="Times New Roman"/>
          <w:iCs/>
        </w:rPr>
      </w:pPr>
    </w:p>
    <w:p w:rsidR="00916A19" w:rsidRDefault="00916A19" w:rsidP="00916A19">
      <w:pPr>
        <w:pStyle w:val="Default"/>
        <w:ind w:left="1701" w:hanging="567"/>
        <w:rPr>
          <w:rFonts w:ascii="Times New Roman" w:hAnsi="Times New Roman" w:cs="Times New Roman"/>
          <w:iCs/>
        </w:rPr>
      </w:pPr>
      <w:r>
        <w:rPr>
          <w:rFonts w:ascii="Times New Roman" w:hAnsi="Times New Roman" w:cs="Times New Roman"/>
          <w:iCs/>
        </w:rPr>
        <w:t>(a)</w:t>
      </w:r>
      <w:r>
        <w:rPr>
          <w:rFonts w:ascii="Times New Roman" w:hAnsi="Times New Roman" w:cs="Times New Roman"/>
          <w:iCs/>
        </w:rPr>
        <w:tab/>
        <w:t>gross (before</w:t>
      </w:r>
      <w:r w:rsidR="00D4089C">
        <w:rPr>
          <w:rFonts w:ascii="Times New Roman" w:hAnsi="Times New Roman" w:cs="Times New Roman"/>
          <w:iCs/>
        </w:rPr>
        <w:t>-</w:t>
      </w:r>
      <w:r>
        <w:rPr>
          <w:rFonts w:ascii="Times New Roman" w:hAnsi="Times New Roman" w:cs="Times New Roman"/>
          <w:iCs/>
        </w:rPr>
        <w:t xml:space="preserve">tax) </w:t>
      </w:r>
      <w:r w:rsidRPr="00095A3D">
        <w:rPr>
          <w:rFonts w:ascii="Times New Roman" w:hAnsi="Times New Roman" w:cs="Times New Roman"/>
          <w:iCs/>
        </w:rPr>
        <w:t>wages</w:t>
      </w:r>
      <w:r>
        <w:rPr>
          <w:rFonts w:ascii="Times New Roman" w:hAnsi="Times New Roman" w:cs="Times New Roman"/>
          <w:iCs/>
        </w:rPr>
        <w:t xml:space="preserve"> or</w:t>
      </w:r>
      <w:r w:rsidRPr="00095A3D">
        <w:rPr>
          <w:rFonts w:ascii="Times New Roman" w:hAnsi="Times New Roman" w:cs="Times New Roman"/>
          <w:iCs/>
        </w:rPr>
        <w:t xml:space="preserve"> salary</w:t>
      </w:r>
      <w:r>
        <w:rPr>
          <w:rFonts w:ascii="Times New Roman" w:hAnsi="Times New Roman" w:cs="Times New Roman"/>
          <w:iCs/>
        </w:rPr>
        <w:t>;</w:t>
      </w:r>
    </w:p>
    <w:p w:rsidR="00916A19" w:rsidRDefault="00916A19" w:rsidP="00916A19">
      <w:pPr>
        <w:pStyle w:val="Default"/>
        <w:ind w:left="1701" w:hanging="567"/>
        <w:rPr>
          <w:rFonts w:ascii="Times New Roman" w:hAnsi="Times New Roman" w:cs="Times New Roman"/>
          <w:iCs/>
        </w:rPr>
      </w:pPr>
    </w:p>
    <w:p w:rsidR="00916A19" w:rsidRDefault="00916A19" w:rsidP="00916A19">
      <w:pPr>
        <w:pStyle w:val="Default"/>
        <w:ind w:left="1701" w:hanging="567"/>
        <w:rPr>
          <w:rFonts w:ascii="Times New Roman" w:hAnsi="Times New Roman" w:cs="Times New Roman"/>
          <w:iCs/>
        </w:rPr>
      </w:pPr>
      <w:r>
        <w:rPr>
          <w:rFonts w:ascii="Times New Roman" w:hAnsi="Times New Roman" w:cs="Times New Roman"/>
          <w:iCs/>
        </w:rPr>
        <w:t>(b)</w:t>
      </w:r>
      <w:r>
        <w:rPr>
          <w:rFonts w:ascii="Times New Roman" w:hAnsi="Times New Roman" w:cs="Times New Roman"/>
          <w:iCs/>
        </w:rPr>
        <w:tab/>
        <w:t>net (</w:t>
      </w:r>
      <w:r w:rsidR="00E35170">
        <w:rPr>
          <w:rFonts w:ascii="Times New Roman" w:hAnsi="Times New Roman" w:cs="Times New Roman"/>
          <w:iCs/>
        </w:rPr>
        <w:t>after</w:t>
      </w:r>
      <w:r w:rsidR="00D4089C">
        <w:rPr>
          <w:rFonts w:ascii="Times New Roman" w:hAnsi="Times New Roman" w:cs="Times New Roman"/>
          <w:iCs/>
        </w:rPr>
        <w:t>-</w:t>
      </w:r>
      <w:r>
        <w:rPr>
          <w:rFonts w:ascii="Times New Roman" w:hAnsi="Times New Roman" w:cs="Times New Roman"/>
          <w:iCs/>
        </w:rPr>
        <w:t>tax)</w:t>
      </w:r>
      <w:r w:rsidRPr="00095A3D">
        <w:rPr>
          <w:rFonts w:ascii="Times New Roman" w:hAnsi="Times New Roman" w:cs="Times New Roman"/>
          <w:iCs/>
        </w:rPr>
        <w:t xml:space="preserve"> </w:t>
      </w:r>
      <w:r>
        <w:rPr>
          <w:rFonts w:ascii="Times New Roman" w:hAnsi="Times New Roman" w:cs="Times New Roman"/>
          <w:iCs/>
        </w:rPr>
        <w:t>wages or salary;</w:t>
      </w:r>
    </w:p>
    <w:p w:rsidR="00916A19" w:rsidRDefault="00916A19" w:rsidP="00916A19">
      <w:pPr>
        <w:pStyle w:val="Default"/>
        <w:ind w:left="1701" w:hanging="567"/>
        <w:rPr>
          <w:rFonts w:ascii="Times New Roman" w:hAnsi="Times New Roman" w:cs="Times New Roman"/>
          <w:iCs/>
        </w:rPr>
      </w:pPr>
    </w:p>
    <w:p w:rsidR="00916A19" w:rsidRDefault="00916A19" w:rsidP="00916A19">
      <w:pPr>
        <w:pStyle w:val="Default"/>
        <w:ind w:left="1701" w:hanging="567"/>
        <w:rPr>
          <w:rFonts w:ascii="Times New Roman" w:hAnsi="Times New Roman" w:cs="Times New Roman"/>
        </w:rPr>
      </w:pPr>
      <w:r>
        <w:rPr>
          <w:rFonts w:ascii="Times New Roman" w:hAnsi="Times New Roman" w:cs="Times New Roman"/>
          <w:iCs/>
        </w:rPr>
        <w:t>(c)</w:t>
      </w:r>
      <w:r>
        <w:rPr>
          <w:rFonts w:ascii="Times New Roman" w:hAnsi="Times New Roman" w:cs="Times New Roman"/>
          <w:iCs/>
        </w:rPr>
        <w:tab/>
      </w:r>
      <w:r w:rsidRPr="00095A3D">
        <w:rPr>
          <w:rFonts w:ascii="Times New Roman" w:hAnsi="Times New Roman" w:cs="Times New Roman"/>
        </w:rPr>
        <w:t>other monies</w:t>
      </w:r>
      <w:r w:rsidR="00D846D7">
        <w:rPr>
          <w:rFonts w:ascii="Times New Roman" w:hAnsi="Times New Roman" w:cs="Times New Roman"/>
        </w:rPr>
        <w:t>;</w:t>
      </w:r>
    </w:p>
    <w:p w:rsidR="005721F9" w:rsidRDefault="005721F9" w:rsidP="00916A19">
      <w:pPr>
        <w:pStyle w:val="Default"/>
        <w:ind w:left="1701" w:hanging="567"/>
        <w:rPr>
          <w:rFonts w:ascii="Times New Roman" w:hAnsi="Times New Roman" w:cs="Times New Roman"/>
        </w:rPr>
      </w:pPr>
    </w:p>
    <w:p w:rsidR="005721F9" w:rsidRPr="00D557D1" w:rsidRDefault="005721F9" w:rsidP="005721F9">
      <w:pPr>
        <w:pStyle w:val="Default"/>
        <w:ind w:left="1701" w:hanging="567"/>
        <w:rPr>
          <w:rFonts w:ascii="Times New Roman" w:hAnsi="Times New Roman" w:cs="Times New Roman"/>
          <w:sz w:val="20"/>
          <w:szCs w:val="20"/>
        </w:rPr>
      </w:pPr>
      <w:r w:rsidRPr="00D557D1">
        <w:rPr>
          <w:rFonts w:ascii="Times New Roman" w:hAnsi="Times New Roman" w:cs="Times New Roman"/>
          <w:sz w:val="20"/>
          <w:szCs w:val="20"/>
        </w:rPr>
        <w:t>Note:</w:t>
      </w:r>
      <w:r w:rsidRPr="00D557D1">
        <w:rPr>
          <w:rFonts w:ascii="Times New Roman" w:hAnsi="Times New Roman" w:cs="Times New Roman"/>
          <w:sz w:val="20"/>
          <w:szCs w:val="20"/>
        </w:rPr>
        <w:tab/>
        <w:t xml:space="preserve">The terms of an employee incentive scheme covered by this instrument must not involve a contribution plan: see paragraph 21. </w:t>
      </w:r>
    </w:p>
    <w:p w:rsidR="00C667C1" w:rsidRDefault="00C667C1" w:rsidP="0083090A">
      <w:pPr>
        <w:pStyle w:val="Default"/>
        <w:ind w:left="1134" w:hanging="567"/>
        <w:rPr>
          <w:rFonts w:ascii="Times New Roman" w:hAnsi="Times New Roman" w:cs="Times New Roman"/>
        </w:rPr>
      </w:pPr>
    </w:p>
    <w:p w:rsidR="002A152C" w:rsidRDefault="002A152C" w:rsidP="002A152C">
      <w:pPr>
        <w:pStyle w:val="Default"/>
        <w:ind w:left="1134"/>
        <w:rPr>
          <w:rFonts w:ascii="Times New Roman" w:hAnsi="Times New Roman" w:cs="Times New Roman"/>
        </w:rPr>
      </w:pPr>
      <w:r w:rsidRPr="00BC6D20">
        <w:rPr>
          <w:rFonts w:ascii="Times New Roman" w:hAnsi="Times New Roman" w:cs="Times New Roman"/>
          <w:b/>
          <w:i/>
        </w:rPr>
        <w:t>directors’ solvency resolution</w:t>
      </w:r>
      <w:r>
        <w:rPr>
          <w:rFonts w:ascii="Times New Roman" w:hAnsi="Times New Roman" w:cs="Times New Roman"/>
        </w:rPr>
        <w:t xml:space="preserve"> means a resolution </w:t>
      </w:r>
      <w:r w:rsidR="00AE643D">
        <w:rPr>
          <w:rFonts w:ascii="Times New Roman" w:hAnsi="Times New Roman" w:cs="Times New Roman"/>
        </w:rPr>
        <w:t xml:space="preserve">of the directors of the unlisted body </w:t>
      </w:r>
      <w:r>
        <w:rPr>
          <w:rFonts w:ascii="Times New Roman" w:hAnsi="Times New Roman" w:cs="Times New Roman"/>
        </w:rPr>
        <w:t>that</w:t>
      </w:r>
      <w:r w:rsidR="00AE643D">
        <w:rPr>
          <w:rFonts w:ascii="Times New Roman" w:hAnsi="Times New Roman" w:cs="Times New Roman"/>
        </w:rPr>
        <w:t xml:space="preserve"> </w:t>
      </w:r>
      <w:r>
        <w:rPr>
          <w:rFonts w:ascii="Times New Roman" w:hAnsi="Times New Roman" w:cs="Times New Roman"/>
        </w:rPr>
        <w:t>there are reasonable grounds to believe that the body will be able to pay its debts as and when they become due and payable</w:t>
      </w:r>
      <w:r w:rsidR="00D846D7">
        <w:rPr>
          <w:rFonts w:ascii="Times New Roman" w:hAnsi="Times New Roman" w:cs="Times New Roman"/>
        </w:rPr>
        <w:t>;</w:t>
      </w:r>
    </w:p>
    <w:p w:rsidR="00D32929" w:rsidRDefault="00D32929" w:rsidP="002A152C">
      <w:pPr>
        <w:pStyle w:val="Default"/>
        <w:ind w:left="1134"/>
        <w:rPr>
          <w:rFonts w:ascii="Times New Roman" w:hAnsi="Times New Roman" w:cs="Times New Roman"/>
        </w:rPr>
      </w:pPr>
    </w:p>
    <w:p w:rsidR="00916A19" w:rsidRDefault="00212126" w:rsidP="002A152C">
      <w:pPr>
        <w:pStyle w:val="Default"/>
        <w:ind w:left="1134"/>
        <w:rPr>
          <w:rFonts w:ascii="Times New Roman" w:hAnsi="Times New Roman" w:cs="Times New Roman"/>
        </w:rPr>
      </w:pPr>
      <w:r w:rsidRPr="00755FE1">
        <w:rPr>
          <w:rFonts w:ascii="Times New Roman" w:hAnsi="Times New Roman" w:cs="Times New Roman"/>
          <w:b/>
          <w:i/>
        </w:rPr>
        <w:t xml:space="preserve">directors’ </w:t>
      </w:r>
      <w:r>
        <w:rPr>
          <w:rFonts w:ascii="Times New Roman" w:hAnsi="Times New Roman" w:cs="Times New Roman"/>
          <w:b/>
          <w:i/>
        </w:rPr>
        <w:t xml:space="preserve">valuation </w:t>
      </w:r>
      <w:r w:rsidRPr="00755FE1">
        <w:rPr>
          <w:rFonts w:ascii="Times New Roman" w:hAnsi="Times New Roman" w:cs="Times New Roman"/>
          <w:b/>
          <w:i/>
        </w:rPr>
        <w:t>resolution</w:t>
      </w:r>
      <w:r>
        <w:rPr>
          <w:rFonts w:ascii="Times New Roman" w:hAnsi="Times New Roman" w:cs="Times New Roman"/>
        </w:rPr>
        <w:t xml:space="preserve"> means a resolution of the directors of the unlisted body </w:t>
      </w:r>
      <w:r w:rsidR="00DD7C33">
        <w:rPr>
          <w:rFonts w:ascii="Times New Roman" w:hAnsi="Times New Roman" w:cs="Times New Roman"/>
        </w:rPr>
        <w:t xml:space="preserve">which relates to </w:t>
      </w:r>
      <w:r w:rsidR="00C84405">
        <w:rPr>
          <w:rFonts w:ascii="Times New Roman" w:hAnsi="Times New Roman" w:cs="Times New Roman"/>
        </w:rPr>
        <w:t>a</w:t>
      </w:r>
      <w:r w:rsidR="00DD7C33">
        <w:rPr>
          <w:rFonts w:ascii="Times New Roman" w:hAnsi="Times New Roman" w:cs="Times New Roman"/>
        </w:rPr>
        <w:t xml:space="preserve"> valuation of the body </w:t>
      </w:r>
      <w:r w:rsidR="002A5C70">
        <w:rPr>
          <w:rFonts w:ascii="Times New Roman" w:hAnsi="Times New Roman" w:cs="Times New Roman"/>
        </w:rPr>
        <w:t xml:space="preserve">or its eligible products, </w:t>
      </w:r>
      <w:r w:rsidR="00DD7C33">
        <w:rPr>
          <w:rFonts w:ascii="Times New Roman" w:hAnsi="Times New Roman" w:cs="Times New Roman"/>
        </w:rPr>
        <w:t xml:space="preserve">and is used to </w:t>
      </w:r>
      <w:r>
        <w:rPr>
          <w:rFonts w:ascii="Times New Roman" w:hAnsi="Times New Roman" w:cs="Times New Roman"/>
        </w:rPr>
        <w:t>determine</w:t>
      </w:r>
      <w:r w:rsidR="002A5C70">
        <w:rPr>
          <w:rFonts w:ascii="Times New Roman" w:hAnsi="Times New Roman" w:cs="Times New Roman"/>
        </w:rPr>
        <w:t xml:space="preserve"> </w:t>
      </w:r>
      <w:r w:rsidRPr="00463385">
        <w:rPr>
          <w:rFonts w:ascii="Times New Roman" w:eastAsiaTheme="minorHAnsi" w:hAnsi="Times New Roman" w:cs="Times New Roman"/>
          <w:color w:val="auto"/>
          <w:lang w:eastAsia="en-US"/>
        </w:rPr>
        <w:t xml:space="preserve">the </w:t>
      </w:r>
      <w:r w:rsidR="00931C8C" w:rsidRPr="00463385">
        <w:rPr>
          <w:rFonts w:ascii="Times New Roman" w:eastAsiaTheme="minorHAnsi" w:hAnsi="Times New Roman" w:cs="Times New Roman"/>
          <w:color w:val="auto"/>
          <w:lang w:eastAsia="en-US"/>
        </w:rPr>
        <w:t xml:space="preserve">value of </w:t>
      </w:r>
      <w:r w:rsidR="002A5C70" w:rsidRPr="00463385">
        <w:rPr>
          <w:rFonts w:ascii="Times New Roman" w:eastAsiaTheme="minorHAnsi" w:hAnsi="Times New Roman" w:cs="Times New Roman"/>
          <w:color w:val="auto"/>
          <w:lang w:eastAsia="en-US"/>
        </w:rPr>
        <w:t xml:space="preserve">an </w:t>
      </w:r>
      <w:r w:rsidRPr="00463385">
        <w:rPr>
          <w:rFonts w:ascii="Times New Roman" w:eastAsiaTheme="minorHAnsi" w:hAnsi="Times New Roman" w:cs="Times New Roman"/>
          <w:color w:val="auto"/>
          <w:lang w:eastAsia="en-US"/>
        </w:rPr>
        <w:t xml:space="preserve">offer </w:t>
      </w:r>
      <w:r w:rsidR="00E5007A" w:rsidRPr="00463385">
        <w:rPr>
          <w:rFonts w:ascii="Times New Roman" w:eastAsiaTheme="minorHAnsi" w:hAnsi="Times New Roman" w:cs="Times New Roman"/>
          <w:color w:val="auto"/>
          <w:lang w:eastAsia="en-US"/>
        </w:rPr>
        <w:t xml:space="preserve">of eligible products </w:t>
      </w:r>
      <w:r w:rsidRPr="00463385">
        <w:rPr>
          <w:rFonts w:ascii="Times New Roman" w:eastAsiaTheme="minorHAnsi" w:hAnsi="Times New Roman" w:cs="Times New Roman"/>
          <w:color w:val="auto"/>
          <w:lang w:eastAsia="en-US"/>
        </w:rPr>
        <w:t>to an eligible</w:t>
      </w:r>
      <w:r w:rsidR="002A5C70" w:rsidRPr="00463385">
        <w:rPr>
          <w:rFonts w:ascii="Times New Roman" w:eastAsiaTheme="minorHAnsi" w:hAnsi="Times New Roman" w:cs="Times New Roman"/>
          <w:color w:val="auto"/>
          <w:lang w:eastAsia="en-US"/>
        </w:rPr>
        <w:t> </w:t>
      </w:r>
      <w:r w:rsidRPr="00463385">
        <w:rPr>
          <w:rFonts w:ascii="Times New Roman" w:eastAsiaTheme="minorHAnsi" w:hAnsi="Times New Roman" w:cs="Times New Roman"/>
          <w:color w:val="auto"/>
          <w:lang w:eastAsia="en-US"/>
        </w:rPr>
        <w:t>participant;</w:t>
      </w:r>
    </w:p>
    <w:p w:rsidR="00212126" w:rsidRDefault="00212126" w:rsidP="002A152C">
      <w:pPr>
        <w:pStyle w:val="Default"/>
        <w:ind w:left="1134"/>
        <w:rPr>
          <w:rFonts w:ascii="Times New Roman" w:hAnsi="Times New Roman" w:cs="Times New Roman"/>
        </w:rPr>
      </w:pPr>
    </w:p>
    <w:p w:rsidR="00C667C1" w:rsidRDefault="00C667C1" w:rsidP="00BC6D20">
      <w:pPr>
        <w:pStyle w:val="Default"/>
        <w:ind w:left="1134"/>
        <w:rPr>
          <w:rFonts w:ascii="Times New Roman" w:hAnsi="Times New Roman" w:cs="Times New Roman"/>
        </w:rPr>
      </w:pPr>
      <w:r w:rsidRPr="0047064B">
        <w:rPr>
          <w:rFonts w:ascii="Times New Roman" w:hAnsi="Times New Roman" w:cs="Times New Roman"/>
          <w:b/>
          <w:i/>
        </w:rPr>
        <w:t>eligible participant</w:t>
      </w:r>
      <w:r w:rsidR="008A4184">
        <w:rPr>
          <w:rFonts w:ascii="Times New Roman" w:hAnsi="Times New Roman" w:cs="Times New Roman"/>
        </w:rPr>
        <w:t>, in relation to an unlisted body or a wholly-owned subsidiary of the body, means a person specified in column 2 of Table A</w:t>
      </w:r>
      <w:r w:rsidR="00D846D7">
        <w:rPr>
          <w:rFonts w:ascii="Times New Roman" w:hAnsi="Times New Roman" w:cs="Times New Roman"/>
        </w:rPr>
        <w:t>;</w:t>
      </w:r>
    </w:p>
    <w:p w:rsidR="00C667C1" w:rsidRDefault="00C667C1" w:rsidP="00C667C1">
      <w:pPr>
        <w:pStyle w:val="Default"/>
        <w:ind w:left="567"/>
        <w:rPr>
          <w:rFonts w:ascii="Times New Roman" w:hAnsi="Times New Roman" w:cs="Times New Roman"/>
        </w:rPr>
      </w:pPr>
    </w:p>
    <w:p w:rsidR="00C667C1" w:rsidRDefault="00C667C1" w:rsidP="00BC6D20">
      <w:pPr>
        <w:pStyle w:val="Default"/>
        <w:ind w:left="1134"/>
        <w:rPr>
          <w:rFonts w:ascii="Times New Roman" w:hAnsi="Times New Roman" w:cs="Times New Roman"/>
        </w:rPr>
      </w:pPr>
      <w:r w:rsidRPr="0047064B">
        <w:rPr>
          <w:rFonts w:ascii="Times New Roman" w:hAnsi="Times New Roman" w:cs="Times New Roman"/>
          <w:b/>
          <w:i/>
        </w:rPr>
        <w:t>eligible product</w:t>
      </w:r>
      <w:r w:rsidR="008A4184">
        <w:rPr>
          <w:rFonts w:ascii="Times New Roman" w:hAnsi="Times New Roman" w:cs="Times New Roman"/>
        </w:rPr>
        <w:t>, in relation to an unlisted body, means a financial product specified in column 1 of Table A</w:t>
      </w:r>
      <w:r w:rsidR="00D846D7">
        <w:rPr>
          <w:rFonts w:ascii="Times New Roman" w:hAnsi="Times New Roman" w:cs="Times New Roman"/>
        </w:rPr>
        <w:t>;</w:t>
      </w:r>
    </w:p>
    <w:p w:rsidR="00C667C1" w:rsidRDefault="00C667C1" w:rsidP="00C667C1">
      <w:pPr>
        <w:pStyle w:val="Default"/>
        <w:ind w:left="567"/>
        <w:rPr>
          <w:rFonts w:ascii="Times New Roman" w:hAnsi="Times New Roman" w:cs="Times New Roman"/>
        </w:rPr>
      </w:pPr>
    </w:p>
    <w:p w:rsidR="008A4184" w:rsidRDefault="008A4184" w:rsidP="00BC6D20">
      <w:pPr>
        <w:pStyle w:val="Default"/>
        <w:ind w:left="1134"/>
        <w:rPr>
          <w:rFonts w:ascii="Times New Roman" w:hAnsi="Times New Roman" w:cs="Times New Roman"/>
        </w:rPr>
      </w:pPr>
      <w:r w:rsidRPr="00BC6D20">
        <w:rPr>
          <w:rFonts w:ascii="Times New Roman" w:hAnsi="Times New Roman" w:cs="Times New Roman"/>
          <w:b/>
          <w:i/>
        </w:rPr>
        <w:t>employee incentive scheme</w:t>
      </w:r>
      <w:r>
        <w:rPr>
          <w:rFonts w:ascii="Times New Roman" w:hAnsi="Times New Roman" w:cs="Times New Roman"/>
        </w:rPr>
        <w:t xml:space="preserve"> has the meaning given in paragraph 4</w:t>
      </w:r>
      <w:r w:rsidR="00D846D7">
        <w:rPr>
          <w:rFonts w:ascii="Times New Roman" w:hAnsi="Times New Roman" w:cs="Times New Roman"/>
        </w:rPr>
        <w:t>;</w:t>
      </w:r>
    </w:p>
    <w:p w:rsidR="002E3E3A" w:rsidRDefault="002E3E3A" w:rsidP="00C667C1">
      <w:pPr>
        <w:pStyle w:val="Default"/>
        <w:ind w:left="567"/>
        <w:rPr>
          <w:rFonts w:ascii="Times New Roman" w:hAnsi="Times New Roman" w:cs="Times New Roman"/>
        </w:rPr>
      </w:pPr>
    </w:p>
    <w:p w:rsidR="00C667C1" w:rsidRDefault="00C667C1" w:rsidP="0083090A">
      <w:pPr>
        <w:pStyle w:val="Default"/>
        <w:ind w:left="1134"/>
        <w:rPr>
          <w:rFonts w:ascii="Times New Roman" w:hAnsi="Times New Roman" w:cs="Times New Roman"/>
        </w:rPr>
      </w:pPr>
      <w:r w:rsidRPr="00EF1D12">
        <w:rPr>
          <w:rFonts w:ascii="Times New Roman" w:hAnsi="Times New Roman" w:cs="Times New Roman"/>
          <w:b/>
          <w:i/>
        </w:rPr>
        <w:t>financial product advice</w:t>
      </w:r>
      <w:r w:rsidRPr="00DF437A">
        <w:rPr>
          <w:rFonts w:ascii="Times New Roman" w:hAnsi="Times New Roman" w:cs="Times New Roman"/>
        </w:rPr>
        <w:t xml:space="preserve"> has the meaning given by section 766B</w:t>
      </w:r>
      <w:r>
        <w:rPr>
          <w:rFonts w:ascii="Times New Roman" w:hAnsi="Times New Roman" w:cs="Times New Roman"/>
        </w:rPr>
        <w:t xml:space="preserve"> of the Act</w:t>
      </w:r>
      <w:r w:rsidR="00D846D7">
        <w:rPr>
          <w:rFonts w:ascii="Times New Roman" w:hAnsi="Times New Roman" w:cs="Times New Roman"/>
        </w:rPr>
        <w:t>;</w:t>
      </w:r>
    </w:p>
    <w:p w:rsidR="00C667C1" w:rsidRDefault="00C667C1" w:rsidP="0083090A">
      <w:pPr>
        <w:pStyle w:val="Default"/>
        <w:ind w:left="1134"/>
        <w:rPr>
          <w:rFonts w:ascii="Times New Roman" w:hAnsi="Times New Roman" w:cs="Times New Roman"/>
        </w:rPr>
      </w:pPr>
    </w:p>
    <w:p w:rsidR="00C667C1" w:rsidRDefault="00C667C1" w:rsidP="0083090A">
      <w:pPr>
        <w:pStyle w:val="Default"/>
        <w:ind w:left="1134"/>
        <w:rPr>
          <w:rFonts w:ascii="Times New Roman" w:hAnsi="Times New Roman" w:cs="Times New Roman"/>
        </w:rPr>
      </w:pPr>
      <w:r w:rsidRPr="00EF1D12">
        <w:rPr>
          <w:rFonts w:ascii="Times New Roman" w:hAnsi="Times New Roman" w:cs="Times New Roman"/>
          <w:b/>
          <w:i/>
        </w:rPr>
        <w:t>general advice</w:t>
      </w:r>
      <w:r w:rsidRPr="00DF437A">
        <w:rPr>
          <w:rFonts w:ascii="Times New Roman" w:hAnsi="Times New Roman" w:cs="Times New Roman"/>
        </w:rPr>
        <w:t xml:space="preserve"> has the meaning given by section 766B</w:t>
      </w:r>
      <w:r>
        <w:rPr>
          <w:rFonts w:ascii="Times New Roman" w:hAnsi="Times New Roman" w:cs="Times New Roman"/>
        </w:rPr>
        <w:t xml:space="preserve"> of the Act</w:t>
      </w:r>
      <w:r w:rsidR="00D846D7">
        <w:rPr>
          <w:rFonts w:ascii="Times New Roman" w:hAnsi="Times New Roman" w:cs="Times New Roman"/>
        </w:rPr>
        <w:t>;</w:t>
      </w:r>
    </w:p>
    <w:p w:rsidR="00C667C1" w:rsidRPr="000F3769" w:rsidRDefault="00C667C1" w:rsidP="00C667C1">
      <w:pPr>
        <w:pStyle w:val="Default"/>
        <w:ind w:left="567"/>
        <w:rPr>
          <w:rFonts w:ascii="Times New Roman" w:hAnsi="Times New Roman" w:cs="Times New Roman"/>
          <w:color w:val="auto"/>
        </w:rPr>
      </w:pPr>
    </w:p>
    <w:p w:rsidR="004B07D6" w:rsidRDefault="004B07D6" w:rsidP="004B07D6">
      <w:pPr>
        <w:pStyle w:val="Default"/>
        <w:ind w:left="1134"/>
        <w:rPr>
          <w:rFonts w:ascii="Times New Roman" w:hAnsi="Times New Roman" w:cs="Times New Roman"/>
        </w:rPr>
      </w:pPr>
      <w:r>
        <w:rPr>
          <w:rFonts w:ascii="Times New Roman" w:hAnsi="Times New Roman" w:cs="Times New Roman"/>
          <w:b/>
          <w:i/>
        </w:rPr>
        <w:t xml:space="preserve">incentive </w:t>
      </w:r>
      <w:r w:rsidRPr="00D768C4">
        <w:rPr>
          <w:rFonts w:ascii="Times New Roman" w:hAnsi="Times New Roman" w:cs="Times New Roman"/>
          <w:b/>
          <w:i/>
        </w:rPr>
        <w:t>right</w:t>
      </w:r>
      <w:r w:rsidRPr="008D60D5">
        <w:rPr>
          <w:rFonts w:ascii="Times New Roman" w:hAnsi="Times New Roman" w:cs="Times New Roman"/>
        </w:rPr>
        <w:t xml:space="preserve"> means a </w:t>
      </w:r>
      <w:r>
        <w:rPr>
          <w:rFonts w:ascii="Times New Roman" w:hAnsi="Times New Roman" w:cs="Times New Roman"/>
        </w:rPr>
        <w:t xml:space="preserve">conditional </w:t>
      </w:r>
      <w:r w:rsidRPr="008D60D5">
        <w:rPr>
          <w:rFonts w:ascii="Times New Roman" w:hAnsi="Times New Roman" w:cs="Times New Roman"/>
        </w:rPr>
        <w:t>right:</w:t>
      </w:r>
    </w:p>
    <w:p w:rsidR="004B07D6" w:rsidRDefault="004B07D6" w:rsidP="004B07D6">
      <w:pPr>
        <w:pStyle w:val="Default"/>
        <w:ind w:left="1134" w:hanging="567"/>
        <w:rPr>
          <w:rFonts w:ascii="Times New Roman" w:hAnsi="Times New Roman" w:cs="Times New Roman"/>
        </w:rPr>
      </w:pPr>
    </w:p>
    <w:p w:rsidR="004B07D6" w:rsidRDefault="004B07D6" w:rsidP="004B07D6">
      <w:pPr>
        <w:pStyle w:val="Default"/>
        <w:ind w:left="1701" w:hanging="567"/>
        <w:rPr>
          <w:rFonts w:ascii="Times New Roman" w:hAnsi="Times New Roman" w:cs="Times New Roman"/>
        </w:rPr>
      </w:pPr>
      <w:r w:rsidRPr="008D60D5">
        <w:rPr>
          <w:rFonts w:ascii="Times New Roman" w:hAnsi="Times New Roman" w:cs="Times New Roman"/>
        </w:rPr>
        <w:t>(</w:t>
      </w:r>
      <w:r>
        <w:rPr>
          <w:rFonts w:ascii="Times New Roman" w:hAnsi="Times New Roman" w:cs="Times New Roman"/>
        </w:rPr>
        <w:t>a</w:t>
      </w:r>
      <w:r w:rsidRPr="008D60D5">
        <w:rPr>
          <w:rFonts w:ascii="Times New Roman" w:hAnsi="Times New Roman" w:cs="Times New Roman"/>
        </w:rPr>
        <w:t>)</w:t>
      </w:r>
      <w:r w:rsidRPr="008D60D5">
        <w:rPr>
          <w:rFonts w:ascii="Times New Roman" w:hAnsi="Times New Roman" w:cs="Times New Roman"/>
        </w:rPr>
        <w:tab/>
      </w:r>
      <w:r>
        <w:rPr>
          <w:rFonts w:ascii="Times New Roman" w:hAnsi="Times New Roman" w:cs="Times New Roman"/>
        </w:rPr>
        <w:t xml:space="preserve">to acquire underlying </w:t>
      </w:r>
      <w:r w:rsidRPr="008D60D5">
        <w:rPr>
          <w:rFonts w:ascii="Times New Roman" w:hAnsi="Times New Roman" w:cs="Times New Roman"/>
        </w:rPr>
        <w:t>eligible product</w:t>
      </w:r>
      <w:r>
        <w:rPr>
          <w:rFonts w:ascii="Times New Roman" w:hAnsi="Times New Roman" w:cs="Times New Roman"/>
        </w:rPr>
        <w:t>s;</w:t>
      </w:r>
    </w:p>
    <w:p w:rsidR="004B07D6" w:rsidRDefault="004B07D6" w:rsidP="004B07D6">
      <w:pPr>
        <w:pStyle w:val="Default"/>
        <w:ind w:left="1701" w:hanging="567"/>
        <w:rPr>
          <w:rFonts w:ascii="Times New Roman" w:hAnsi="Times New Roman" w:cs="Times New Roman"/>
        </w:rPr>
      </w:pPr>
    </w:p>
    <w:p w:rsidR="004B07D6" w:rsidRDefault="004B07D6" w:rsidP="004B07D6">
      <w:pPr>
        <w:pStyle w:val="Default"/>
        <w:ind w:left="1701" w:hanging="567"/>
        <w:rPr>
          <w:rFonts w:ascii="Times New Roman" w:hAnsi="Times New Roman" w:cs="Times New Roman"/>
        </w:rPr>
      </w:pPr>
      <w:r w:rsidRPr="008D60D5">
        <w:rPr>
          <w:rFonts w:ascii="Times New Roman" w:hAnsi="Times New Roman" w:cs="Times New Roman"/>
        </w:rPr>
        <w:t>(</w:t>
      </w:r>
      <w:r>
        <w:rPr>
          <w:rFonts w:ascii="Times New Roman" w:hAnsi="Times New Roman" w:cs="Times New Roman"/>
        </w:rPr>
        <w:t>b</w:t>
      </w:r>
      <w:r w:rsidRPr="008D60D5">
        <w:rPr>
          <w:rFonts w:ascii="Times New Roman" w:hAnsi="Times New Roman" w:cs="Times New Roman"/>
        </w:rPr>
        <w:t>)</w:t>
      </w:r>
      <w:r w:rsidRPr="008D60D5">
        <w:rPr>
          <w:rFonts w:ascii="Times New Roman" w:hAnsi="Times New Roman" w:cs="Times New Roman"/>
        </w:rPr>
        <w:tab/>
      </w:r>
      <w:r>
        <w:rPr>
          <w:rFonts w:ascii="Times New Roman" w:hAnsi="Times New Roman" w:cs="Times New Roman"/>
        </w:rPr>
        <w:t xml:space="preserve">to be paid </w:t>
      </w:r>
      <w:r w:rsidRPr="008D60D5">
        <w:rPr>
          <w:rFonts w:ascii="Times New Roman" w:hAnsi="Times New Roman" w:cs="Times New Roman"/>
        </w:rPr>
        <w:t xml:space="preserve">a cash amount </w:t>
      </w:r>
      <w:r w:rsidR="00465A37">
        <w:rPr>
          <w:rFonts w:ascii="Times New Roman" w:hAnsi="Times New Roman" w:cs="Times New Roman"/>
        </w:rPr>
        <w:t xml:space="preserve">that is ultimately </w:t>
      </w:r>
      <w:r>
        <w:rPr>
          <w:rFonts w:ascii="Times New Roman" w:hAnsi="Times New Roman" w:cs="Times New Roman"/>
        </w:rPr>
        <w:t>determined by reference to</w:t>
      </w:r>
      <w:r w:rsidR="00465A37">
        <w:rPr>
          <w:rFonts w:ascii="Times New Roman" w:hAnsi="Times New Roman" w:cs="Times New Roman"/>
        </w:rPr>
        <w:t xml:space="preserve"> (wholly or in part)</w:t>
      </w:r>
      <w:r>
        <w:rPr>
          <w:rFonts w:ascii="Times New Roman" w:hAnsi="Times New Roman" w:cs="Times New Roman"/>
        </w:rPr>
        <w:t>:</w:t>
      </w:r>
    </w:p>
    <w:p w:rsidR="004B07D6" w:rsidRDefault="004B07D6" w:rsidP="004B07D6">
      <w:pPr>
        <w:pStyle w:val="Default"/>
        <w:ind w:left="1701" w:hanging="567"/>
        <w:rPr>
          <w:rFonts w:ascii="Times New Roman" w:hAnsi="Times New Roman" w:cs="Times New Roman"/>
        </w:rPr>
      </w:pPr>
    </w:p>
    <w:p w:rsidR="004B07D6" w:rsidRDefault="004B07D6" w:rsidP="004B07D6">
      <w:pPr>
        <w:pStyle w:val="Default"/>
        <w:ind w:left="2268" w:hanging="567"/>
        <w:rPr>
          <w:rFonts w:ascii="Times New Roman" w:hAnsi="Times New Roman" w:cs="Times New Roman"/>
        </w:rPr>
      </w:pPr>
      <w:r>
        <w:rPr>
          <w:rFonts w:ascii="Times New Roman" w:hAnsi="Times New Roman" w:cs="Times New Roman"/>
        </w:rPr>
        <w:t>(i)</w:t>
      </w:r>
      <w:r>
        <w:rPr>
          <w:rFonts w:ascii="Times New Roman" w:hAnsi="Times New Roman" w:cs="Times New Roman"/>
        </w:rPr>
        <w:tab/>
        <w:t>the price or value at a given time of the underlying eligible product to which the right relates;</w:t>
      </w:r>
    </w:p>
    <w:p w:rsidR="004B07D6" w:rsidRDefault="004B07D6" w:rsidP="004B07D6">
      <w:pPr>
        <w:pStyle w:val="Default"/>
        <w:ind w:left="2268" w:hanging="567"/>
        <w:rPr>
          <w:rFonts w:ascii="Times New Roman" w:hAnsi="Times New Roman" w:cs="Times New Roman"/>
        </w:rPr>
      </w:pPr>
    </w:p>
    <w:p w:rsidR="004B07D6" w:rsidRDefault="004B07D6" w:rsidP="004B07D6">
      <w:pPr>
        <w:pStyle w:val="Default"/>
        <w:ind w:left="2268" w:hanging="567"/>
        <w:rPr>
          <w:rFonts w:ascii="Times New Roman" w:hAnsi="Times New Roman" w:cs="Times New Roman"/>
        </w:rPr>
      </w:pPr>
      <w:r>
        <w:rPr>
          <w:rFonts w:ascii="Times New Roman" w:hAnsi="Times New Roman" w:cs="Times New Roman"/>
        </w:rPr>
        <w:t>(ii)</w:t>
      </w:r>
      <w:r>
        <w:rPr>
          <w:rFonts w:ascii="Times New Roman" w:hAnsi="Times New Roman" w:cs="Times New Roman"/>
        </w:rPr>
        <w:tab/>
        <w:t>a change in the price or value over a given period</w:t>
      </w:r>
      <w:r w:rsidRPr="00256A8E">
        <w:rPr>
          <w:rFonts w:ascii="Times New Roman" w:hAnsi="Times New Roman" w:cs="Times New Roman"/>
        </w:rPr>
        <w:t xml:space="preserve"> </w:t>
      </w:r>
      <w:r>
        <w:rPr>
          <w:rFonts w:ascii="Times New Roman" w:hAnsi="Times New Roman" w:cs="Times New Roman"/>
        </w:rPr>
        <w:t>of the underlying eligible product to which the right relates;</w:t>
      </w:r>
    </w:p>
    <w:p w:rsidR="004B07D6" w:rsidRDefault="004B07D6" w:rsidP="004B07D6">
      <w:pPr>
        <w:pStyle w:val="Default"/>
        <w:ind w:left="2268" w:hanging="567"/>
        <w:rPr>
          <w:rFonts w:ascii="Times New Roman" w:hAnsi="Times New Roman" w:cs="Times New Roman"/>
        </w:rPr>
      </w:pPr>
    </w:p>
    <w:p w:rsidR="004B07D6" w:rsidRDefault="004B07D6" w:rsidP="004B07D6">
      <w:pPr>
        <w:pStyle w:val="Default"/>
        <w:ind w:left="2268" w:hanging="567"/>
        <w:rPr>
          <w:rFonts w:ascii="Times New Roman" w:hAnsi="Times New Roman" w:cs="Times New Roman"/>
        </w:rPr>
      </w:pPr>
      <w:r>
        <w:rPr>
          <w:rFonts w:ascii="Times New Roman" w:hAnsi="Times New Roman" w:cs="Times New Roman"/>
        </w:rPr>
        <w:t>(iii)</w:t>
      </w:r>
      <w:r>
        <w:rPr>
          <w:rFonts w:ascii="Times New Roman" w:hAnsi="Times New Roman" w:cs="Times New Roman"/>
        </w:rPr>
        <w:tab/>
        <w:t>the amount or value of dividends or distributions paid or payable in relation to the</w:t>
      </w:r>
      <w:r w:rsidRPr="00DE5F9C">
        <w:rPr>
          <w:rFonts w:ascii="Times New Roman" w:hAnsi="Times New Roman" w:cs="Times New Roman"/>
        </w:rPr>
        <w:t xml:space="preserve"> </w:t>
      </w:r>
      <w:r>
        <w:rPr>
          <w:rFonts w:ascii="Times New Roman" w:hAnsi="Times New Roman" w:cs="Times New Roman"/>
        </w:rPr>
        <w:t>underlying eligible product to which the right relates;</w:t>
      </w:r>
      <w:r w:rsidR="00465A37">
        <w:rPr>
          <w:rFonts w:ascii="Times New Roman" w:hAnsi="Times New Roman" w:cs="Times New Roman"/>
        </w:rPr>
        <w:t xml:space="preserve"> or</w:t>
      </w:r>
    </w:p>
    <w:p w:rsidR="004B07D6" w:rsidRDefault="004B07D6" w:rsidP="004B07D6">
      <w:pPr>
        <w:pStyle w:val="Default"/>
        <w:ind w:left="2268" w:hanging="567"/>
        <w:rPr>
          <w:rFonts w:ascii="Times New Roman" w:hAnsi="Times New Roman" w:cs="Times New Roman"/>
        </w:rPr>
      </w:pPr>
    </w:p>
    <w:p w:rsidR="004B07D6" w:rsidRDefault="004B07D6" w:rsidP="00465A37">
      <w:pPr>
        <w:pStyle w:val="Default"/>
        <w:ind w:left="2268" w:hanging="567"/>
        <w:rPr>
          <w:rFonts w:ascii="Times New Roman" w:hAnsi="Times New Roman" w:cs="Times New Roman"/>
        </w:rPr>
      </w:pPr>
      <w:r>
        <w:rPr>
          <w:rFonts w:ascii="Times New Roman" w:hAnsi="Times New Roman" w:cs="Times New Roman"/>
        </w:rPr>
        <w:t>(iv)</w:t>
      </w:r>
      <w:r>
        <w:rPr>
          <w:rFonts w:ascii="Times New Roman" w:hAnsi="Times New Roman" w:cs="Times New Roman"/>
        </w:rPr>
        <w:tab/>
        <w:t>a change in the amount or value over a given period of time of dividends or distributions paid or payable in relation to the</w:t>
      </w:r>
      <w:r w:rsidRPr="00DE5F9C">
        <w:rPr>
          <w:rFonts w:ascii="Times New Roman" w:hAnsi="Times New Roman" w:cs="Times New Roman"/>
        </w:rPr>
        <w:t xml:space="preserve"> </w:t>
      </w:r>
      <w:r>
        <w:rPr>
          <w:rFonts w:ascii="Times New Roman" w:hAnsi="Times New Roman" w:cs="Times New Roman"/>
        </w:rPr>
        <w:t>underlying eligible product to which the right relates; or</w:t>
      </w:r>
    </w:p>
    <w:p w:rsidR="004B07D6" w:rsidRDefault="004B07D6" w:rsidP="004B07D6">
      <w:pPr>
        <w:pStyle w:val="Default"/>
        <w:ind w:left="1701" w:hanging="567"/>
        <w:rPr>
          <w:rFonts w:ascii="Times New Roman" w:hAnsi="Times New Roman" w:cs="Times New Roman"/>
        </w:rPr>
      </w:pPr>
    </w:p>
    <w:p w:rsidR="004B07D6" w:rsidRDefault="004B07D6" w:rsidP="004B07D6">
      <w:pPr>
        <w:pStyle w:val="Default"/>
        <w:ind w:left="1701" w:hanging="567"/>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to acquire or to be paid a combination of underlying </w:t>
      </w:r>
      <w:r w:rsidRPr="008D60D5">
        <w:rPr>
          <w:rFonts w:ascii="Times New Roman" w:hAnsi="Times New Roman" w:cs="Times New Roman"/>
        </w:rPr>
        <w:t>eligible product</w:t>
      </w:r>
      <w:r>
        <w:rPr>
          <w:rFonts w:ascii="Times New Roman" w:hAnsi="Times New Roman" w:cs="Times New Roman"/>
        </w:rPr>
        <w:t>s</w:t>
      </w:r>
      <w:r w:rsidRPr="008D60D5">
        <w:rPr>
          <w:rFonts w:ascii="Times New Roman" w:hAnsi="Times New Roman" w:cs="Times New Roman"/>
        </w:rPr>
        <w:t xml:space="preserve"> </w:t>
      </w:r>
      <w:r>
        <w:rPr>
          <w:rFonts w:ascii="Times New Roman" w:hAnsi="Times New Roman" w:cs="Times New Roman"/>
        </w:rPr>
        <w:t xml:space="preserve">and a </w:t>
      </w:r>
      <w:r w:rsidRPr="008D60D5">
        <w:rPr>
          <w:rFonts w:ascii="Times New Roman" w:hAnsi="Times New Roman" w:cs="Times New Roman"/>
        </w:rPr>
        <w:t>cash amount</w:t>
      </w:r>
      <w:r>
        <w:rPr>
          <w:rFonts w:ascii="Times New Roman" w:hAnsi="Times New Roman" w:cs="Times New Roman"/>
        </w:rPr>
        <w:t xml:space="preserve"> as determined in accordance with paragraph (b)</w:t>
      </w:r>
      <w:r w:rsidR="00D846D7">
        <w:rPr>
          <w:rFonts w:ascii="Times New Roman" w:hAnsi="Times New Roman" w:cs="Times New Roman"/>
        </w:rPr>
        <w:t>;</w:t>
      </w:r>
    </w:p>
    <w:p w:rsidR="0020731C" w:rsidRPr="00C36439" w:rsidRDefault="0020731C" w:rsidP="00C667C1">
      <w:pPr>
        <w:pStyle w:val="Default"/>
        <w:ind w:left="567"/>
        <w:rPr>
          <w:rFonts w:ascii="Times New Roman" w:hAnsi="Times New Roman" w:cs="Times New Roman"/>
          <w:color w:val="auto"/>
        </w:rPr>
      </w:pPr>
    </w:p>
    <w:p w:rsidR="00EC0AA2" w:rsidRPr="00A71146" w:rsidRDefault="00A7128B" w:rsidP="00A71146">
      <w:pPr>
        <w:pStyle w:val="Default"/>
        <w:ind w:left="1134"/>
        <w:rPr>
          <w:rFonts w:ascii="Times New Roman" w:hAnsi="Times New Roman" w:cs="Times New Roman"/>
          <w:color w:val="auto"/>
        </w:rPr>
      </w:pPr>
      <w:r w:rsidRPr="00A71146">
        <w:rPr>
          <w:rFonts w:ascii="Times New Roman" w:hAnsi="Times New Roman" w:cs="Times New Roman"/>
          <w:b/>
          <w:i/>
          <w:color w:val="auto"/>
        </w:rPr>
        <w:t xml:space="preserve">minimum </w:t>
      </w:r>
      <w:r w:rsidR="006E3D38" w:rsidRPr="00A71146">
        <w:rPr>
          <w:rFonts w:ascii="Times New Roman" w:hAnsi="Times New Roman" w:cs="Times New Roman"/>
          <w:b/>
          <w:i/>
          <w:color w:val="auto"/>
        </w:rPr>
        <w:t xml:space="preserve">quotation </w:t>
      </w:r>
      <w:r w:rsidR="00F13E53" w:rsidRPr="00A71146">
        <w:rPr>
          <w:rFonts w:ascii="Times New Roman" w:hAnsi="Times New Roman" w:cs="Times New Roman"/>
          <w:b/>
          <w:i/>
          <w:color w:val="auto"/>
        </w:rPr>
        <w:t>period</w:t>
      </w:r>
      <w:r w:rsidRPr="00A71146">
        <w:rPr>
          <w:rFonts w:ascii="Times New Roman" w:hAnsi="Times New Roman" w:cs="Times New Roman"/>
          <w:b/>
          <w:i/>
          <w:color w:val="auto"/>
        </w:rPr>
        <w:t xml:space="preserve"> </w:t>
      </w:r>
      <w:r w:rsidR="0020731C" w:rsidRPr="00A71146">
        <w:rPr>
          <w:rFonts w:ascii="Times New Roman" w:hAnsi="Times New Roman" w:cs="Times New Roman"/>
          <w:color w:val="auto"/>
        </w:rPr>
        <w:t xml:space="preserve">means </w:t>
      </w:r>
      <w:r w:rsidR="00F13E53" w:rsidRPr="00A71146">
        <w:rPr>
          <w:rFonts w:ascii="Times New Roman" w:hAnsi="Times New Roman" w:cs="Times New Roman"/>
          <w:color w:val="auto"/>
        </w:rPr>
        <w:t xml:space="preserve">a </w:t>
      </w:r>
      <w:r w:rsidR="00CB4FD7" w:rsidRPr="00A71146">
        <w:rPr>
          <w:rFonts w:ascii="Times New Roman" w:hAnsi="Times New Roman" w:cs="Times New Roman"/>
          <w:color w:val="auto"/>
        </w:rPr>
        <w:t xml:space="preserve">period of </w:t>
      </w:r>
      <w:r w:rsidR="00EC0AA2" w:rsidRPr="00A71146">
        <w:rPr>
          <w:rFonts w:ascii="Times New Roman" w:hAnsi="Times New Roman" w:cs="Times New Roman"/>
          <w:color w:val="auto"/>
        </w:rPr>
        <w:t xml:space="preserve">at least </w:t>
      </w:r>
      <w:r w:rsidR="00CB4FD7" w:rsidRPr="00A71146">
        <w:rPr>
          <w:rFonts w:ascii="Times New Roman" w:hAnsi="Times New Roman" w:cs="Times New Roman"/>
          <w:color w:val="auto"/>
        </w:rPr>
        <w:t xml:space="preserve">3 months </w:t>
      </w:r>
      <w:r w:rsidR="00EC0AA2" w:rsidRPr="00A71146">
        <w:rPr>
          <w:rFonts w:ascii="Times New Roman" w:hAnsi="Times New Roman" w:cs="Times New Roman"/>
          <w:color w:val="auto"/>
        </w:rPr>
        <w:t>during which:</w:t>
      </w:r>
    </w:p>
    <w:p w:rsidR="00EC0AA2" w:rsidRPr="00A71146" w:rsidRDefault="00EC0AA2" w:rsidP="00A71146">
      <w:pPr>
        <w:pStyle w:val="Default"/>
        <w:ind w:left="1134"/>
        <w:rPr>
          <w:rFonts w:ascii="Times New Roman" w:hAnsi="Times New Roman" w:cs="Times New Roman"/>
          <w:color w:val="auto"/>
        </w:rPr>
      </w:pPr>
    </w:p>
    <w:p w:rsidR="00EC0AA2" w:rsidRPr="00C36439" w:rsidRDefault="00EC0AA2" w:rsidP="00A71146">
      <w:pPr>
        <w:pStyle w:val="Default"/>
        <w:ind w:left="1701" w:hanging="567"/>
        <w:rPr>
          <w:rFonts w:ascii="Times New Roman" w:hAnsi="Times New Roman" w:cs="Times New Roman"/>
          <w:color w:val="auto"/>
        </w:rPr>
      </w:pPr>
      <w:r w:rsidRPr="00A71146">
        <w:rPr>
          <w:rFonts w:ascii="Times New Roman" w:hAnsi="Times New Roman" w:cs="Times New Roman"/>
          <w:color w:val="auto"/>
        </w:rPr>
        <w:t>(a)</w:t>
      </w:r>
      <w:r w:rsidRPr="00A71146">
        <w:rPr>
          <w:rFonts w:ascii="Times New Roman" w:hAnsi="Times New Roman" w:cs="Times New Roman"/>
          <w:color w:val="auto"/>
        </w:rPr>
        <w:tab/>
      </w:r>
      <w:r w:rsidR="00A7128B" w:rsidRPr="00A71146">
        <w:rPr>
          <w:rFonts w:ascii="Times New Roman" w:hAnsi="Times New Roman" w:cs="Times New Roman"/>
          <w:color w:val="auto"/>
        </w:rPr>
        <w:t xml:space="preserve">the </w:t>
      </w:r>
      <w:r w:rsidR="0008225C">
        <w:rPr>
          <w:rFonts w:ascii="Times New Roman" w:hAnsi="Times New Roman" w:cs="Times New Roman"/>
          <w:color w:val="auto"/>
        </w:rPr>
        <w:t xml:space="preserve">fully paid voting </w:t>
      </w:r>
      <w:r w:rsidR="00A7128B" w:rsidRPr="00A71146">
        <w:rPr>
          <w:rFonts w:ascii="Times New Roman" w:hAnsi="Times New Roman" w:cs="Times New Roman"/>
          <w:color w:val="auto"/>
        </w:rPr>
        <w:t>ordinary</w:t>
      </w:r>
      <w:r w:rsidR="004E2F24" w:rsidRPr="00A71146">
        <w:rPr>
          <w:rFonts w:ascii="Times New Roman" w:hAnsi="Times New Roman" w:cs="Times New Roman"/>
          <w:color w:val="auto"/>
        </w:rPr>
        <w:t> </w:t>
      </w:r>
      <w:r w:rsidR="0020731C">
        <w:rPr>
          <w:rFonts w:ascii="Times New Roman" w:hAnsi="Times New Roman" w:cs="Times New Roman"/>
        </w:rPr>
        <w:t xml:space="preserve">shares of the body </w:t>
      </w:r>
      <w:r w:rsidR="00A7128B">
        <w:rPr>
          <w:rFonts w:ascii="Times New Roman" w:hAnsi="Times New Roman" w:cs="Times New Roman"/>
        </w:rPr>
        <w:t xml:space="preserve">are in a </w:t>
      </w:r>
      <w:r w:rsidR="0020731C">
        <w:rPr>
          <w:rFonts w:ascii="Times New Roman" w:hAnsi="Times New Roman" w:cs="Times New Roman"/>
        </w:rPr>
        <w:t xml:space="preserve">class of shares that </w:t>
      </w:r>
      <w:r w:rsidR="0020731C" w:rsidRPr="00C36439">
        <w:rPr>
          <w:rFonts w:ascii="Times New Roman" w:hAnsi="Times New Roman" w:cs="Times New Roman"/>
          <w:color w:val="auto"/>
        </w:rPr>
        <w:t xml:space="preserve">are </w:t>
      </w:r>
      <w:r w:rsidR="00C36439">
        <w:rPr>
          <w:rFonts w:ascii="Times New Roman" w:hAnsi="Times New Roman" w:cs="Times New Roman"/>
          <w:color w:val="auto"/>
        </w:rPr>
        <w:t xml:space="preserve">able to be traded </w:t>
      </w:r>
      <w:r w:rsidR="0020731C" w:rsidRPr="00C36439">
        <w:rPr>
          <w:rFonts w:ascii="Times New Roman" w:hAnsi="Times New Roman" w:cs="Times New Roman"/>
          <w:color w:val="auto"/>
        </w:rPr>
        <w:t xml:space="preserve">on </w:t>
      </w:r>
      <w:r w:rsidR="004B07D6">
        <w:rPr>
          <w:rFonts w:ascii="Times New Roman" w:hAnsi="Times New Roman" w:cs="Times New Roman"/>
        </w:rPr>
        <w:t xml:space="preserve">any of the </w:t>
      </w:r>
      <w:r w:rsidR="00194B22">
        <w:rPr>
          <w:rFonts w:ascii="Times New Roman" w:hAnsi="Times New Roman" w:cs="Times New Roman"/>
        </w:rPr>
        <w:t xml:space="preserve">eligible </w:t>
      </w:r>
      <w:r w:rsidR="004B07D6">
        <w:rPr>
          <w:rFonts w:ascii="Times New Roman" w:hAnsi="Times New Roman" w:cs="Times New Roman"/>
        </w:rPr>
        <w:t>financial markets specified in column 1 of Table A of ASIC Class Order [CO 14/</w:t>
      </w:r>
      <w:r w:rsidR="00D85844">
        <w:rPr>
          <w:rFonts w:ascii="Times New Roman" w:hAnsi="Times New Roman" w:cs="Times New Roman"/>
        </w:rPr>
        <w:t>1000</w:t>
      </w:r>
      <w:r w:rsidR="004B07D6">
        <w:rPr>
          <w:rFonts w:ascii="Times New Roman" w:hAnsi="Times New Roman" w:cs="Times New Roman"/>
        </w:rPr>
        <w:t>]</w:t>
      </w:r>
      <w:r w:rsidRPr="00C36439">
        <w:rPr>
          <w:rFonts w:ascii="Times New Roman" w:hAnsi="Times New Roman" w:cs="Times New Roman"/>
          <w:color w:val="auto"/>
        </w:rPr>
        <w:t>;</w:t>
      </w:r>
      <w:r w:rsidR="0020731C" w:rsidRPr="00C36439">
        <w:rPr>
          <w:rFonts w:ascii="Times New Roman" w:hAnsi="Times New Roman" w:cs="Times New Roman"/>
          <w:color w:val="auto"/>
        </w:rPr>
        <w:t xml:space="preserve"> and </w:t>
      </w:r>
    </w:p>
    <w:p w:rsidR="00EC0AA2" w:rsidRPr="00C36439" w:rsidRDefault="00EC0AA2" w:rsidP="00A71146">
      <w:pPr>
        <w:pStyle w:val="Default"/>
        <w:ind w:left="1701" w:hanging="567"/>
        <w:rPr>
          <w:rFonts w:ascii="Times New Roman" w:hAnsi="Times New Roman" w:cs="Times New Roman"/>
          <w:color w:val="auto"/>
        </w:rPr>
      </w:pPr>
    </w:p>
    <w:p w:rsidR="00124F1A" w:rsidRPr="00C36439" w:rsidRDefault="00EC0AA2" w:rsidP="00A71146">
      <w:pPr>
        <w:pStyle w:val="Default"/>
        <w:ind w:left="1701" w:hanging="567"/>
        <w:rPr>
          <w:rFonts w:ascii="Times New Roman" w:hAnsi="Times New Roman" w:cs="Times New Roman"/>
          <w:color w:val="auto"/>
        </w:rPr>
      </w:pPr>
      <w:r w:rsidRPr="00C36439">
        <w:rPr>
          <w:rFonts w:ascii="Times New Roman" w:hAnsi="Times New Roman" w:cs="Times New Roman"/>
          <w:color w:val="auto"/>
        </w:rPr>
        <w:t>(b)</w:t>
      </w:r>
      <w:r w:rsidRPr="00C36439">
        <w:rPr>
          <w:rFonts w:ascii="Times New Roman" w:hAnsi="Times New Roman" w:cs="Times New Roman"/>
          <w:color w:val="auto"/>
        </w:rPr>
        <w:tab/>
      </w:r>
      <w:r w:rsidR="0020731C" w:rsidRPr="00C36439">
        <w:rPr>
          <w:rFonts w:ascii="Times New Roman" w:hAnsi="Times New Roman" w:cs="Times New Roman"/>
          <w:color w:val="auto"/>
        </w:rPr>
        <w:t xml:space="preserve">trading </w:t>
      </w:r>
      <w:r w:rsidRPr="00C36439">
        <w:rPr>
          <w:rFonts w:ascii="Times New Roman" w:hAnsi="Times New Roman" w:cs="Times New Roman"/>
          <w:color w:val="auto"/>
        </w:rPr>
        <w:t xml:space="preserve">of shares </w:t>
      </w:r>
      <w:r w:rsidR="0020731C" w:rsidRPr="00C36439">
        <w:rPr>
          <w:rFonts w:ascii="Times New Roman" w:hAnsi="Times New Roman" w:cs="Times New Roman"/>
          <w:color w:val="auto"/>
        </w:rPr>
        <w:t xml:space="preserve">in that class of shares was not suspended for more than a total of 5 days </w:t>
      </w:r>
      <w:r w:rsidR="0020731C" w:rsidRPr="006B7A9B">
        <w:rPr>
          <w:rFonts w:ascii="Times New Roman" w:hAnsi="Times New Roman" w:cs="Times New Roman"/>
          <w:color w:val="auto"/>
        </w:rPr>
        <w:t xml:space="preserve">during </w:t>
      </w:r>
      <w:r w:rsidR="006B7A9B" w:rsidRPr="00F53561">
        <w:rPr>
          <w:rFonts w:ascii="Times New Roman" w:eastAsiaTheme="minorHAnsi" w:hAnsi="Times New Roman" w:cs="Times New Roman"/>
          <w:lang w:eastAsia="en-US"/>
        </w:rPr>
        <w:t xml:space="preserve">the shorter of the period during which the class of </w:t>
      </w:r>
      <w:r w:rsidR="006B7A9B">
        <w:rPr>
          <w:rFonts w:ascii="Times New Roman" w:eastAsiaTheme="minorHAnsi" w:hAnsi="Times New Roman" w:cs="Times New Roman"/>
          <w:lang w:eastAsia="en-US"/>
        </w:rPr>
        <w:lastRenderedPageBreak/>
        <w:t xml:space="preserve">shares </w:t>
      </w:r>
      <w:r w:rsidR="006B7A9B" w:rsidRPr="00F53561">
        <w:rPr>
          <w:rFonts w:ascii="Times New Roman" w:eastAsiaTheme="minorHAnsi" w:hAnsi="Times New Roman" w:cs="Times New Roman"/>
          <w:lang w:eastAsia="en-US"/>
        </w:rPr>
        <w:t xml:space="preserve">were able to be traded and </w:t>
      </w:r>
      <w:r w:rsidR="0020731C" w:rsidRPr="00C36439">
        <w:rPr>
          <w:rFonts w:ascii="Times New Roman" w:hAnsi="Times New Roman" w:cs="Times New Roman"/>
          <w:color w:val="auto"/>
        </w:rPr>
        <w:t>th</w:t>
      </w:r>
      <w:r w:rsidRPr="00C36439">
        <w:rPr>
          <w:rFonts w:ascii="Times New Roman" w:hAnsi="Times New Roman" w:cs="Times New Roman"/>
          <w:color w:val="auto"/>
        </w:rPr>
        <w:t xml:space="preserve">e immediately preceding period of </w:t>
      </w:r>
      <w:r w:rsidR="006B7A9B">
        <w:rPr>
          <w:rFonts w:ascii="Times New Roman" w:hAnsi="Times New Roman" w:cs="Times New Roman"/>
          <w:color w:val="auto"/>
        </w:rPr>
        <w:t>12</w:t>
      </w:r>
      <w:r w:rsidR="00BE353F">
        <w:rPr>
          <w:rFonts w:ascii="Times New Roman" w:hAnsi="Times New Roman" w:cs="Times New Roman"/>
          <w:color w:val="auto"/>
        </w:rPr>
        <w:t> </w:t>
      </w:r>
      <w:r w:rsidRPr="00C36439">
        <w:rPr>
          <w:rFonts w:ascii="Times New Roman" w:hAnsi="Times New Roman" w:cs="Times New Roman"/>
          <w:color w:val="auto"/>
        </w:rPr>
        <w:t>months</w:t>
      </w:r>
      <w:r w:rsidR="00D846D7">
        <w:rPr>
          <w:rFonts w:ascii="Times New Roman" w:hAnsi="Times New Roman" w:cs="Times New Roman"/>
          <w:color w:val="auto"/>
        </w:rPr>
        <w:t>;</w:t>
      </w:r>
      <w:r w:rsidR="0020731C" w:rsidRPr="00C36439">
        <w:rPr>
          <w:rFonts w:ascii="Times New Roman" w:hAnsi="Times New Roman" w:cs="Times New Roman"/>
          <w:color w:val="auto"/>
        </w:rPr>
        <w:t xml:space="preserve"> </w:t>
      </w:r>
    </w:p>
    <w:p w:rsidR="0020731C" w:rsidRPr="00C36439" w:rsidRDefault="0020731C" w:rsidP="00C667C1">
      <w:pPr>
        <w:pStyle w:val="Default"/>
        <w:ind w:left="567"/>
        <w:rPr>
          <w:rFonts w:ascii="Times New Roman" w:hAnsi="Times New Roman" w:cs="Times New Roman"/>
          <w:color w:val="auto"/>
        </w:rPr>
      </w:pPr>
    </w:p>
    <w:p w:rsidR="00684654" w:rsidRPr="00C36439" w:rsidRDefault="00684654" w:rsidP="0083090A">
      <w:pPr>
        <w:pStyle w:val="Default"/>
        <w:ind w:left="1134"/>
        <w:rPr>
          <w:rFonts w:ascii="Times New Roman" w:hAnsi="Times New Roman" w:cs="Times New Roman"/>
          <w:color w:val="auto"/>
        </w:rPr>
      </w:pPr>
      <w:r w:rsidRPr="00C36439">
        <w:rPr>
          <w:rFonts w:ascii="Times New Roman" w:hAnsi="Times New Roman" w:cs="Times New Roman"/>
          <w:b/>
          <w:i/>
          <w:color w:val="auto"/>
        </w:rPr>
        <w:t>nominal monetary consideration</w:t>
      </w:r>
      <w:r w:rsidRPr="00C36439">
        <w:rPr>
          <w:rFonts w:ascii="Times New Roman" w:hAnsi="Times New Roman" w:cs="Times New Roman"/>
          <w:color w:val="auto"/>
        </w:rPr>
        <w:t xml:space="preserve"> means </w:t>
      </w:r>
      <w:r w:rsidR="004B07D6">
        <w:rPr>
          <w:rFonts w:ascii="Times New Roman" w:hAnsi="Times New Roman" w:cs="Times New Roman"/>
          <w:color w:val="auto"/>
        </w:rPr>
        <w:t xml:space="preserve">monetary </w:t>
      </w:r>
      <w:r w:rsidRPr="00C36439">
        <w:rPr>
          <w:rFonts w:ascii="Times New Roman" w:hAnsi="Times New Roman" w:cs="Times New Roman"/>
          <w:color w:val="auto"/>
        </w:rPr>
        <w:t>consideration of a token or trivial amount</w:t>
      </w:r>
      <w:r w:rsidR="00D846D7">
        <w:rPr>
          <w:rFonts w:ascii="Times New Roman" w:hAnsi="Times New Roman" w:cs="Times New Roman"/>
          <w:color w:val="auto"/>
        </w:rPr>
        <w:t>;</w:t>
      </w:r>
    </w:p>
    <w:p w:rsidR="00684654" w:rsidRPr="00C36439" w:rsidRDefault="00684654" w:rsidP="0083090A">
      <w:pPr>
        <w:pStyle w:val="Default"/>
        <w:ind w:left="1134"/>
        <w:rPr>
          <w:rFonts w:ascii="Times New Roman" w:hAnsi="Times New Roman" w:cs="Times New Roman"/>
          <w:color w:val="auto"/>
        </w:rPr>
      </w:pPr>
    </w:p>
    <w:p w:rsidR="001A329E" w:rsidRPr="00C36439" w:rsidRDefault="001A329E" w:rsidP="0083090A">
      <w:pPr>
        <w:pStyle w:val="Default"/>
        <w:ind w:left="1134"/>
        <w:rPr>
          <w:rFonts w:ascii="Times New Roman" w:hAnsi="Times New Roman" w:cs="Times New Roman"/>
          <w:color w:val="auto"/>
        </w:rPr>
      </w:pPr>
      <w:r w:rsidRPr="00C36439">
        <w:rPr>
          <w:rFonts w:ascii="Times New Roman" w:hAnsi="Times New Roman" w:cs="Times New Roman"/>
          <w:b/>
          <w:i/>
          <w:color w:val="auto"/>
        </w:rPr>
        <w:t>notice of reliance</w:t>
      </w:r>
      <w:r w:rsidRPr="00C36439">
        <w:rPr>
          <w:rFonts w:ascii="Times New Roman" w:hAnsi="Times New Roman" w:cs="Times New Roman"/>
          <w:color w:val="auto"/>
        </w:rPr>
        <w:t>, in relation to a particular employee incentive scheme, means a written notice in a form approved in writing by ASIC</w:t>
      </w:r>
      <w:r w:rsidR="00D846D7">
        <w:rPr>
          <w:rFonts w:ascii="Times New Roman" w:hAnsi="Times New Roman" w:cs="Times New Roman"/>
          <w:color w:val="auto"/>
        </w:rPr>
        <w:t>;</w:t>
      </w:r>
    </w:p>
    <w:p w:rsidR="001A329E" w:rsidRPr="00C36439" w:rsidRDefault="001A329E" w:rsidP="00C667C1">
      <w:pPr>
        <w:pStyle w:val="Default"/>
        <w:ind w:left="567"/>
        <w:rPr>
          <w:rFonts w:ascii="Times New Roman" w:hAnsi="Times New Roman" w:cs="Times New Roman"/>
          <w:color w:val="auto"/>
        </w:rPr>
      </w:pPr>
    </w:p>
    <w:p w:rsidR="00C667C1" w:rsidRPr="00CB180C" w:rsidRDefault="00C667C1" w:rsidP="00A71146">
      <w:pPr>
        <w:pStyle w:val="Default"/>
        <w:ind w:left="1134"/>
        <w:rPr>
          <w:rFonts w:ascii="Times New Roman" w:hAnsi="Times New Roman" w:cs="Times New Roman"/>
        </w:rPr>
      </w:pPr>
      <w:r w:rsidRPr="00CB180C">
        <w:rPr>
          <w:rFonts w:ascii="Times New Roman" w:hAnsi="Times New Roman" w:cs="Times New Roman"/>
          <w:b/>
          <w:i/>
        </w:rPr>
        <w:t>offer</w:t>
      </w:r>
      <w:r>
        <w:rPr>
          <w:rFonts w:ascii="Times New Roman" w:hAnsi="Times New Roman" w:cs="Times New Roman"/>
        </w:rPr>
        <w:t>,</w:t>
      </w:r>
      <w:r>
        <w:rPr>
          <w:rFonts w:ascii="Times New Roman" w:hAnsi="Times New Roman" w:cs="Times New Roman"/>
          <w:i/>
        </w:rPr>
        <w:t xml:space="preserve"> </w:t>
      </w:r>
      <w:r w:rsidRPr="00CB180C">
        <w:rPr>
          <w:rFonts w:ascii="Times New Roman" w:hAnsi="Times New Roman" w:cs="Times New Roman"/>
        </w:rPr>
        <w:t>in relation</w:t>
      </w:r>
      <w:r>
        <w:rPr>
          <w:rFonts w:ascii="Times New Roman" w:hAnsi="Times New Roman" w:cs="Times New Roman"/>
        </w:rPr>
        <w:t xml:space="preserve"> </w:t>
      </w:r>
      <w:r w:rsidRPr="00CB180C">
        <w:rPr>
          <w:rFonts w:ascii="Times New Roman" w:hAnsi="Times New Roman" w:cs="Times New Roman"/>
        </w:rPr>
        <w:t>to</w:t>
      </w:r>
      <w:r>
        <w:rPr>
          <w:rFonts w:ascii="Times New Roman" w:hAnsi="Times New Roman" w:cs="Times New Roman"/>
        </w:rPr>
        <w:t xml:space="preserve"> </w:t>
      </w:r>
      <w:r w:rsidR="007F1D20">
        <w:rPr>
          <w:rFonts w:ascii="Times New Roman" w:hAnsi="Times New Roman" w:cs="Times New Roman"/>
        </w:rPr>
        <w:t xml:space="preserve">an eligible </w:t>
      </w:r>
      <w:r>
        <w:rPr>
          <w:rFonts w:ascii="Times New Roman" w:hAnsi="Times New Roman" w:cs="Times New Roman"/>
        </w:rPr>
        <w:t>product,</w:t>
      </w:r>
      <w:r w:rsidRPr="00CB180C">
        <w:rPr>
          <w:rFonts w:ascii="Times New Roman" w:hAnsi="Times New Roman" w:cs="Times New Roman"/>
        </w:rPr>
        <w:t xml:space="preserve"> </w:t>
      </w:r>
      <w:r w:rsidRPr="00390248">
        <w:rPr>
          <w:rFonts w:ascii="Times New Roman" w:hAnsi="Times New Roman" w:cs="Times New Roman"/>
        </w:rPr>
        <w:t>has a meaning affected by sections 700, 702 and 1010C</w:t>
      </w:r>
      <w:r>
        <w:rPr>
          <w:rFonts w:ascii="Times New Roman" w:hAnsi="Times New Roman" w:cs="Times New Roman"/>
        </w:rPr>
        <w:t xml:space="preserve"> of the Act and </w:t>
      </w:r>
      <w:r w:rsidRPr="00CB180C">
        <w:rPr>
          <w:rFonts w:ascii="Times New Roman" w:hAnsi="Times New Roman" w:cs="Times New Roman"/>
        </w:rPr>
        <w:t>includes:</w:t>
      </w:r>
    </w:p>
    <w:p w:rsidR="00C667C1" w:rsidRDefault="00C667C1" w:rsidP="001A329E">
      <w:pPr>
        <w:pStyle w:val="Default"/>
        <w:ind w:left="567"/>
        <w:rPr>
          <w:rFonts w:ascii="Times New Roman" w:hAnsi="Times New Roman" w:cs="Times New Roman"/>
        </w:rPr>
      </w:pPr>
    </w:p>
    <w:p w:rsidR="00C667C1" w:rsidRDefault="00C667C1" w:rsidP="0083090A">
      <w:pPr>
        <w:pStyle w:val="Default"/>
        <w:ind w:left="1701" w:hanging="567"/>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an offer to issue the </w:t>
      </w:r>
      <w:r w:rsidR="007F1D20">
        <w:rPr>
          <w:rFonts w:ascii="Times New Roman" w:hAnsi="Times New Roman" w:cs="Times New Roman"/>
        </w:rPr>
        <w:t xml:space="preserve">eligible </w:t>
      </w:r>
      <w:r>
        <w:rPr>
          <w:rFonts w:ascii="Times New Roman" w:hAnsi="Times New Roman" w:cs="Times New Roman"/>
        </w:rPr>
        <w:t>product;</w:t>
      </w:r>
    </w:p>
    <w:p w:rsidR="00C667C1" w:rsidRDefault="00C667C1" w:rsidP="0083090A">
      <w:pPr>
        <w:pStyle w:val="Default"/>
        <w:ind w:left="1701" w:hanging="567"/>
        <w:rPr>
          <w:rFonts w:ascii="Times New Roman" w:hAnsi="Times New Roman" w:cs="Times New Roman"/>
        </w:rPr>
      </w:pPr>
    </w:p>
    <w:p w:rsidR="00C667C1" w:rsidRDefault="00C667C1" w:rsidP="0083090A">
      <w:pPr>
        <w:pStyle w:val="Default"/>
        <w:ind w:left="1701" w:hanging="567"/>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an issue or grant of the </w:t>
      </w:r>
      <w:r w:rsidR="007F1D20">
        <w:rPr>
          <w:rFonts w:ascii="Times New Roman" w:hAnsi="Times New Roman" w:cs="Times New Roman"/>
        </w:rPr>
        <w:t xml:space="preserve">eligible </w:t>
      </w:r>
      <w:r>
        <w:rPr>
          <w:rFonts w:ascii="Times New Roman" w:hAnsi="Times New Roman" w:cs="Times New Roman"/>
        </w:rPr>
        <w:t>product;</w:t>
      </w:r>
    </w:p>
    <w:p w:rsidR="00C667C1" w:rsidRDefault="00C667C1" w:rsidP="0083090A">
      <w:pPr>
        <w:pStyle w:val="Default"/>
        <w:ind w:left="1701" w:hanging="567"/>
        <w:rPr>
          <w:rFonts w:ascii="Times New Roman" w:hAnsi="Times New Roman" w:cs="Times New Roman"/>
        </w:rPr>
      </w:pPr>
    </w:p>
    <w:p w:rsidR="00C667C1" w:rsidRDefault="00C667C1" w:rsidP="0083090A">
      <w:pPr>
        <w:pStyle w:val="Default"/>
        <w:ind w:left="1701" w:hanging="567"/>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an offer to transfer the </w:t>
      </w:r>
      <w:r w:rsidR="007F1D20">
        <w:rPr>
          <w:rFonts w:ascii="Times New Roman" w:hAnsi="Times New Roman" w:cs="Times New Roman"/>
        </w:rPr>
        <w:t xml:space="preserve">eligible </w:t>
      </w:r>
      <w:r>
        <w:rPr>
          <w:rFonts w:ascii="Times New Roman" w:hAnsi="Times New Roman" w:cs="Times New Roman"/>
        </w:rPr>
        <w:t>product;</w:t>
      </w:r>
    </w:p>
    <w:p w:rsidR="00C667C1" w:rsidRDefault="00C667C1" w:rsidP="0083090A">
      <w:pPr>
        <w:pStyle w:val="Default"/>
        <w:ind w:left="1701" w:hanging="567"/>
        <w:rPr>
          <w:rFonts w:ascii="Times New Roman" w:hAnsi="Times New Roman" w:cs="Times New Roman"/>
        </w:rPr>
      </w:pPr>
    </w:p>
    <w:p w:rsidR="00C667C1" w:rsidRDefault="00C667C1" w:rsidP="0083090A">
      <w:pPr>
        <w:pStyle w:val="Default"/>
        <w:ind w:left="1701" w:hanging="567"/>
        <w:rPr>
          <w:rFonts w:ascii="Times New Roman" w:hAnsi="Times New Roman" w:cs="Times New Roman"/>
        </w:rPr>
      </w:pPr>
      <w:r>
        <w:rPr>
          <w:rFonts w:ascii="Times New Roman" w:hAnsi="Times New Roman" w:cs="Times New Roman"/>
        </w:rPr>
        <w:t>(d)</w:t>
      </w:r>
      <w:r>
        <w:rPr>
          <w:rFonts w:ascii="Times New Roman" w:hAnsi="Times New Roman" w:cs="Times New Roman"/>
        </w:rPr>
        <w:tab/>
        <w:t xml:space="preserve">a transfer of the </w:t>
      </w:r>
      <w:r w:rsidR="007F1D20">
        <w:rPr>
          <w:rFonts w:ascii="Times New Roman" w:hAnsi="Times New Roman" w:cs="Times New Roman"/>
        </w:rPr>
        <w:t xml:space="preserve">eligible </w:t>
      </w:r>
      <w:r>
        <w:rPr>
          <w:rFonts w:ascii="Times New Roman" w:hAnsi="Times New Roman" w:cs="Times New Roman"/>
        </w:rPr>
        <w:t>product;</w:t>
      </w:r>
    </w:p>
    <w:p w:rsidR="00C667C1" w:rsidRDefault="00C667C1" w:rsidP="0083090A">
      <w:pPr>
        <w:pStyle w:val="Default"/>
        <w:ind w:left="1701" w:hanging="567"/>
        <w:rPr>
          <w:rFonts w:ascii="Times New Roman" w:hAnsi="Times New Roman" w:cs="Times New Roman"/>
        </w:rPr>
      </w:pPr>
    </w:p>
    <w:p w:rsidR="00C667C1" w:rsidRDefault="00C667C1" w:rsidP="0083090A">
      <w:pPr>
        <w:pStyle w:val="Default"/>
        <w:ind w:left="1701" w:hanging="567"/>
        <w:rPr>
          <w:rFonts w:ascii="Times New Roman" w:hAnsi="Times New Roman" w:cs="Times New Roman"/>
        </w:rPr>
      </w:pPr>
      <w:r>
        <w:rPr>
          <w:rFonts w:ascii="Times New Roman" w:hAnsi="Times New Roman" w:cs="Times New Roman"/>
        </w:rPr>
        <w:t>(e)</w:t>
      </w:r>
      <w:r>
        <w:rPr>
          <w:rFonts w:ascii="Times New Roman" w:hAnsi="Times New Roman" w:cs="Times New Roman"/>
        </w:rPr>
        <w:tab/>
        <w:t xml:space="preserve">an offer to arrange for the issue </w:t>
      </w:r>
      <w:r w:rsidR="004B07D6">
        <w:rPr>
          <w:rFonts w:ascii="Times New Roman" w:hAnsi="Times New Roman" w:cs="Times New Roman"/>
        </w:rPr>
        <w:t xml:space="preserve">or transfer </w:t>
      </w:r>
      <w:r>
        <w:rPr>
          <w:rFonts w:ascii="Times New Roman" w:hAnsi="Times New Roman" w:cs="Times New Roman"/>
        </w:rPr>
        <w:t xml:space="preserve">of the </w:t>
      </w:r>
      <w:r w:rsidR="007F1D20">
        <w:rPr>
          <w:rFonts w:ascii="Times New Roman" w:hAnsi="Times New Roman" w:cs="Times New Roman"/>
        </w:rPr>
        <w:t xml:space="preserve">eligible </w:t>
      </w:r>
      <w:r>
        <w:rPr>
          <w:rFonts w:ascii="Times New Roman" w:hAnsi="Times New Roman" w:cs="Times New Roman"/>
        </w:rPr>
        <w:t>product</w:t>
      </w:r>
      <w:r w:rsidR="00D846D7">
        <w:rPr>
          <w:rFonts w:ascii="Times New Roman" w:hAnsi="Times New Roman" w:cs="Times New Roman"/>
        </w:rPr>
        <w:t>;</w:t>
      </w:r>
    </w:p>
    <w:p w:rsidR="00C667C1" w:rsidRDefault="00C667C1" w:rsidP="00C667C1">
      <w:pPr>
        <w:pStyle w:val="Default"/>
        <w:ind w:left="426" w:hanging="426"/>
        <w:rPr>
          <w:rFonts w:ascii="Times New Roman" w:hAnsi="Times New Roman" w:cs="Times New Roman"/>
        </w:rPr>
      </w:pPr>
    </w:p>
    <w:p w:rsidR="00C667C1" w:rsidRDefault="00C667C1" w:rsidP="00A71146">
      <w:pPr>
        <w:pStyle w:val="Default"/>
        <w:ind w:left="1134"/>
        <w:rPr>
          <w:rFonts w:ascii="Times New Roman" w:hAnsi="Times New Roman" w:cs="Times New Roman"/>
        </w:rPr>
      </w:pPr>
      <w:r w:rsidRPr="003A684B">
        <w:rPr>
          <w:rFonts w:ascii="Times New Roman" w:hAnsi="Times New Roman" w:cs="Times New Roman"/>
          <w:b/>
          <w:i/>
          <w:color w:val="000000" w:themeColor="text1"/>
        </w:rPr>
        <w:t>offer document</w:t>
      </w:r>
      <w:r w:rsidRPr="003A684B">
        <w:rPr>
          <w:rFonts w:ascii="Times New Roman" w:hAnsi="Times New Roman" w:cs="Times New Roman"/>
          <w:color w:val="000000" w:themeColor="text1"/>
        </w:rPr>
        <w:t xml:space="preserve">, in relation to an </w:t>
      </w:r>
      <w:r w:rsidR="001C5AE2">
        <w:rPr>
          <w:rFonts w:ascii="Times New Roman" w:hAnsi="Times New Roman" w:cs="Times New Roman"/>
          <w:color w:val="000000" w:themeColor="text1"/>
        </w:rPr>
        <w:t xml:space="preserve">offer of eligible products under an </w:t>
      </w:r>
      <w:r>
        <w:rPr>
          <w:rFonts w:ascii="Times New Roman" w:hAnsi="Times New Roman" w:cs="Times New Roman"/>
          <w:color w:val="000000" w:themeColor="text1"/>
        </w:rPr>
        <w:t xml:space="preserve">employee </w:t>
      </w:r>
      <w:r w:rsidRPr="003A684B">
        <w:rPr>
          <w:rFonts w:ascii="Times New Roman" w:hAnsi="Times New Roman" w:cs="Times New Roman"/>
          <w:color w:val="000000" w:themeColor="text1"/>
        </w:rPr>
        <w:t>incentive scheme, means a document which includes</w:t>
      </w:r>
      <w:r>
        <w:rPr>
          <w:rFonts w:ascii="Times New Roman" w:hAnsi="Times New Roman" w:cs="Times New Roman"/>
        </w:rPr>
        <w:t>, or is accompanied by, the following information</w:t>
      </w:r>
      <w:r w:rsidR="00E31A05">
        <w:rPr>
          <w:rFonts w:ascii="Times New Roman" w:hAnsi="Times New Roman" w:cs="Times New Roman"/>
        </w:rPr>
        <w:t xml:space="preserve">, </w:t>
      </w:r>
      <w:r>
        <w:rPr>
          <w:rFonts w:ascii="Times New Roman" w:hAnsi="Times New Roman" w:cs="Times New Roman"/>
        </w:rPr>
        <w:t xml:space="preserve">statements </w:t>
      </w:r>
      <w:r w:rsidR="00E31A05">
        <w:rPr>
          <w:rFonts w:ascii="Times New Roman" w:hAnsi="Times New Roman" w:cs="Times New Roman"/>
        </w:rPr>
        <w:t>and explanations</w:t>
      </w:r>
      <w:r w:rsidR="00E72C4B">
        <w:rPr>
          <w:rFonts w:ascii="Times New Roman" w:hAnsi="Times New Roman" w:cs="Times New Roman"/>
        </w:rPr>
        <w:t xml:space="preserve"> </w:t>
      </w:r>
      <w:r w:rsidR="000F0768">
        <w:rPr>
          <w:rFonts w:ascii="Times New Roman" w:hAnsi="Times New Roman" w:cs="Times New Roman"/>
        </w:rPr>
        <w:t>worded and presented in a clear, concise and effective manner</w:t>
      </w:r>
      <w:r>
        <w:rPr>
          <w:rFonts w:ascii="Times New Roman" w:hAnsi="Times New Roman" w:cs="Times New Roman"/>
        </w:rPr>
        <w:t>:</w:t>
      </w:r>
    </w:p>
    <w:p w:rsidR="00C667C1" w:rsidRDefault="00C667C1" w:rsidP="00C667C1">
      <w:pPr>
        <w:pStyle w:val="Default"/>
        <w:ind w:left="1134" w:hanging="567"/>
        <w:rPr>
          <w:rFonts w:ascii="Times New Roman" w:hAnsi="Times New Roman" w:cs="Times New Roman"/>
        </w:rPr>
      </w:pPr>
    </w:p>
    <w:p w:rsidR="00395899" w:rsidRDefault="00395899" w:rsidP="00A71146">
      <w:pPr>
        <w:pStyle w:val="Default"/>
        <w:ind w:left="1701" w:hanging="567"/>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on the cover page of the offer document, in a box and in a minimum font size of 14 points—prominent statements to the following effect: </w:t>
      </w:r>
    </w:p>
    <w:p w:rsidR="00395899" w:rsidRDefault="00395899" w:rsidP="00395899">
      <w:pPr>
        <w:pStyle w:val="Default"/>
        <w:ind w:left="1134" w:hanging="567"/>
        <w:rPr>
          <w:rFonts w:ascii="Times New Roman" w:hAnsi="Times New Roman" w:cs="Times New Roman"/>
        </w:rPr>
      </w:pPr>
    </w:p>
    <w:p w:rsidR="00395899" w:rsidRDefault="00395899" w:rsidP="0083090A">
      <w:pPr>
        <w:pStyle w:val="Default"/>
        <w:ind w:left="2268" w:hanging="567"/>
        <w:rPr>
          <w:rFonts w:ascii="Times New Roman" w:hAnsi="Times New Roman" w:cs="Times New Roman"/>
        </w:rPr>
      </w:pPr>
      <w:r>
        <w:rPr>
          <w:rFonts w:ascii="Times New Roman" w:hAnsi="Times New Roman" w:cs="Times New Roman"/>
        </w:rPr>
        <w:t>(</w:t>
      </w:r>
      <w:r w:rsidR="0083090A">
        <w:rPr>
          <w:rFonts w:ascii="Times New Roman" w:hAnsi="Times New Roman" w:cs="Times New Roman"/>
        </w:rPr>
        <w:t>i</w:t>
      </w:r>
      <w:r>
        <w:rPr>
          <w:rFonts w:ascii="Times New Roman" w:hAnsi="Times New Roman" w:cs="Times New Roman"/>
        </w:rPr>
        <w:t>)</w:t>
      </w:r>
      <w:r>
        <w:rPr>
          <w:rFonts w:ascii="Times New Roman" w:hAnsi="Times New Roman" w:cs="Times New Roman"/>
        </w:rPr>
        <w:tab/>
        <w:t>the eligible products offered under this document may or may not have any value that is capable of being realised by the eligible</w:t>
      </w:r>
      <w:r w:rsidR="007F1D20">
        <w:rPr>
          <w:rFonts w:ascii="Times New Roman" w:hAnsi="Times New Roman" w:cs="Times New Roman"/>
        </w:rPr>
        <w:t> </w:t>
      </w:r>
      <w:r>
        <w:rPr>
          <w:rFonts w:ascii="Times New Roman" w:hAnsi="Times New Roman" w:cs="Times New Roman"/>
        </w:rPr>
        <w:t xml:space="preserve">participant; </w:t>
      </w:r>
    </w:p>
    <w:p w:rsidR="00395899" w:rsidRDefault="00395899" w:rsidP="0083090A">
      <w:pPr>
        <w:pStyle w:val="Default"/>
        <w:ind w:left="2268" w:hanging="567"/>
        <w:rPr>
          <w:rFonts w:ascii="Times New Roman" w:hAnsi="Times New Roman" w:cs="Times New Roman"/>
        </w:rPr>
      </w:pPr>
    </w:p>
    <w:p w:rsidR="00395899" w:rsidRDefault="00395899" w:rsidP="00A71146">
      <w:pPr>
        <w:pStyle w:val="Default"/>
        <w:ind w:left="2268" w:hanging="567"/>
        <w:rPr>
          <w:rFonts w:ascii="Times New Roman" w:hAnsi="Times New Roman" w:cs="Times New Roman"/>
        </w:rPr>
      </w:pPr>
      <w:r>
        <w:rPr>
          <w:rFonts w:ascii="Times New Roman" w:hAnsi="Times New Roman" w:cs="Times New Roman"/>
        </w:rPr>
        <w:t>(</w:t>
      </w:r>
      <w:r w:rsidR="0083090A">
        <w:rPr>
          <w:rFonts w:ascii="Times New Roman" w:hAnsi="Times New Roman" w:cs="Times New Roman"/>
        </w:rPr>
        <w:t>ii</w:t>
      </w:r>
      <w:r>
        <w:rPr>
          <w:rFonts w:ascii="Times New Roman" w:hAnsi="Times New Roman" w:cs="Times New Roman"/>
        </w:rPr>
        <w:t>)</w:t>
      </w:r>
      <w:r>
        <w:rPr>
          <w:rFonts w:ascii="Times New Roman" w:hAnsi="Times New Roman" w:cs="Times New Roman"/>
        </w:rPr>
        <w:tab/>
        <w:t>whether the eligible products have any value that is capable of being realised by the eligible participant will depend on future events which may or may not occur;</w:t>
      </w:r>
    </w:p>
    <w:p w:rsidR="00395899" w:rsidRDefault="00395899" w:rsidP="00A71146">
      <w:pPr>
        <w:pStyle w:val="Default"/>
        <w:ind w:left="1701" w:hanging="567"/>
        <w:rPr>
          <w:rFonts w:ascii="Times New Roman" w:hAnsi="Times New Roman" w:cs="Times New Roman"/>
        </w:rPr>
      </w:pPr>
    </w:p>
    <w:p w:rsidR="00395899" w:rsidRDefault="00395899" w:rsidP="00A71146">
      <w:pPr>
        <w:pStyle w:val="CM24"/>
        <w:ind w:left="1701" w:hanging="567"/>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prominent </w:t>
      </w:r>
      <w:r w:rsidRPr="00121628">
        <w:rPr>
          <w:rFonts w:ascii="Times New Roman" w:hAnsi="Times New Roman" w:cs="Times New Roman"/>
        </w:rPr>
        <w:t>statement</w:t>
      </w:r>
      <w:r>
        <w:rPr>
          <w:rFonts w:ascii="Times New Roman" w:hAnsi="Times New Roman" w:cs="Times New Roman"/>
        </w:rPr>
        <w:t>s</w:t>
      </w:r>
      <w:r w:rsidRPr="00121628">
        <w:rPr>
          <w:rFonts w:ascii="Times New Roman" w:hAnsi="Times New Roman" w:cs="Times New Roman"/>
        </w:rPr>
        <w:t xml:space="preserve"> to the effect that</w:t>
      </w:r>
      <w:r>
        <w:rPr>
          <w:rFonts w:ascii="Times New Roman" w:hAnsi="Times New Roman" w:cs="Times New Roman"/>
        </w:rPr>
        <w:t>:</w:t>
      </w:r>
    </w:p>
    <w:p w:rsidR="00395899" w:rsidRDefault="00395899" w:rsidP="00395899">
      <w:pPr>
        <w:pStyle w:val="CM24"/>
        <w:ind w:left="1134" w:hanging="567"/>
        <w:rPr>
          <w:rFonts w:ascii="Times New Roman" w:hAnsi="Times New Roman" w:cs="Times New Roman"/>
        </w:rPr>
      </w:pPr>
    </w:p>
    <w:p w:rsidR="00395899" w:rsidRDefault="00395899" w:rsidP="0083090A">
      <w:pPr>
        <w:pStyle w:val="CM24"/>
        <w:ind w:left="2268" w:hanging="567"/>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121628">
        <w:rPr>
          <w:rFonts w:ascii="Times New Roman" w:hAnsi="Times New Roman" w:cs="Times New Roman"/>
        </w:rPr>
        <w:t xml:space="preserve">any advice given by the </w:t>
      </w:r>
      <w:r>
        <w:rPr>
          <w:rFonts w:ascii="Times New Roman" w:hAnsi="Times New Roman" w:cs="Times New Roman"/>
        </w:rPr>
        <w:t xml:space="preserve">body </w:t>
      </w:r>
      <w:r w:rsidR="00DD2363">
        <w:rPr>
          <w:rFonts w:ascii="Times New Roman" w:hAnsi="Times New Roman" w:cs="Times New Roman"/>
        </w:rPr>
        <w:t xml:space="preserve">in relation to eligible products offered under the employee incentive scheme </w:t>
      </w:r>
      <w:r>
        <w:rPr>
          <w:rFonts w:ascii="Times New Roman" w:hAnsi="Times New Roman" w:cs="Times New Roman"/>
        </w:rPr>
        <w:t xml:space="preserve">does not take into </w:t>
      </w:r>
      <w:r w:rsidR="00BC360E">
        <w:rPr>
          <w:rFonts w:ascii="Times New Roman" w:hAnsi="Times New Roman" w:cs="Times New Roman"/>
        </w:rPr>
        <w:t xml:space="preserve">account </w:t>
      </w:r>
      <w:r>
        <w:rPr>
          <w:rFonts w:ascii="Times New Roman" w:hAnsi="Times New Roman" w:cs="Times New Roman"/>
        </w:rPr>
        <w:t>an eligible</w:t>
      </w:r>
      <w:r w:rsidR="00656169">
        <w:rPr>
          <w:rFonts w:ascii="Times New Roman" w:hAnsi="Times New Roman" w:cs="Times New Roman"/>
        </w:rPr>
        <w:t> </w:t>
      </w:r>
      <w:r>
        <w:rPr>
          <w:rFonts w:ascii="Times New Roman" w:hAnsi="Times New Roman" w:cs="Times New Roman"/>
        </w:rPr>
        <w:t>participant’s objectives, financial situation and needs; and</w:t>
      </w:r>
    </w:p>
    <w:p w:rsidR="00395899" w:rsidRDefault="00395899" w:rsidP="0083090A">
      <w:pPr>
        <w:pStyle w:val="CM24"/>
        <w:ind w:left="2268" w:hanging="567"/>
        <w:rPr>
          <w:rFonts w:ascii="Times New Roman" w:hAnsi="Times New Roman" w:cs="Times New Roman"/>
        </w:rPr>
      </w:pPr>
    </w:p>
    <w:p w:rsidR="00395899" w:rsidRDefault="00395899" w:rsidP="0083090A">
      <w:pPr>
        <w:pStyle w:val="Default"/>
        <w:ind w:left="2268" w:hanging="567"/>
        <w:rPr>
          <w:rFonts w:ascii="Times New Roman" w:hAnsi="Times New Roman" w:cs="Times New Roman"/>
        </w:rPr>
      </w:pPr>
      <w:r>
        <w:rPr>
          <w:rFonts w:ascii="Times New Roman" w:hAnsi="Times New Roman" w:cs="Times New Roman"/>
        </w:rPr>
        <w:t>(ii)</w:t>
      </w:r>
      <w:r>
        <w:rPr>
          <w:rFonts w:ascii="Times New Roman" w:hAnsi="Times New Roman" w:cs="Times New Roman"/>
        </w:rPr>
        <w:tab/>
        <w:t>eligible participants</w:t>
      </w:r>
      <w:r w:rsidRPr="00121628">
        <w:rPr>
          <w:rFonts w:ascii="Times New Roman" w:hAnsi="Times New Roman" w:cs="Times New Roman"/>
        </w:rPr>
        <w:t xml:space="preserve"> should consider obtaining their own financial product ad</w:t>
      </w:r>
      <w:bookmarkStart w:id="0" w:name="_GoBack"/>
      <w:bookmarkEnd w:id="0"/>
      <w:r w:rsidRPr="00121628">
        <w:rPr>
          <w:rFonts w:ascii="Times New Roman" w:hAnsi="Times New Roman" w:cs="Times New Roman"/>
        </w:rPr>
        <w:t>vice from a</w:t>
      </w:r>
      <w:r>
        <w:rPr>
          <w:rFonts w:ascii="Times New Roman" w:hAnsi="Times New Roman" w:cs="Times New Roman"/>
        </w:rPr>
        <w:t xml:space="preserve"> p</w:t>
      </w:r>
      <w:r w:rsidRPr="00121628">
        <w:rPr>
          <w:rFonts w:ascii="Times New Roman" w:hAnsi="Times New Roman" w:cs="Times New Roman"/>
        </w:rPr>
        <w:t>erson who is licensed by ASIC</w:t>
      </w:r>
      <w:r>
        <w:rPr>
          <w:rFonts w:ascii="Times New Roman" w:hAnsi="Times New Roman" w:cs="Times New Roman"/>
        </w:rPr>
        <w:t xml:space="preserve"> </w:t>
      </w:r>
      <w:r w:rsidRPr="00121628">
        <w:rPr>
          <w:rFonts w:ascii="Times New Roman" w:hAnsi="Times New Roman" w:cs="Times New Roman"/>
        </w:rPr>
        <w:t>to give such advice</w:t>
      </w:r>
      <w:r>
        <w:rPr>
          <w:rFonts w:ascii="Times New Roman" w:hAnsi="Times New Roman" w:cs="Times New Roman"/>
        </w:rPr>
        <w:t>;</w:t>
      </w:r>
      <w:r w:rsidR="00507D52">
        <w:rPr>
          <w:rFonts w:ascii="Times New Roman" w:hAnsi="Times New Roman" w:cs="Times New Roman"/>
        </w:rPr>
        <w:t xml:space="preserve"> and</w:t>
      </w:r>
    </w:p>
    <w:p w:rsidR="00507D52" w:rsidRDefault="00507D52" w:rsidP="0083090A">
      <w:pPr>
        <w:pStyle w:val="Default"/>
        <w:ind w:left="2268" w:hanging="567"/>
        <w:rPr>
          <w:rFonts w:ascii="Times New Roman" w:hAnsi="Times New Roman" w:cs="Times New Roman"/>
        </w:rPr>
      </w:pPr>
    </w:p>
    <w:p w:rsidR="00507D52" w:rsidRDefault="00507D52" w:rsidP="0083090A">
      <w:pPr>
        <w:pStyle w:val="Default"/>
        <w:ind w:left="2268" w:hanging="567"/>
        <w:rPr>
          <w:rFonts w:ascii="Times New Roman" w:hAnsi="Times New Roman" w:cs="Times New Roman"/>
        </w:rPr>
      </w:pPr>
      <w:r>
        <w:rPr>
          <w:rFonts w:ascii="Times New Roman" w:hAnsi="Times New Roman" w:cs="Times New Roman"/>
        </w:rPr>
        <w:t>(iii)</w:t>
      </w:r>
      <w:r>
        <w:rPr>
          <w:rFonts w:ascii="Times New Roman" w:hAnsi="Times New Roman" w:cs="Times New Roman"/>
        </w:rPr>
        <w:tab/>
        <w:t xml:space="preserve">eligible participants may, </w:t>
      </w:r>
      <w:r>
        <w:rPr>
          <w:rFonts w:ascii="Times New Roman" w:hAnsi="Times New Roman" w:cs="Times New Roman"/>
          <w:color w:val="auto"/>
        </w:rPr>
        <w:t xml:space="preserve">at any time during the </w:t>
      </w:r>
      <w:r w:rsidR="00ED6960">
        <w:rPr>
          <w:rFonts w:ascii="Times New Roman" w:hAnsi="Times New Roman" w:cs="Times New Roman"/>
          <w:color w:val="auto"/>
        </w:rPr>
        <w:t xml:space="preserve">operation of </w:t>
      </w:r>
      <w:r>
        <w:rPr>
          <w:rFonts w:ascii="Times New Roman" w:hAnsi="Times New Roman" w:cs="Times New Roman"/>
          <w:color w:val="auto"/>
        </w:rPr>
        <w:t>the employee incentive scheme,</w:t>
      </w:r>
      <w:r>
        <w:rPr>
          <w:rFonts w:ascii="Times New Roman" w:hAnsi="Times New Roman" w:cs="Times New Roman"/>
        </w:rPr>
        <w:t xml:space="preserve"> make a request to be given, without </w:t>
      </w:r>
      <w:r>
        <w:rPr>
          <w:rFonts w:ascii="Times New Roman" w:hAnsi="Times New Roman" w:cs="Times New Roman"/>
        </w:rPr>
        <w:lastRenderedPageBreak/>
        <w:t>charge, a copy of the most recent annual report</w:t>
      </w:r>
      <w:r w:rsidR="004C0305">
        <w:rPr>
          <w:rFonts w:ascii="Times New Roman" w:hAnsi="Times New Roman" w:cs="Times New Roman"/>
        </w:rPr>
        <w:t>;</w:t>
      </w:r>
    </w:p>
    <w:p w:rsidR="00395899" w:rsidRDefault="00395899" w:rsidP="001A329E">
      <w:pPr>
        <w:pStyle w:val="Default"/>
        <w:ind w:left="1134" w:hanging="567"/>
        <w:rPr>
          <w:rFonts w:ascii="Times New Roman" w:hAnsi="Times New Roman" w:cs="Times New Roman"/>
        </w:rPr>
      </w:pPr>
    </w:p>
    <w:p w:rsidR="00395899" w:rsidRDefault="00395899" w:rsidP="00A71146">
      <w:pPr>
        <w:pStyle w:val="Default"/>
        <w:ind w:left="1701" w:hanging="567"/>
        <w:rPr>
          <w:rFonts w:ascii="Times New Roman" w:hAnsi="Times New Roman" w:cs="Times New Roman"/>
        </w:rPr>
      </w:pPr>
      <w:r>
        <w:rPr>
          <w:rFonts w:ascii="Times New Roman" w:hAnsi="Times New Roman" w:cs="Times New Roman"/>
        </w:rPr>
        <w:t>(c)</w:t>
      </w:r>
      <w:r>
        <w:rPr>
          <w:rFonts w:ascii="Times New Roman" w:hAnsi="Times New Roman" w:cs="Times New Roman"/>
        </w:rPr>
        <w:tab/>
        <w:t>if the annual report required to accompany the offer document is a special purpose financial report—prominent statements to the effect that:</w:t>
      </w:r>
    </w:p>
    <w:p w:rsidR="00395899" w:rsidRDefault="00395899" w:rsidP="00395899">
      <w:pPr>
        <w:pStyle w:val="Default"/>
        <w:ind w:left="1134" w:hanging="567"/>
        <w:rPr>
          <w:rFonts w:ascii="Times New Roman" w:hAnsi="Times New Roman" w:cs="Times New Roman"/>
        </w:rPr>
      </w:pPr>
    </w:p>
    <w:p w:rsidR="00395899" w:rsidRDefault="00395899" w:rsidP="0083090A">
      <w:pPr>
        <w:pStyle w:val="Default"/>
        <w:ind w:left="2268" w:hanging="567"/>
        <w:rPr>
          <w:rFonts w:ascii="Times New Roman" w:eastAsiaTheme="minorHAnsi" w:hAnsi="Times New Roman" w:cs="Times New Roman"/>
          <w:lang w:eastAsia="en-US"/>
        </w:rPr>
      </w:pPr>
      <w:r>
        <w:rPr>
          <w:rFonts w:ascii="Times New Roman" w:hAnsi="Times New Roman" w:cs="Times New Roman"/>
        </w:rPr>
        <w:t>(i)</w:t>
      </w:r>
      <w:r>
        <w:rPr>
          <w:rFonts w:ascii="Times New Roman" w:hAnsi="Times New Roman" w:cs="Times New Roman"/>
        </w:rPr>
        <w:tab/>
        <w:t>t</w:t>
      </w:r>
      <w:r w:rsidRPr="00C912D7">
        <w:rPr>
          <w:rFonts w:ascii="Times New Roman" w:eastAsiaTheme="minorHAnsi" w:hAnsi="Times New Roman" w:cs="Times New Roman"/>
          <w:lang w:eastAsia="en-US"/>
        </w:rPr>
        <w:t>h</w:t>
      </w:r>
      <w:r>
        <w:rPr>
          <w:rFonts w:ascii="Times New Roman" w:eastAsiaTheme="minorHAnsi" w:hAnsi="Times New Roman" w:cs="Times New Roman"/>
          <w:lang w:eastAsia="en-US"/>
        </w:rPr>
        <w:t>e</w:t>
      </w:r>
      <w:r w:rsidRPr="00C912D7">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 xml:space="preserve">financial </w:t>
      </w:r>
      <w:r w:rsidRPr="00C912D7">
        <w:rPr>
          <w:rFonts w:ascii="Times New Roman" w:eastAsiaTheme="minorHAnsi" w:hAnsi="Times New Roman" w:cs="Times New Roman"/>
          <w:lang w:eastAsia="en-US"/>
        </w:rPr>
        <w:t xml:space="preserve">report </w:t>
      </w:r>
      <w:r>
        <w:rPr>
          <w:rFonts w:ascii="Times New Roman" w:eastAsiaTheme="minorHAnsi" w:hAnsi="Times New Roman" w:cs="Times New Roman"/>
          <w:lang w:eastAsia="en-US"/>
        </w:rPr>
        <w:t xml:space="preserve">that accompanies this offer document is a </w:t>
      </w:r>
      <w:r w:rsidRPr="00C912D7">
        <w:rPr>
          <w:rFonts w:ascii="Times New Roman" w:eastAsiaTheme="minorHAnsi" w:hAnsi="Times New Roman" w:cs="Times New Roman"/>
          <w:lang w:eastAsia="en-US"/>
        </w:rPr>
        <w:t>special</w:t>
      </w:r>
      <w:r>
        <w:rPr>
          <w:rFonts w:ascii="Times New Roman" w:eastAsiaTheme="minorHAnsi" w:hAnsi="Times New Roman" w:cs="Times New Roman"/>
          <w:lang w:eastAsia="en-US"/>
        </w:rPr>
        <w:t> </w:t>
      </w:r>
      <w:r w:rsidRPr="00C912D7">
        <w:rPr>
          <w:rFonts w:ascii="Times New Roman" w:eastAsiaTheme="minorHAnsi" w:hAnsi="Times New Roman" w:cs="Times New Roman"/>
          <w:lang w:eastAsia="en-US"/>
        </w:rPr>
        <w:t>purpose financial report</w:t>
      </w:r>
      <w:r>
        <w:rPr>
          <w:rFonts w:ascii="Times New Roman" w:eastAsiaTheme="minorHAnsi" w:hAnsi="Times New Roman" w:cs="Times New Roman"/>
          <w:lang w:eastAsia="en-US"/>
        </w:rPr>
        <w:t xml:space="preserve"> that has been prepared to inform members of the body of the body’s financial position and performance;</w:t>
      </w:r>
    </w:p>
    <w:p w:rsidR="00395899" w:rsidRDefault="00395899" w:rsidP="0083090A">
      <w:pPr>
        <w:pStyle w:val="Default"/>
        <w:ind w:left="2268" w:hanging="567"/>
        <w:rPr>
          <w:rFonts w:ascii="Times New Roman" w:eastAsiaTheme="minorHAnsi" w:hAnsi="Times New Roman" w:cs="Times New Roman"/>
          <w:lang w:eastAsia="en-US"/>
        </w:rPr>
      </w:pPr>
    </w:p>
    <w:p w:rsidR="00395899" w:rsidRDefault="00395899" w:rsidP="0083090A">
      <w:pPr>
        <w:pStyle w:val="Default"/>
        <w:ind w:left="2268" w:hanging="567"/>
        <w:rPr>
          <w:rFonts w:ascii="Times New Roman" w:eastAsiaTheme="minorHAnsi" w:hAnsi="Times New Roman" w:cs="Times New Roman"/>
          <w:lang w:eastAsia="en-US"/>
        </w:rPr>
      </w:pPr>
      <w:r>
        <w:rPr>
          <w:rFonts w:ascii="Times New Roman" w:eastAsiaTheme="minorHAnsi" w:hAnsi="Times New Roman" w:cs="Times New Roman"/>
          <w:lang w:eastAsia="en-US"/>
        </w:rPr>
        <w:t>(ii)</w:t>
      </w:r>
      <w:r>
        <w:rPr>
          <w:rFonts w:ascii="Times New Roman" w:eastAsiaTheme="minorHAnsi" w:hAnsi="Times New Roman" w:cs="Times New Roman"/>
          <w:lang w:eastAsia="en-US"/>
        </w:rPr>
        <w:tab/>
      </w:r>
      <w:r w:rsidR="00AC5A9C">
        <w:rPr>
          <w:rFonts w:ascii="Times New Roman" w:eastAsiaTheme="minorHAnsi" w:hAnsi="Times New Roman" w:cs="Times New Roman"/>
          <w:lang w:eastAsia="en-US"/>
        </w:rPr>
        <w:t>if applicable—</w:t>
      </w:r>
      <w:r>
        <w:rPr>
          <w:rFonts w:ascii="Times New Roman" w:eastAsiaTheme="minorHAnsi" w:hAnsi="Times New Roman" w:cs="Times New Roman"/>
          <w:lang w:eastAsia="en-US"/>
        </w:rPr>
        <w:t>the special purpose financial report has not been audited; and</w:t>
      </w:r>
    </w:p>
    <w:p w:rsidR="00395899" w:rsidRDefault="00395899" w:rsidP="0083090A">
      <w:pPr>
        <w:pStyle w:val="Default"/>
        <w:ind w:left="2268" w:hanging="567"/>
        <w:rPr>
          <w:rFonts w:ascii="Times New Roman" w:eastAsiaTheme="minorHAnsi" w:hAnsi="Times New Roman" w:cs="Times New Roman"/>
          <w:lang w:eastAsia="en-US"/>
        </w:rPr>
      </w:pPr>
    </w:p>
    <w:p w:rsidR="00395899" w:rsidRDefault="00395899" w:rsidP="00A71146">
      <w:pPr>
        <w:pStyle w:val="Default"/>
        <w:ind w:left="2268" w:hanging="567"/>
        <w:rPr>
          <w:rFonts w:ascii="Times New Roman" w:hAnsi="Times New Roman" w:cs="Times New Roman"/>
        </w:rPr>
      </w:pPr>
      <w:r>
        <w:rPr>
          <w:rFonts w:ascii="Times New Roman" w:eastAsiaTheme="minorHAnsi" w:hAnsi="Times New Roman" w:cs="Times New Roman"/>
          <w:lang w:eastAsia="en-US"/>
        </w:rPr>
        <w:t>(iii)</w:t>
      </w:r>
      <w:r>
        <w:rPr>
          <w:rFonts w:ascii="Times New Roman" w:eastAsiaTheme="minorHAnsi" w:hAnsi="Times New Roman" w:cs="Times New Roman"/>
          <w:lang w:eastAsia="en-US"/>
        </w:rPr>
        <w:tab/>
        <w:t xml:space="preserve">eligible participants </w:t>
      </w:r>
      <w:r w:rsidR="004C0305">
        <w:rPr>
          <w:rFonts w:ascii="Times New Roman" w:eastAsiaTheme="minorHAnsi" w:hAnsi="Times New Roman" w:cs="Times New Roman"/>
          <w:lang w:eastAsia="en-US"/>
        </w:rPr>
        <w:t xml:space="preserve">participating </w:t>
      </w:r>
      <w:r>
        <w:rPr>
          <w:rFonts w:ascii="Times New Roman" w:eastAsiaTheme="minorHAnsi" w:hAnsi="Times New Roman" w:cs="Times New Roman"/>
          <w:lang w:eastAsia="en-US"/>
        </w:rPr>
        <w:t>in the employee incentive scheme should not solely rely on the special purpose financial report;</w:t>
      </w:r>
    </w:p>
    <w:p w:rsidR="00395899" w:rsidRDefault="00395899" w:rsidP="001A329E">
      <w:pPr>
        <w:pStyle w:val="Default"/>
        <w:ind w:left="1134" w:hanging="567"/>
        <w:rPr>
          <w:rFonts w:ascii="Times New Roman" w:hAnsi="Times New Roman" w:cs="Times New Roman"/>
        </w:rPr>
      </w:pPr>
    </w:p>
    <w:p w:rsidR="00C667C1" w:rsidRDefault="00C667C1" w:rsidP="00A71146">
      <w:pPr>
        <w:pStyle w:val="Default"/>
        <w:ind w:left="1701" w:hanging="567"/>
        <w:rPr>
          <w:rFonts w:ascii="Times New Roman" w:hAnsi="Times New Roman" w:cs="Times New Roman"/>
        </w:rPr>
      </w:pPr>
      <w:r>
        <w:rPr>
          <w:rFonts w:ascii="Times New Roman" w:hAnsi="Times New Roman" w:cs="Times New Roman"/>
        </w:rPr>
        <w:t>(</w:t>
      </w:r>
      <w:r w:rsidR="00395899">
        <w:rPr>
          <w:rFonts w:ascii="Times New Roman" w:hAnsi="Times New Roman" w:cs="Times New Roman"/>
        </w:rPr>
        <w:t>d</w:t>
      </w:r>
      <w:r>
        <w:rPr>
          <w:rFonts w:ascii="Times New Roman" w:hAnsi="Times New Roman" w:cs="Times New Roman"/>
        </w:rPr>
        <w:t>)</w:t>
      </w:r>
      <w:r>
        <w:rPr>
          <w:rFonts w:ascii="Times New Roman" w:hAnsi="Times New Roman" w:cs="Times New Roman"/>
        </w:rPr>
        <w:tab/>
        <w:t>either:</w:t>
      </w:r>
    </w:p>
    <w:p w:rsidR="00C667C1" w:rsidRDefault="00C667C1" w:rsidP="00C667C1">
      <w:pPr>
        <w:pStyle w:val="Default"/>
        <w:ind w:left="1134" w:hanging="567"/>
        <w:rPr>
          <w:rFonts w:ascii="Times New Roman" w:hAnsi="Times New Roman" w:cs="Times New Roman"/>
        </w:rPr>
      </w:pPr>
    </w:p>
    <w:p w:rsidR="00C667C1" w:rsidRDefault="00C667C1" w:rsidP="0083090A">
      <w:pPr>
        <w:pStyle w:val="Default"/>
        <w:ind w:left="2268" w:hanging="567"/>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DF437A">
        <w:rPr>
          <w:rFonts w:ascii="Times New Roman" w:hAnsi="Times New Roman" w:cs="Times New Roman"/>
        </w:rPr>
        <w:t>a copy</w:t>
      </w:r>
      <w:r>
        <w:rPr>
          <w:rFonts w:ascii="Times New Roman" w:hAnsi="Times New Roman" w:cs="Times New Roman"/>
        </w:rPr>
        <w:t xml:space="preserve"> o</w:t>
      </w:r>
      <w:r w:rsidRPr="00DF437A">
        <w:rPr>
          <w:rFonts w:ascii="Times New Roman" w:hAnsi="Times New Roman" w:cs="Times New Roman"/>
        </w:rPr>
        <w:t xml:space="preserve">f the </w:t>
      </w:r>
      <w:r w:rsidR="004C0305">
        <w:rPr>
          <w:rFonts w:ascii="Times New Roman" w:hAnsi="Times New Roman" w:cs="Times New Roman"/>
        </w:rPr>
        <w:t xml:space="preserve">terms </w:t>
      </w:r>
      <w:r w:rsidRPr="00DF437A">
        <w:rPr>
          <w:rFonts w:ascii="Times New Roman" w:hAnsi="Times New Roman" w:cs="Times New Roman"/>
        </w:rPr>
        <w:t xml:space="preserve">of the </w:t>
      </w:r>
      <w:r>
        <w:rPr>
          <w:rFonts w:ascii="Times New Roman" w:hAnsi="Times New Roman" w:cs="Times New Roman"/>
        </w:rPr>
        <w:t xml:space="preserve">employee incentive </w:t>
      </w:r>
      <w:r w:rsidRPr="00DF437A">
        <w:rPr>
          <w:rFonts w:ascii="Times New Roman" w:hAnsi="Times New Roman" w:cs="Times New Roman"/>
        </w:rPr>
        <w:t>scheme;</w:t>
      </w:r>
      <w:r>
        <w:rPr>
          <w:rFonts w:ascii="Times New Roman" w:hAnsi="Times New Roman" w:cs="Times New Roman"/>
        </w:rPr>
        <w:t xml:space="preserve"> or</w:t>
      </w:r>
    </w:p>
    <w:p w:rsidR="00C667C1" w:rsidRDefault="00C667C1" w:rsidP="0083090A">
      <w:pPr>
        <w:pStyle w:val="Default"/>
        <w:ind w:left="2268" w:hanging="567"/>
        <w:rPr>
          <w:rFonts w:ascii="Times New Roman" w:hAnsi="Times New Roman" w:cs="Times New Roman"/>
        </w:rPr>
      </w:pPr>
    </w:p>
    <w:p w:rsidR="00C667C1" w:rsidRDefault="00C667C1" w:rsidP="0083090A">
      <w:pPr>
        <w:pStyle w:val="Default"/>
        <w:ind w:left="2268" w:hanging="567"/>
        <w:rPr>
          <w:rFonts w:ascii="Times New Roman" w:hAnsi="Times New Roman" w:cs="Times New Roman"/>
        </w:rPr>
      </w:pPr>
      <w:r>
        <w:rPr>
          <w:rFonts w:ascii="Times New Roman" w:hAnsi="Times New Roman" w:cs="Times New Roman"/>
        </w:rPr>
        <w:t>(ii)</w:t>
      </w:r>
      <w:r>
        <w:rPr>
          <w:rFonts w:ascii="Times New Roman" w:hAnsi="Times New Roman" w:cs="Times New Roman"/>
        </w:rPr>
        <w:tab/>
        <w:t>a</w:t>
      </w:r>
      <w:r w:rsidRPr="00DF437A">
        <w:rPr>
          <w:rFonts w:ascii="Times New Roman" w:hAnsi="Times New Roman" w:cs="Times New Roman"/>
        </w:rPr>
        <w:t xml:space="preserve"> summary of the </w:t>
      </w:r>
      <w:r w:rsidR="004C0305">
        <w:rPr>
          <w:rFonts w:ascii="Times New Roman" w:hAnsi="Times New Roman" w:cs="Times New Roman"/>
        </w:rPr>
        <w:t xml:space="preserve">terms </w:t>
      </w:r>
      <w:r w:rsidRPr="00DF437A">
        <w:rPr>
          <w:rFonts w:ascii="Times New Roman" w:hAnsi="Times New Roman" w:cs="Times New Roman"/>
        </w:rPr>
        <w:t xml:space="preserve">of the scheme </w:t>
      </w:r>
      <w:r>
        <w:rPr>
          <w:rFonts w:ascii="Times New Roman" w:hAnsi="Times New Roman" w:cs="Times New Roman"/>
        </w:rPr>
        <w:t xml:space="preserve">together with a statement that, on request and at no charge and within a reasonable time, the body will provide the eligible participant with a copy of the </w:t>
      </w:r>
      <w:r w:rsidR="004C0305">
        <w:rPr>
          <w:rFonts w:ascii="Times New Roman" w:hAnsi="Times New Roman" w:cs="Times New Roman"/>
        </w:rPr>
        <w:t xml:space="preserve">terms </w:t>
      </w:r>
      <w:r>
        <w:rPr>
          <w:rFonts w:ascii="Times New Roman" w:hAnsi="Times New Roman" w:cs="Times New Roman"/>
        </w:rPr>
        <w:t>of the scheme;</w:t>
      </w:r>
    </w:p>
    <w:p w:rsidR="00C667C1" w:rsidRDefault="00C667C1" w:rsidP="00C667C1">
      <w:pPr>
        <w:pStyle w:val="Default"/>
        <w:ind w:left="1134" w:hanging="567"/>
        <w:rPr>
          <w:rFonts w:ascii="Times New Roman" w:hAnsi="Times New Roman" w:cs="Times New Roman"/>
        </w:rPr>
      </w:pPr>
    </w:p>
    <w:p w:rsidR="00C667C1" w:rsidRDefault="00C667C1" w:rsidP="0083090A">
      <w:pPr>
        <w:pStyle w:val="Default"/>
        <w:ind w:left="1701" w:hanging="567"/>
        <w:rPr>
          <w:rFonts w:ascii="Times New Roman" w:hAnsi="Times New Roman" w:cs="Times New Roman"/>
        </w:rPr>
      </w:pPr>
      <w:r>
        <w:rPr>
          <w:rFonts w:ascii="Times New Roman" w:hAnsi="Times New Roman" w:cs="Times New Roman"/>
        </w:rPr>
        <w:t>(</w:t>
      </w:r>
      <w:r w:rsidR="00395899">
        <w:rPr>
          <w:rFonts w:ascii="Times New Roman" w:hAnsi="Times New Roman" w:cs="Times New Roman"/>
        </w:rPr>
        <w:t>e</w:t>
      </w:r>
      <w:r>
        <w:rPr>
          <w:rFonts w:ascii="Times New Roman" w:hAnsi="Times New Roman" w:cs="Times New Roman"/>
        </w:rPr>
        <w:t>)</w:t>
      </w:r>
      <w:r>
        <w:rPr>
          <w:rFonts w:ascii="Times New Roman" w:hAnsi="Times New Roman" w:cs="Times New Roman"/>
        </w:rPr>
        <w:tab/>
        <w:t>general information about the risks of acquiring and holding an eligible</w:t>
      </w:r>
      <w:r w:rsidR="00BC6D20">
        <w:rPr>
          <w:rFonts w:ascii="Times New Roman" w:hAnsi="Times New Roman" w:cs="Times New Roman"/>
        </w:rPr>
        <w:t> </w:t>
      </w:r>
      <w:r>
        <w:rPr>
          <w:rFonts w:ascii="Times New Roman" w:hAnsi="Times New Roman" w:cs="Times New Roman"/>
        </w:rPr>
        <w:t xml:space="preserve">product being offered under the </w:t>
      </w:r>
      <w:r w:rsidR="004C0305">
        <w:rPr>
          <w:rFonts w:ascii="Times New Roman" w:hAnsi="Times New Roman" w:cs="Times New Roman"/>
        </w:rPr>
        <w:t xml:space="preserve">employee incentive </w:t>
      </w:r>
      <w:r>
        <w:rPr>
          <w:rFonts w:ascii="Times New Roman" w:hAnsi="Times New Roman" w:cs="Times New Roman"/>
        </w:rPr>
        <w:t>scheme;</w:t>
      </w:r>
    </w:p>
    <w:p w:rsidR="00DD2363" w:rsidRDefault="00DD2363" w:rsidP="0083090A">
      <w:pPr>
        <w:pStyle w:val="Default"/>
        <w:ind w:left="1701" w:hanging="567"/>
        <w:rPr>
          <w:rFonts w:ascii="Times New Roman" w:hAnsi="Times New Roman" w:cs="Times New Roman"/>
        </w:rPr>
      </w:pPr>
    </w:p>
    <w:p w:rsidR="004C0305" w:rsidRDefault="004C0305" w:rsidP="004C0305">
      <w:pPr>
        <w:pStyle w:val="Default"/>
        <w:ind w:left="1701" w:hanging="567"/>
        <w:rPr>
          <w:rFonts w:ascii="Times New Roman" w:hAnsi="Times New Roman" w:cs="Times New Roman"/>
        </w:rPr>
      </w:pPr>
      <w:r>
        <w:rPr>
          <w:rFonts w:ascii="Times New Roman" w:hAnsi="Times New Roman" w:cs="Times New Roman"/>
        </w:rPr>
        <w:t>(f)</w:t>
      </w:r>
      <w:r>
        <w:rPr>
          <w:rFonts w:ascii="Times New Roman" w:hAnsi="Times New Roman" w:cs="Times New Roman"/>
        </w:rPr>
        <w:tab/>
        <w:t xml:space="preserve">if a trustee will hold underlying eligible products in connection with the employee incentive scheme—either: </w:t>
      </w:r>
    </w:p>
    <w:p w:rsidR="004C0305" w:rsidRDefault="004C0305" w:rsidP="004C0305">
      <w:pPr>
        <w:pStyle w:val="Default"/>
        <w:ind w:left="1701" w:hanging="567"/>
        <w:rPr>
          <w:rFonts w:ascii="Times New Roman" w:hAnsi="Times New Roman" w:cs="Times New Roman"/>
        </w:rPr>
      </w:pPr>
    </w:p>
    <w:p w:rsidR="004C0305" w:rsidRDefault="004C0305" w:rsidP="004C0305">
      <w:pPr>
        <w:pStyle w:val="Default"/>
        <w:ind w:left="2268" w:hanging="567"/>
        <w:rPr>
          <w:rFonts w:ascii="Times New Roman" w:hAnsi="Times New Roman" w:cs="Times New Roman"/>
        </w:rPr>
      </w:pPr>
      <w:r>
        <w:rPr>
          <w:rFonts w:ascii="Times New Roman" w:hAnsi="Times New Roman" w:cs="Times New Roman"/>
        </w:rPr>
        <w:t>(i)</w:t>
      </w:r>
      <w:r>
        <w:rPr>
          <w:rFonts w:ascii="Times New Roman" w:hAnsi="Times New Roman" w:cs="Times New Roman"/>
        </w:rPr>
        <w:tab/>
        <w:t>a copy of the trust deed; or</w:t>
      </w:r>
    </w:p>
    <w:p w:rsidR="004C0305" w:rsidRDefault="004C0305" w:rsidP="004C0305">
      <w:pPr>
        <w:pStyle w:val="Default"/>
        <w:ind w:left="2268" w:hanging="567"/>
        <w:rPr>
          <w:rFonts w:ascii="Times New Roman" w:hAnsi="Times New Roman" w:cs="Times New Roman"/>
        </w:rPr>
      </w:pPr>
    </w:p>
    <w:p w:rsidR="004C0305" w:rsidRDefault="004C0305" w:rsidP="004C0305">
      <w:pPr>
        <w:pStyle w:val="Default"/>
        <w:ind w:left="2268" w:hanging="567"/>
        <w:rPr>
          <w:rFonts w:ascii="Times New Roman" w:hAnsi="Times New Roman" w:cs="Times New Roman"/>
        </w:rPr>
      </w:pPr>
      <w:r>
        <w:rPr>
          <w:rFonts w:ascii="Times New Roman" w:hAnsi="Times New Roman" w:cs="Times New Roman"/>
        </w:rPr>
        <w:t>(ii)</w:t>
      </w:r>
      <w:r>
        <w:rPr>
          <w:rFonts w:ascii="Times New Roman" w:hAnsi="Times New Roman" w:cs="Times New Roman"/>
        </w:rPr>
        <w:tab/>
        <w:t>a summary of the terms of the trust deed together with a statement that, on request and at no charge and within a reasonable time, the body will provide an eligible participant with a copy of the trust deed;</w:t>
      </w:r>
    </w:p>
    <w:p w:rsidR="004C0305" w:rsidRDefault="004C0305" w:rsidP="0083090A">
      <w:pPr>
        <w:pStyle w:val="Default"/>
        <w:ind w:left="1701" w:hanging="567"/>
        <w:rPr>
          <w:rFonts w:ascii="Times New Roman" w:hAnsi="Times New Roman" w:cs="Times New Roman"/>
        </w:rPr>
      </w:pPr>
    </w:p>
    <w:p w:rsidR="00012ECC" w:rsidRDefault="00012ECC" w:rsidP="0083090A">
      <w:pPr>
        <w:pStyle w:val="Default"/>
        <w:ind w:left="1701" w:hanging="567"/>
        <w:rPr>
          <w:rFonts w:ascii="Times New Roman" w:hAnsi="Times New Roman" w:cs="Times New Roman"/>
        </w:rPr>
      </w:pPr>
      <w:r>
        <w:rPr>
          <w:rFonts w:ascii="Times New Roman" w:hAnsi="Times New Roman" w:cs="Times New Roman"/>
        </w:rPr>
        <w:t>(</w:t>
      </w:r>
      <w:r w:rsidR="00C73049">
        <w:rPr>
          <w:rFonts w:ascii="Times New Roman" w:hAnsi="Times New Roman" w:cs="Times New Roman"/>
        </w:rPr>
        <w:t>g</w:t>
      </w:r>
      <w:r>
        <w:rPr>
          <w:rFonts w:ascii="Times New Roman" w:hAnsi="Times New Roman" w:cs="Times New Roman"/>
        </w:rPr>
        <w:t>)</w:t>
      </w:r>
      <w:r>
        <w:rPr>
          <w:rFonts w:ascii="Times New Roman" w:hAnsi="Times New Roman" w:cs="Times New Roman"/>
        </w:rPr>
        <w:tab/>
        <w:t xml:space="preserve">an explanation of the methodology used </w:t>
      </w:r>
      <w:r w:rsidR="002A5C70">
        <w:rPr>
          <w:rFonts w:ascii="Times New Roman" w:hAnsi="Times New Roman" w:cs="Times New Roman"/>
        </w:rPr>
        <w:t>or adopted by the directors of the body for the purposes of the directors’ valuation resolution;</w:t>
      </w:r>
    </w:p>
    <w:p w:rsidR="00012ECC" w:rsidRDefault="00012ECC" w:rsidP="00C667C1">
      <w:pPr>
        <w:pStyle w:val="Default"/>
        <w:ind w:left="1134" w:hanging="567"/>
        <w:rPr>
          <w:rFonts w:ascii="Times New Roman" w:hAnsi="Times New Roman" w:cs="Times New Roman"/>
        </w:rPr>
      </w:pPr>
    </w:p>
    <w:p w:rsidR="00624C36" w:rsidRPr="00803D3A" w:rsidRDefault="00624C36" w:rsidP="00A71146">
      <w:pPr>
        <w:pStyle w:val="Default"/>
        <w:ind w:left="2268" w:hanging="567"/>
        <w:rPr>
          <w:rFonts w:ascii="Times New Roman" w:hAnsi="Times New Roman" w:cs="Times New Roman"/>
          <w:sz w:val="20"/>
          <w:szCs w:val="20"/>
        </w:rPr>
      </w:pPr>
      <w:r>
        <w:rPr>
          <w:rFonts w:ascii="Times New Roman" w:hAnsi="Times New Roman" w:cs="Times New Roman"/>
          <w:sz w:val="20"/>
          <w:szCs w:val="20"/>
        </w:rPr>
        <w:t>Note:</w:t>
      </w:r>
      <w:r>
        <w:rPr>
          <w:rFonts w:ascii="Times New Roman" w:hAnsi="Times New Roman" w:cs="Times New Roman"/>
          <w:sz w:val="20"/>
          <w:szCs w:val="20"/>
        </w:rPr>
        <w:tab/>
      </w:r>
      <w:r w:rsidR="00656169">
        <w:rPr>
          <w:rFonts w:ascii="Times New Roman" w:hAnsi="Times New Roman" w:cs="Times New Roman"/>
          <w:sz w:val="20"/>
          <w:szCs w:val="20"/>
        </w:rPr>
        <w:t>The offer document must be accompanied by the most recent directors’ valuation resolution: see sub-s</w:t>
      </w:r>
      <w:r>
        <w:rPr>
          <w:rFonts w:ascii="Times New Roman" w:hAnsi="Times New Roman" w:cs="Times New Roman"/>
          <w:sz w:val="20"/>
          <w:szCs w:val="20"/>
        </w:rPr>
        <w:t>ubparagraph 1</w:t>
      </w:r>
      <w:r w:rsidR="00656169">
        <w:rPr>
          <w:rFonts w:ascii="Times New Roman" w:hAnsi="Times New Roman" w:cs="Times New Roman"/>
          <w:sz w:val="20"/>
          <w:szCs w:val="20"/>
        </w:rPr>
        <w:t>7</w:t>
      </w:r>
      <w:r>
        <w:rPr>
          <w:rFonts w:ascii="Times New Roman" w:hAnsi="Times New Roman" w:cs="Times New Roman"/>
          <w:sz w:val="20"/>
          <w:szCs w:val="20"/>
        </w:rPr>
        <w:t>(</w:t>
      </w:r>
      <w:r w:rsidR="00656169">
        <w:rPr>
          <w:rFonts w:ascii="Times New Roman" w:hAnsi="Times New Roman" w:cs="Times New Roman"/>
          <w:sz w:val="20"/>
          <w:szCs w:val="20"/>
        </w:rPr>
        <w:t>b</w:t>
      </w:r>
      <w:r>
        <w:rPr>
          <w:rFonts w:ascii="Times New Roman" w:hAnsi="Times New Roman" w:cs="Times New Roman"/>
          <w:sz w:val="20"/>
          <w:szCs w:val="20"/>
        </w:rPr>
        <w:t>)</w:t>
      </w:r>
      <w:r w:rsidR="00656169">
        <w:rPr>
          <w:rFonts w:ascii="Times New Roman" w:hAnsi="Times New Roman" w:cs="Times New Roman"/>
          <w:sz w:val="20"/>
          <w:szCs w:val="20"/>
        </w:rPr>
        <w:t>(iii)</w:t>
      </w:r>
      <w:r>
        <w:rPr>
          <w:rFonts w:ascii="Times New Roman" w:hAnsi="Times New Roman" w:cs="Times New Roman"/>
          <w:sz w:val="20"/>
          <w:szCs w:val="20"/>
        </w:rPr>
        <w:t>.</w:t>
      </w:r>
    </w:p>
    <w:p w:rsidR="00C15B4D" w:rsidRDefault="00C15B4D" w:rsidP="001A329E">
      <w:pPr>
        <w:pStyle w:val="Default"/>
        <w:ind w:left="1701" w:hanging="567"/>
        <w:rPr>
          <w:rFonts w:ascii="Times New Roman" w:hAnsi="Times New Roman" w:cs="Times New Roman"/>
        </w:rPr>
      </w:pPr>
    </w:p>
    <w:p w:rsidR="00C667C1" w:rsidRDefault="00C667C1" w:rsidP="0083090A">
      <w:pPr>
        <w:pStyle w:val="Default"/>
        <w:ind w:left="1134"/>
        <w:rPr>
          <w:rFonts w:ascii="Times New Roman" w:hAnsi="Times New Roman" w:cs="Times New Roman"/>
        </w:rPr>
      </w:pPr>
      <w:r w:rsidRPr="00800F7D">
        <w:rPr>
          <w:rFonts w:ascii="Times New Roman" w:hAnsi="Times New Roman" w:cs="Times New Roman"/>
          <w:b/>
          <w:i/>
        </w:rPr>
        <w:t xml:space="preserve">prospective </w:t>
      </w:r>
      <w:r>
        <w:rPr>
          <w:rFonts w:ascii="Times New Roman" w:hAnsi="Times New Roman" w:cs="Times New Roman"/>
          <w:b/>
          <w:i/>
        </w:rPr>
        <w:t>participant</w:t>
      </w:r>
      <w:r>
        <w:rPr>
          <w:rFonts w:ascii="Times New Roman" w:hAnsi="Times New Roman" w:cs="Times New Roman"/>
        </w:rPr>
        <w:t>, in relation to offers of a</w:t>
      </w:r>
      <w:r w:rsidR="00347D02">
        <w:rPr>
          <w:rFonts w:ascii="Times New Roman" w:hAnsi="Times New Roman" w:cs="Times New Roman"/>
        </w:rPr>
        <w:t>n</w:t>
      </w:r>
      <w:r>
        <w:rPr>
          <w:rFonts w:ascii="Times New Roman" w:hAnsi="Times New Roman" w:cs="Times New Roman"/>
        </w:rPr>
        <w:t xml:space="preserve"> </w:t>
      </w:r>
      <w:r w:rsidR="00347D02">
        <w:rPr>
          <w:rFonts w:ascii="Times New Roman" w:hAnsi="Times New Roman" w:cs="Times New Roman"/>
        </w:rPr>
        <w:t xml:space="preserve">eligible </w:t>
      </w:r>
      <w:r>
        <w:rPr>
          <w:rFonts w:ascii="Times New Roman" w:hAnsi="Times New Roman" w:cs="Times New Roman"/>
        </w:rPr>
        <w:t xml:space="preserve">product under an employee incentive scheme, means a person to whom offers are made but who </w:t>
      </w:r>
      <w:r w:rsidRPr="008627B2">
        <w:rPr>
          <w:rFonts w:ascii="Times New Roman" w:hAnsi="Times New Roman" w:cs="Times New Roman"/>
        </w:rPr>
        <w:t>can only accept</w:t>
      </w:r>
      <w:r>
        <w:rPr>
          <w:rFonts w:ascii="Times New Roman" w:hAnsi="Times New Roman" w:cs="Times New Roman"/>
        </w:rPr>
        <w:t xml:space="preserve"> the offers</w:t>
      </w:r>
      <w:r w:rsidRPr="008627B2">
        <w:rPr>
          <w:rFonts w:ascii="Times New Roman" w:hAnsi="Times New Roman" w:cs="Times New Roman"/>
        </w:rPr>
        <w:t xml:space="preserve"> if </w:t>
      </w:r>
      <w:r>
        <w:rPr>
          <w:rFonts w:ascii="Times New Roman" w:hAnsi="Times New Roman" w:cs="Times New Roman"/>
        </w:rPr>
        <w:t>an arrangement has been entered into that will result in the person becoming</w:t>
      </w:r>
      <w:r w:rsidR="008A4184">
        <w:rPr>
          <w:rFonts w:ascii="Times New Roman" w:hAnsi="Times New Roman" w:cs="Times New Roman"/>
        </w:rPr>
        <w:t xml:space="preserve"> covered by one of paragraphs (a) to (d) in column 2 of Table A</w:t>
      </w:r>
      <w:r w:rsidR="00D846D7">
        <w:rPr>
          <w:rFonts w:ascii="Times New Roman" w:hAnsi="Times New Roman" w:cs="Times New Roman"/>
        </w:rPr>
        <w:t>;</w:t>
      </w:r>
    </w:p>
    <w:p w:rsidR="000966C0" w:rsidRDefault="000966C0" w:rsidP="0083090A">
      <w:pPr>
        <w:pStyle w:val="Default"/>
        <w:ind w:left="1134"/>
        <w:rPr>
          <w:rFonts w:ascii="Times New Roman" w:hAnsi="Times New Roman" w:cs="Times New Roman"/>
        </w:rPr>
      </w:pPr>
    </w:p>
    <w:p w:rsidR="000966C0" w:rsidRPr="005260AD" w:rsidRDefault="000966C0" w:rsidP="0083090A">
      <w:pPr>
        <w:pStyle w:val="Default"/>
        <w:ind w:left="1134"/>
        <w:rPr>
          <w:rFonts w:ascii="Times New Roman" w:hAnsi="Times New Roman" w:cs="Times New Roman"/>
          <w:color w:val="000000" w:themeColor="text1"/>
        </w:rPr>
      </w:pPr>
      <w:r w:rsidRPr="00803D3A">
        <w:rPr>
          <w:rFonts w:ascii="Times New Roman" w:hAnsi="Times New Roman" w:cs="Times New Roman"/>
          <w:b/>
          <w:i/>
        </w:rPr>
        <w:t>special purpose financial report</w:t>
      </w:r>
      <w:r w:rsidRPr="00E87AED">
        <w:rPr>
          <w:rFonts w:ascii="Times New Roman" w:hAnsi="Times New Roman" w:cs="Times New Roman"/>
        </w:rPr>
        <w:t xml:space="preserve"> means </w:t>
      </w:r>
      <w:r w:rsidRPr="005260AD">
        <w:rPr>
          <w:rFonts w:ascii="Times New Roman" w:hAnsi="Times New Roman" w:cs="Times New Roman"/>
        </w:rPr>
        <w:t>a</w:t>
      </w:r>
      <w:r w:rsidRPr="005260AD">
        <w:rPr>
          <w:rFonts w:ascii="Times New Roman" w:eastAsiaTheme="minorHAnsi" w:hAnsi="Times New Roman" w:cs="Times New Roman"/>
          <w:lang w:eastAsia="en-US"/>
        </w:rPr>
        <w:t xml:space="preserve"> </w:t>
      </w:r>
      <w:r w:rsidR="00221446" w:rsidRPr="005260AD">
        <w:rPr>
          <w:rFonts w:ascii="Times New Roman" w:eastAsiaTheme="minorHAnsi" w:hAnsi="Times New Roman" w:cs="Times New Roman"/>
          <w:lang w:eastAsia="en-US"/>
        </w:rPr>
        <w:t xml:space="preserve">balance sheet and profit and loss </w:t>
      </w:r>
      <w:r w:rsidR="00221446" w:rsidRPr="005260AD">
        <w:rPr>
          <w:rFonts w:ascii="Times New Roman" w:eastAsiaTheme="minorHAnsi" w:hAnsi="Times New Roman" w:cs="Times New Roman"/>
          <w:lang w:eastAsia="en-US"/>
        </w:rPr>
        <w:lastRenderedPageBreak/>
        <w:t>statement</w:t>
      </w:r>
      <w:r w:rsidR="00221446">
        <w:rPr>
          <w:rFonts w:ascii="Times New Roman" w:eastAsiaTheme="minorHAnsi" w:hAnsi="Times New Roman" w:cs="Times New Roman"/>
          <w:lang w:eastAsia="en-US"/>
        </w:rPr>
        <w:t xml:space="preserve"> </w:t>
      </w:r>
      <w:r w:rsidR="00E87AED" w:rsidRPr="005260AD">
        <w:rPr>
          <w:rFonts w:ascii="Times New Roman" w:hAnsi="Times New Roman" w:cs="Times New Roman"/>
          <w:color w:val="000000" w:themeColor="text1"/>
        </w:rPr>
        <w:t>prepared in accordance with a financial reporting framework designed to meet the financial information needs of specific users</w:t>
      </w:r>
      <w:r w:rsidR="00D846D7">
        <w:rPr>
          <w:rFonts w:ascii="Times New Roman" w:hAnsi="Times New Roman" w:cs="Times New Roman"/>
          <w:color w:val="000000" w:themeColor="text1"/>
        </w:rPr>
        <w:t>;</w:t>
      </w:r>
    </w:p>
    <w:p w:rsidR="00C667C1" w:rsidRDefault="00C667C1" w:rsidP="0083090A">
      <w:pPr>
        <w:pStyle w:val="Default"/>
        <w:ind w:left="1134"/>
        <w:rPr>
          <w:rFonts w:ascii="Times New Roman" w:hAnsi="Times New Roman" w:cs="Times New Roman"/>
        </w:rPr>
      </w:pPr>
    </w:p>
    <w:p w:rsidR="00C667C1" w:rsidRDefault="00C667C1" w:rsidP="0083090A">
      <w:pPr>
        <w:pStyle w:val="Default"/>
        <w:tabs>
          <w:tab w:val="left" w:pos="3828"/>
        </w:tabs>
        <w:ind w:left="1134"/>
        <w:rPr>
          <w:rFonts w:ascii="Times New Roman" w:hAnsi="Times New Roman" w:cs="Times New Roman"/>
        </w:rPr>
      </w:pPr>
      <w:r w:rsidRPr="00F35C71">
        <w:rPr>
          <w:rFonts w:ascii="Times New Roman" w:hAnsi="Times New Roman" w:cs="Times New Roman"/>
          <w:b/>
          <w:i/>
        </w:rPr>
        <w:t>trustee</w:t>
      </w:r>
      <w:r w:rsidR="00C64433">
        <w:rPr>
          <w:rFonts w:ascii="Times New Roman" w:hAnsi="Times New Roman" w:cs="Times New Roman"/>
        </w:rPr>
        <w:t xml:space="preserve"> </w:t>
      </w:r>
      <w:r>
        <w:rPr>
          <w:rFonts w:ascii="Times New Roman" w:hAnsi="Times New Roman" w:cs="Times New Roman"/>
        </w:rPr>
        <w:t>means a body that holds or will hold underlying eligible products</w:t>
      </w:r>
      <w:r w:rsidRPr="008D60D5">
        <w:rPr>
          <w:rFonts w:ascii="Times New Roman" w:hAnsi="Times New Roman" w:cs="Times New Roman"/>
        </w:rPr>
        <w:t xml:space="preserve"> on trust for </w:t>
      </w:r>
      <w:r w:rsidR="00C64433">
        <w:rPr>
          <w:rFonts w:ascii="Times New Roman" w:hAnsi="Times New Roman" w:cs="Times New Roman"/>
        </w:rPr>
        <w:t>the following persons in connection with an employee incentive scheme:</w:t>
      </w:r>
    </w:p>
    <w:p w:rsidR="001C5AE2" w:rsidRDefault="001C5AE2" w:rsidP="0083090A">
      <w:pPr>
        <w:pStyle w:val="Default"/>
        <w:tabs>
          <w:tab w:val="left" w:pos="3828"/>
        </w:tabs>
        <w:ind w:left="1134"/>
        <w:rPr>
          <w:rFonts w:ascii="Times New Roman" w:hAnsi="Times New Roman" w:cs="Times New Roman"/>
        </w:rPr>
      </w:pPr>
    </w:p>
    <w:p w:rsidR="00C64433" w:rsidRDefault="00C64433" w:rsidP="00C64433">
      <w:pPr>
        <w:pStyle w:val="Default"/>
        <w:ind w:left="1701" w:hanging="567"/>
        <w:rPr>
          <w:rFonts w:ascii="Times New Roman" w:hAnsi="Times New Roman" w:cs="Times New Roman"/>
        </w:rPr>
      </w:pPr>
      <w:r>
        <w:rPr>
          <w:rFonts w:ascii="Times New Roman" w:hAnsi="Times New Roman" w:cs="Times New Roman"/>
        </w:rPr>
        <w:t>(a)</w:t>
      </w:r>
      <w:r>
        <w:rPr>
          <w:rFonts w:ascii="Times New Roman" w:hAnsi="Times New Roman" w:cs="Times New Roman"/>
        </w:rPr>
        <w:tab/>
        <w:t>eligible participants generally on an unallocated basis; or</w:t>
      </w:r>
    </w:p>
    <w:p w:rsidR="00C64433" w:rsidRDefault="00C64433" w:rsidP="00C64433">
      <w:pPr>
        <w:pStyle w:val="Default"/>
        <w:ind w:left="1701" w:hanging="567"/>
        <w:rPr>
          <w:rFonts w:ascii="Times New Roman" w:hAnsi="Times New Roman" w:cs="Times New Roman"/>
        </w:rPr>
      </w:pPr>
    </w:p>
    <w:p w:rsidR="00C64433" w:rsidRPr="00C64433" w:rsidRDefault="00C64433" w:rsidP="00C64433">
      <w:pPr>
        <w:pStyle w:val="Default"/>
        <w:ind w:left="1701" w:hanging="567"/>
        <w:rPr>
          <w:rFonts w:ascii="Times New Roman" w:hAnsi="Times New Roman" w:cs="Times New Roman"/>
        </w:rPr>
      </w:pPr>
      <w:r>
        <w:rPr>
          <w:rFonts w:ascii="Times New Roman" w:hAnsi="Times New Roman" w:cs="Times New Roman"/>
        </w:rPr>
        <w:t>(b)</w:t>
      </w:r>
      <w:r>
        <w:rPr>
          <w:rFonts w:ascii="Times New Roman" w:hAnsi="Times New Roman" w:cs="Times New Roman"/>
        </w:rPr>
        <w:tab/>
        <w:t>one or more specified eligible participants on an allocated basis;</w:t>
      </w:r>
    </w:p>
    <w:p w:rsidR="00460FAA" w:rsidRPr="0000216F" w:rsidRDefault="00460FAA" w:rsidP="00C667C1">
      <w:pPr>
        <w:pStyle w:val="Default"/>
        <w:ind w:left="1134" w:hanging="567"/>
        <w:rPr>
          <w:rFonts w:ascii="Times New Roman" w:hAnsi="Times New Roman" w:cs="Times New Roman"/>
        </w:rPr>
      </w:pPr>
    </w:p>
    <w:p w:rsidR="00C667C1" w:rsidRDefault="00C667C1" w:rsidP="0083090A">
      <w:pPr>
        <w:pStyle w:val="Default"/>
        <w:ind w:left="1134"/>
        <w:rPr>
          <w:rFonts w:ascii="Times New Roman" w:hAnsi="Times New Roman" w:cs="Times New Roman"/>
          <w:iCs/>
          <w:lang w:val="en-PH"/>
        </w:rPr>
      </w:pPr>
      <w:r w:rsidRPr="00754EF4">
        <w:rPr>
          <w:rFonts w:ascii="Times New Roman" w:hAnsi="Times New Roman" w:cs="Times New Roman"/>
          <w:b/>
          <w:i/>
          <w:iCs/>
        </w:rPr>
        <w:t>underlying eligible product</w:t>
      </w:r>
      <w:r w:rsidRPr="00754EF4">
        <w:rPr>
          <w:rFonts w:ascii="Times New Roman" w:hAnsi="Times New Roman" w:cs="Times New Roman"/>
          <w:iCs/>
        </w:rPr>
        <w:t xml:space="preserve"> means an </w:t>
      </w:r>
      <w:r w:rsidRPr="00754EF4">
        <w:rPr>
          <w:rFonts w:ascii="Times New Roman" w:hAnsi="Times New Roman" w:cs="Times New Roman"/>
          <w:iCs/>
          <w:lang w:val="en-PH"/>
        </w:rPr>
        <w:t xml:space="preserve">eligible product </w:t>
      </w:r>
      <w:r>
        <w:rPr>
          <w:rFonts w:ascii="Times New Roman" w:hAnsi="Times New Roman" w:cs="Times New Roman"/>
          <w:iCs/>
          <w:lang w:val="en-PH"/>
        </w:rPr>
        <w:t xml:space="preserve">specified in </w:t>
      </w:r>
      <w:r w:rsidR="00D9609C">
        <w:rPr>
          <w:rFonts w:ascii="Times New Roman" w:hAnsi="Times New Roman" w:cs="Times New Roman"/>
          <w:iCs/>
          <w:lang w:val="en-PH"/>
        </w:rPr>
        <w:t xml:space="preserve">paragraph </w:t>
      </w:r>
      <w:r>
        <w:rPr>
          <w:rFonts w:ascii="Times New Roman" w:hAnsi="Times New Roman" w:cs="Times New Roman"/>
          <w:iCs/>
          <w:lang w:val="en-PH"/>
        </w:rPr>
        <w:t xml:space="preserve">(a) </w:t>
      </w:r>
      <w:r w:rsidR="008A4184">
        <w:rPr>
          <w:rFonts w:ascii="Times New Roman" w:hAnsi="Times New Roman" w:cs="Times New Roman"/>
          <w:iCs/>
          <w:lang w:val="en-PH"/>
        </w:rPr>
        <w:t xml:space="preserve">in column 1 of </w:t>
      </w:r>
      <w:r>
        <w:rPr>
          <w:rFonts w:ascii="Times New Roman" w:hAnsi="Times New Roman" w:cs="Times New Roman"/>
          <w:iCs/>
          <w:lang w:val="en-PH"/>
        </w:rPr>
        <w:t>Table A</w:t>
      </w:r>
      <w:r w:rsidR="00D846D7">
        <w:rPr>
          <w:rFonts w:ascii="Times New Roman" w:hAnsi="Times New Roman" w:cs="Times New Roman"/>
          <w:iCs/>
          <w:lang w:val="en-PH"/>
        </w:rPr>
        <w:t>;</w:t>
      </w:r>
    </w:p>
    <w:p w:rsidR="00C667C1" w:rsidRDefault="00C667C1" w:rsidP="0083090A">
      <w:pPr>
        <w:pStyle w:val="Default"/>
        <w:ind w:left="1134"/>
        <w:rPr>
          <w:rFonts w:ascii="Times New Roman" w:hAnsi="Times New Roman" w:cs="Times New Roman"/>
        </w:rPr>
      </w:pPr>
    </w:p>
    <w:p w:rsidR="001A329E" w:rsidRDefault="001A329E" w:rsidP="00916A19">
      <w:pPr>
        <w:pStyle w:val="Default"/>
        <w:ind w:left="1134"/>
        <w:rPr>
          <w:rFonts w:ascii="Times New Roman" w:hAnsi="Times New Roman" w:cs="Times New Roman"/>
        </w:rPr>
      </w:pPr>
      <w:r>
        <w:rPr>
          <w:rFonts w:ascii="Times New Roman" w:hAnsi="Times New Roman" w:cs="Times New Roman"/>
          <w:b/>
          <w:i/>
        </w:rPr>
        <w:t>un</w:t>
      </w:r>
      <w:r w:rsidRPr="003A684B">
        <w:rPr>
          <w:rFonts w:ascii="Times New Roman" w:hAnsi="Times New Roman" w:cs="Times New Roman"/>
          <w:b/>
          <w:i/>
        </w:rPr>
        <w:t>listed body</w:t>
      </w:r>
      <w:r>
        <w:rPr>
          <w:rFonts w:ascii="Times New Roman" w:hAnsi="Times New Roman" w:cs="Times New Roman"/>
        </w:rPr>
        <w:t xml:space="preserve"> means a body that is not listed on any </w:t>
      </w:r>
      <w:r w:rsidR="00916A19">
        <w:rPr>
          <w:rFonts w:ascii="Times New Roman" w:hAnsi="Times New Roman" w:cs="Times New Roman"/>
        </w:rPr>
        <w:t xml:space="preserve">of the </w:t>
      </w:r>
      <w:r w:rsidR="00194B22">
        <w:rPr>
          <w:rFonts w:ascii="Times New Roman" w:hAnsi="Times New Roman" w:cs="Times New Roman"/>
        </w:rPr>
        <w:t xml:space="preserve">eligible </w:t>
      </w:r>
      <w:r w:rsidR="00916A19">
        <w:rPr>
          <w:rFonts w:ascii="Times New Roman" w:hAnsi="Times New Roman" w:cs="Times New Roman"/>
        </w:rPr>
        <w:t>financial markets specified in column 1 of Table A of ASIC Class Order [CO 14/</w:t>
      </w:r>
      <w:r w:rsidR="00D85844">
        <w:rPr>
          <w:rFonts w:ascii="Times New Roman" w:hAnsi="Times New Roman" w:cs="Times New Roman"/>
        </w:rPr>
        <w:t>1000</w:t>
      </w:r>
      <w:r w:rsidR="00916A19">
        <w:rPr>
          <w:rFonts w:ascii="Times New Roman" w:hAnsi="Times New Roman" w:cs="Times New Roman"/>
        </w:rPr>
        <w:t>]</w:t>
      </w:r>
      <w:r w:rsidR="00D846D7">
        <w:rPr>
          <w:rFonts w:ascii="Times New Roman" w:hAnsi="Times New Roman" w:cs="Times New Roman"/>
        </w:rPr>
        <w:t>;</w:t>
      </w:r>
    </w:p>
    <w:p w:rsidR="00C667C1" w:rsidRPr="00A71146" w:rsidRDefault="00C667C1" w:rsidP="00C667C1">
      <w:pPr>
        <w:pStyle w:val="Default"/>
        <w:rPr>
          <w:rFonts w:ascii="Times New Roman" w:hAnsi="Times New Roman" w:cs="Times New Roman"/>
        </w:rPr>
      </w:pPr>
    </w:p>
    <w:p w:rsidR="00511C29" w:rsidRPr="00F13E53" w:rsidRDefault="00511C29" w:rsidP="00A71146">
      <w:pPr>
        <w:pStyle w:val="Default"/>
        <w:ind w:left="1134"/>
        <w:rPr>
          <w:rFonts w:ascii="Times New Roman" w:hAnsi="Times New Roman" w:cs="Times New Roman"/>
        </w:rPr>
      </w:pPr>
      <w:r w:rsidRPr="00A71146">
        <w:rPr>
          <w:rFonts w:ascii="Times New Roman" w:hAnsi="Times New Roman" w:cs="Times New Roman"/>
          <w:b/>
          <w:i/>
        </w:rPr>
        <w:t xml:space="preserve">valuation </w:t>
      </w:r>
      <w:r w:rsidR="00A7128B">
        <w:rPr>
          <w:rFonts w:ascii="Times New Roman" w:hAnsi="Times New Roman" w:cs="Times New Roman"/>
          <w:b/>
          <w:i/>
        </w:rPr>
        <w:t>document</w:t>
      </w:r>
      <w:r w:rsidR="00F13E53" w:rsidRPr="00A71146">
        <w:rPr>
          <w:rFonts w:ascii="Times New Roman" w:hAnsi="Times New Roman" w:cs="Times New Roman"/>
        </w:rPr>
        <w:t>,</w:t>
      </w:r>
      <w:r w:rsidR="00F13E53">
        <w:rPr>
          <w:rFonts w:ascii="Times New Roman" w:hAnsi="Times New Roman" w:cs="Times New Roman"/>
          <w:b/>
          <w:i/>
        </w:rPr>
        <w:t xml:space="preserve"> </w:t>
      </w:r>
      <w:r w:rsidR="00F13E53" w:rsidRPr="00A71146">
        <w:rPr>
          <w:rFonts w:ascii="Times New Roman" w:hAnsi="Times New Roman" w:cs="Times New Roman"/>
        </w:rPr>
        <w:t xml:space="preserve">in relation to an offer of </w:t>
      </w:r>
      <w:r w:rsidR="00F13E53">
        <w:rPr>
          <w:rFonts w:ascii="Times New Roman" w:hAnsi="Times New Roman" w:cs="Times New Roman"/>
        </w:rPr>
        <w:t xml:space="preserve">options or incentive rights, </w:t>
      </w:r>
      <w:r w:rsidR="00F13E53" w:rsidRPr="00F13E53">
        <w:rPr>
          <w:rFonts w:ascii="Times New Roman" w:hAnsi="Times New Roman" w:cs="Times New Roman"/>
        </w:rPr>
        <w:t>means:</w:t>
      </w:r>
    </w:p>
    <w:p w:rsidR="00511C29" w:rsidRDefault="00511C29" w:rsidP="00511C29">
      <w:pPr>
        <w:pStyle w:val="Default"/>
        <w:ind w:left="2835" w:hanging="567"/>
        <w:rPr>
          <w:rFonts w:ascii="Times New Roman" w:hAnsi="Times New Roman" w:cs="Times New Roman"/>
        </w:rPr>
      </w:pPr>
    </w:p>
    <w:p w:rsidR="00511C29" w:rsidRDefault="00511C29" w:rsidP="0083090A">
      <w:pPr>
        <w:pStyle w:val="Default"/>
        <w:ind w:left="1701" w:hanging="567"/>
        <w:rPr>
          <w:rFonts w:ascii="Times New Roman" w:hAnsi="Times New Roman" w:cs="Times New Roman"/>
        </w:rPr>
      </w:pPr>
      <w:r>
        <w:rPr>
          <w:rFonts w:ascii="Times New Roman" w:hAnsi="Times New Roman" w:cs="Times New Roman"/>
        </w:rPr>
        <w:t>(</w:t>
      </w:r>
      <w:r w:rsidR="00F13E53">
        <w:rPr>
          <w:rFonts w:ascii="Times New Roman" w:hAnsi="Times New Roman" w:cs="Times New Roman"/>
        </w:rPr>
        <w:t>a)</w:t>
      </w:r>
      <w:r>
        <w:rPr>
          <w:rFonts w:ascii="Times New Roman" w:hAnsi="Times New Roman" w:cs="Times New Roman"/>
        </w:rPr>
        <w:tab/>
        <w:t xml:space="preserve">a </w:t>
      </w:r>
      <w:r w:rsidR="00AC5A9C">
        <w:rPr>
          <w:rFonts w:ascii="Times New Roman" w:hAnsi="Times New Roman" w:cs="Times New Roman"/>
        </w:rPr>
        <w:t xml:space="preserve">current </w:t>
      </w:r>
      <w:r>
        <w:rPr>
          <w:rFonts w:ascii="Times New Roman" w:hAnsi="Times New Roman" w:cs="Times New Roman"/>
        </w:rPr>
        <w:t>disclosure document for an offer of shares in the same class as the shares to which the options or rights relate;</w:t>
      </w:r>
    </w:p>
    <w:p w:rsidR="00511C29" w:rsidRDefault="00511C29" w:rsidP="0083090A">
      <w:pPr>
        <w:pStyle w:val="Default"/>
        <w:ind w:left="1701" w:hanging="567"/>
        <w:rPr>
          <w:rFonts w:ascii="Times New Roman" w:hAnsi="Times New Roman" w:cs="Times New Roman"/>
        </w:rPr>
      </w:pPr>
    </w:p>
    <w:p w:rsidR="00511C29" w:rsidRDefault="00511C29" w:rsidP="0083090A">
      <w:pPr>
        <w:pStyle w:val="Default"/>
        <w:ind w:left="1701" w:hanging="567"/>
        <w:rPr>
          <w:rFonts w:ascii="Times New Roman" w:hAnsi="Times New Roman" w:cs="Times New Roman"/>
        </w:rPr>
      </w:pPr>
      <w:r>
        <w:rPr>
          <w:rFonts w:ascii="Times New Roman" w:hAnsi="Times New Roman" w:cs="Times New Roman"/>
        </w:rPr>
        <w:t>(</w:t>
      </w:r>
      <w:r w:rsidR="00F13E53">
        <w:rPr>
          <w:rFonts w:ascii="Times New Roman" w:hAnsi="Times New Roman" w:cs="Times New Roman"/>
        </w:rPr>
        <w:t>b</w:t>
      </w:r>
      <w:r>
        <w:rPr>
          <w:rFonts w:ascii="Times New Roman" w:hAnsi="Times New Roman" w:cs="Times New Roman"/>
        </w:rPr>
        <w:t>)</w:t>
      </w:r>
      <w:r>
        <w:rPr>
          <w:rFonts w:ascii="Times New Roman" w:hAnsi="Times New Roman" w:cs="Times New Roman"/>
        </w:rPr>
        <w:tab/>
      </w:r>
      <w:r w:rsidR="00D05D0C">
        <w:rPr>
          <w:rFonts w:ascii="Times New Roman" w:hAnsi="Times New Roman" w:cs="Times New Roman"/>
        </w:rPr>
        <w:t>a</w:t>
      </w:r>
      <w:r>
        <w:rPr>
          <w:rFonts w:ascii="Times New Roman" w:hAnsi="Times New Roman" w:cs="Times New Roman"/>
        </w:rPr>
        <w:t>n independent expert’s report that contains an opinion on the value of a share in the same class as the shares to which the options or rights relate; or</w:t>
      </w:r>
    </w:p>
    <w:p w:rsidR="00511C29" w:rsidRDefault="00511C29" w:rsidP="0083090A">
      <w:pPr>
        <w:pStyle w:val="Default"/>
        <w:ind w:left="1701" w:hanging="567"/>
        <w:rPr>
          <w:rFonts w:ascii="Times New Roman" w:hAnsi="Times New Roman" w:cs="Times New Roman"/>
        </w:rPr>
      </w:pPr>
    </w:p>
    <w:p w:rsidR="00511C29" w:rsidRDefault="00511C29" w:rsidP="00A71146">
      <w:pPr>
        <w:pStyle w:val="Default"/>
        <w:ind w:left="1701" w:hanging="567"/>
      </w:pPr>
      <w:r>
        <w:rPr>
          <w:rFonts w:ascii="Times New Roman" w:hAnsi="Times New Roman" w:cs="Times New Roman"/>
        </w:rPr>
        <w:t>(c)</w:t>
      </w:r>
      <w:r>
        <w:rPr>
          <w:rFonts w:ascii="Times New Roman" w:hAnsi="Times New Roman" w:cs="Times New Roman"/>
        </w:rPr>
        <w:tab/>
        <w:t xml:space="preserve">a copy of an executed agreement under which shares in the same class as shares to which the options or rights relate are to be acquired </w:t>
      </w:r>
      <w:r w:rsidR="00F13E53">
        <w:rPr>
          <w:rFonts w:ascii="Times New Roman" w:hAnsi="Times New Roman" w:cs="Times New Roman"/>
        </w:rPr>
        <w:t xml:space="preserve">on arm’s length terms </w:t>
      </w:r>
      <w:r>
        <w:rPr>
          <w:rFonts w:ascii="Times New Roman" w:hAnsi="Times New Roman" w:cs="Times New Roman"/>
        </w:rPr>
        <w:t xml:space="preserve">by a third party </w:t>
      </w:r>
      <w:r w:rsidR="00F13E53">
        <w:rPr>
          <w:rFonts w:ascii="Times New Roman" w:hAnsi="Times New Roman" w:cs="Times New Roman"/>
        </w:rPr>
        <w:t>that is not a</w:t>
      </w:r>
      <w:r>
        <w:rPr>
          <w:rFonts w:ascii="Times New Roman" w:hAnsi="Times New Roman" w:cs="Times New Roman"/>
        </w:rPr>
        <w:t>n associate of the body</w:t>
      </w:r>
      <w:r w:rsidR="00F13E53">
        <w:rPr>
          <w:rFonts w:ascii="Times New Roman" w:hAnsi="Times New Roman" w:cs="Times New Roman"/>
        </w:rPr>
        <w:t xml:space="preserve"> </w:t>
      </w:r>
      <w:r>
        <w:rPr>
          <w:rFonts w:ascii="Times New Roman" w:hAnsi="Times New Roman" w:cs="Times New Roman"/>
        </w:rPr>
        <w:t xml:space="preserve">and which specifies a value </w:t>
      </w:r>
      <w:r w:rsidR="00F13E53">
        <w:rPr>
          <w:rFonts w:ascii="Times New Roman" w:hAnsi="Times New Roman" w:cs="Times New Roman"/>
        </w:rPr>
        <w:t xml:space="preserve">of a share in </w:t>
      </w:r>
      <w:r w:rsidR="00C216E0">
        <w:rPr>
          <w:rFonts w:ascii="Times New Roman" w:hAnsi="Times New Roman" w:cs="Times New Roman"/>
        </w:rPr>
        <w:t>that class</w:t>
      </w:r>
      <w:r w:rsidR="00876CEE">
        <w:rPr>
          <w:rFonts w:ascii="Times New Roman" w:hAnsi="Times New Roman" w:cs="Times New Roman"/>
        </w:rPr>
        <w:t>;</w:t>
      </w:r>
    </w:p>
    <w:p w:rsidR="00460FAA" w:rsidRDefault="00460FAA" w:rsidP="00C667C1">
      <w:pPr>
        <w:pStyle w:val="Default"/>
      </w:pPr>
    </w:p>
    <w:p w:rsidR="0083090A" w:rsidRDefault="0083090A" w:rsidP="0083090A">
      <w:pPr>
        <w:pStyle w:val="Default"/>
        <w:ind w:left="1134" w:hanging="567"/>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an </w:t>
      </w:r>
      <w:r w:rsidR="00ED21A0">
        <w:rPr>
          <w:rFonts w:ascii="Times New Roman" w:hAnsi="Times New Roman" w:cs="Times New Roman"/>
        </w:rPr>
        <w:t xml:space="preserve">offer of eligible products to an eligible participant under an </w:t>
      </w:r>
      <w:r>
        <w:rPr>
          <w:rFonts w:ascii="Times New Roman" w:hAnsi="Times New Roman" w:cs="Times New Roman"/>
        </w:rPr>
        <w:t xml:space="preserve">employee incentive scheme </w:t>
      </w:r>
      <w:r w:rsidR="00ED21A0">
        <w:rPr>
          <w:rFonts w:ascii="Times New Roman" w:hAnsi="Times New Roman" w:cs="Times New Roman"/>
        </w:rPr>
        <w:t xml:space="preserve">on terms that the eligible participant may renounce the offer </w:t>
      </w:r>
      <w:r>
        <w:rPr>
          <w:rFonts w:ascii="Times New Roman" w:hAnsi="Times New Roman" w:cs="Times New Roman"/>
        </w:rPr>
        <w:t>in favour of</w:t>
      </w:r>
      <w:r w:rsidR="00ED21A0">
        <w:rPr>
          <w:rFonts w:ascii="Times New Roman" w:hAnsi="Times New Roman" w:cs="Times New Roman"/>
        </w:rPr>
        <w:t xml:space="preserve"> a person covered by one of the following paragraphs is to be treated as an offer of eligible products to the eligible participant</w:t>
      </w:r>
      <w:r>
        <w:rPr>
          <w:rFonts w:ascii="Times New Roman" w:hAnsi="Times New Roman" w:cs="Times New Roman"/>
        </w:rPr>
        <w:t>:</w:t>
      </w:r>
    </w:p>
    <w:p w:rsidR="0083090A" w:rsidRDefault="0083090A" w:rsidP="0083090A">
      <w:pPr>
        <w:pStyle w:val="Default"/>
        <w:ind w:left="1134" w:hanging="567"/>
        <w:rPr>
          <w:rFonts w:ascii="Times New Roman" w:hAnsi="Times New Roman" w:cs="Times New Roman"/>
        </w:rPr>
      </w:pPr>
    </w:p>
    <w:p w:rsidR="0083090A" w:rsidRDefault="0083090A" w:rsidP="0083090A">
      <w:pPr>
        <w:pStyle w:val="Default"/>
        <w:ind w:left="1701" w:hanging="567"/>
        <w:rPr>
          <w:rFonts w:ascii="Times New Roman" w:hAnsi="Times New Roman" w:cs="Times New Roman"/>
        </w:rPr>
      </w:pPr>
      <w:r>
        <w:rPr>
          <w:rFonts w:ascii="Times New Roman" w:hAnsi="Times New Roman" w:cs="Times New Roman"/>
        </w:rPr>
        <w:t>(i)</w:t>
      </w:r>
      <w:r>
        <w:rPr>
          <w:rFonts w:ascii="Times New Roman" w:hAnsi="Times New Roman" w:cs="Times New Roman"/>
        </w:rPr>
        <w:tab/>
        <w:t>an immediate family member of the eligible participant;</w:t>
      </w:r>
    </w:p>
    <w:p w:rsidR="0083090A" w:rsidRDefault="0083090A" w:rsidP="0083090A">
      <w:pPr>
        <w:pStyle w:val="Default"/>
        <w:ind w:left="1701" w:hanging="567"/>
        <w:rPr>
          <w:rFonts w:ascii="Times New Roman" w:hAnsi="Times New Roman" w:cs="Times New Roman"/>
        </w:rPr>
      </w:pPr>
    </w:p>
    <w:p w:rsidR="0083090A" w:rsidRDefault="0083090A" w:rsidP="0083090A">
      <w:pPr>
        <w:pStyle w:val="Default"/>
        <w:ind w:left="1701" w:hanging="567"/>
        <w:rPr>
          <w:rFonts w:ascii="Times New Roman" w:hAnsi="Times New Roman" w:cs="Times New Roman"/>
        </w:rPr>
      </w:pPr>
      <w:r>
        <w:rPr>
          <w:rFonts w:ascii="Times New Roman" w:hAnsi="Times New Roman" w:cs="Times New Roman"/>
        </w:rPr>
        <w:t>(ii)</w:t>
      </w:r>
      <w:r>
        <w:rPr>
          <w:rFonts w:ascii="Times New Roman" w:hAnsi="Times New Roman" w:cs="Times New Roman"/>
        </w:rPr>
        <w:tab/>
        <w:t>a company whose members comprise no persons other than the eligible participant or immediate family members of the participant;</w:t>
      </w:r>
    </w:p>
    <w:p w:rsidR="0083090A" w:rsidRDefault="0083090A" w:rsidP="0083090A">
      <w:pPr>
        <w:pStyle w:val="Default"/>
        <w:ind w:left="1701" w:hanging="567"/>
        <w:rPr>
          <w:rFonts w:ascii="Times New Roman" w:hAnsi="Times New Roman" w:cs="Times New Roman"/>
        </w:rPr>
      </w:pPr>
    </w:p>
    <w:p w:rsidR="0083090A" w:rsidRDefault="0083090A" w:rsidP="0083090A">
      <w:pPr>
        <w:pStyle w:val="Default"/>
        <w:ind w:left="1701" w:hanging="567"/>
        <w:rPr>
          <w:rFonts w:ascii="Times New Roman" w:hAnsi="Times New Roman" w:cs="Times New Roman"/>
        </w:rPr>
      </w:pPr>
      <w:r>
        <w:rPr>
          <w:rFonts w:ascii="Times New Roman" w:hAnsi="Times New Roman" w:cs="Times New Roman"/>
        </w:rPr>
        <w:t>(iii)</w:t>
      </w:r>
      <w:r>
        <w:rPr>
          <w:rFonts w:ascii="Times New Roman" w:hAnsi="Times New Roman" w:cs="Times New Roman"/>
        </w:rPr>
        <w:tab/>
        <w:t xml:space="preserve">a corporate trustee of self-managed superannuation fund (within the meaning of the </w:t>
      </w:r>
      <w:r w:rsidRPr="00C912D7">
        <w:rPr>
          <w:rFonts w:ascii="Times New Roman" w:hAnsi="Times New Roman" w:cs="Times New Roman"/>
          <w:i/>
        </w:rPr>
        <w:t>Superannuation Industry (Supervision) Act 1993</w:t>
      </w:r>
      <w:r>
        <w:rPr>
          <w:rFonts w:ascii="Times New Roman" w:hAnsi="Times New Roman" w:cs="Times New Roman"/>
        </w:rPr>
        <w:t>) where the eligible participant is a director of the trustee</w:t>
      </w:r>
      <w:r w:rsidR="00ED21A0">
        <w:rPr>
          <w:rFonts w:ascii="Times New Roman" w:hAnsi="Times New Roman" w:cs="Times New Roman"/>
        </w:rPr>
        <w:t>;</w:t>
      </w:r>
    </w:p>
    <w:p w:rsidR="00ED21A0" w:rsidRDefault="00ED21A0" w:rsidP="0083090A">
      <w:pPr>
        <w:pStyle w:val="Default"/>
        <w:ind w:left="1701" w:hanging="567"/>
        <w:rPr>
          <w:rFonts w:ascii="Times New Roman" w:hAnsi="Times New Roman" w:cs="Times New Roman"/>
        </w:rPr>
      </w:pPr>
    </w:p>
    <w:p w:rsidR="00ED21A0" w:rsidRPr="001E222A" w:rsidRDefault="00ED21A0" w:rsidP="00ED21A0">
      <w:pPr>
        <w:pStyle w:val="Default"/>
        <w:ind w:left="1134" w:hanging="567"/>
        <w:rPr>
          <w:rFonts w:ascii="Times New Roman" w:hAnsi="Times New Roman" w:cs="Times New Roman"/>
        </w:rPr>
      </w:pPr>
      <w:r>
        <w:rPr>
          <w:rFonts w:ascii="Times New Roman" w:hAnsi="Times New Roman" w:cs="Times New Roman"/>
        </w:rPr>
        <w:t>(c)</w:t>
      </w:r>
      <w:r>
        <w:rPr>
          <w:rFonts w:ascii="Times New Roman" w:hAnsi="Times New Roman" w:cs="Times New Roman"/>
        </w:rPr>
        <w:tab/>
        <w:t>for the avoidance of doubt, a document or other writing to be given in connection with this instrument may be given by electronic means (including, in the case of a document or other writing to be given by a person relying on this instrument, by way of making it available on a website</w:t>
      </w:r>
      <w:r w:rsidR="00A67466">
        <w:rPr>
          <w:rFonts w:ascii="Times New Roman" w:hAnsi="Times New Roman" w:cs="Times New Roman"/>
        </w:rPr>
        <w:t xml:space="preserve"> and notifying the intended recipient that it is available on the website</w:t>
      </w:r>
      <w:r>
        <w:rPr>
          <w:rFonts w:ascii="Times New Roman" w:hAnsi="Times New Roman" w:cs="Times New Roman"/>
        </w:rPr>
        <w:t>).</w:t>
      </w:r>
    </w:p>
    <w:p w:rsidR="0083090A" w:rsidRDefault="0083090A" w:rsidP="00C667C1">
      <w:pPr>
        <w:pStyle w:val="Default"/>
      </w:pPr>
    </w:p>
    <w:p w:rsidR="007964B9" w:rsidRPr="00800F7D" w:rsidRDefault="007964B9" w:rsidP="00C667C1">
      <w:pPr>
        <w:pStyle w:val="Default"/>
      </w:pPr>
    </w:p>
    <w:p w:rsidR="00C667C1" w:rsidRDefault="00C667C1" w:rsidP="00C667C1">
      <w:pPr>
        <w:pStyle w:val="CM28"/>
        <w:rPr>
          <w:rFonts w:ascii="Times New Roman" w:hAnsi="Times New Roman" w:cs="Times New Roman"/>
          <w:color w:val="000000"/>
        </w:rPr>
      </w:pPr>
      <w:r w:rsidRPr="00DF437A">
        <w:rPr>
          <w:rFonts w:ascii="Times New Roman" w:hAnsi="Times New Roman" w:cs="Times New Roman"/>
          <w:color w:val="000000"/>
        </w:rPr>
        <w:lastRenderedPageBreak/>
        <w:t xml:space="preserve">Dated </w:t>
      </w:r>
      <w:r>
        <w:rPr>
          <w:rFonts w:ascii="Times New Roman" w:hAnsi="Times New Roman" w:cs="Times New Roman"/>
          <w:color w:val="000000"/>
        </w:rPr>
        <w:t xml:space="preserve">this </w:t>
      </w:r>
      <w:r w:rsidR="007A1954">
        <w:rPr>
          <w:rFonts w:ascii="Times New Roman" w:hAnsi="Times New Roman" w:cs="Times New Roman"/>
          <w:color w:val="000000"/>
        </w:rPr>
        <w:t>27</w:t>
      </w:r>
      <w:r w:rsidR="007A1954" w:rsidRPr="007A1954">
        <w:rPr>
          <w:rFonts w:ascii="Times New Roman" w:hAnsi="Times New Roman" w:cs="Times New Roman"/>
          <w:color w:val="000000"/>
          <w:vertAlign w:val="superscript"/>
        </w:rPr>
        <w:t>th</w:t>
      </w:r>
      <w:r w:rsidR="007A1954">
        <w:rPr>
          <w:rFonts w:ascii="Times New Roman" w:hAnsi="Times New Roman" w:cs="Times New Roman"/>
          <w:color w:val="000000"/>
        </w:rPr>
        <w:t xml:space="preserve"> day of </w:t>
      </w:r>
      <w:r w:rsidR="00ED21A0">
        <w:rPr>
          <w:rFonts w:ascii="Times New Roman" w:hAnsi="Times New Roman" w:cs="Times New Roman"/>
          <w:color w:val="000000"/>
        </w:rPr>
        <w:t>October</w:t>
      </w:r>
      <w:r>
        <w:rPr>
          <w:rFonts w:ascii="Times New Roman" w:hAnsi="Times New Roman" w:cs="Times New Roman"/>
          <w:color w:val="000000"/>
        </w:rPr>
        <w:t xml:space="preserve"> 2014</w:t>
      </w:r>
    </w:p>
    <w:p w:rsidR="00D846D7" w:rsidRDefault="00D846D7" w:rsidP="00C667C1">
      <w:pPr>
        <w:pStyle w:val="Default"/>
      </w:pPr>
    </w:p>
    <w:p w:rsidR="00463385" w:rsidRDefault="00463385" w:rsidP="00C667C1">
      <w:pPr>
        <w:pStyle w:val="Default"/>
      </w:pPr>
    </w:p>
    <w:p w:rsidR="007964B9" w:rsidRPr="00272D57" w:rsidRDefault="007964B9" w:rsidP="00C667C1">
      <w:pPr>
        <w:pStyle w:val="Default"/>
      </w:pPr>
    </w:p>
    <w:p w:rsidR="00E87AED" w:rsidRDefault="00C667C1" w:rsidP="00D846D7">
      <w:pPr>
        <w:pStyle w:val="CM28"/>
        <w:rPr>
          <w:color w:val="000000"/>
        </w:rPr>
      </w:pPr>
      <w:r w:rsidRPr="00FE621F">
        <w:rPr>
          <w:rFonts w:ascii="Times New Roman" w:hAnsi="Times New Roman" w:cs="Times New Roman"/>
          <w:color w:val="000000"/>
        </w:rPr>
        <w:t xml:space="preserve">Signed by </w:t>
      </w:r>
      <w:r w:rsidR="007A1954">
        <w:rPr>
          <w:rFonts w:ascii="Times New Roman" w:hAnsi="Times New Roman" w:cs="Times New Roman"/>
          <w:color w:val="000000"/>
        </w:rPr>
        <w:t>Grant Moodie</w:t>
      </w:r>
      <w:r>
        <w:rPr>
          <w:rFonts w:ascii="Times New Roman" w:hAnsi="Times New Roman" w:cs="Times New Roman"/>
          <w:color w:val="000000"/>
        </w:rPr>
        <w:br/>
      </w:r>
      <w:r w:rsidRPr="008627B2">
        <w:rPr>
          <w:rFonts w:ascii="Times New Roman" w:hAnsi="Times New Roman" w:cs="Times New Roman"/>
          <w:color w:val="000000"/>
        </w:rPr>
        <w:t xml:space="preserve">as a delegate of the Australian Securities and Investments Commission </w:t>
      </w:r>
      <w:r w:rsidR="00E87AED">
        <w:br w:type="page"/>
      </w:r>
    </w:p>
    <w:p w:rsidR="00B27D80" w:rsidRPr="00B27D80" w:rsidRDefault="00B27D80" w:rsidP="00B27D80">
      <w:pPr>
        <w:pStyle w:val="Default"/>
      </w:pPr>
    </w:p>
    <w:p w:rsidR="00EF11FB" w:rsidRPr="00321600" w:rsidRDefault="00EF11FB" w:rsidP="00EF11FB">
      <w:pPr>
        <w:pStyle w:val="Default"/>
        <w:jc w:val="center"/>
        <w:rPr>
          <w:rFonts w:ascii="Times New Roman" w:hAnsi="Times New Roman" w:cs="Times New Roman"/>
          <w:b/>
          <w:sz w:val="36"/>
          <w:szCs w:val="36"/>
        </w:rPr>
      </w:pPr>
      <w:r>
        <w:rPr>
          <w:rFonts w:ascii="Times New Roman" w:hAnsi="Times New Roman" w:cs="Times New Roman"/>
          <w:b/>
          <w:sz w:val="36"/>
          <w:szCs w:val="36"/>
        </w:rPr>
        <w:t xml:space="preserve">Table </w:t>
      </w:r>
      <w:r w:rsidR="00564D35">
        <w:rPr>
          <w:rFonts w:ascii="Times New Roman" w:hAnsi="Times New Roman" w:cs="Times New Roman"/>
          <w:b/>
          <w:sz w:val="36"/>
          <w:szCs w:val="36"/>
        </w:rPr>
        <w:t>A</w:t>
      </w:r>
    </w:p>
    <w:p w:rsidR="00EF11FB" w:rsidRDefault="00EF11FB" w:rsidP="00EF11FB">
      <w:pPr>
        <w:pStyle w:val="Default"/>
        <w:rPr>
          <w:rFonts w:ascii="Times New Roman" w:hAnsi="Times New Roman" w:cs="Times New Roman"/>
        </w:rPr>
      </w:pPr>
    </w:p>
    <w:tbl>
      <w:tblPr>
        <w:tblStyle w:val="TableGrid"/>
        <w:tblW w:w="0" w:type="auto"/>
        <w:tblInd w:w="1101" w:type="dxa"/>
        <w:tblLook w:val="04A0" w:firstRow="1" w:lastRow="0" w:firstColumn="1" w:lastColumn="0" w:noHBand="0" w:noVBand="1"/>
      </w:tblPr>
      <w:tblGrid>
        <w:gridCol w:w="3827"/>
        <w:gridCol w:w="3260"/>
      </w:tblGrid>
      <w:tr w:rsidR="00564D35" w:rsidTr="00E854C2">
        <w:tc>
          <w:tcPr>
            <w:tcW w:w="3827" w:type="dxa"/>
          </w:tcPr>
          <w:p w:rsidR="008A4184" w:rsidRPr="00BC6D20" w:rsidRDefault="008A4184" w:rsidP="00914BB9">
            <w:pPr>
              <w:pStyle w:val="Default"/>
              <w:jc w:val="center"/>
              <w:rPr>
                <w:rFonts w:ascii="Times New Roman" w:hAnsi="Times New Roman" w:cs="Times New Roman"/>
              </w:rPr>
            </w:pPr>
            <w:r w:rsidRPr="00BC6D20">
              <w:rPr>
                <w:rFonts w:ascii="Times New Roman" w:hAnsi="Times New Roman" w:cs="Times New Roman"/>
              </w:rPr>
              <w:t>Column 1</w:t>
            </w:r>
          </w:p>
          <w:p w:rsidR="00564D35" w:rsidRPr="00813B1E" w:rsidRDefault="00914BB9" w:rsidP="00914BB9">
            <w:pPr>
              <w:pStyle w:val="Default"/>
              <w:jc w:val="center"/>
              <w:rPr>
                <w:rFonts w:ascii="Times New Roman" w:hAnsi="Times New Roman" w:cs="Times New Roman"/>
                <w:b/>
              </w:rPr>
            </w:pPr>
            <w:r>
              <w:rPr>
                <w:rFonts w:ascii="Times New Roman" w:hAnsi="Times New Roman" w:cs="Times New Roman"/>
                <w:b/>
              </w:rPr>
              <w:t>E</w:t>
            </w:r>
            <w:r w:rsidR="00564D35">
              <w:rPr>
                <w:rFonts w:ascii="Times New Roman" w:hAnsi="Times New Roman" w:cs="Times New Roman"/>
                <w:b/>
              </w:rPr>
              <w:t xml:space="preserve">ligible </w:t>
            </w:r>
            <w:r w:rsidR="00D262CE">
              <w:rPr>
                <w:rFonts w:ascii="Times New Roman" w:hAnsi="Times New Roman" w:cs="Times New Roman"/>
                <w:b/>
              </w:rPr>
              <w:t>p</w:t>
            </w:r>
            <w:r w:rsidR="00564D35" w:rsidRPr="00813B1E">
              <w:rPr>
                <w:rFonts w:ascii="Times New Roman" w:hAnsi="Times New Roman" w:cs="Times New Roman"/>
                <w:b/>
              </w:rPr>
              <w:t>roduct</w:t>
            </w:r>
          </w:p>
        </w:tc>
        <w:tc>
          <w:tcPr>
            <w:tcW w:w="3260" w:type="dxa"/>
          </w:tcPr>
          <w:p w:rsidR="008A4184" w:rsidRPr="00BC6D20" w:rsidRDefault="008A4184" w:rsidP="00914BB9">
            <w:pPr>
              <w:pStyle w:val="Default"/>
              <w:jc w:val="center"/>
              <w:rPr>
                <w:rFonts w:ascii="Times New Roman" w:hAnsi="Times New Roman" w:cs="Times New Roman"/>
              </w:rPr>
            </w:pPr>
            <w:r w:rsidRPr="00BC6D20">
              <w:rPr>
                <w:rFonts w:ascii="Times New Roman" w:hAnsi="Times New Roman" w:cs="Times New Roman"/>
              </w:rPr>
              <w:t>Column 2</w:t>
            </w:r>
          </w:p>
          <w:p w:rsidR="00564D35" w:rsidRPr="00813B1E" w:rsidRDefault="00914BB9" w:rsidP="00914BB9">
            <w:pPr>
              <w:pStyle w:val="Default"/>
              <w:jc w:val="center"/>
              <w:rPr>
                <w:rFonts w:ascii="Times New Roman" w:hAnsi="Times New Roman" w:cs="Times New Roman"/>
                <w:b/>
              </w:rPr>
            </w:pPr>
            <w:r>
              <w:rPr>
                <w:rFonts w:ascii="Times New Roman" w:hAnsi="Times New Roman" w:cs="Times New Roman"/>
                <w:b/>
              </w:rPr>
              <w:t>E</w:t>
            </w:r>
            <w:r w:rsidR="00564D35">
              <w:rPr>
                <w:rFonts w:ascii="Times New Roman" w:hAnsi="Times New Roman" w:cs="Times New Roman"/>
                <w:b/>
              </w:rPr>
              <w:t xml:space="preserve">ligible </w:t>
            </w:r>
            <w:r w:rsidR="00D262CE">
              <w:rPr>
                <w:rFonts w:ascii="Times New Roman" w:hAnsi="Times New Roman" w:cs="Times New Roman"/>
                <w:b/>
              </w:rPr>
              <w:t>p</w:t>
            </w:r>
            <w:r w:rsidR="00564D35" w:rsidRPr="00813B1E">
              <w:rPr>
                <w:rFonts w:ascii="Times New Roman" w:hAnsi="Times New Roman" w:cs="Times New Roman"/>
                <w:b/>
              </w:rPr>
              <w:t>articipant</w:t>
            </w:r>
            <w:r w:rsidR="00D262CE">
              <w:rPr>
                <w:rFonts w:ascii="Times New Roman" w:hAnsi="Times New Roman" w:cs="Times New Roman"/>
                <w:b/>
              </w:rPr>
              <w:t xml:space="preserve"> </w:t>
            </w:r>
          </w:p>
        </w:tc>
      </w:tr>
      <w:tr w:rsidR="00564D35" w:rsidTr="00E854C2">
        <w:tc>
          <w:tcPr>
            <w:tcW w:w="3827" w:type="dxa"/>
          </w:tcPr>
          <w:p w:rsidR="00564D35" w:rsidRPr="00876CEE" w:rsidRDefault="00564D35" w:rsidP="00C667C1">
            <w:pPr>
              <w:pStyle w:val="Default"/>
              <w:rPr>
                <w:rFonts w:ascii="Times New Roman" w:hAnsi="Times New Roman" w:cs="Times New Roman"/>
                <w:sz w:val="18"/>
                <w:szCs w:val="18"/>
              </w:rPr>
            </w:pPr>
          </w:p>
          <w:p w:rsidR="00564D35" w:rsidRPr="00876CEE" w:rsidRDefault="00564D35" w:rsidP="00C667C1">
            <w:pPr>
              <w:pStyle w:val="Default"/>
              <w:ind w:left="344" w:hanging="344"/>
              <w:rPr>
                <w:rFonts w:ascii="Times New Roman" w:hAnsi="Times New Roman" w:cs="Times New Roman"/>
                <w:sz w:val="18"/>
                <w:szCs w:val="18"/>
              </w:rPr>
            </w:pPr>
            <w:r w:rsidRPr="00876CEE">
              <w:rPr>
                <w:rFonts w:ascii="Times New Roman" w:hAnsi="Times New Roman" w:cs="Times New Roman"/>
                <w:sz w:val="18"/>
                <w:szCs w:val="18"/>
              </w:rPr>
              <w:t>(a)</w:t>
            </w:r>
            <w:r w:rsidRPr="00876CEE">
              <w:rPr>
                <w:rFonts w:ascii="Times New Roman" w:hAnsi="Times New Roman" w:cs="Times New Roman"/>
                <w:sz w:val="18"/>
                <w:szCs w:val="18"/>
              </w:rPr>
              <w:tab/>
            </w:r>
            <w:r w:rsidR="004C0894" w:rsidRPr="00876CEE">
              <w:rPr>
                <w:rFonts w:ascii="Times New Roman" w:hAnsi="Times New Roman" w:cs="Times New Roman"/>
                <w:sz w:val="18"/>
                <w:szCs w:val="18"/>
              </w:rPr>
              <w:t xml:space="preserve">a </w:t>
            </w:r>
            <w:r w:rsidRPr="00876CEE">
              <w:rPr>
                <w:rFonts w:ascii="Times New Roman" w:hAnsi="Times New Roman" w:cs="Times New Roman"/>
                <w:sz w:val="18"/>
                <w:szCs w:val="18"/>
              </w:rPr>
              <w:t xml:space="preserve">fully paid </w:t>
            </w:r>
            <w:r w:rsidR="00C216E0">
              <w:rPr>
                <w:rFonts w:ascii="Times New Roman" w:hAnsi="Times New Roman" w:cs="Times New Roman"/>
                <w:sz w:val="18"/>
                <w:szCs w:val="18"/>
              </w:rPr>
              <w:t xml:space="preserve">voting </w:t>
            </w:r>
            <w:r w:rsidRPr="00876CEE">
              <w:rPr>
                <w:rFonts w:ascii="Times New Roman" w:hAnsi="Times New Roman" w:cs="Times New Roman"/>
                <w:sz w:val="18"/>
                <w:szCs w:val="18"/>
              </w:rPr>
              <w:t>ordinary share of the body;</w:t>
            </w:r>
          </w:p>
          <w:p w:rsidR="00564D35" w:rsidRPr="00876CEE" w:rsidRDefault="00564D35" w:rsidP="00C667C1">
            <w:pPr>
              <w:pStyle w:val="Default"/>
              <w:ind w:left="344" w:hanging="344"/>
              <w:rPr>
                <w:rFonts w:ascii="Times New Roman" w:hAnsi="Times New Roman" w:cs="Times New Roman"/>
                <w:sz w:val="18"/>
                <w:szCs w:val="18"/>
              </w:rPr>
            </w:pPr>
          </w:p>
          <w:p w:rsidR="00E854C2" w:rsidRPr="00876CEE" w:rsidRDefault="00564D35" w:rsidP="00C667C1">
            <w:pPr>
              <w:pStyle w:val="Default"/>
              <w:ind w:left="344" w:hanging="344"/>
              <w:rPr>
                <w:rFonts w:ascii="Times New Roman" w:hAnsi="Times New Roman" w:cs="Times New Roman"/>
                <w:sz w:val="18"/>
                <w:szCs w:val="18"/>
              </w:rPr>
            </w:pPr>
            <w:r w:rsidRPr="00876CEE">
              <w:rPr>
                <w:rFonts w:ascii="Times New Roman" w:hAnsi="Times New Roman" w:cs="Times New Roman"/>
                <w:sz w:val="18"/>
                <w:szCs w:val="18"/>
              </w:rPr>
              <w:t xml:space="preserve">(b) </w:t>
            </w:r>
            <w:r w:rsidRPr="00876CEE">
              <w:rPr>
                <w:rFonts w:ascii="Times New Roman" w:hAnsi="Times New Roman" w:cs="Times New Roman"/>
                <w:sz w:val="18"/>
                <w:szCs w:val="18"/>
              </w:rPr>
              <w:tab/>
            </w:r>
            <w:r w:rsidR="00FA1CD3" w:rsidRPr="00876CEE">
              <w:rPr>
                <w:rFonts w:ascii="Times New Roman" w:hAnsi="Times New Roman" w:cs="Times New Roman"/>
                <w:sz w:val="18"/>
                <w:szCs w:val="18"/>
              </w:rPr>
              <w:t xml:space="preserve">a unit in </w:t>
            </w:r>
            <w:r w:rsidRPr="00876CEE">
              <w:rPr>
                <w:rFonts w:ascii="Times New Roman" w:hAnsi="Times New Roman" w:cs="Times New Roman"/>
                <w:sz w:val="18"/>
                <w:szCs w:val="18"/>
              </w:rPr>
              <w:t>a financial product mentioned in paragraph</w:t>
            </w:r>
            <w:r w:rsidR="004C0894" w:rsidRPr="00876CEE">
              <w:rPr>
                <w:rFonts w:ascii="Times New Roman" w:hAnsi="Times New Roman" w:cs="Times New Roman"/>
                <w:sz w:val="18"/>
                <w:szCs w:val="18"/>
              </w:rPr>
              <w:t> </w:t>
            </w:r>
            <w:r w:rsidRPr="00876CEE">
              <w:rPr>
                <w:rFonts w:ascii="Times New Roman" w:hAnsi="Times New Roman" w:cs="Times New Roman"/>
                <w:sz w:val="18"/>
                <w:szCs w:val="18"/>
              </w:rPr>
              <w:t>(a);</w:t>
            </w:r>
            <w:r w:rsidR="004C6F91" w:rsidRPr="00876CEE">
              <w:rPr>
                <w:rFonts w:ascii="Times New Roman" w:hAnsi="Times New Roman" w:cs="Times New Roman"/>
                <w:sz w:val="18"/>
                <w:szCs w:val="18"/>
              </w:rPr>
              <w:br/>
            </w:r>
          </w:p>
          <w:p w:rsidR="00564D35" w:rsidRPr="00876CEE" w:rsidRDefault="00E854C2" w:rsidP="00C667C1">
            <w:pPr>
              <w:pStyle w:val="Default"/>
              <w:ind w:left="344" w:hanging="344"/>
              <w:rPr>
                <w:rFonts w:ascii="Times New Roman" w:hAnsi="Times New Roman" w:cs="Times New Roman"/>
                <w:sz w:val="18"/>
                <w:szCs w:val="18"/>
              </w:rPr>
            </w:pPr>
            <w:r w:rsidRPr="00876CEE">
              <w:rPr>
                <w:rFonts w:ascii="Times New Roman" w:hAnsi="Times New Roman" w:cs="Times New Roman"/>
                <w:sz w:val="18"/>
                <w:szCs w:val="18"/>
              </w:rPr>
              <w:t>(</w:t>
            </w:r>
            <w:r w:rsidR="00F84793" w:rsidRPr="00876CEE">
              <w:rPr>
                <w:rFonts w:ascii="Times New Roman" w:hAnsi="Times New Roman" w:cs="Times New Roman"/>
                <w:sz w:val="18"/>
                <w:szCs w:val="18"/>
              </w:rPr>
              <w:t>c</w:t>
            </w:r>
            <w:r w:rsidRPr="00876CEE">
              <w:rPr>
                <w:rFonts w:ascii="Times New Roman" w:hAnsi="Times New Roman" w:cs="Times New Roman"/>
                <w:sz w:val="18"/>
                <w:szCs w:val="18"/>
              </w:rPr>
              <w:t>)</w:t>
            </w:r>
            <w:r w:rsidRPr="00876CEE">
              <w:rPr>
                <w:rFonts w:ascii="Times New Roman" w:hAnsi="Times New Roman" w:cs="Times New Roman"/>
                <w:sz w:val="18"/>
                <w:szCs w:val="18"/>
              </w:rPr>
              <w:tab/>
              <w:t xml:space="preserve">an option to acquire, by way of issue or transfer, a financial product </w:t>
            </w:r>
            <w:r w:rsidR="00F84793" w:rsidRPr="00876CEE">
              <w:rPr>
                <w:rFonts w:ascii="Times New Roman" w:hAnsi="Times New Roman" w:cs="Times New Roman"/>
                <w:sz w:val="18"/>
                <w:szCs w:val="18"/>
              </w:rPr>
              <w:t>mentioned in paragraph (a)</w:t>
            </w:r>
            <w:r w:rsidRPr="00876CEE">
              <w:rPr>
                <w:rFonts w:ascii="Times New Roman" w:hAnsi="Times New Roman" w:cs="Times New Roman"/>
                <w:sz w:val="18"/>
                <w:szCs w:val="18"/>
              </w:rPr>
              <w:t>;</w:t>
            </w:r>
          </w:p>
          <w:p w:rsidR="00564D35" w:rsidRPr="00876CEE" w:rsidRDefault="00564D35" w:rsidP="00C667C1">
            <w:pPr>
              <w:pStyle w:val="Default"/>
              <w:ind w:left="344" w:hanging="344"/>
              <w:rPr>
                <w:rFonts w:ascii="Times New Roman" w:hAnsi="Times New Roman" w:cs="Times New Roman"/>
                <w:sz w:val="18"/>
                <w:szCs w:val="18"/>
              </w:rPr>
            </w:pPr>
          </w:p>
          <w:p w:rsidR="00564D35" w:rsidRPr="00876CEE" w:rsidRDefault="00564D35" w:rsidP="00C667C1">
            <w:pPr>
              <w:pStyle w:val="Default"/>
              <w:ind w:left="344" w:hanging="344"/>
              <w:rPr>
                <w:rFonts w:ascii="Times New Roman" w:hAnsi="Times New Roman" w:cs="Times New Roman"/>
                <w:sz w:val="18"/>
                <w:szCs w:val="18"/>
              </w:rPr>
            </w:pPr>
            <w:r w:rsidRPr="00876CEE">
              <w:rPr>
                <w:rFonts w:ascii="Times New Roman" w:hAnsi="Times New Roman" w:cs="Times New Roman"/>
                <w:sz w:val="18"/>
                <w:szCs w:val="18"/>
              </w:rPr>
              <w:t>(</w:t>
            </w:r>
            <w:r w:rsidR="00F84793" w:rsidRPr="00876CEE">
              <w:rPr>
                <w:rFonts w:ascii="Times New Roman" w:hAnsi="Times New Roman" w:cs="Times New Roman"/>
                <w:sz w:val="18"/>
                <w:szCs w:val="18"/>
              </w:rPr>
              <w:t>d</w:t>
            </w:r>
            <w:r w:rsidRPr="00876CEE">
              <w:rPr>
                <w:rFonts w:ascii="Times New Roman" w:hAnsi="Times New Roman" w:cs="Times New Roman"/>
                <w:sz w:val="18"/>
                <w:szCs w:val="18"/>
              </w:rPr>
              <w:t>)</w:t>
            </w:r>
            <w:r w:rsidRPr="00876CEE">
              <w:rPr>
                <w:rFonts w:ascii="Times New Roman" w:hAnsi="Times New Roman" w:cs="Times New Roman"/>
                <w:sz w:val="18"/>
                <w:szCs w:val="18"/>
              </w:rPr>
              <w:tab/>
            </w:r>
            <w:r w:rsidR="004C0894" w:rsidRPr="00876CEE">
              <w:rPr>
                <w:rFonts w:ascii="Times New Roman" w:hAnsi="Times New Roman" w:cs="Times New Roman"/>
                <w:sz w:val="18"/>
                <w:szCs w:val="18"/>
              </w:rPr>
              <w:t>a</w:t>
            </w:r>
            <w:r w:rsidR="00D9609C" w:rsidRPr="00876CEE">
              <w:rPr>
                <w:rFonts w:ascii="Times New Roman" w:hAnsi="Times New Roman" w:cs="Times New Roman"/>
                <w:sz w:val="18"/>
                <w:szCs w:val="18"/>
              </w:rPr>
              <w:t xml:space="preserve">n incentive </w:t>
            </w:r>
            <w:r w:rsidRPr="00876CEE">
              <w:rPr>
                <w:rFonts w:ascii="Times New Roman" w:hAnsi="Times New Roman" w:cs="Times New Roman"/>
                <w:sz w:val="18"/>
                <w:szCs w:val="18"/>
              </w:rPr>
              <w:t>right granted in relation to a financial product mentioned in paragraph</w:t>
            </w:r>
            <w:r w:rsidR="00876CEE">
              <w:rPr>
                <w:rFonts w:ascii="Times New Roman" w:hAnsi="Times New Roman" w:cs="Times New Roman"/>
                <w:sz w:val="18"/>
                <w:szCs w:val="18"/>
              </w:rPr>
              <w:t> </w:t>
            </w:r>
            <w:r w:rsidRPr="00876CEE">
              <w:rPr>
                <w:rFonts w:ascii="Times New Roman" w:hAnsi="Times New Roman" w:cs="Times New Roman"/>
                <w:sz w:val="18"/>
                <w:szCs w:val="18"/>
              </w:rPr>
              <w:t>(a).</w:t>
            </w:r>
          </w:p>
          <w:p w:rsidR="00564D35" w:rsidRPr="00876CEE" w:rsidRDefault="00564D35" w:rsidP="00C667C1">
            <w:pPr>
              <w:pStyle w:val="Default"/>
              <w:rPr>
                <w:rFonts w:ascii="Times New Roman" w:hAnsi="Times New Roman" w:cs="Times New Roman"/>
                <w:sz w:val="18"/>
                <w:szCs w:val="18"/>
              </w:rPr>
            </w:pPr>
          </w:p>
          <w:p w:rsidR="00564D35" w:rsidRPr="00876CEE" w:rsidRDefault="00564D35" w:rsidP="00C667C1">
            <w:pPr>
              <w:pStyle w:val="Default"/>
              <w:ind w:left="344" w:hanging="344"/>
              <w:rPr>
                <w:rFonts w:ascii="Times New Roman" w:hAnsi="Times New Roman" w:cs="Times New Roman"/>
                <w:sz w:val="18"/>
                <w:szCs w:val="18"/>
              </w:rPr>
            </w:pPr>
          </w:p>
        </w:tc>
        <w:tc>
          <w:tcPr>
            <w:tcW w:w="3260" w:type="dxa"/>
          </w:tcPr>
          <w:p w:rsidR="00564D35" w:rsidRPr="00876CEE" w:rsidRDefault="00564D35" w:rsidP="00C667C1">
            <w:pPr>
              <w:pStyle w:val="Default"/>
              <w:rPr>
                <w:rFonts w:ascii="Times New Roman" w:hAnsi="Times New Roman" w:cs="Times New Roman"/>
                <w:sz w:val="18"/>
                <w:szCs w:val="18"/>
              </w:rPr>
            </w:pPr>
          </w:p>
          <w:p w:rsidR="00564D35" w:rsidRPr="00876CEE" w:rsidRDefault="00564D35" w:rsidP="00C667C1">
            <w:pPr>
              <w:pStyle w:val="Default"/>
              <w:ind w:left="405" w:hanging="405"/>
              <w:rPr>
                <w:rFonts w:ascii="Times New Roman" w:hAnsi="Times New Roman" w:cs="Times New Roman"/>
                <w:sz w:val="18"/>
                <w:szCs w:val="18"/>
              </w:rPr>
            </w:pPr>
            <w:r w:rsidRPr="00876CEE">
              <w:rPr>
                <w:rFonts w:ascii="Times New Roman" w:hAnsi="Times New Roman" w:cs="Times New Roman"/>
                <w:sz w:val="18"/>
                <w:szCs w:val="18"/>
              </w:rPr>
              <w:t>(a)</w:t>
            </w:r>
            <w:r w:rsidRPr="00876CEE">
              <w:rPr>
                <w:rFonts w:ascii="Times New Roman" w:hAnsi="Times New Roman" w:cs="Times New Roman"/>
                <w:sz w:val="18"/>
                <w:szCs w:val="18"/>
              </w:rPr>
              <w:tab/>
            </w:r>
            <w:r w:rsidR="004C0894" w:rsidRPr="00876CEE">
              <w:rPr>
                <w:rFonts w:ascii="Times New Roman" w:hAnsi="Times New Roman" w:cs="Times New Roman"/>
                <w:sz w:val="18"/>
                <w:szCs w:val="18"/>
              </w:rPr>
              <w:t xml:space="preserve">a </w:t>
            </w:r>
            <w:r w:rsidRPr="00876CEE">
              <w:rPr>
                <w:rFonts w:ascii="Times New Roman" w:hAnsi="Times New Roman" w:cs="Times New Roman"/>
                <w:sz w:val="18"/>
                <w:szCs w:val="18"/>
              </w:rPr>
              <w:t xml:space="preserve">full-time or part-time employee (including </w:t>
            </w:r>
            <w:r w:rsidR="004C0894" w:rsidRPr="00876CEE">
              <w:rPr>
                <w:rFonts w:ascii="Times New Roman" w:hAnsi="Times New Roman" w:cs="Times New Roman"/>
                <w:sz w:val="18"/>
                <w:szCs w:val="18"/>
              </w:rPr>
              <w:t xml:space="preserve">an </w:t>
            </w:r>
            <w:r w:rsidRPr="00876CEE">
              <w:rPr>
                <w:rFonts w:ascii="Times New Roman" w:hAnsi="Times New Roman" w:cs="Times New Roman"/>
                <w:sz w:val="18"/>
                <w:szCs w:val="18"/>
              </w:rPr>
              <w:t>executive director);</w:t>
            </w:r>
          </w:p>
          <w:p w:rsidR="00D9609C" w:rsidRPr="00876CEE" w:rsidRDefault="00D9609C" w:rsidP="00C667C1">
            <w:pPr>
              <w:pStyle w:val="Default"/>
              <w:ind w:left="405" w:hanging="405"/>
              <w:rPr>
                <w:rFonts w:ascii="Times New Roman" w:hAnsi="Times New Roman" w:cs="Times New Roman"/>
                <w:sz w:val="18"/>
                <w:szCs w:val="18"/>
              </w:rPr>
            </w:pPr>
          </w:p>
          <w:p w:rsidR="00D9609C" w:rsidRPr="00876CEE" w:rsidRDefault="00D9609C" w:rsidP="00D9609C">
            <w:pPr>
              <w:pStyle w:val="Default"/>
              <w:ind w:left="405" w:hanging="405"/>
              <w:rPr>
                <w:rFonts w:ascii="Times New Roman" w:hAnsi="Times New Roman" w:cs="Times New Roman"/>
                <w:sz w:val="18"/>
                <w:szCs w:val="18"/>
              </w:rPr>
            </w:pPr>
            <w:r w:rsidRPr="00876CEE">
              <w:rPr>
                <w:rFonts w:ascii="Times New Roman" w:hAnsi="Times New Roman" w:cs="Times New Roman"/>
                <w:sz w:val="18"/>
                <w:szCs w:val="18"/>
              </w:rPr>
              <w:t>(b)</w:t>
            </w:r>
            <w:r w:rsidRPr="00876CEE">
              <w:rPr>
                <w:rFonts w:ascii="Times New Roman" w:hAnsi="Times New Roman" w:cs="Times New Roman"/>
                <w:sz w:val="18"/>
                <w:szCs w:val="18"/>
              </w:rPr>
              <w:tab/>
              <w:t xml:space="preserve">a non-executive director; </w:t>
            </w:r>
          </w:p>
          <w:p w:rsidR="00564D35" w:rsidRPr="00876CEE" w:rsidRDefault="00564D35" w:rsidP="00C667C1">
            <w:pPr>
              <w:pStyle w:val="Default"/>
              <w:rPr>
                <w:rFonts w:ascii="Times New Roman" w:hAnsi="Times New Roman" w:cs="Times New Roman"/>
                <w:sz w:val="18"/>
                <w:szCs w:val="18"/>
              </w:rPr>
            </w:pPr>
          </w:p>
          <w:p w:rsidR="004C0894" w:rsidRPr="00876CEE" w:rsidRDefault="00564D35" w:rsidP="00C667C1">
            <w:pPr>
              <w:pStyle w:val="Default"/>
              <w:ind w:left="405" w:hanging="405"/>
              <w:rPr>
                <w:rFonts w:ascii="Times New Roman" w:hAnsi="Times New Roman" w:cs="Times New Roman"/>
                <w:sz w:val="18"/>
                <w:szCs w:val="18"/>
              </w:rPr>
            </w:pPr>
            <w:r w:rsidRPr="00876CEE">
              <w:rPr>
                <w:rFonts w:ascii="Times New Roman" w:hAnsi="Times New Roman" w:cs="Times New Roman"/>
                <w:sz w:val="18"/>
                <w:szCs w:val="18"/>
              </w:rPr>
              <w:t>(</w:t>
            </w:r>
            <w:r w:rsidR="00D9609C" w:rsidRPr="00876CEE">
              <w:rPr>
                <w:rFonts w:ascii="Times New Roman" w:hAnsi="Times New Roman" w:cs="Times New Roman"/>
                <w:sz w:val="18"/>
                <w:szCs w:val="18"/>
              </w:rPr>
              <w:t>c</w:t>
            </w:r>
            <w:r w:rsidRPr="00876CEE">
              <w:rPr>
                <w:rFonts w:ascii="Times New Roman" w:hAnsi="Times New Roman" w:cs="Times New Roman"/>
                <w:sz w:val="18"/>
                <w:szCs w:val="18"/>
              </w:rPr>
              <w:t>)</w:t>
            </w:r>
            <w:r w:rsidRPr="00876CEE">
              <w:rPr>
                <w:rFonts w:ascii="Times New Roman" w:hAnsi="Times New Roman" w:cs="Times New Roman"/>
                <w:sz w:val="18"/>
                <w:szCs w:val="18"/>
              </w:rPr>
              <w:tab/>
            </w:r>
            <w:r w:rsidR="004C0894" w:rsidRPr="00876CEE">
              <w:rPr>
                <w:rFonts w:ascii="Times New Roman" w:hAnsi="Times New Roman" w:cs="Times New Roman"/>
                <w:sz w:val="18"/>
                <w:szCs w:val="18"/>
              </w:rPr>
              <w:t xml:space="preserve">a </w:t>
            </w:r>
            <w:r w:rsidRPr="00876CEE">
              <w:rPr>
                <w:rFonts w:ascii="Times New Roman" w:hAnsi="Times New Roman" w:cs="Times New Roman"/>
                <w:sz w:val="18"/>
                <w:szCs w:val="18"/>
              </w:rPr>
              <w:t>contractor</w:t>
            </w:r>
            <w:r w:rsidR="004C0894" w:rsidRPr="00876CEE">
              <w:rPr>
                <w:rFonts w:ascii="Times New Roman" w:hAnsi="Times New Roman" w:cs="Times New Roman"/>
                <w:sz w:val="18"/>
                <w:szCs w:val="18"/>
              </w:rPr>
              <w:t>;</w:t>
            </w:r>
            <w:r w:rsidRPr="00876CEE">
              <w:rPr>
                <w:rFonts w:ascii="Times New Roman" w:hAnsi="Times New Roman" w:cs="Times New Roman"/>
                <w:sz w:val="18"/>
                <w:szCs w:val="18"/>
              </w:rPr>
              <w:t xml:space="preserve"> </w:t>
            </w:r>
          </w:p>
          <w:p w:rsidR="004C0894" w:rsidRPr="00876CEE" w:rsidRDefault="004C0894" w:rsidP="00C667C1">
            <w:pPr>
              <w:pStyle w:val="Default"/>
              <w:ind w:left="405" w:hanging="405"/>
              <w:rPr>
                <w:rFonts w:ascii="Times New Roman" w:hAnsi="Times New Roman" w:cs="Times New Roman"/>
                <w:sz w:val="18"/>
                <w:szCs w:val="18"/>
              </w:rPr>
            </w:pPr>
          </w:p>
          <w:p w:rsidR="004C0894" w:rsidRPr="00876CEE" w:rsidRDefault="004C0894" w:rsidP="004C0894">
            <w:pPr>
              <w:pStyle w:val="Default"/>
              <w:ind w:left="405" w:hanging="405"/>
              <w:rPr>
                <w:rFonts w:ascii="Times New Roman" w:hAnsi="Times New Roman" w:cs="Times New Roman"/>
                <w:sz w:val="18"/>
                <w:szCs w:val="18"/>
              </w:rPr>
            </w:pPr>
            <w:r w:rsidRPr="00876CEE">
              <w:rPr>
                <w:rFonts w:ascii="Times New Roman" w:hAnsi="Times New Roman" w:cs="Times New Roman"/>
                <w:sz w:val="18"/>
                <w:szCs w:val="18"/>
              </w:rPr>
              <w:t>(</w:t>
            </w:r>
            <w:r w:rsidR="00D9609C" w:rsidRPr="00876CEE">
              <w:rPr>
                <w:rFonts w:ascii="Times New Roman" w:hAnsi="Times New Roman" w:cs="Times New Roman"/>
                <w:sz w:val="18"/>
                <w:szCs w:val="18"/>
              </w:rPr>
              <w:t>d</w:t>
            </w:r>
            <w:r w:rsidRPr="00876CEE">
              <w:rPr>
                <w:rFonts w:ascii="Times New Roman" w:hAnsi="Times New Roman" w:cs="Times New Roman"/>
                <w:sz w:val="18"/>
                <w:szCs w:val="18"/>
              </w:rPr>
              <w:t>)</w:t>
            </w:r>
            <w:r w:rsidRPr="00876CEE">
              <w:rPr>
                <w:rFonts w:ascii="Times New Roman" w:hAnsi="Times New Roman" w:cs="Times New Roman"/>
                <w:sz w:val="18"/>
                <w:szCs w:val="18"/>
              </w:rPr>
              <w:tab/>
              <w:t xml:space="preserve">a casual employee; </w:t>
            </w:r>
          </w:p>
          <w:p w:rsidR="004C0894" w:rsidRPr="00876CEE" w:rsidRDefault="004C0894" w:rsidP="004C0894">
            <w:pPr>
              <w:pStyle w:val="Default"/>
              <w:ind w:left="405" w:hanging="405"/>
              <w:rPr>
                <w:rFonts w:ascii="Times New Roman" w:hAnsi="Times New Roman" w:cs="Times New Roman"/>
                <w:sz w:val="18"/>
                <w:szCs w:val="18"/>
              </w:rPr>
            </w:pPr>
          </w:p>
          <w:p w:rsidR="00564D35" w:rsidRPr="00876CEE" w:rsidRDefault="00564D35" w:rsidP="004C0894">
            <w:pPr>
              <w:pStyle w:val="Default"/>
              <w:ind w:left="405" w:hanging="405"/>
              <w:rPr>
                <w:rFonts w:ascii="Times New Roman" w:hAnsi="Times New Roman" w:cs="Times New Roman"/>
                <w:sz w:val="18"/>
                <w:szCs w:val="18"/>
              </w:rPr>
            </w:pPr>
            <w:r w:rsidRPr="00876CEE">
              <w:rPr>
                <w:rFonts w:ascii="Times New Roman" w:hAnsi="Times New Roman" w:cs="Times New Roman"/>
                <w:sz w:val="18"/>
                <w:szCs w:val="18"/>
              </w:rPr>
              <w:t>(</w:t>
            </w:r>
            <w:r w:rsidR="00DF7842" w:rsidRPr="00876CEE">
              <w:rPr>
                <w:rFonts w:ascii="Times New Roman" w:hAnsi="Times New Roman" w:cs="Times New Roman"/>
                <w:sz w:val="18"/>
                <w:szCs w:val="18"/>
              </w:rPr>
              <w:t>e</w:t>
            </w:r>
            <w:r w:rsidRPr="00876CEE">
              <w:rPr>
                <w:rFonts w:ascii="Times New Roman" w:hAnsi="Times New Roman" w:cs="Times New Roman"/>
                <w:sz w:val="18"/>
                <w:szCs w:val="18"/>
              </w:rPr>
              <w:t>)</w:t>
            </w:r>
            <w:r w:rsidRPr="00876CEE">
              <w:rPr>
                <w:rFonts w:ascii="Times New Roman" w:hAnsi="Times New Roman" w:cs="Times New Roman"/>
                <w:sz w:val="18"/>
                <w:szCs w:val="18"/>
              </w:rPr>
              <w:tab/>
            </w:r>
            <w:r w:rsidR="004C0894" w:rsidRPr="00876CEE">
              <w:rPr>
                <w:rFonts w:ascii="Times New Roman" w:hAnsi="Times New Roman" w:cs="Times New Roman"/>
                <w:sz w:val="18"/>
                <w:szCs w:val="18"/>
              </w:rPr>
              <w:t xml:space="preserve">a </w:t>
            </w:r>
            <w:r w:rsidRPr="00876CEE">
              <w:rPr>
                <w:rFonts w:ascii="Times New Roman" w:hAnsi="Times New Roman" w:cs="Times New Roman"/>
                <w:sz w:val="18"/>
                <w:szCs w:val="18"/>
              </w:rPr>
              <w:t xml:space="preserve">prospective </w:t>
            </w:r>
            <w:r w:rsidR="00D9609C" w:rsidRPr="00876CEE">
              <w:rPr>
                <w:rFonts w:ascii="Times New Roman" w:hAnsi="Times New Roman" w:cs="Times New Roman"/>
                <w:sz w:val="18"/>
                <w:szCs w:val="18"/>
              </w:rPr>
              <w:t>participant.</w:t>
            </w:r>
          </w:p>
          <w:p w:rsidR="00564D35" w:rsidRPr="00876CEE" w:rsidRDefault="00564D35" w:rsidP="00D9609C">
            <w:pPr>
              <w:pStyle w:val="Default"/>
              <w:rPr>
                <w:rFonts w:ascii="Times New Roman" w:hAnsi="Times New Roman" w:cs="Times New Roman"/>
                <w:sz w:val="18"/>
                <w:szCs w:val="18"/>
              </w:rPr>
            </w:pPr>
          </w:p>
        </w:tc>
      </w:tr>
    </w:tbl>
    <w:p w:rsidR="00EF11FB" w:rsidRDefault="00EF11FB" w:rsidP="007A1954"/>
    <w:sectPr w:rsidR="00EF11FB" w:rsidSect="009F5662">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2CA" w:rsidRDefault="00EB32CA" w:rsidP="00090CDB">
      <w:pPr>
        <w:spacing w:after="0" w:line="240" w:lineRule="auto"/>
      </w:pPr>
      <w:r>
        <w:separator/>
      </w:r>
    </w:p>
  </w:endnote>
  <w:endnote w:type="continuationSeparator" w:id="0">
    <w:p w:rsidR="00EB32CA" w:rsidRDefault="00EB32CA" w:rsidP="00090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7D3" w:rsidRDefault="007347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881533"/>
      <w:docPartObj>
        <w:docPartGallery w:val="Page Numbers (Bottom of Page)"/>
        <w:docPartUnique/>
      </w:docPartObj>
    </w:sdtPr>
    <w:sdtEndPr>
      <w:rPr>
        <w:noProof/>
      </w:rPr>
    </w:sdtEndPr>
    <w:sdtContent>
      <w:p w:rsidR="00ED6960" w:rsidRDefault="00ED6960">
        <w:pPr>
          <w:pStyle w:val="Footer"/>
          <w:jc w:val="center"/>
        </w:pPr>
        <w:r>
          <w:fldChar w:fldCharType="begin"/>
        </w:r>
        <w:r>
          <w:instrText xml:space="preserve"> PAGE   \* MERGEFORMAT </w:instrText>
        </w:r>
        <w:r>
          <w:fldChar w:fldCharType="separate"/>
        </w:r>
        <w:r w:rsidR="00BC360E">
          <w:rPr>
            <w:noProof/>
          </w:rPr>
          <w:t>10</w:t>
        </w:r>
        <w:r>
          <w:rPr>
            <w:noProof/>
          </w:rPr>
          <w:fldChar w:fldCharType="end"/>
        </w:r>
      </w:p>
    </w:sdtContent>
  </w:sdt>
  <w:p w:rsidR="00ED6960" w:rsidRDefault="00ED69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7D3" w:rsidRDefault="007347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2CA" w:rsidRDefault="00EB32CA" w:rsidP="00090CDB">
      <w:pPr>
        <w:spacing w:after="0" w:line="240" w:lineRule="auto"/>
      </w:pPr>
      <w:r>
        <w:separator/>
      </w:r>
    </w:p>
  </w:footnote>
  <w:footnote w:type="continuationSeparator" w:id="0">
    <w:p w:rsidR="00EB32CA" w:rsidRDefault="00EB32CA" w:rsidP="00090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7D3" w:rsidRDefault="007347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960" w:rsidRDefault="00ED6960">
    <w:pPr>
      <w:pStyle w:val="Header"/>
      <w:jc w:val="center"/>
    </w:pPr>
  </w:p>
  <w:p w:rsidR="00ED6960" w:rsidRDefault="00ED69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7D3" w:rsidRDefault="007347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C64A7A"/>
    <w:multiLevelType w:val="hybridMultilevel"/>
    <w:tmpl w:val="D313E832"/>
    <w:lvl w:ilvl="0" w:tplc="FFFFFFFF">
      <w:start w:val="1"/>
      <w:numFmt w:val="ideographDigital"/>
      <w:lvlText w:null="1"/>
      <w:lvlJc w:val="left"/>
      <w:rPr>
        <w:rFonts w:cs="Times New Roman"/>
      </w:rPr>
    </w:lvl>
    <w:lvl w:ilvl="1" w:tplc="FFFFFFFF">
      <w:start w:val="1"/>
      <w:numFmt w:val="ideographDigit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881E7DB0"/>
    <w:multiLevelType w:val="hybridMultilevel"/>
    <w:tmpl w:val="FB8E626E"/>
    <w:lvl w:ilvl="0" w:tplc="FFFFFFFF">
      <w:start w:val="1"/>
      <w:numFmt w:val="ideographDigital"/>
      <w:lvlText w:null="1"/>
      <w:lvlJc w:val="left"/>
      <w:rPr>
        <w:rFonts w:cs="Times New Roman"/>
      </w:rPr>
    </w:lvl>
    <w:lvl w:ilvl="1" w:tplc="FFFFFFFF">
      <w:start w:val="1"/>
      <w:numFmt w:val="ideographDigit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9D4E26DA"/>
    <w:multiLevelType w:val="hybridMultilevel"/>
    <w:tmpl w:val="FE8C60AE"/>
    <w:lvl w:ilvl="0" w:tplc="FFFFFFFF">
      <w:start w:val="1"/>
      <w:numFmt w:val="ideographDigital"/>
      <w:lvlText w:null="1"/>
      <w:lvlJc w:val="left"/>
      <w:rPr>
        <w:rFonts w:cs="Times New Roman"/>
      </w:rPr>
    </w:lvl>
    <w:lvl w:ilvl="1" w:tplc="FFFFFFFF">
      <w:start w:val="1"/>
      <w:numFmt w:val="ideographDigit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A2C1666A"/>
    <w:multiLevelType w:val="hybridMultilevel"/>
    <w:tmpl w:val="9A6F365B"/>
    <w:lvl w:ilvl="0" w:tplc="FFFFFFFF">
      <w:start w:val="1"/>
      <w:numFmt w:val="ideographDigital"/>
      <w:lvlText w:null="1"/>
      <w:lvlJc w:val="left"/>
      <w:rPr>
        <w:rFonts w:cs="Times New Roman"/>
      </w:rPr>
    </w:lvl>
    <w:lvl w:ilvl="1" w:tplc="FFFFFFFF">
      <w:start w:val="1"/>
      <w:numFmt w:val="ideographDigit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A8F20A7A"/>
    <w:multiLevelType w:val="hybridMultilevel"/>
    <w:tmpl w:val="FFC7E8F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ACF5A33A"/>
    <w:multiLevelType w:val="hybridMultilevel"/>
    <w:tmpl w:val="BB16664C"/>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B0D80AE9"/>
    <w:multiLevelType w:val="hybridMultilevel"/>
    <w:tmpl w:val="4834C694"/>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B36B65AA"/>
    <w:multiLevelType w:val="hybridMultilevel"/>
    <w:tmpl w:val="02748D72"/>
    <w:lvl w:ilvl="0" w:tplc="FFFFFFFF">
      <w:start w:val="1"/>
      <w:numFmt w:val="ideographDigital"/>
      <w:lvlText w:null="1"/>
      <w:lvlJc w:val="left"/>
      <w:rPr>
        <w:rFonts w:cs="Times New Roman"/>
      </w:rPr>
    </w:lvl>
    <w:lvl w:ilvl="1" w:tplc="FFFFFFFF">
      <w:start w:val="1"/>
      <w:numFmt w:val="ideographDigit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B3B92E25"/>
    <w:multiLevelType w:val="hybridMultilevel"/>
    <w:tmpl w:val="E969E6C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BDAEDA03"/>
    <w:multiLevelType w:val="hybridMultilevel"/>
    <w:tmpl w:val="6EAF80C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F75C6635"/>
    <w:multiLevelType w:val="hybridMultilevel"/>
    <w:tmpl w:val="9ED242B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F96DE718"/>
    <w:multiLevelType w:val="hybridMultilevel"/>
    <w:tmpl w:val="BDCADF3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6C5391C"/>
    <w:multiLevelType w:val="hybridMultilevel"/>
    <w:tmpl w:val="261BE8F1"/>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7F2C853"/>
    <w:multiLevelType w:val="hybridMultilevel"/>
    <w:tmpl w:val="0432513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E7B2677"/>
    <w:multiLevelType w:val="hybridMultilevel"/>
    <w:tmpl w:val="D35ABB34"/>
    <w:lvl w:ilvl="0" w:tplc="5AEED5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0EC0A360"/>
    <w:multiLevelType w:val="hybridMultilevel"/>
    <w:tmpl w:val="697552C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1081463A"/>
    <w:multiLevelType w:val="hybridMultilevel"/>
    <w:tmpl w:val="C518B6D0"/>
    <w:lvl w:ilvl="0" w:tplc="1C483C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08F7E59"/>
    <w:multiLevelType w:val="hybridMultilevel"/>
    <w:tmpl w:val="FD2C1A4A"/>
    <w:lvl w:ilvl="0" w:tplc="DABE294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5522A29"/>
    <w:multiLevelType w:val="hybridMultilevel"/>
    <w:tmpl w:val="77EACEF8"/>
    <w:lvl w:ilvl="0" w:tplc="DB20DB88">
      <w:start w:val="1"/>
      <w:numFmt w:val="lowerLetter"/>
      <w:lvlText w:val="(%1)"/>
      <w:lvlJc w:val="left"/>
      <w:pPr>
        <w:ind w:left="927" w:hanging="360"/>
      </w:pPr>
      <w:rPr>
        <w:rFonts w:hint="default"/>
        <w:color w:val="auto"/>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nsid w:val="23385B41"/>
    <w:multiLevelType w:val="hybridMultilevel"/>
    <w:tmpl w:val="A86813F0"/>
    <w:lvl w:ilvl="0" w:tplc="B66E14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43B1A7D"/>
    <w:multiLevelType w:val="multilevel"/>
    <w:tmpl w:val="F0F48328"/>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6663"/>
        </w:tabs>
        <w:ind w:left="666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3">
      <w:start w:val="1"/>
      <w:numFmt w:val="lowerRoman"/>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1">
    <w:nsid w:val="2515FC6A"/>
    <w:multiLevelType w:val="hybridMultilevel"/>
    <w:tmpl w:val="D7A8612C"/>
    <w:lvl w:ilvl="0" w:tplc="FFFFFFFF">
      <w:start w:val="1"/>
      <w:numFmt w:val="ideographDigital"/>
      <w:lvlText w:null="1"/>
      <w:lvlJc w:val="left"/>
      <w:rPr>
        <w:rFonts w:cs="Times New Roman"/>
      </w:rPr>
    </w:lvl>
    <w:lvl w:ilvl="1" w:tplc="FFFFFFFF">
      <w:start w:val="1"/>
      <w:numFmt w:val="ideographDigit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279664F3"/>
    <w:multiLevelType w:val="hybridMultilevel"/>
    <w:tmpl w:val="0EF64702"/>
    <w:lvl w:ilvl="0" w:tplc="E5F6CFCC">
      <w:start w:val="1"/>
      <w:numFmt w:val="lowerRoman"/>
      <w:lvlText w:val="(%1)"/>
      <w:lvlJc w:val="left"/>
      <w:pPr>
        <w:ind w:left="1571"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D206730"/>
    <w:multiLevelType w:val="hybridMultilevel"/>
    <w:tmpl w:val="E220A81A"/>
    <w:lvl w:ilvl="0" w:tplc="D222DFFA">
      <w:start w:val="1"/>
      <w:numFmt w:val="lowerLetter"/>
      <w:lvlText w:val="(%1)"/>
      <w:lvlJc w:val="left"/>
      <w:pPr>
        <w:ind w:left="36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4">
    <w:nsid w:val="2D280C31"/>
    <w:multiLevelType w:val="hybridMultilevel"/>
    <w:tmpl w:val="2CA40980"/>
    <w:lvl w:ilvl="0" w:tplc="6788444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33B86AAB"/>
    <w:multiLevelType w:val="hybridMultilevel"/>
    <w:tmpl w:val="A69075D8"/>
    <w:lvl w:ilvl="0" w:tplc="83FCC0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993FB46"/>
    <w:multiLevelType w:val="hybridMultilevel"/>
    <w:tmpl w:val="1BFEB38E"/>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3BC4B1D5"/>
    <w:multiLevelType w:val="hybridMultilevel"/>
    <w:tmpl w:val="F937FF2F"/>
    <w:lvl w:ilvl="0" w:tplc="FFFFFFFF">
      <w:start w:val="1"/>
      <w:numFmt w:val="ideographDigital"/>
      <w:lvlText w:null="1"/>
      <w:lvlJc w:val="left"/>
      <w:rPr>
        <w:rFonts w:cs="Times New Roman"/>
      </w:rPr>
    </w:lvl>
    <w:lvl w:ilvl="1" w:tplc="FFFFFFFF">
      <w:start w:val="1"/>
      <w:numFmt w:val="ideographDigit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40234F2D"/>
    <w:multiLevelType w:val="hybridMultilevel"/>
    <w:tmpl w:val="70C23034"/>
    <w:lvl w:ilvl="0" w:tplc="E068A31A">
      <w:start w:val="1"/>
      <w:numFmt w:val="lowerRoman"/>
      <w:lvlText w:val="(%1)"/>
      <w:lvlJc w:val="left"/>
      <w:pPr>
        <w:ind w:left="1571"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0771788"/>
    <w:multiLevelType w:val="hybridMultilevel"/>
    <w:tmpl w:val="81B5DD0D"/>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44F95DAA"/>
    <w:multiLevelType w:val="hybridMultilevel"/>
    <w:tmpl w:val="E0700D0A"/>
    <w:lvl w:ilvl="0" w:tplc="FFFFFFFF">
      <w:start w:val="1"/>
      <w:numFmt w:val="ideographDigital"/>
      <w:lvlText w:null="1"/>
      <w:lvlJc w:val="left"/>
      <w:rPr>
        <w:rFonts w:cs="Times New Roman"/>
      </w:rPr>
    </w:lvl>
    <w:lvl w:ilvl="1" w:tplc="FFFFFFFF">
      <w:start w:val="1"/>
      <w:numFmt w:val="ideographDigit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456D20ED"/>
    <w:multiLevelType w:val="hybridMultilevel"/>
    <w:tmpl w:val="A72CEDFA"/>
    <w:lvl w:ilvl="0" w:tplc="8EE6B028">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736209D"/>
    <w:multiLevelType w:val="hybridMultilevel"/>
    <w:tmpl w:val="882EDBE6"/>
    <w:lvl w:ilvl="0" w:tplc="A23EAF1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B94398E"/>
    <w:multiLevelType w:val="hybridMultilevel"/>
    <w:tmpl w:val="D0AA89F6"/>
    <w:lvl w:ilvl="0" w:tplc="4FC0127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4">
    <w:nsid w:val="4FDC671F"/>
    <w:multiLevelType w:val="hybridMultilevel"/>
    <w:tmpl w:val="C8EECF7A"/>
    <w:lvl w:ilvl="0" w:tplc="2C2CE5EA">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51F5600E"/>
    <w:multiLevelType w:val="hybridMultilevel"/>
    <w:tmpl w:val="C8EECF7A"/>
    <w:lvl w:ilvl="0" w:tplc="2C2CE5EA">
      <w:start w:val="1"/>
      <w:numFmt w:val="lowerLetter"/>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6">
    <w:nsid w:val="559D1EEE"/>
    <w:multiLevelType w:val="hybridMultilevel"/>
    <w:tmpl w:val="AB126A70"/>
    <w:lvl w:ilvl="0" w:tplc="A97A5434">
      <w:start w:val="1"/>
      <w:numFmt w:val="lowerRoman"/>
      <w:lvlText w:val="(%1)"/>
      <w:lvlJc w:val="left"/>
      <w:pPr>
        <w:ind w:left="1647" w:hanging="72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7">
    <w:nsid w:val="5D960487"/>
    <w:multiLevelType w:val="hybridMultilevel"/>
    <w:tmpl w:val="B85AFBA0"/>
    <w:lvl w:ilvl="0" w:tplc="83FCC0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5F8F4E08"/>
    <w:multiLevelType w:val="hybridMultilevel"/>
    <w:tmpl w:val="7C1A97DA"/>
    <w:lvl w:ilvl="0" w:tplc="A97A5434">
      <w:start w:val="1"/>
      <w:numFmt w:val="lowerRoman"/>
      <w:lvlText w:val="(%1)"/>
      <w:lvlJc w:val="left"/>
      <w:pPr>
        <w:ind w:left="1647"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224543F"/>
    <w:multiLevelType w:val="hybridMultilevel"/>
    <w:tmpl w:val="CE7E58BC"/>
    <w:lvl w:ilvl="0" w:tplc="7A2680D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3D93B59"/>
    <w:multiLevelType w:val="hybridMultilevel"/>
    <w:tmpl w:val="02A4B6D2"/>
    <w:lvl w:ilvl="0" w:tplc="835A76D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nsid w:val="6686786A"/>
    <w:multiLevelType w:val="hybridMultilevel"/>
    <w:tmpl w:val="31B0BDAA"/>
    <w:lvl w:ilvl="0" w:tplc="F1000C40">
      <w:start w:val="1"/>
      <w:numFmt w:val="lowerLetter"/>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nsid w:val="6E7258A0"/>
    <w:multiLevelType w:val="hybridMultilevel"/>
    <w:tmpl w:val="1370F9E2"/>
    <w:lvl w:ilvl="0" w:tplc="D222DFF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nsid w:val="70786EB4"/>
    <w:multiLevelType w:val="hybridMultilevel"/>
    <w:tmpl w:val="0CBCD558"/>
    <w:lvl w:ilvl="0" w:tplc="0BCCE030">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44">
    <w:nsid w:val="78F10DAE"/>
    <w:multiLevelType w:val="hybridMultilevel"/>
    <w:tmpl w:val="C4FED2C2"/>
    <w:lvl w:ilvl="0" w:tplc="E26E3C6E">
      <w:start w:val="9"/>
      <w:numFmt w:val="lowerLetter"/>
      <w:lvlText w:val="(%1)"/>
      <w:lvlJc w:val="left"/>
      <w:pPr>
        <w:ind w:left="1647" w:hanging="360"/>
      </w:pPr>
      <w:rPr>
        <w:rFonts w:hint="default"/>
      </w:r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45">
    <w:nsid w:val="792C5009"/>
    <w:multiLevelType w:val="hybridMultilevel"/>
    <w:tmpl w:val="ACDE57FC"/>
    <w:lvl w:ilvl="0" w:tplc="E068A31A">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6">
    <w:nsid w:val="7AC3306A"/>
    <w:multiLevelType w:val="hybridMultilevel"/>
    <w:tmpl w:val="8F95233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7">
    <w:nsid w:val="7E6B1E88"/>
    <w:multiLevelType w:val="hybridMultilevel"/>
    <w:tmpl w:val="93886C08"/>
    <w:lvl w:ilvl="0" w:tplc="C5CEE3B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8">
    <w:nsid w:val="7F6E0288"/>
    <w:multiLevelType w:val="hybridMultilevel"/>
    <w:tmpl w:val="BA0C6C0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0"/>
  </w:num>
  <w:num w:numId="2">
    <w:abstractNumId w:val="11"/>
  </w:num>
  <w:num w:numId="3">
    <w:abstractNumId w:val="46"/>
  </w:num>
  <w:num w:numId="4">
    <w:abstractNumId w:val="48"/>
  </w:num>
  <w:num w:numId="5">
    <w:abstractNumId w:val="15"/>
  </w:num>
  <w:num w:numId="6">
    <w:abstractNumId w:val="13"/>
  </w:num>
  <w:num w:numId="7">
    <w:abstractNumId w:val="26"/>
  </w:num>
  <w:num w:numId="8">
    <w:abstractNumId w:val="8"/>
  </w:num>
  <w:num w:numId="9">
    <w:abstractNumId w:val="9"/>
  </w:num>
  <w:num w:numId="10">
    <w:abstractNumId w:val="4"/>
  </w:num>
  <w:num w:numId="11">
    <w:abstractNumId w:val="29"/>
  </w:num>
  <w:num w:numId="12">
    <w:abstractNumId w:val="0"/>
  </w:num>
  <w:num w:numId="13">
    <w:abstractNumId w:val="3"/>
  </w:num>
  <w:num w:numId="14">
    <w:abstractNumId w:val="27"/>
  </w:num>
  <w:num w:numId="15">
    <w:abstractNumId w:val="6"/>
  </w:num>
  <w:num w:numId="16">
    <w:abstractNumId w:val="12"/>
  </w:num>
  <w:num w:numId="17">
    <w:abstractNumId w:val="7"/>
  </w:num>
  <w:num w:numId="18">
    <w:abstractNumId w:val="30"/>
  </w:num>
  <w:num w:numId="19">
    <w:abstractNumId w:val="21"/>
  </w:num>
  <w:num w:numId="20">
    <w:abstractNumId w:val="2"/>
  </w:num>
  <w:num w:numId="21">
    <w:abstractNumId w:val="1"/>
  </w:num>
  <w:num w:numId="22">
    <w:abstractNumId w:val="5"/>
  </w:num>
  <w:num w:numId="23">
    <w:abstractNumId w:val="14"/>
  </w:num>
  <w:num w:numId="24">
    <w:abstractNumId w:val="20"/>
  </w:num>
  <w:num w:numId="25">
    <w:abstractNumId w:val="47"/>
  </w:num>
  <w:num w:numId="26">
    <w:abstractNumId w:val="35"/>
  </w:num>
  <w:num w:numId="27">
    <w:abstractNumId w:val="45"/>
  </w:num>
  <w:num w:numId="28">
    <w:abstractNumId w:val="28"/>
  </w:num>
  <w:num w:numId="29">
    <w:abstractNumId w:val="40"/>
  </w:num>
  <w:num w:numId="30">
    <w:abstractNumId w:val="34"/>
  </w:num>
  <w:num w:numId="31">
    <w:abstractNumId w:val="44"/>
  </w:num>
  <w:num w:numId="32">
    <w:abstractNumId w:val="32"/>
  </w:num>
  <w:num w:numId="33">
    <w:abstractNumId w:val="36"/>
  </w:num>
  <w:num w:numId="34">
    <w:abstractNumId w:val="38"/>
  </w:num>
  <w:num w:numId="35">
    <w:abstractNumId w:val="16"/>
  </w:num>
  <w:num w:numId="36">
    <w:abstractNumId w:val="42"/>
  </w:num>
  <w:num w:numId="37">
    <w:abstractNumId w:val="23"/>
  </w:num>
  <w:num w:numId="38">
    <w:abstractNumId w:val="25"/>
  </w:num>
  <w:num w:numId="39">
    <w:abstractNumId w:val="37"/>
  </w:num>
  <w:num w:numId="40">
    <w:abstractNumId w:val="39"/>
  </w:num>
  <w:num w:numId="41">
    <w:abstractNumId w:val="19"/>
  </w:num>
  <w:num w:numId="42">
    <w:abstractNumId w:val="22"/>
  </w:num>
  <w:num w:numId="43">
    <w:abstractNumId w:val="17"/>
  </w:num>
  <w:num w:numId="44">
    <w:abstractNumId w:val="31"/>
  </w:num>
  <w:num w:numId="45">
    <w:abstractNumId w:val="41"/>
  </w:num>
  <w:num w:numId="46">
    <w:abstractNumId w:val="24"/>
  </w:num>
  <w:num w:numId="47">
    <w:abstractNumId w:val="33"/>
  </w:num>
  <w:num w:numId="48">
    <w:abstractNumId w:val="18"/>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1FB"/>
    <w:rsid w:val="00007ACC"/>
    <w:rsid w:val="00012ECC"/>
    <w:rsid w:val="0003469F"/>
    <w:rsid w:val="00042207"/>
    <w:rsid w:val="0006181B"/>
    <w:rsid w:val="0008225C"/>
    <w:rsid w:val="00087A2F"/>
    <w:rsid w:val="00090CDB"/>
    <w:rsid w:val="000966C0"/>
    <w:rsid w:val="000B263E"/>
    <w:rsid w:val="000B496F"/>
    <w:rsid w:val="000C3A08"/>
    <w:rsid w:val="000C555D"/>
    <w:rsid w:val="000D0675"/>
    <w:rsid w:val="000D08B6"/>
    <w:rsid w:val="000D54EF"/>
    <w:rsid w:val="000F0768"/>
    <w:rsid w:val="000F2184"/>
    <w:rsid w:val="000F3769"/>
    <w:rsid w:val="00106D23"/>
    <w:rsid w:val="0011117B"/>
    <w:rsid w:val="00113B16"/>
    <w:rsid w:val="00116078"/>
    <w:rsid w:val="00124F1A"/>
    <w:rsid w:val="00125442"/>
    <w:rsid w:val="00125891"/>
    <w:rsid w:val="00127B17"/>
    <w:rsid w:val="001354A5"/>
    <w:rsid w:val="00145380"/>
    <w:rsid w:val="0016045D"/>
    <w:rsid w:val="00162C88"/>
    <w:rsid w:val="00171EFC"/>
    <w:rsid w:val="00193A7B"/>
    <w:rsid w:val="00194B22"/>
    <w:rsid w:val="001A329E"/>
    <w:rsid w:val="001A442C"/>
    <w:rsid w:val="001B1010"/>
    <w:rsid w:val="001C5AE2"/>
    <w:rsid w:val="001C5D55"/>
    <w:rsid w:val="001F7667"/>
    <w:rsid w:val="0020731C"/>
    <w:rsid w:val="00212126"/>
    <w:rsid w:val="00221446"/>
    <w:rsid w:val="0023029E"/>
    <w:rsid w:val="00235224"/>
    <w:rsid w:val="00257C92"/>
    <w:rsid w:val="00260BC8"/>
    <w:rsid w:val="00262447"/>
    <w:rsid w:val="00270CD1"/>
    <w:rsid w:val="00277882"/>
    <w:rsid w:val="00282B93"/>
    <w:rsid w:val="00287E89"/>
    <w:rsid w:val="002A152C"/>
    <w:rsid w:val="002A5C70"/>
    <w:rsid w:val="002B1487"/>
    <w:rsid w:val="002C17DD"/>
    <w:rsid w:val="002C1DF1"/>
    <w:rsid w:val="002D3E44"/>
    <w:rsid w:val="002D766A"/>
    <w:rsid w:val="002D7CEB"/>
    <w:rsid w:val="002E3E3A"/>
    <w:rsid w:val="002E4834"/>
    <w:rsid w:val="003044A1"/>
    <w:rsid w:val="003326CA"/>
    <w:rsid w:val="00347D02"/>
    <w:rsid w:val="00351F52"/>
    <w:rsid w:val="00392F0E"/>
    <w:rsid w:val="00393801"/>
    <w:rsid w:val="00395899"/>
    <w:rsid w:val="00396DD6"/>
    <w:rsid w:val="003B31E8"/>
    <w:rsid w:val="003F50B7"/>
    <w:rsid w:val="00405DF1"/>
    <w:rsid w:val="0041501D"/>
    <w:rsid w:val="00416DA3"/>
    <w:rsid w:val="00422D94"/>
    <w:rsid w:val="00423A4B"/>
    <w:rsid w:val="00427770"/>
    <w:rsid w:val="004423DF"/>
    <w:rsid w:val="00456CFB"/>
    <w:rsid w:val="00460ED2"/>
    <w:rsid w:val="00460FAA"/>
    <w:rsid w:val="00463385"/>
    <w:rsid w:val="00465A37"/>
    <w:rsid w:val="004843E7"/>
    <w:rsid w:val="00487748"/>
    <w:rsid w:val="00497DDA"/>
    <w:rsid w:val="004B07D6"/>
    <w:rsid w:val="004C0305"/>
    <w:rsid w:val="004C0894"/>
    <w:rsid w:val="004C6F91"/>
    <w:rsid w:val="004D29DB"/>
    <w:rsid w:val="004E2F24"/>
    <w:rsid w:val="004F3602"/>
    <w:rsid w:val="004F418D"/>
    <w:rsid w:val="00507D52"/>
    <w:rsid w:val="00511C29"/>
    <w:rsid w:val="005260AD"/>
    <w:rsid w:val="00534450"/>
    <w:rsid w:val="0054568D"/>
    <w:rsid w:val="00562FDA"/>
    <w:rsid w:val="005636CD"/>
    <w:rsid w:val="00564D35"/>
    <w:rsid w:val="005721F9"/>
    <w:rsid w:val="005A7D89"/>
    <w:rsid w:val="005B1E97"/>
    <w:rsid w:val="005D1F42"/>
    <w:rsid w:val="005E5635"/>
    <w:rsid w:val="005E609C"/>
    <w:rsid w:val="00602D7C"/>
    <w:rsid w:val="00624C36"/>
    <w:rsid w:val="00656169"/>
    <w:rsid w:val="00657171"/>
    <w:rsid w:val="00663BC5"/>
    <w:rsid w:val="00663E09"/>
    <w:rsid w:val="00680811"/>
    <w:rsid w:val="0068399A"/>
    <w:rsid w:val="00683E91"/>
    <w:rsid w:val="00684654"/>
    <w:rsid w:val="006958AE"/>
    <w:rsid w:val="006B7A4C"/>
    <w:rsid w:val="006B7A9B"/>
    <w:rsid w:val="006E3D38"/>
    <w:rsid w:val="006F4399"/>
    <w:rsid w:val="0070574C"/>
    <w:rsid w:val="00714B06"/>
    <w:rsid w:val="007347D3"/>
    <w:rsid w:val="00740123"/>
    <w:rsid w:val="007411AD"/>
    <w:rsid w:val="007427A3"/>
    <w:rsid w:val="00783C7A"/>
    <w:rsid w:val="007964B9"/>
    <w:rsid w:val="007A1954"/>
    <w:rsid w:val="007A24A6"/>
    <w:rsid w:val="007A524C"/>
    <w:rsid w:val="007C1A53"/>
    <w:rsid w:val="007C70D0"/>
    <w:rsid w:val="007D1123"/>
    <w:rsid w:val="007D11FA"/>
    <w:rsid w:val="007E4865"/>
    <w:rsid w:val="007F1D20"/>
    <w:rsid w:val="007F4023"/>
    <w:rsid w:val="007F6825"/>
    <w:rsid w:val="007F7EB2"/>
    <w:rsid w:val="00803D3A"/>
    <w:rsid w:val="008210B9"/>
    <w:rsid w:val="0083090A"/>
    <w:rsid w:val="00842323"/>
    <w:rsid w:val="008438D7"/>
    <w:rsid w:val="00873D2E"/>
    <w:rsid w:val="00876CEE"/>
    <w:rsid w:val="008A4184"/>
    <w:rsid w:val="008A7B78"/>
    <w:rsid w:val="008B41DA"/>
    <w:rsid w:val="008B4655"/>
    <w:rsid w:val="008B5EE2"/>
    <w:rsid w:val="008D027C"/>
    <w:rsid w:val="0090719D"/>
    <w:rsid w:val="00913EBC"/>
    <w:rsid w:val="00914BB9"/>
    <w:rsid w:val="00915809"/>
    <w:rsid w:val="00916A19"/>
    <w:rsid w:val="00931C8C"/>
    <w:rsid w:val="009660CB"/>
    <w:rsid w:val="00973EC5"/>
    <w:rsid w:val="00980C76"/>
    <w:rsid w:val="009878BD"/>
    <w:rsid w:val="009A20D1"/>
    <w:rsid w:val="009B387C"/>
    <w:rsid w:val="009E0C8E"/>
    <w:rsid w:val="009E51DD"/>
    <w:rsid w:val="009F5662"/>
    <w:rsid w:val="00A0113B"/>
    <w:rsid w:val="00A07F28"/>
    <w:rsid w:val="00A22830"/>
    <w:rsid w:val="00A2404E"/>
    <w:rsid w:val="00A53F55"/>
    <w:rsid w:val="00A67466"/>
    <w:rsid w:val="00A71146"/>
    <w:rsid w:val="00A7128B"/>
    <w:rsid w:val="00A946F4"/>
    <w:rsid w:val="00A94BCE"/>
    <w:rsid w:val="00A95426"/>
    <w:rsid w:val="00A95476"/>
    <w:rsid w:val="00AA4589"/>
    <w:rsid w:val="00AC5A9C"/>
    <w:rsid w:val="00AC6858"/>
    <w:rsid w:val="00AE4777"/>
    <w:rsid w:val="00AE5885"/>
    <w:rsid w:val="00AE6161"/>
    <w:rsid w:val="00AE643D"/>
    <w:rsid w:val="00AF1E6E"/>
    <w:rsid w:val="00AF27EE"/>
    <w:rsid w:val="00B05400"/>
    <w:rsid w:val="00B27D80"/>
    <w:rsid w:val="00B3677D"/>
    <w:rsid w:val="00B373A6"/>
    <w:rsid w:val="00B63DFD"/>
    <w:rsid w:val="00B65502"/>
    <w:rsid w:val="00B705D7"/>
    <w:rsid w:val="00B7266E"/>
    <w:rsid w:val="00B9203D"/>
    <w:rsid w:val="00B952B3"/>
    <w:rsid w:val="00B954E1"/>
    <w:rsid w:val="00BA3523"/>
    <w:rsid w:val="00BA3B09"/>
    <w:rsid w:val="00BB255A"/>
    <w:rsid w:val="00BB49D6"/>
    <w:rsid w:val="00BB6162"/>
    <w:rsid w:val="00BC360E"/>
    <w:rsid w:val="00BC6467"/>
    <w:rsid w:val="00BC6CAB"/>
    <w:rsid w:val="00BC6D20"/>
    <w:rsid w:val="00BE18DC"/>
    <w:rsid w:val="00BE353F"/>
    <w:rsid w:val="00BF06C3"/>
    <w:rsid w:val="00BF3A0E"/>
    <w:rsid w:val="00BF60E9"/>
    <w:rsid w:val="00C15B4D"/>
    <w:rsid w:val="00C216E0"/>
    <w:rsid w:val="00C2266A"/>
    <w:rsid w:val="00C31578"/>
    <w:rsid w:val="00C3524D"/>
    <w:rsid w:val="00C36439"/>
    <w:rsid w:val="00C47B7F"/>
    <w:rsid w:val="00C54EFB"/>
    <w:rsid w:val="00C6318E"/>
    <w:rsid w:val="00C64433"/>
    <w:rsid w:val="00C667C1"/>
    <w:rsid w:val="00C71365"/>
    <w:rsid w:val="00C72800"/>
    <w:rsid w:val="00C73049"/>
    <w:rsid w:val="00C84405"/>
    <w:rsid w:val="00CB4FD7"/>
    <w:rsid w:val="00CD36D3"/>
    <w:rsid w:val="00CE10D6"/>
    <w:rsid w:val="00CE162C"/>
    <w:rsid w:val="00CF33A0"/>
    <w:rsid w:val="00CF4444"/>
    <w:rsid w:val="00CF74B9"/>
    <w:rsid w:val="00D00D19"/>
    <w:rsid w:val="00D01469"/>
    <w:rsid w:val="00D05D0C"/>
    <w:rsid w:val="00D262CE"/>
    <w:rsid w:val="00D32091"/>
    <w:rsid w:val="00D32929"/>
    <w:rsid w:val="00D4089C"/>
    <w:rsid w:val="00D45146"/>
    <w:rsid w:val="00D50ED8"/>
    <w:rsid w:val="00D5344E"/>
    <w:rsid w:val="00D557D1"/>
    <w:rsid w:val="00D6135D"/>
    <w:rsid w:val="00D6328B"/>
    <w:rsid w:val="00D67003"/>
    <w:rsid w:val="00D70006"/>
    <w:rsid w:val="00D720A4"/>
    <w:rsid w:val="00D80569"/>
    <w:rsid w:val="00D846D7"/>
    <w:rsid w:val="00D85844"/>
    <w:rsid w:val="00D9609C"/>
    <w:rsid w:val="00D972C0"/>
    <w:rsid w:val="00DD2363"/>
    <w:rsid w:val="00DD690F"/>
    <w:rsid w:val="00DD7C33"/>
    <w:rsid w:val="00DF7842"/>
    <w:rsid w:val="00E0040A"/>
    <w:rsid w:val="00E103F1"/>
    <w:rsid w:val="00E11DAE"/>
    <w:rsid w:val="00E12B09"/>
    <w:rsid w:val="00E31A05"/>
    <w:rsid w:val="00E34A49"/>
    <w:rsid w:val="00E35170"/>
    <w:rsid w:val="00E36E10"/>
    <w:rsid w:val="00E5007A"/>
    <w:rsid w:val="00E72C4B"/>
    <w:rsid w:val="00E854C2"/>
    <w:rsid w:val="00E85C50"/>
    <w:rsid w:val="00E87AED"/>
    <w:rsid w:val="00E95184"/>
    <w:rsid w:val="00EA3CAA"/>
    <w:rsid w:val="00EA66CE"/>
    <w:rsid w:val="00EB32CA"/>
    <w:rsid w:val="00EC0AA2"/>
    <w:rsid w:val="00EC7B67"/>
    <w:rsid w:val="00ED21A0"/>
    <w:rsid w:val="00ED6960"/>
    <w:rsid w:val="00EE53C8"/>
    <w:rsid w:val="00EF11FB"/>
    <w:rsid w:val="00EF502E"/>
    <w:rsid w:val="00F13E53"/>
    <w:rsid w:val="00F32096"/>
    <w:rsid w:val="00F53561"/>
    <w:rsid w:val="00F60DB6"/>
    <w:rsid w:val="00F60E50"/>
    <w:rsid w:val="00F650AA"/>
    <w:rsid w:val="00F84793"/>
    <w:rsid w:val="00F91DB1"/>
    <w:rsid w:val="00F979A5"/>
    <w:rsid w:val="00FA1CD3"/>
    <w:rsid w:val="00FB01F4"/>
    <w:rsid w:val="00FB35F6"/>
    <w:rsid w:val="00FB605B"/>
    <w:rsid w:val="00FC51AE"/>
    <w:rsid w:val="00FD4259"/>
    <w:rsid w:val="00FE22D7"/>
    <w:rsid w:val="00FF2E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1FB"/>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11FB"/>
    <w:pPr>
      <w:widowControl w:val="0"/>
      <w:autoSpaceDE w:val="0"/>
      <w:autoSpaceDN w:val="0"/>
      <w:adjustRightInd w:val="0"/>
      <w:spacing w:after="0" w:line="240" w:lineRule="auto"/>
    </w:pPr>
    <w:rPr>
      <w:rFonts w:ascii="Arial" w:eastAsiaTheme="minorEastAsia" w:hAnsi="Arial" w:cs="Arial"/>
      <w:color w:val="000000"/>
      <w:sz w:val="24"/>
      <w:szCs w:val="24"/>
      <w:lang w:eastAsia="en-AU"/>
    </w:rPr>
  </w:style>
  <w:style w:type="paragraph" w:customStyle="1" w:styleId="CM24">
    <w:name w:val="CM24"/>
    <w:basedOn w:val="Default"/>
    <w:next w:val="Default"/>
    <w:uiPriority w:val="99"/>
    <w:rsid w:val="00EF11FB"/>
    <w:rPr>
      <w:color w:val="auto"/>
    </w:rPr>
  </w:style>
  <w:style w:type="paragraph" w:customStyle="1" w:styleId="CM1">
    <w:name w:val="CM1"/>
    <w:basedOn w:val="Default"/>
    <w:next w:val="Default"/>
    <w:uiPriority w:val="99"/>
    <w:rsid w:val="00EF11FB"/>
    <w:pPr>
      <w:spacing w:line="251" w:lineRule="atLeast"/>
    </w:pPr>
    <w:rPr>
      <w:color w:val="auto"/>
    </w:rPr>
  </w:style>
  <w:style w:type="paragraph" w:customStyle="1" w:styleId="CM25">
    <w:name w:val="CM25"/>
    <w:basedOn w:val="Default"/>
    <w:next w:val="Default"/>
    <w:uiPriority w:val="99"/>
    <w:rsid w:val="00EF11FB"/>
    <w:rPr>
      <w:color w:val="auto"/>
    </w:rPr>
  </w:style>
  <w:style w:type="paragraph" w:customStyle="1" w:styleId="CM26">
    <w:name w:val="CM26"/>
    <w:basedOn w:val="Default"/>
    <w:next w:val="Default"/>
    <w:uiPriority w:val="99"/>
    <w:rsid w:val="00EF11FB"/>
    <w:rPr>
      <w:color w:val="auto"/>
    </w:rPr>
  </w:style>
  <w:style w:type="paragraph" w:customStyle="1" w:styleId="CM2">
    <w:name w:val="CM2"/>
    <w:basedOn w:val="Default"/>
    <w:next w:val="Default"/>
    <w:uiPriority w:val="99"/>
    <w:rsid w:val="00EF11FB"/>
    <w:rPr>
      <w:color w:val="auto"/>
    </w:rPr>
  </w:style>
  <w:style w:type="paragraph" w:customStyle="1" w:styleId="CM3">
    <w:name w:val="CM3"/>
    <w:basedOn w:val="Default"/>
    <w:next w:val="Default"/>
    <w:uiPriority w:val="99"/>
    <w:rsid w:val="00EF11FB"/>
    <w:pPr>
      <w:spacing w:line="251" w:lineRule="atLeast"/>
    </w:pPr>
    <w:rPr>
      <w:color w:val="auto"/>
    </w:rPr>
  </w:style>
  <w:style w:type="paragraph" w:customStyle="1" w:styleId="CM4">
    <w:name w:val="CM4"/>
    <w:basedOn w:val="Default"/>
    <w:next w:val="Default"/>
    <w:uiPriority w:val="99"/>
    <w:rsid w:val="00EF11FB"/>
    <w:pPr>
      <w:spacing w:line="251" w:lineRule="atLeast"/>
    </w:pPr>
    <w:rPr>
      <w:color w:val="auto"/>
    </w:rPr>
  </w:style>
  <w:style w:type="paragraph" w:customStyle="1" w:styleId="CM5">
    <w:name w:val="CM5"/>
    <w:basedOn w:val="Default"/>
    <w:next w:val="Default"/>
    <w:uiPriority w:val="99"/>
    <w:rsid w:val="00EF11FB"/>
    <w:pPr>
      <w:spacing w:line="251" w:lineRule="atLeast"/>
    </w:pPr>
    <w:rPr>
      <w:color w:val="auto"/>
    </w:rPr>
  </w:style>
  <w:style w:type="paragraph" w:customStyle="1" w:styleId="CM6">
    <w:name w:val="CM6"/>
    <w:basedOn w:val="Default"/>
    <w:next w:val="Default"/>
    <w:uiPriority w:val="99"/>
    <w:rsid w:val="00EF11FB"/>
    <w:pPr>
      <w:spacing w:line="251" w:lineRule="atLeast"/>
    </w:pPr>
    <w:rPr>
      <w:color w:val="auto"/>
    </w:rPr>
  </w:style>
  <w:style w:type="paragraph" w:customStyle="1" w:styleId="CM7">
    <w:name w:val="CM7"/>
    <w:basedOn w:val="Default"/>
    <w:next w:val="Default"/>
    <w:uiPriority w:val="99"/>
    <w:rsid w:val="00EF11FB"/>
    <w:pPr>
      <w:spacing w:line="251" w:lineRule="atLeast"/>
    </w:pPr>
    <w:rPr>
      <w:color w:val="auto"/>
    </w:rPr>
  </w:style>
  <w:style w:type="paragraph" w:customStyle="1" w:styleId="CM10">
    <w:name w:val="CM10"/>
    <w:basedOn w:val="Default"/>
    <w:next w:val="Default"/>
    <w:uiPriority w:val="99"/>
    <w:rsid w:val="00EF11FB"/>
    <w:pPr>
      <w:spacing w:line="251" w:lineRule="atLeast"/>
    </w:pPr>
    <w:rPr>
      <w:color w:val="auto"/>
    </w:rPr>
  </w:style>
  <w:style w:type="paragraph" w:customStyle="1" w:styleId="CM29">
    <w:name w:val="CM29"/>
    <w:basedOn w:val="Default"/>
    <w:next w:val="Default"/>
    <w:uiPriority w:val="99"/>
    <w:rsid w:val="00EF11FB"/>
    <w:rPr>
      <w:color w:val="auto"/>
    </w:rPr>
  </w:style>
  <w:style w:type="paragraph" w:customStyle="1" w:styleId="CM11">
    <w:name w:val="CM11"/>
    <w:basedOn w:val="Default"/>
    <w:next w:val="Default"/>
    <w:uiPriority w:val="99"/>
    <w:rsid w:val="00EF11FB"/>
    <w:pPr>
      <w:spacing w:line="208" w:lineRule="atLeast"/>
    </w:pPr>
    <w:rPr>
      <w:color w:val="auto"/>
    </w:rPr>
  </w:style>
  <w:style w:type="paragraph" w:customStyle="1" w:styleId="CM12">
    <w:name w:val="CM12"/>
    <w:basedOn w:val="Default"/>
    <w:next w:val="Default"/>
    <w:uiPriority w:val="99"/>
    <w:rsid w:val="00EF11FB"/>
    <w:pPr>
      <w:spacing w:line="211" w:lineRule="atLeast"/>
    </w:pPr>
    <w:rPr>
      <w:color w:val="auto"/>
    </w:rPr>
  </w:style>
  <w:style w:type="paragraph" w:customStyle="1" w:styleId="CM13">
    <w:name w:val="CM13"/>
    <w:basedOn w:val="Default"/>
    <w:next w:val="Default"/>
    <w:uiPriority w:val="99"/>
    <w:rsid w:val="00EF11FB"/>
    <w:pPr>
      <w:spacing w:line="211" w:lineRule="atLeast"/>
    </w:pPr>
    <w:rPr>
      <w:color w:val="auto"/>
    </w:rPr>
  </w:style>
  <w:style w:type="paragraph" w:customStyle="1" w:styleId="CM17">
    <w:name w:val="CM17"/>
    <w:basedOn w:val="Default"/>
    <w:next w:val="Default"/>
    <w:uiPriority w:val="99"/>
    <w:rsid w:val="00EF11FB"/>
    <w:pPr>
      <w:spacing w:line="251" w:lineRule="atLeast"/>
    </w:pPr>
    <w:rPr>
      <w:color w:val="auto"/>
    </w:rPr>
  </w:style>
  <w:style w:type="paragraph" w:customStyle="1" w:styleId="CM21">
    <w:name w:val="CM21"/>
    <w:basedOn w:val="Default"/>
    <w:next w:val="Default"/>
    <w:uiPriority w:val="99"/>
    <w:rsid w:val="00EF11FB"/>
    <w:pPr>
      <w:spacing w:line="251" w:lineRule="atLeast"/>
    </w:pPr>
    <w:rPr>
      <w:color w:val="auto"/>
    </w:rPr>
  </w:style>
  <w:style w:type="paragraph" w:customStyle="1" w:styleId="CM28">
    <w:name w:val="CM28"/>
    <w:basedOn w:val="Default"/>
    <w:next w:val="Default"/>
    <w:uiPriority w:val="99"/>
    <w:rsid w:val="00EF11FB"/>
    <w:rPr>
      <w:color w:val="auto"/>
    </w:rPr>
  </w:style>
  <w:style w:type="paragraph" w:styleId="BodyText">
    <w:name w:val="Body Text"/>
    <w:basedOn w:val="Normal"/>
    <w:link w:val="BodyTextChar"/>
    <w:uiPriority w:val="99"/>
    <w:semiHidden/>
    <w:unhideWhenUsed/>
    <w:rsid w:val="00EF11FB"/>
    <w:pPr>
      <w:spacing w:after="120"/>
    </w:pPr>
  </w:style>
  <w:style w:type="character" w:customStyle="1" w:styleId="BodyTextChar">
    <w:name w:val="Body Text Char"/>
    <w:basedOn w:val="DefaultParagraphFont"/>
    <w:link w:val="BodyText"/>
    <w:uiPriority w:val="99"/>
    <w:semiHidden/>
    <w:rsid w:val="00EF11FB"/>
    <w:rPr>
      <w:rFonts w:eastAsiaTheme="minorEastAsia"/>
      <w:lang w:eastAsia="en-AU"/>
    </w:rPr>
  </w:style>
  <w:style w:type="paragraph" w:styleId="Footer">
    <w:name w:val="footer"/>
    <w:basedOn w:val="Normal"/>
    <w:link w:val="FooterChar"/>
    <w:uiPriority w:val="99"/>
    <w:unhideWhenUsed/>
    <w:rsid w:val="00EF11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1FB"/>
    <w:rPr>
      <w:rFonts w:eastAsiaTheme="minorEastAsia"/>
      <w:lang w:eastAsia="en-AU"/>
    </w:rPr>
  </w:style>
  <w:style w:type="paragraph" w:customStyle="1" w:styleId="Feedbackquestion">
    <w:name w:val="Feedback question"/>
    <w:basedOn w:val="Normal"/>
    <w:rsid w:val="00EF11FB"/>
    <w:pPr>
      <w:keepLines/>
      <w:numPr>
        <w:ilvl w:val="4"/>
        <w:numId w:val="24"/>
      </w:numPr>
      <w:pBdr>
        <w:left w:val="single" w:sz="6" w:space="2" w:color="117DC7"/>
      </w:pBdr>
      <w:spacing w:before="100" w:after="0" w:line="260" w:lineRule="atLeast"/>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00EF1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1FB"/>
    <w:rPr>
      <w:rFonts w:ascii="Tahoma" w:eastAsiaTheme="minorEastAsia" w:hAnsi="Tahoma" w:cs="Tahoma"/>
      <w:sz w:val="16"/>
      <w:szCs w:val="16"/>
      <w:lang w:eastAsia="en-AU"/>
    </w:rPr>
  </w:style>
  <w:style w:type="paragraph" w:styleId="ListParagraph">
    <w:name w:val="List Paragraph"/>
    <w:basedOn w:val="Normal"/>
    <w:uiPriority w:val="34"/>
    <w:qFormat/>
    <w:rsid w:val="00EF11FB"/>
    <w:pPr>
      <w:ind w:left="720"/>
      <w:contextualSpacing/>
    </w:pPr>
  </w:style>
  <w:style w:type="paragraph" w:styleId="Header">
    <w:name w:val="header"/>
    <w:basedOn w:val="Normal"/>
    <w:link w:val="HeaderChar"/>
    <w:uiPriority w:val="99"/>
    <w:unhideWhenUsed/>
    <w:rsid w:val="00EF11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11FB"/>
    <w:rPr>
      <w:rFonts w:eastAsiaTheme="minorEastAsia"/>
      <w:lang w:eastAsia="en-AU"/>
    </w:rPr>
  </w:style>
  <w:style w:type="paragraph" w:styleId="Revision">
    <w:name w:val="Revision"/>
    <w:hidden/>
    <w:uiPriority w:val="99"/>
    <w:semiHidden/>
    <w:rsid w:val="00EF11FB"/>
    <w:pPr>
      <w:spacing w:after="0" w:line="240" w:lineRule="auto"/>
    </w:pPr>
    <w:rPr>
      <w:rFonts w:eastAsiaTheme="minorEastAsia"/>
      <w:lang w:eastAsia="en-AU"/>
    </w:rPr>
  </w:style>
  <w:style w:type="character" w:styleId="CommentReference">
    <w:name w:val="annotation reference"/>
    <w:basedOn w:val="DefaultParagraphFont"/>
    <w:uiPriority w:val="99"/>
    <w:semiHidden/>
    <w:unhideWhenUsed/>
    <w:rsid w:val="00EF11FB"/>
    <w:rPr>
      <w:sz w:val="16"/>
      <w:szCs w:val="16"/>
    </w:rPr>
  </w:style>
  <w:style w:type="paragraph" w:styleId="CommentText">
    <w:name w:val="annotation text"/>
    <w:basedOn w:val="Normal"/>
    <w:link w:val="CommentTextChar"/>
    <w:uiPriority w:val="99"/>
    <w:semiHidden/>
    <w:unhideWhenUsed/>
    <w:rsid w:val="00EF11FB"/>
    <w:pPr>
      <w:spacing w:line="240" w:lineRule="auto"/>
    </w:pPr>
    <w:rPr>
      <w:sz w:val="20"/>
      <w:szCs w:val="20"/>
    </w:rPr>
  </w:style>
  <w:style w:type="character" w:customStyle="1" w:styleId="CommentTextChar">
    <w:name w:val="Comment Text Char"/>
    <w:basedOn w:val="DefaultParagraphFont"/>
    <w:link w:val="CommentText"/>
    <w:uiPriority w:val="99"/>
    <w:semiHidden/>
    <w:rsid w:val="00EF11FB"/>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EF11FB"/>
    <w:rPr>
      <w:b/>
      <w:bCs/>
    </w:rPr>
  </w:style>
  <w:style w:type="character" w:customStyle="1" w:styleId="CommentSubjectChar">
    <w:name w:val="Comment Subject Char"/>
    <w:basedOn w:val="CommentTextChar"/>
    <w:link w:val="CommentSubject"/>
    <w:uiPriority w:val="99"/>
    <w:semiHidden/>
    <w:rsid w:val="00EF11FB"/>
    <w:rPr>
      <w:rFonts w:eastAsiaTheme="minorEastAsia"/>
      <w:b/>
      <w:bCs/>
      <w:sz w:val="20"/>
      <w:szCs w:val="20"/>
      <w:lang w:eastAsia="en-AU"/>
    </w:rPr>
  </w:style>
  <w:style w:type="paragraph" w:customStyle="1" w:styleId="tabletext">
    <w:name w:val="table text"/>
    <w:basedOn w:val="Normal"/>
    <w:rsid w:val="00EF11FB"/>
    <w:pPr>
      <w:spacing w:before="120" w:after="0" w:line="240" w:lineRule="atLeast"/>
    </w:pPr>
    <w:rPr>
      <w:rFonts w:ascii="Arial" w:eastAsia="Times New Roman" w:hAnsi="Arial" w:cs="Arial"/>
      <w:sz w:val="18"/>
      <w:szCs w:val="18"/>
    </w:rPr>
  </w:style>
  <w:style w:type="table" w:styleId="TableGrid">
    <w:name w:val="Table Grid"/>
    <w:basedOn w:val="TableNormal"/>
    <w:uiPriority w:val="59"/>
    <w:rsid w:val="00EF11FB"/>
    <w:pPr>
      <w:spacing w:after="0" w:line="240" w:lineRule="auto"/>
    </w:pPr>
    <w:rPr>
      <w:rFonts w:eastAsiaTheme="minorEastAsia"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1FB"/>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11FB"/>
    <w:pPr>
      <w:widowControl w:val="0"/>
      <w:autoSpaceDE w:val="0"/>
      <w:autoSpaceDN w:val="0"/>
      <w:adjustRightInd w:val="0"/>
      <w:spacing w:after="0" w:line="240" w:lineRule="auto"/>
    </w:pPr>
    <w:rPr>
      <w:rFonts w:ascii="Arial" w:eastAsiaTheme="minorEastAsia" w:hAnsi="Arial" w:cs="Arial"/>
      <w:color w:val="000000"/>
      <w:sz w:val="24"/>
      <w:szCs w:val="24"/>
      <w:lang w:eastAsia="en-AU"/>
    </w:rPr>
  </w:style>
  <w:style w:type="paragraph" w:customStyle="1" w:styleId="CM24">
    <w:name w:val="CM24"/>
    <w:basedOn w:val="Default"/>
    <w:next w:val="Default"/>
    <w:uiPriority w:val="99"/>
    <w:rsid w:val="00EF11FB"/>
    <w:rPr>
      <w:color w:val="auto"/>
    </w:rPr>
  </w:style>
  <w:style w:type="paragraph" w:customStyle="1" w:styleId="CM1">
    <w:name w:val="CM1"/>
    <w:basedOn w:val="Default"/>
    <w:next w:val="Default"/>
    <w:uiPriority w:val="99"/>
    <w:rsid w:val="00EF11FB"/>
    <w:pPr>
      <w:spacing w:line="251" w:lineRule="atLeast"/>
    </w:pPr>
    <w:rPr>
      <w:color w:val="auto"/>
    </w:rPr>
  </w:style>
  <w:style w:type="paragraph" w:customStyle="1" w:styleId="CM25">
    <w:name w:val="CM25"/>
    <w:basedOn w:val="Default"/>
    <w:next w:val="Default"/>
    <w:uiPriority w:val="99"/>
    <w:rsid w:val="00EF11FB"/>
    <w:rPr>
      <w:color w:val="auto"/>
    </w:rPr>
  </w:style>
  <w:style w:type="paragraph" w:customStyle="1" w:styleId="CM26">
    <w:name w:val="CM26"/>
    <w:basedOn w:val="Default"/>
    <w:next w:val="Default"/>
    <w:uiPriority w:val="99"/>
    <w:rsid w:val="00EF11FB"/>
    <w:rPr>
      <w:color w:val="auto"/>
    </w:rPr>
  </w:style>
  <w:style w:type="paragraph" w:customStyle="1" w:styleId="CM2">
    <w:name w:val="CM2"/>
    <w:basedOn w:val="Default"/>
    <w:next w:val="Default"/>
    <w:uiPriority w:val="99"/>
    <w:rsid w:val="00EF11FB"/>
    <w:rPr>
      <w:color w:val="auto"/>
    </w:rPr>
  </w:style>
  <w:style w:type="paragraph" w:customStyle="1" w:styleId="CM3">
    <w:name w:val="CM3"/>
    <w:basedOn w:val="Default"/>
    <w:next w:val="Default"/>
    <w:uiPriority w:val="99"/>
    <w:rsid w:val="00EF11FB"/>
    <w:pPr>
      <w:spacing w:line="251" w:lineRule="atLeast"/>
    </w:pPr>
    <w:rPr>
      <w:color w:val="auto"/>
    </w:rPr>
  </w:style>
  <w:style w:type="paragraph" w:customStyle="1" w:styleId="CM4">
    <w:name w:val="CM4"/>
    <w:basedOn w:val="Default"/>
    <w:next w:val="Default"/>
    <w:uiPriority w:val="99"/>
    <w:rsid w:val="00EF11FB"/>
    <w:pPr>
      <w:spacing w:line="251" w:lineRule="atLeast"/>
    </w:pPr>
    <w:rPr>
      <w:color w:val="auto"/>
    </w:rPr>
  </w:style>
  <w:style w:type="paragraph" w:customStyle="1" w:styleId="CM5">
    <w:name w:val="CM5"/>
    <w:basedOn w:val="Default"/>
    <w:next w:val="Default"/>
    <w:uiPriority w:val="99"/>
    <w:rsid w:val="00EF11FB"/>
    <w:pPr>
      <w:spacing w:line="251" w:lineRule="atLeast"/>
    </w:pPr>
    <w:rPr>
      <w:color w:val="auto"/>
    </w:rPr>
  </w:style>
  <w:style w:type="paragraph" w:customStyle="1" w:styleId="CM6">
    <w:name w:val="CM6"/>
    <w:basedOn w:val="Default"/>
    <w:next w:val="Default"/>
    <w:uiPriority w:val="99"/>
    <w:rsid w:val="00EF11FB"/>
    <w:pPr>
      <w:spacing w:line="251" w:lineRule="atLeast"/>
    </w:pPr>
    <w:rPr>
      <w:color w:val="auto"/>
    </w:rPr>
  </w:style>
  <w:style w:type="paragraph" w:customStyle="1" w:styleId="CM7">
    <w:name w:val="CM7"/>
    <w:basedOn w:val="Default"/>
    <w:next w:val="Default"/>
    <w:uiPriority w:val="99"/>
    <w:rsid w:val="00EF11FB"/>
    <w:pPr>
      <w:spacing w:line="251" w:lineRule="atLeast"/>
    </w:pPr>
    <w:rPr>
      <w:color w:val="auto"/>
    </w:rPr>
  </w:style>
  <w:style w:type="paragraph" w:customStyle="1" w:styleId="CM10">
    <w:name w:val="CM10"/>
    <w:basedOn w:val="Default"/>
    <w:next w:val="Default"/>
    <w:uiPriority w:val="99"/>
    <w:rsid w:val="00EF11FB"/>
    <w:pPr>
      <w:spacing w:line="251" w:lineRule="atLeast"/>
    </w:pPr>
    <w:rPr>
      <w:color w:val="auto"/>
    </w:rPr>
  </w:style>
  <w:style w:type="paragraph" w:customStyle="1" w:styleId="CM29">
    <w:name w:val="CM29"/>
    <w:basedOn w:val="Default"/>
    <w:next w:val="Default"/>
    <w:uiPriority w:val="99"/>
    <w:rsid w:val="00EF11FB"/>
    <w:rPr>
      <w:color w:val="auto"/>
    </w:rPr>
  </w:style>
  <w:style w:type="paragraph" w:customStyle="1" w:styleId="CM11">
    <w:name w:val="CM11"/>
    <w:basedOn w:val="Default"/>
    <w:next w:val="Default"/>
    <w:uiPriority w:val="99"/>
    <w:rsid w:val="00EF11FB"/>
    <w:pPr>
      <w:spacing w:line="208" w:lineRule="atLeast"/>
    </w:pPr>
    <w:rPr>
      <w:color w:val="auto"/>
    </w:rPr>
  </w:style>
  <w:style w:type="paragraph" w:customStyle="1" w:styleId="CM12">
    <w:name w:val="CM12"/>
    <w:basedOn w:val="Default"/>
    <w:next w:val="Default"/>
    <w:uiPriority w:val="99"/>
    <w:rsid w:val="00EF11FB"/>
    <w:pPr>
      <w:spacing w:line="211" w:lineRule="atLeast"/>
    </w:pPr>
    <w:rPr>
      <w:color w:val="auto"/>
    </w:rPr>
  </w:style>
  <w:style w:type="paragraph" w:customStyle="1" w:styleId="CM13">
    <w:name w:val="CM13"/>
    <w:basedOn w:val="Default"/>
    <w:next w:val="Default"/>
    <w:uiPriority w:val="99"/>
    <w:rsid w:val="00EF11FB"/>
    <w:pPr>
      <w:spacing w:line="211" w:lineRule="atLeast"/>
    </w:pPr>
    <w:rPr>
      <w:color w:val="auto"/>
    </w:rPr>
  </w:style>
  <w:style w:type="paragraph" w:customStyle="1" w:styleId="CM17">
    <w:name w:val="CM17"/>
    <w:basedOn w:val="Default"/>
    <w:next w:val="Default"/>
    <w:uiPriority w:val="99"/>
    <w:rsid w:val="00EF11FB"/>
    <w:pPr>
      <w:spacing w:line="251" w:lineRule="atLeast"/>
    </w:pPr>
    <w:rPr>
      <w:color w:val="auto"/>
    </w:rPr>
  </w:style>
  <w:style w:type="paragraph" w:customStyle="1" w:styleId="CM21">
    <w:name w:val="CM21"/>
    <w:basedOn w:val="Default"/>
    <w:next w:val="Default"/>
    <w:uiPriority w:val="99"/>
    <w:rsid w:val="00EF11FB"/>
    <w:pPr>
      <w:spacing w:line="251" w:lineRule="atLeast"/>
    </w:pPr>
    <w:rPr>
      <w:color w:val="auto"/>
    </w:rPr>
  </w:style>
  <w:style w:type="paragraph" w:customStyle="1" w:styleId="CM28">
    <w:name w:val="CM28"/>
    <w:basedOn w:val="Default"/>
    <w:next w:val="Default"/>
    <w:uiPriority w:val="99"/>
    <w:rsid w:val="00EF11FB"/>
    <w:rPr>
      <w:color w:val="auto"/>
    </w:rPr>
  </w:style>
  <w:style w:type="paragraph" w:styleId="BodyText">
    <w:name w:val="Body Text"/>
    <w:basedOn w:val="Normal"/>
    <w:link w:val="BodyTextChar"/>
    <w:uiPriority w:val="99"/>
    <w:semiHidden/>
    <w:unhideWhenUsed/>
    <w:rsid w:val="00EF11FB"/>
    <w:pPr>
      <w:spacing w:after="120"/>
    </w:pPr>
  </w:style>
  <w:style w:type="character" w:customStyle="1" w:styleId="BodyTextChar">
    <w:name w:val="Body Text Char"/>
    <w:basedOn w:val="DefaultParagraphFont"/>
    <w:link w:val="BodyText"/>
    <w:uiPriority w:val="99"/>
    <w:semiHidden/>
    <w:rsid w:val="00EF11FB"/>
    <w:rPr>
      <w:rFonts w:eastAsiaTheme="minorEastAsia"/>
      <w:lang w:eastAsia="en-AU"/>
    </w:rPr>
  </w:style>
  <w:style w:type="paragraph" w:styleId="Footer">
    <w:name w:val="footer"/>
    <w:basedOn w:val="Normal"/>
    <w:link w:val="FooterChar"/>
    <w:uiPriority w:val="99"/>
    <w:unhideWhenUsed/>
    <w:rsid w:val="00EF11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1FB"/>
    <w:rPr>
      <w:rFonts w:eastAsiaTheme="minorEastAsia"/>
      <w:lang w:eastAsia="en-AU"/>
    </w:rPr>
  </w:style>
  <w:style w:type="paragraph" w:customStyle="1" w:styleId="Feedbackquestion">
    <w:name w:val="Feedback question"/>
    <w:basedOn w:val="Normal"/>
    <w:rsid w:val="00EF11FB"/>
    <w:pPr>
      <w:keepLines/>
      <w:numPr>
        <w:ilvl w:val="4"/>
        <w:numId w:val="24"/>
      </w:numPr>
      <w:pBdr>
        <w:left w:val="single" w:sz="6" w:space="2" w:color="117DC7"/>
      </w:pBdr>
      <w:spacing w:before="100" w:after="0" w:line="260" w:lineRule="atLeast"/>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00EF1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1FB"/>
    <w:rPr>
      <w:rFonts w:ascii="Tahoma" w:eastAsiaTheme="minorEastAsia" w:hAnsi="Tahoma" w:cs="Tahoma"/>
      <w:sz w:val="16"/>
      <w:szCs w:val="16"/>
      <w:lang w:eastAsia="en-AU"/>
    </w:rPr>
  </w:style>
  <w:style w:type="paragraph" w:styleId="ListParagraph">
    <w:name w:val="List Paragraph"/>
    <w:basedOn w:val="Normal"/>
    <w:uiPriority w:val="34"/>
    <w:qFormat/>
    <w:rsid w:val="00EF11FB"/>
    <w:pPr>
      <w:ind w:left="720"/>
      <w:contextualSpacing/>
    </w:pPr>
  </w:style>
  <w:style w:type="paragraph" w:styleId="Header">
    <w:name w:val="header"/>
    <w:basedOn w:val="Normal"/>
    <w:link w:val="HeaderChar"/>
    <w:uiPriority w:val="99"/>
    <w:unhideWhenUsed/>
    <w:rsid w:val="00EF11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11FB"/>
    <w:rPr>
      <w:rFonts w:eastAsiaTheme="minorEastAsia"/>
      <w:lang w:eastAsia="en-AU"/>
    </w:rPr>
  </w:style>
  <w:style w:type="paragraph" w:styleId="Revision">
    <w:name w:val="Revision"/>
    <w:hidden/>
    <w:uiPriority w:val="99"/>
    <w:semiHidden/>
    <w:rsid w:val="00EF11FB"/>
    <w:pPr>
      <w:spacing w:after="0" w:line="240" w:lineRule="auto"/>
    </w:pPr>
    <w:rPr>
      <w:rFonts w:eastAsiaTheme="minorEastAsia"/>
      <w:lang w:eastAsia="en-AU"/>
    </w:rPr>
  </w:style>
  <w:style w:type="character" w:styleId="CommentReference">
    <w:name w:val="annotation reference"/>
    <w:basedOn w:val="DefaultParagraphFont"/>
    <w:uiPriority w:val="99"/>
    <w:semiHidden/>
    <w:unhideWhenUsed/>
    <w:rsid w:val="00EF11FB"/>
    <w:rPr>
      <w:sz w:val="16"/>
      <w:szCs w:val="16"/>
    </w:rPr>
  </w:style>
  <w:style w:type="paragraph" w:styleId="CommentText">
    <w:name w:val="annotation text"/>
    <w:basedOn w:val="Normal"/>
    <w:link w:val="CommentTextChar"/>
    <w:uiPriority w:val="99"/>
    <w:semiHidden/>
    <w:unhideWhenUsed/>
    <w:rsid w:val="00EF11FB"/>
    <w:pPr>
      <w:spacing w:line="240" w:lineRule="auto"/>
    </w:pPr>
    <w:rPr>
      <w:sz w:val="20"/>
      <w:szCs w:val="20"/>
    </w:rPr>
  </w:style>
  <w:style w:type="character" w:customStyle="1" w:styleId="CommentTextChar">
    <w:name w:val="Comment Text Char"/>
    <w:basedOn w:val="DefaultParagraphFont"/>
    <w:link w:val="CommentText"/>
    <w:uiPriority w:val="99"/>
    <w:semiHidden/>
    <w:rsid w:val="00EF11FB"/>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EF11FB"/>
    <w:rPr>
      <w:b/>
      <w:bCs/>
    </w:rPr>
  </w:style>
  <w:style w:type="character" w:customStyle="1" w:styleId="CommentSubjectChar">
    <w:name w:val="Comment Subject Char"/>
    <w:basedOn w:val="CommentTextChar"/>
    <w:link w:val="CommentSubject"/>
    <w:uiPriority w:val="99"/>
    <w:semiHidden/>
    <w:rsid w:val="00EF11FB"/>
    <w:rPr>
      <w:rFonts w:eastAsiaTheme="minorEastAsia"/>
      <w:b/>
      <w:bCs/>
      <w:sz w:val="20"/>
      <w:szCs w:val="20"/>
      <w:lang w:eastAsia="en-AU"/>
    </w:rPr>
  </w:style>
  <w:style w:type="paragraph" w:customStyle="1" w:styleId="tabletext">
    <w:name w:val="table text"/>
    <w:basedOn w:val="Normal"/>
    <w:rsid w:val="00EF11FB"/>
    <w:pPr>
      <w:spacing w:before="120" w:after="0" w:line="240" w:lineRule="atLeast"/>
    </w:pPr>
    <w:rPr>
      <w:rFonts w:ascii="Arial" w:eastAsia="Times New Roman" w:hAnsi="Arial" w:cs="Arial"/>
      <w:sz w:val="18"/>
      <w:szCs w:val="18"/>
    </w:rPr>
  </w:style>
  <w:style w:type="table" w:styleId="TableGrid">
    <w:name w:val="Table Grid"/>
    <w:basedOn w:val="TableNormal"/>
    <w:uiPriority w:val="59"/>
    <w:rsid w:val="00EF11FB"/>
    <w:pPr>
      <w:spacing w:after="0" w:line="240" w:lineRule="auto"/>
    </w:pPr>
    <w:rPr>
      <w:rFonts w:eastAsiaTheme="minorEastAsia"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rli.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B5046-B403-4FCA-BD26-67A43184B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2665</TotalTime>
  <Pages>14</Pages>
  <Words>4108</Words>
  <Characters>23422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27476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grant.moodie</dc:creator>
  <cp:lastModifiedBy>grant.moodie</cp:lastModifiedBy>
  <cp:revision>112</cp:revision>
  <cp:lastPrinted>2014-06-25T07:08:00Z</cp:lastPrinted>
  <dcterms:created xsi:type="dcterms:W3CDTF">2014-06-20T00:29:00Z</dcterms:created>
  <dcterms:modified xsi:type="dcterms:W3CDTF">2014-10-27T07:09:00Z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A4215201</vt:lpwstr>
  </property>
  <property fmtid="{D5CDD505-2E9C-101B-9397-08002B2CF9AE}" pid="4" name="Objective-Title">
    <vt:lpwstr>Class Order CO 14-1001</vt:lpwstr>
  </property>
  <property fmtid="{D5CDD505-2E9C-101B-9397-08002B2CF9AE}" pid="5" name="Objective-Comment">
    <vt:lpwstr>
    </vt:lpwstr>
  </property>
  <property fmtid="{D5CDD505-2E9C-101B-9397-08002B2CF9AE}" pid="6" name="Objective-CreationStamp">
    <vt:filetime>2014-06-19T23:31:56Z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2014-10-27T07:09:36Z</vt:filetime>
  </property>
  <property fmtid="{D5CDD505-2E9C-101B-9397-08002B2CF9AE}" pid="10" name="Objective-ModificationStamp">
    <vt:filetime>2014-10-27T07:09:38Z</vt:filetime>
  </property>
  <property fmtid="{D5CDD505-2E9C-101B-9397-08002B2CF9AE}" pid="11" name="Objective-Owner">
    <vt:lpwstr>Grant Moodie</vt:lpwstr>
  </property>
  <property fmtid="{D5CDD505-2E9C-101B-9397-08002B2CF9AE}" pid="12" name="Objective-Path">
    <vt:lpwstr>ASIC BCS:LEGAL SERVICES:Advice:Class Orders:Class Orders 2014:</vt:lpwstr>
  </property>
  <property fmtid="{D5CDD505-2E9C-101B-9397-08002B2CF9AE}" pid="13" name="Objective-Parent">
    <vt:lpwstr>Class Orders 2014</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i4>63</vt:i4>
  </property>
  <property fmtid="{D5CDD505-2E9C-101B-9397-08002B2CF9AE}" pid="17" name="Objective-VersionComment">
    <vt:lpwstr>
    </vt:lpwstr>
  </property>
  <property fmtid="{D5CDD505-2E9C-101B-9397-08002B2CF9AE}" pid="18" name="Objective-FileNumber">
    <vt:lpwstr>2013 - 007769</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