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63FEE" w:rsidRDefault="004271E1" w:rsidP="0048364F">
      <w:pPr>
        <w:rPr>
          <w:sz w:val="28"/>
        </w:rPr>
      </w:pPr>
      <w:r w:rsidRPr="00263FEE">
        <w:rPr>
          <w:noProof/>
          <w:lang w:eastAsia="en-AU"/>
        </w:rPr>
        <w:drawing>
          <wp:inline distT="0" distB="0" distL="0" distR="0" wp14:anchorId="0B30B47F" wp14:editId="668917AB">
            <wp:extent cx="1503328" cy="11052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63FEE" w:rsidRDefault="0048364F" w:rsidP="0048364F">
      <w:pPr>
        <w:rPr>
          <w:sz w:val="19"/>
        </w:rPr>
      </w:pPr>
    </w:p>
    <w:p w:rsidR="0048364F" w:rsidRPr="00263FEE" w:rsidRDefault="00C2237A" w:rsidP="0048364F">
      <w:pPr>
        <w:pStyle w:val="ShortT"/>
      </w:pPr>
      <w:r w:rsidRPr="00263FEE">
        <w:t xml:space="preserve">Great Barrier Reef Marine Park Amendment (Bait </w:t>
      </w:r>
      <w:r w:rsidR="008D34C0" w:rsidRPr="00263FEE">
        <w:t>N</w:t>
      </w:r>
      <w:r w:rsidRPr="00263FEE">
        <w:t>etting) Regulation</w:t>
      </w:r>
      <w:r w:rsidR="00263FEE" w:rsidRPr="00263FEE">
        <w:t> </w:t>
      </w:r>
      <w:r w:rsidR="00833B00" w:rsidRPr="00263FEE">
        <w:t>2014</w:t>
      </w:r>
    </w:p>
    <w:p w:rsidR="0048364F" w:rsidRPr="00263FEE" w:rsidRDefault="0048364F" w:rsidP="0048364F"/>
    <w:p w:rsidR="0048364F" w:rsidRPr="00263FEE" w:rsidRDefault="00A4361F" w:rsidP="00680F17">
      <w:pPr>
        <w:pStyle w:val="InstNo"/>
      </w:pPr>
      <w:r w:rsidRPr="00263FEE">
        <w:t>Select Legislative Instrument</w:t>
      </w:r>
      <w:r w:rsidR="00154EAC" w:rsidRPr="00263FEE">
        <w:t xml:space="preserve"> </w:t>
      </w:r>
      <w:bookmarkStart w:id="0" w:name="BKCheck15B_1"/>
      <w:bookmarkEnd w:id="0"/>
      <w:r w:rsidR="00D0104A" w:rsidRPr="00263FEE">
        <w:fldChar w:fldCharType="begin"/>
      </w:r>
      <w:r w:rsidR="00D0104A" w:rsidRPr="00263FEE">
        <w:instrText xml:space="preserve"> DOCPROPERTY  ActNo </w:instrText>
      </w:r>
      <w:r w:rsidR="00D0104A" w:rsidRPr="00263FEE">
        <w:fldChar w:fldCharType="separate"/>
      </w:r>
      <w:r w:rsidR="00EF6333">
        <w:t>No. 153, 2014</w:t>
      </w:r>
      <w:r w:rsidR="00D0104A" w:rsidRPr="00263FEE">
        <w:fldChar w:fldCharType="end"/>
      </w:r>
    </w:p>
    <w:p w:rsidR="00104A28" w:rsidRPr="00263FEE" w:rsidRDefault="00104A28" w:rsidP="000C5962">
      <w:pPr>
        <w:pStyle w:val="SignCoverPageStart"/>
        <w:spacing w:before="240"/>
        <w:rPr>
          <w:szCs w:val="22"/>
        </w:rPr>
      </w:pPr>
      <w:r w:rsidRPr="00263FEE">
        <w:rPr>
          <w:szCs w:val="22"/>
        </w:rPr>
        <w:t xml:space="preserve">I, General the Honourable Sir Peter Cosgrove AK MC (Ret’d), </w:t>
      </w:r>
      <w:r w:rsidR="00263FEE" w:rsidRPr="00263FEE">
        <w:rPr>
          <w:szCs w:val="22"/>
        </w:rPr>
        <w:t>Governor</w:t>
      </w:r>
      <w:r w:rsidR="00263FEE">
        <w:rPr>
          <w:szCs w:val="22"/>
        </w:rPr>
        <w:noBreakHyphen/>
      </w:r>
      <w:r w:rsidR="00263FEE" w:rsidRPr="00263FEE">
        <w:rPr>
          <w:szCs w:val="22"/>
        </w:rPr>
        <w:t>General</w:t>
      </w:r>
      <w:r w:rsidRPr="00263FEE">
        <w:rPr>
          <w:szCs w:val="22"/>
        </w:rPr>
        <w:t xml:space="preserve"> of the Commonwealth of Australia, acting with the advice of the Federal Executive Council, make the following regulation.</w:t>
      </w:r>
    </w:p>
    <w:p w:rsidR="00104A28" w:rsidRPr="00263FEE" w:rsidRDefault="00104A28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263FEE">
        <w:rPr>
          <w:szCs w:val="22"/>
        </w:rPr>
        <w:t xml:space="preserve">Dated </w:t>
      </w:r>
      <w:bookmarkStart w:id="1" w:name="BKCheck15B_2"/>
      <w:bookmarkEnd w:id="1"/>
      <w:r w:rsidRPr="00263FEE">
        <w:rPr>
          <w:szCs w:val="22"/>
        </w:rPr>
        <w:fldChar w:fldCharType="begin"/>
      </w:r>
      <w:r w:rsidRPr="00263FEE">
        <w:rPr>
          <w:szCs w:val="22"/>
        </w:rPr>
        <w:instrText xml:space="preserve"> DOCPROPERTY  DateMade </w:instrText>
      </w:r>
      <w:r w:rsidRPr="00263FEE">
        <w:rPr>
          <w:szCs w:val="22"/>
        </w:rPr>
        <w:fldChar w:fldCharType="separate"/>
      </w:r>
      <w:r w:rsidR="00EF6333">
        <w:rPr>
          <w:szCs w:val="22"/>
        </w:rPr>
        <w:t>30 October 2014</w:t>
      </w:r>
      <w:r w:rsidRPr="00263FEE">
        <w:rPr>
          <w:szCs w:val="22"/>
        </w:rPr>
        <w:fldChar w:fldCharType="end"/>
      </w:r>
    </w:p>
    <w:p w:rsidR="00104A28" w:rsidRPr="00263FEE" w:rsidRDefault="00104A28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63FEE">
        <w:rPr>
          <w:szCs w:val="22"/>
        </w:rPr>
        <w:t>Peter Cosgrove</w:t>
      </w:r>
    </w:p>
    <w:p w:rsidR="00104A28" w:rsidRPr="00263FEE" w:rsidRDefault="00263FEE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63FEE">
        <w:rPr>
          <w:szCs w:val="22"/>
        </w:rPr>
        <w:t>Governor</w:t>
      </w:r>
      <w:r>
        <w:rPr>
          <w:szCs w:val="22"/>
        </w:rPr>
        <w:noBreakHyphen/>
      </w:r>
      <w:r w:rsidRPr="00263FEE">
        <w:rPr>
          <w:szCs w:val="22"/>
        </w:rPr>
        <w:t>General</w:t>
      </w:r>
    </w:p>
    <w:p w:rsidR="00104A28" w:rsidRPr="00263FEE" w:rsidRDefault="00104A28" w:rsidP="00215262">
      <w:pPr>
        <w:keepNext/>
        <w:tabs>
          <w:tab w:val="left" w:pos="3402"/>
        </w:tabs>
        <w:spacing w:after="1080" w:line="300" w:lineRule="atLeast"/>
        <w:ind w:right="397"/>
        <w:rPr>
          <w:szCs w:val="22"/>
        </w:rPr>
      </w:pPr>
      <w:r w:rsidRPr="00263FEE">
        <w:rPr>
          <w:szCs w:val="22"/>
        </w:rPr>
        <w:t>By His Excellency’s Command</w:t>
      </w:r>
    </w:p>
    <w:p w:rsidR="00104A28" w:rsidRPr="00263FEE" w:rsidRDefault="00272082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63FEE">
        <w:rPr>
          <w:szCs w:val="22"/>
        </w:rPr>
        <w:t>Greg Hunt</w:t>
      </w:r>
    </w:p>
    <w:p w:rsidR="00104A28" w:rsidRPr="00263FEE" w:rsidRDefault="00104A28" w:rsidP="000C5962">
      <w:pPr>
        <w:pStyle w:val="SignCoverPageEnd"/>
        <w:rPr>
          <w:szCs w:val="22"/>
        </w:rPr>
      </w:pPr>
      <w:r w:rsidRPr="00263FEE">
        <w:rPr>
          <w:szCs w:val="22"/>
        </w:rPr>
        <w:t>Minister for the Environment</w:t>
      </w:r>
    </w:p>
    <w:p w:rsidR="0048364F" w:rsidRPr="00263FEE" w:rsidRDefault="0048364F" w:rsidP="0048364F">
      <w:pPr>
        <w:pStyle w:val="Header"/>
        <w:tabs>
          <w:tab w:val="clear" w:pos="4150"/>
          <w:tab w:val="clear" w:pos="8307"/>
        </w:tabs>
      </w:pPr>
      <w:r w:rsidRPr="00263FEE">
        <w:rPr>
          <w:rStyle w:val="CharAmSchNo"/>
        </w:rPr>
        <w:t xml:space="preserve"> </w:t>
      </w:r>
      <w:r w:rsidRPr="00263FEE">
        <w:rPr>
          <w:rStyle w:val="CharAmSchText"/>
        </w:rPr>
        <w:t xml:space="preserve"> </w:t>
      </w:r>
    </w:p>
    <w:p w:rsidR="0048364F" w:rsidRPr="00263FEE" w:rsidRDefault="0048364F" w:rsidP="0048364F">
      <w:pPr>
        <w:pStyle w:val="Header"/>
        <w:tabs>
          <w:tab w:val="clear" w:pos="4150"/>
          <w:tab w:val="clear" w:pos="8307"/>
        </w:tabs>
      </w:pPr>
      <w:r w:rsidRPr="00263FEE">
        <w:rPr>
          <w:rStyle w:val="CharAmPartNo"/>
        </w:rPr>
        <w:t xml:space="preserve"> </w:t>
      </w:r>
      <w:r w:rsidRPr="00263FEE">
        <w:rPr>
          <w:rStyle w:val="CharAmPartText"/>
        </w:rPr>
        <w:t xml:space="preserve"> </w:t>
      </w:r>
    </w:p>
    <w:p w:rsidR="0048364F" w:rsidRPr="00263FEE" w:rsidRDefault="0048364F" w:rsidP="0048364F">
      <w:pPr>
        <w:sectPr w:rsidR="0048364F" w:rsidRPr="00263FEE" w:rsidSect="005077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63FEE" w:rsidRDefault="0048364F" w:rsidP="0060402A">
      <w:pPr>
        <w:rPr>
          <w:sz w:val="36"/>
        </w:rPr>
      </w:pPr>
      <w:r w:rsidRPr="00263FEE">
        <w:rPr>
          <w:sz w:val="36"/>
        </w:rPr>
        <w:lastRenderedPageBreak/>
        <w:t>Contents</w:t>
      </w:r>
    </w:p>
    <w:bookmarkStart w:id="2" w:name="BKCheck15B_3"/>
    <w:bookmarkEnd w:id="2"/>
    <w:p w:rsidR="00272082" w:rsidRPr="00263FEE" w:rsidRDefault="002720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3FEE">
        <w:fldChar w:fldCharType="begin"/>
      </w:r>
      <w:r w:rsidRPr="00263FEE">
        <w:instrText xml:space="preserve"> TOC \o "1-9" </w:instrText>
      </w:r>
      <w:r w:rsidRPr="00263FEE">
        <w:fldChar w:fldCharType="separate"/>
      </w:r>
      <w:r w:rsidRPr="00263FEE">
        <w:rPr>
          <w:noProof/>
        </w:rPr>
        <w:t>1</w:t>
      </w:r>
      <w:r w:rsidRPr="00263FEE">
        <w:rPr>
          <w:noProof/>
        </w:rPr>
        <w:tab/>
        <w:t>Name</w:t>
      </w:r>
      <w:r w:rsidRPr="00263FEE">
        <w:rPr>
          <w:noProof/>
        </w:rPr>
        <w:tab/>
      </w:r>
      <w:r w:rsidRPr="00263FEE">
        <w:rPr>
          <w:noProof/>
        </w:rPr>
        <w:fldChar w:fldCharType="begin"/>
      </w:r>
      <w:r w:rsidRPr="00263FEE">
        <w:rPr>
          <w:noProof/>
        </w:rPr>
        <w:instrText xml:space="preserve"> PAGEREF _Toc398804602 \h </w:instrText>
      </w:r>
      <w:r w:rsidRPr="00263FEE">
        <w:rPr>
          <w:noProof/>
        </w:rPr>
      </w:r>
      <w:r w:rsidRPr="00263FEE">
        <w:rPr>
          <w:noProof/>
        </w:rPr>
        <w:fldChar w:fldCharType="separate"/>
      </w:r>
      <w:r w:rsidR="00EF6333">
        <w:rPr>
          <w:noProof/>
        </w:rPr>
        <w:t>1</w:t>
      </w:r>
      <w:r w:rsidRPr="00263FEE">
        <w:rPr>
          <w:noProof/>
        </w:rPr>
        <w:fldChar w:fldCharType="end"/>
      </w:r>
    </w:p>
    <w:p w:rsidR="00272082" w:rsidRPr="00263FEE" w:rsidRDefault="002720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3FEE">
        <w:rPr>
          <w:noProof/>
        </w:rPr>
        <w:t>2</w:t>
      </w:r>
      <w:r w:rsidRPr="00263FEE">
        <w:rPr>
          <w:noProof/>
        </w:rPr>
        <w:tab/>
        <w:t>Commencement</w:t>
      </w:r>
      <w:r w:rsidRPr="00263FEE">
        <w:rPr>
          <w:noProof/>
        </w:rPr>
        <w:tab/>
      </w:r>
      <w:r w:rsidRPr="00263FEE">
        <w:rPr>
          <w:noProof/>
        </w:rPr>
        <w:fldChar w:fldCharType="begin"/>
      </w:r>
      <w:r w:rsidRPr="00263FEE">
        <w:rPr>
          <w:noProof/>
        </w:rPr>
        <w:instrText xml:space="preserve"> PAGEREF _Toc398804603 \h </w:instrText>
      </w:r>
      <w:r w:rsidRPr="00263FEE">
        <w:rPr>
          <w:noProof/>
        </w:rPr>
      </w:r>
      <w:r w:rsidRPr="00263FEE">
        <w:rPr>
          <w:noProof/>
        </w:rPr>
        <w:fldChar w:fldCharType="separate"/>
      </w:r>
      <w:r w:rsidR="00EF6333">
        <w:rPr>
          <w:noProof/>
        </w:rPr>
        <w:t>1</w:t>
      </w:r>
      <w:r w:rsidRPr="00263FEE">
        <w:rPr>
          <w:noProof/>
        </w:rPr>
        <w:fldChar w:fldCharType="end"/>
      </w:r>
    </w:p>
    <w:p w:rsidR="00272082" w:rsidRPr="00263FEE" w:rsidRDefault="002720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3FEE">
        <w:rPr>
          <w:noProof/>
        </w:rPr>
        <w:t>3</w:t>
      </w:r>
      <w:r w:rsidRPr="00263FEE">
        <w:rPr>
          <w:noProof/>
        </w:rPr>
        <w:tab/>
        <w:t>Authority</w:t>
      </w:r>
      <w:r w:rsidRPr="00263FEE">
        <w:rPr>
          <w:noProof/>
        </w:rPr>
        <w:tab/>
      </w:r>
      <w:r w:rsidRPr="00263FEE">
        <w:rPr>
          <w:noProof/>
        </w:rPr>
        <w:fldChar w:fldCharType="begin"/>
      </w:r>
      <w:r w:rsidRPr="00263FEE">
        <w:rPr>
          <w:noProof/>
        </w:rPr>
        <w:instrText xml:space="preserve"> PAGEREF _Toc398804604 \h </w:instrText>
      </w:r>
      <w:r w:rsidRPr="00263FEE">
        <w:rPr>
          <w:noProof/>
        </w:rPr>
      </w:r>
      <w:r w:rsidRPr="00263FEE">
        <w:rPr>
          <w:noProof/>
        </w:rPr>
        <w:fldChar w:fldCharType="separate"/>
      </w:r>
      <w:r w:rsidR="00EF6333">
        <w:rPr>
          <w:noProof/>
        </w:rPr>
        <w:t>1</w:t>
      </w:r>
      <w:r w:rsidRPr="00263FEE">
        <w:rPr>
          <w:noProof/>
        </w:rPr>
        <w:fldChar w:fldCharType="end"/>
      </w:r>
    </w:p>
    <w:p w:rsidR="00272082" w:rsidRPr="00263FEE" w:rsidRDefault="002720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3FEE">
        <w:rPr>
          <w:noProof/>
        </w:rPr>
        <w:t>4</w:t>
      </w:r>
      <w:r w:rsidRPr="00263FEE">
        <w:rPr>
          <w:noProof/>
        </w:rPr>
        <w:tab/>
        <w:t>Schedules</w:t>
      </w:r>
      <w:r w:rsidRPr="00263FEE">
        <w:rPr>
          <w:noProof/>
        </w:rPr>
        <w:tab/>
      </w:r>
      <w:r w:rsidRPr="00263FEE">
        <w:rPr>
          <w:noProof/>
        </w:rPr>
        <w:fldChar w:fldCharType="begin"/>
      </w:r>
      <w:r w:rsidRPr="00263FEE">
        <w:rPr>
          <w:noProof/>
        </w:rPr>
        <w:instrText xml:space="preserve"> PAGEREF _Toc398804605 \h </w:instrText>
      </w:r>
      <w:r w:rsidRPr="00263FEE">
        <w:rPr>
          <w:noProof/>
        </w:rPr>
      </w:r>
      <w:r w:rsidRPr="00263FEE">
        <w:rPr>
          <w:noProof/>
        </w:rPr>
        <w:fldChar w:fldCharType="separate"/>
      </w:r>
      <w:r w:rsidR="00EF6333">
        <w:rPr>
          <w:noProof/>
        </w:rPr>
        <w:t>1</w:t>
      </w:r>
      <w:r w:rsidRPr="00263FEE">
        <w:rPr>
          <w:noProof/>
        </w:rPr>
        <w:fldChar w:fldCharType="end"/>
      </w:r>
    </w:p>
    <w:p w:rsidR="00272082" w:rsidRPr="00263FEE" w:rsidRDefault="002720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63FEE">
        <w:rPr>
          <w:noProof/>
        </w:rPr>
        <w:t>Schedule</w:t>
      </w:r>
      <w:r w:rsidR="00263FEE" w:rsidRPr="00263FEE">
        <w:rPr>
          <w:noProof/>
        </w:rPr>
        <w:t> </w:t>
      </w:r>
      <w:r w:rsidRPr="00263FEE">
        <w:rPr>
          <w:noProof/>
        </w:rPr>
        <w:t>1—Amendments</w:t>
      </w:r>
      <w:r w:rsidRPr="00263FEE">
        <w:rPr>
          <w:b w:val="0"/>
          <w:noProof/>
          <w:sz w:val="18"/>
        </w:rPr>
        <w:tab/>
      </w:r>
      <w:r w:rsidRPr="00263FEE">
        <w:rPr>
          <w:b w:val="0"/>
          <w:noProof/>
          <w:sz w:val="18"/>
        </w:rPr>
        <w:fldChar w:fldCharType="begin"/>
      </w:r>
      <w:r w:rsidRPr="00263FEE">
        <w:rPr>
          <w:b w:val="0"/>
          <w:noProof/>
          <w:sz w:val="18"/>
        </w:rPr>
        <w:instrText xml:space="preserve"> PAGEREF _Toc398804606 \h </w:instrText>
      </w:r>
      <w:r w:rsidRPr="00263FEE">
        <w:rPr>
          <w:b w:val="0"/>
          <w:noProof/>
          <w:sz w:val="18"/>
        </w:rPr>
      </w:r>
      <w:r w:rsidRPr="00263FEE">
        <w:rPr>
          <w:b w:val="0"/>
          <w:noProof/>
          <w:sz w:val="18"/>
        </w:rPr>
        <w:fldChar w:fldCharType="separate"/>
      </w:r>
      <w:r w:rsidR="00EF6333">
        <w:rPr>
          <w:b w:val="0"/>
          <w:noProof/>
          <w:sz w:val="18"/>
        </w:rPr>
        <w:t>2</w:t>
      </w:r>
      <w:r w:rsidRPr="00263FEE">
        <w:rPr>
          <w:b w:val="0"/>
          <w:noProof/>
          <w:sz w:val="18"/>
        </w:rPr>
        <w:fldChar w:fldCharType="end"/>
      </w:r>
    </w:p>
    <w:p w:rsidR="00272082" w:rsidRPr="00263FEE" w:rsidRDefault="002720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63FEE">
        <w:rPr>
          <w:noProof/>
        </w:rPr>
        <w:t>Great Barrier Reef Marine Park Regulations</w:t>
      </w:r>
      <w:r w:rsidR="00263FEE" w:rsidRPr="00263FEE">
        <w:rPr>
          <w:noProof/>
        </w:rPr>
        <w:t> </w:t>
      </w:r>
      <w:r w:rsidRPr="00263FEE">
        <w:rPr>
          <w:noProof/>
        </w:rPr>
        <w:t>1983</w:t>
      </w:r>
      <w:r w:rsidRPr="00263FEE">
        <w:rPr>
          <w:i w:val="0"/>
          <w:noProof/>
          <w:sz w:val="18"/>
        </w:rPr>
        <w:tab/>
      </w:r>
      <w:r w:rsidRPr="00263FEE">
        <w:rPr>
          <w:i w:val="0"/>
          <w:noProof/>
          <w:sz w:val="18"/>
        </w:rPr>
        <w:fldChar w:fldCharType="begin"/>
      </w:r>
      <w:r w:rsidRPr="00263FEE">
        <w:rPr>
          <w:i w:val="0"/>
          <w:noProof/>
          <w:sz w:val="18"/>
        </w:rPr>
        <w:instrText xml:space="preserve"> PAGEREF _Toc398804607 \h </w:instrText>
      </w:r>
      <w:r w:rsidRPr="00263FEE">
        <w:rPr>
          <w:i w:val="0"/>
          <w:noProof/>
          <w:sz w:val="18"/>
        </w:rPr>
      </w:r>
      <w:r w:rsidRPr="00263FEE">
        <w:rPr>
          <w:i w:val="0"/>
          <w:noProof/>
          <w:sz w:val="18"/>
        </w:rPr>
        <w:fldChar w:fldCharType="separate"/>
      </w:r>
      <w:r w:rsidR="00EF6333">
        <w:rPr>
          <w:i w:val="0"/>
          <w:noProof/>
          <w:sz w:val="18"/>
        </w:rPr>
        <w:t>2</w:t>
      </w:r>
      <w:r w:rsidRPr="00263FEE">
        <w:rPr>
          <w:i w:val="0"/>
          <w:noProof/>
          <w:sz w:val="18"/>
        </w:rPr>
        <w:fldChar w:fldCharType="end"/>
      </w:r>
    </w:p>
    <w:p w:rsidR="00833416" w:rsidRPr="00263FEE" w:rsidRDefault="00272082" w:rsidP="0048364F">
      <w:r w:rsidRPr="00263FEE">
        <w:fldChar w:fldCharType="end"/>
      </w:r>
    </w:p>
    <w:p w:rsidR="00722023" w:rsidRPr="00263FEE" w:rsidRDefault="00722023" w:rsidP="0048364F">
      <w:pPr>
        <w:sectPr w:rsidR="00722023" w:rsidRPr="00263FEE" w:rsidSect="005077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63FEE" w:rsidRDefault="0048364F" w:rsidP="0048364F">
      <w:pPr>
        <w:pStyle w:val="ActHead5"/>
      </w:pPr>
      <w:bookmarkStart w:id="3" w:name="_Toc398804602"/>
      <w:r w:rsidRPr="00263FEE">
        <w:rPr>
          <w:rStyle w:val="CharSectno"/>
        </w:rPr>
        <w:lastRenderedPageBreak/>
        <w:t>1</w:t>
      </w:r>
      <w:r w:rsidRPr="00263FEE">
        <w:t xml:space="preserve">  </w:t>
      </w:r>
      <w:r w:rsidR="004F676E" w:rsidRPr="00263FEE">
        <w:t>Name</w:t>
      </w:r>
      <w:bookmarkEnd w:id="3"/>
    </w:p>
    <w:p w:rsidR="0048364F" w:rsidRPr="00263FEE" w:rsidRDefault="0048364F" w:rsidP="0048364F">
      <w:pPr>
        <w:pStyle w:val="subsection"/>
      </w:pPr>
      <w:r w:rsidRPr="00263FEE">
        <w:tab/>
      </w:r>
      <w:r w:rsidRPr="00263FEE">
        <w:tab/>
        <w:t>Th</w:t>
      </w:r>
      <w:r w:rsidR="00F24C35" w:rsidRPr="00263FEE">
        <w:t>is</w:t>
      </w:r>
      <w:r w:rsidRPr="00263FEE">
        <w:t xml:space="preserve"> </w:t>
      </w:r>
      <w:r w:rsidR="00F24C35" w:rsidRPr="00263FEE">
        <w:t>is</w:t>
      </w:r>
      <w:r w:rsidR="003801D0" w:rsidRPr="00263FEE">
        <w:t xml:space="preserve"> the</w:t>
      </w:r>
      <w:r w:rsidRPr="00263FEE">
        <w:t xml:space="preserve"> </w:t>
      </w:r>
      <w:bookmarkStart w:id="4" w:name="BKCheck15B_4"/>
      <w:bookmarkEnd w:id="4"/>
      <w:r w:rsidR="00CB0180" w:rsidRPr="00263FEE">
        <w:rPr>
          <w:i/>
        </w:rPr>
        <w:fldChar w:fldCharType="begin"/>
      </w:r>
      <w:r w:rsidR="00CB0180" w:rsidRPr="00263FEE">
        <w:rPr>
          <w:i/>
        </w:rPr>
        <w:instrText xml:space="preserve"> STYLEREF  ShortT </w:instrText>
      </w:r>
      <w:r w:rsidR="00CB0180" w:rsidRPr="00263FEE">
        <w:rPr>
          <w:i/>
        </w:rPr>
        <w:fldChar w:fldCharType="separate"/>
      </w:r>
      <w:r w:rsidR="00EF6333">
        <w:rPr>
          <w:i/>
          <w:noProof/>
        </w:rPr>
        <w:t>Great Barrier Reef Marine Park Amendment (Bait Netting) Regulation 2014</w:t>
      </w:r>
      <w:r w:rsidR="00CB0180" w:rsidRPr="00263FEE">
        <w:rPr>
          <w:i/>
        </w:rPr>
        <w:fldChar w:fldCharType="end"/>
      </w:r>
      <w:r w:rsidRPr="00263FEE">
        <w:t>.</w:t>
      </w:r>
    </w:p>
    <w:p w:rsidR="0048364F" w:rsidRPr="00263FEE" w:rsidRDefault="0048364F" w:rsidP="0048364F">
      <w:pPr>
        <w:pStyle w:val="ActHead5"/>
      </w:pPr>
      <w:bookmarkStart w:id="5" w:name="_Toc398804603"/>
      <w:r w:rsidRPr="00263FEE">
        <w:rPr>
          <w:rStyle w:val="CharSectno"/>
        </w:rPr>
        <w:t>2</w:t>
      </w:r>
      <w:r w:rsidRPr="00263FEE">
        <w:t xml:space="preserve">  Commencement</w:t>
      </w:r>
      <w:bookmarkEnd w:id="5"/>
    </w:p>
    <w:p w:rsidR="004F676E" w:rsidRPr="00263FEE" w:rsidRDefault="004F676E" w:rsidP="004F676E">
      <w:pPr>
        <w:pStyle w:val="subsection"/>
      </w:pPr>
      <w:bookmarkStart w:id="6" w:name="_GoBack"/>
      <w:r w:rsidRPr="00263FEE">
        <w:tab/>
      </w:r>
      <w:r w:rsidRPr="00263FEE">
        <w:tab/>
        <w:t>Th</w:t>
      </w:r>
      <w:r w:rsidR="00F24C35" w:rsidRPr="00263FEE">
        <w:t>is</w:t>
      </w:r>
      <w:r w:rsidRPr="00263FEE">
        <w:t xml:space="preserve"> </w:t>
      </w:r>
      <w:r w:rsidR="00D0133F" w:rsidRPr="00263FEE">
        <w:t>instrument</w:t>
      </w:r>
      <w:r w:rsidRPr="00263FEE">
        <w:t xml:space="preserve"> commence</w:t>
      </w:r>
      <w:r w:rsidR="00D17B17" w:rsidRPr="00263FEE">
        <w:t>s</w:t>
      </w:r>
      <w:r w:rsidRPr="00263FEE">
        <w:t xml:space="preserve"> on </w:t>
      </w:r>
      <w:r w:rsidR="00A26DBE" w:rsidRPr="00263FEE">
        <w:t xml:space="preserve">the </w:t>
      </w:r>
      <w:r w:rsidR="006D3D36" w:rsidRPr="00263FEE">
        <w:t>day after it is registered</w:t>
      </w:r>
      <w:r w:rsidRPr="00263FEE">
        <w:t>.</w:t>
      </w:r>
      <w:bookmarkEnd w:id="6"/>
    </w:p>
    <w:p w:rsidR="007769D4" w:rsidRPr="00263FEE" w:rsidRDefault="007769D4" w:rsidP="007769D4">
      <w:pPr>
        <w:pStyle w:val="ActHead5"/>
      </w:pPr>
      <w:bookmarkStart w:id="7" w:name="_Toc398804604"/>
      <w:r w:rsidRPr="00263FEE">
        <w:rPr>
          <w:rStyle w:val="CharSectno"/>
        </w:rPr>
        <w:t>3</w:t>
      </w:r>
      <w:r w:rsidRPr="00263FEE">
        <w:t xml:space="preserve">  Authority</w:t>
      </w:r>
      <w:bookmarkEnd w:id="7"/>
    </w:p>
    <w:p w:rsidR="007769D4" w:rsidRPr="00263FEE" w:rsidRDefault="007769D4" w:rsidP="007769D4">
      <w:pPr>
        <w:pStyle w:val="subsection"/>
      </w:pPr>
      <w:r w:rsidRPr="00263FEE">
        <w:tab/>
      </w:r>
      <w:r w:rsidRPr="00263FEE">
        <w:tab/>
      </w:r>
      <w:r w:rsidR="00AF0336" w:rsidRPr="00263FEE">
        <w:t xml:space="preserve">This </w:t>
      </w:r>
      <w:r w:rsidR="00D0133F" w:rsidRPr="00263FEE">
        <w:t>instrument</w:t>
      </w:r>
      <w:r w:rsidR="00AF0336" w:rsidRPr="00263FEE">
        <w:t xml:space="preserve"> is made under the </w:t>
      </w:r>
      <w:r w:rsidR="006D3D36" w:rsidRPr="00263FEE">
        <w:rPr>
          <w:i/>
        </w:rPr>
        <w:t>Great Barrier Reef Marine Park Act 1975</w:t>
      </w:r>
      <w:r w:rsidR="00D83D21" w:rsidRPr="00263FEE">
        <w:rPr>
          <w:i/>
        </w:rPr>
        <w:t>.</w:t>
      </w:r>
    </w:p>
    <w:p w:rsidR="00557C7A" w:rsidRPr="00263FEE" w:rsidRDefault="007769D4" w:rsidP="00557C7A">
      <w:pPr>
        <w:pStyle w:val="ActHead5"/>
      </w:pPr>
      <w:bookmarkStart w:id="8" w:name="_Toc398804605"/>
      <w:r w:rsidRPr="00263FEE">
        <w:rPr>
          <w:rStyle w:val="CharSectno"/>
        </w:rPr>
        <w:t>4</w:t>
      </w:r>
      <w:r w:rsidR="00557C7A" w:rsidRPr="00263FEE">
        <w:t xml:space="preserve">  </w:t>
      </w:r>
      <w:r w:rsidR="0005076D" w:rsidRPr="00263FEE">
        <w:t>Schedule</w:t>
      </w:r>
      <w:r w:rsidR="00B332B8" w:rsidRPr="00263FEE">
        <w:t>s</w:t>
      </w:r>
      <w:bookmarkEnd w:id="8"/>
    </w:p>
    <w:p w:rsidR="00557C7A" w:rsidRPr="00263FEE" w:rsidRDefault="00557C7A" w:rsidP="00557C7A">
      <w:pPr>
        <w:pStyle w:val="subsection"/>
      </w:pPr>
      <w:r w:rsidRPr="00263FEE">
        <w:tab/>
      </w:r>
      <w:r w:rsidRPr="00263FEE">
        <w:tab/>
      </w:r>
      <w:r w:rsidR="00CD7ECB" w:rsidRPr="00263FE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D3D36" w:rsidRPr="00263FEE" w:rsidRDefault="006D3D36" w:rsidP="006D3D36">
      <w:pPr>
        <w:pStyle w:val="ActHead6"/>
        <w:pageBreakBefore/>
      </w:pPr>
      <w:bookmarkStart w:id="9" w:name="_Toc398804606"/>
      <w:bookmarkStart w:id="10" w:name="opcAmSched"/>
      <w:bookmarkStart w:id="11" w:name="opcCurrentFind"/>
      <w:r w:rsidRPr="00263FEE">
        <w:rPr>
          <w:rStyle w:val="CharAmSchNo"/>
        </w:rPr>
        <w:lastRenderedPageBreak/>
        <w:t>Schedule</w:t>
      </w:r>
      <w:r w:rsidR="00263FEE" w:rsidRPr="00263FEE">
        <w:rPr>
          <w:rStyle w:val="CharAmSchNo"/>
        </w:rPr>
        <w:t> </w:t>
      </w:r>
      <w:r w:rsidRPr="00263FEE">
        <w:rPr>
          <w:rStyle w:val="CharAmSchNo"/>
        </w:rPr>
        <w:t>1</w:t>
      </w:r>
      <w:r w:rsidRPr="00263FEE">
        <w:t>—</w:t>
      </w:r>
      <w:r w:rsidRPr="00263FEE">
        <w:rPr>
          <w:rStyle w:val="CharAmSchText"/>
        </w:rPr>
        <w:t>Amendments</w:t>
      </w:r>
      <w:bookmarkEnd w:id="9"/>
    </w:p>
    <w:bookmarkEnd w:id="10"/>
    <w:bookmarkEnd w:id="11"/>
    <w:p w:rsidR="006D3D36" w:rsidRPr="00263FEE" w:rsidRDefault="006D3D36" w:rsidP="006D3D36">
      <w:pPr>
        <w:pStyle w:val="Header"/>
      </w:pPr>
      <w:r w:rsidRPr="00263FEE">
        <w:rPr>
          <w:rStyle w:val="CharAmPartNo"/>
        </w:rPr>
        <w:t xml:space="preserve"> </w:t>
      </w:r>
      <w:r w:rsidRPr="00263FEE">
        <w:rPr>
          <w:rStyle w:val="CharAmPartText"/>
        </w:rPr>
        <w:t xml:space="preserve"> </w:t>
      </w:r>
    </w:p>
    <w:p w:rsidR="00363851" w:rsidRPr="00263FEE" w:rsidRDefault="006D3D36" w:rsidP="00424507">
      <w:pPr>
        <w:pStyle w:val="ActHead9"/>
      </w:pPr>
      <w:bookmarkStart w:id="12" w:name="_Toc398804607"/>
      <w:r w:rsidRPr="00263FEE">
        <w:t>Great Barrier Reef Marine Park Regulations</w:t>
      </w:r>
      <w:r w:rsidR="00263FEE" w:rsidRPr="00263FEE">
        <w:t> </w:t>
      </w:r>
      <w:r w:rsidRPr="00263FEE">
        <w:t>1983</w:t>
      </w:r>
      <w:bookmarkEnd w:id="12"/>
    </w:p>
    <w:p w:rsidR="00363851" w:rsidRPr="00263FEE" w:rsidRDefault="00424507" w:rsidP="00363851">
      <w:pPr>
        <w:pStyle w:val="ItemHead"/>
      </w:pPr>
      <w:r w:rsidRPr="00263FEE">
        <w:t>1</w:t>
      </w:r>
      <w:r w:rsidR="00363851" w:rsidRPr="00263FEE">
        <w:t xml:space="preserve">  Regulation</w:t>
      </w:r>
      <w:r w:rsidR="00263FEE" w:rsidRPr="00263FEE">
        <w:t> </w:t>
      </w:r>
      <w:r w:rsidR="00363851" w:rsidRPr="00263FEE">
        <w:t>13</w:t>
      </w:r>
    </w:p>
    <w:p w:rsidR="00363851" w:rsidRPr="00263FEE" w:rsidRDefault="00424507" w:rsidP="00363851">
      <w:pPr>
        <w:pStyle w:val="Item"/>
      </w:pPr>
      <w:r w:rsidRPr="00263FEE">
        <w:t>Repeal</w:t>
      </w:r>
      <w:r w:rsidR="00363851" w:rsidRPr="00263FEE">
        <w:t xml:space="preserve"> the regulation, substitute:</w:t>
      </w:r>
    </w:p>
    <w:p w:rsidR="00363851" w:rsidRPr="00263FEE" w:rsidRDefault="00363851" w:rsidP="0060402A">
      <w:pPr>
        <w:pStyle w:val="ActHead5"/>
      </w:pPr>
      <w:bookmarkStart w:id="13" w:name="_Toc398804608"/>
      <w:r w:rsidRPr="00263FEE">
        <w:rPr>
          <w:rStyle w:val="CharSectno"/>
        </w:rPr>
        <w:t>13</w:t>
      </w:r>
      <w:r w:rsidR="0060402A" w:rsidRPr="00263FEE">
        <w:t xml:space="preserve">  </w:t>
      </w:r>
      <w:r w:rsidRPr="00263FEE">
        <w:t>Bait netting</w:t>
      </w:r>
      <w:bookmarkEnd w:id="13"/>
    </w:p>
    <w:p w:rsidR="0046022F" w:rsidRPr="00263FEE" w:rsidRDefault="0046022F" w:rsidP="00363851">
      <w:pPr>
        <w:pStyle w:val="subsection"/>
      </w:pPr>
      <w:r w:rsidRPr="00263FEE">
        <w:tab/>
        <w:t>(1)</w:t>
      </w:r>
      <w:r w:rsidRPr="00263FEE">
        <w:tab/>
        <w:t xml:space="preserve">This regulation declares the nets and specifies the limitations on netting for the definition of </w:t>
      </w:r>
      <w:r w:rsidRPr="00263FEE">
        <w:rPr>
          <w:b/>
          <w:i/>
        </w:rPr>
        <w:t>bait netting</w:t>
      </w:r>
      <w:r w:rsidRPr="00263FEE">
        <w:t xml:space="preserve"> in </w:t>
      </w:r>
      <w:r w:rsidR="00104A28" w:rsidRPr="00263FEE">
        <w:t>the</w:t>
      </w:r>
      <w:r w:rsidRPr="00263FEE">
        <w:t xml:space="preserve"> Zoning Plan.</w:t>
      </w:r>
    </w:p>
    <w:p w:rsidR="00363851" w:rsidRPr="00263FEE" w:rsidRDefault="00363851" w:rsidP="00363851">
      <w:pPr>
        <w:pStyle w:val="subsection"/>
      </w:pPr>
      <w:r w:rsidRPr="00263FEE">
        <w:tab/>
        <w:t>(2)</w:t>
      </w:r>
      <w:r w:rsidRPr="00263FEE">
        <w:tab/>
      </w:r>
      <w:r w:rsidR="004F60C9" w:rsidRPr="00263FEE">
        <w:t>T</w:t>
      </w:r>
      <w:r w:rsidRPr="00263FEE">
        <w:t xml:space="preserve">he following nets are </w:t>
      </w:r>
      <w:r w:rsidR="0046022F" w:rsidRPr="00263FEE">
        <w:t>declared</w:t>
      </w:r>
      <w:r w:rsidRPr="00263FEE">
        <w:t>:</w:t>
      </w:r>
    </w:p>
    <w:p w:rsidR="00363851" w:rsidRPr="00263FEE" w:rsidRDefault="00363851" w:rsidP="00363851">
      <w:pPr>
        <w:pStyle w:val="paragraph"/>
      </w:pPr>
      <w:r w:rsidRPr="00263FEE">
        <w:tab/>
        <w:t>(a)</w:t>
      </w:r>
      <w:r w:rsidRPr="00263FEE">
        <w:tab/>
        <w:t xml:space="preserve">for </w:t>
      </w:r>
      <w:r w:rsidR="004F60C9" w:rsidRPr="00263FEE">
        <w:t xml:space="preserve">a </w:t>
      </w:r>
      <w:r w:rsidRPr="00263FEE">
        <w:t xml:space="preserve">recreational fisher—a cast, scoop or seine net that complies with the size, measurement and other physical requirements in the following </w:t>
      </w:r>
      <w:r w:rsidR="00D3722B" w:rsidRPr="00263FEE">
        <w:t>provisions</w:t>
      </w:r>
      <w:r w:rsidRPr="00263FEE">
        <w:t xml:space="preserve"> of the Fisheries Regulation:</w:t>
      </w:r>
    </w:p>
    <w:p w:rsidR="00363851" w:rsidRPr="00263FEE" w:rsidRDefault="00363851" w:rsidP="00363851">
      <w:pPr>
        <w:pStyle w:val="paragraphsub"/>
      </w:pPr>
      <w:r w:rsidRPr="00263FEE">
        <w:tab/>
        <w:t>(i)</w:t>
      </w:r>
      <w:r w:rsidRPr="00263FEE">
        <w:tab/>
        <w:t>for a cast net—section</w:t>
      </w:r>
      <w:r w:rsidR="00263FEE" w:rsidRPr="00263FEE">
        <w:t> </w:t>
      </w:r>
      <w:r w:rsidRPr="00263FEE">
        <w:t>18</w:t>
      </w:r>
      <w:r w:rsidR="004F60C9" w:rsidRPr="00263FEE">
        <w:t>7A</w:t>
      </w:r>
      <w:r w:rsidRPr="00263FEE">
        <w:t>;</w:t>
      </w:r>
    </w:p>
    <w:p w:rsidR="00363851" w:rsidRPr="00263FEE" w:rsidRDefault="00363851" w:rsidP="00363851">
      <w:pPr>
        <w:pStyle w:val="paragraphsub"/>
      </w:pPr>
      <w:r w:rsidRPr="00263FEE">
        <w:tab/>
        <w:t>(ii)</w:t>
      </w:r>
      <w:r w:rsidRPr="00263FEE">
        <w:tab/>
        <w:t>for a scoop net—section</w:t>
      </w:r>
      <w:r w:rsidR="00263FEE" w:rsidRPr="00263FEE">
        <w:t> </w:t>
      </w:r>
      <w:r w:rsidRPr="00263FEE">
        <w:t>18</w:t>
      </w:r>
      <w:r w:rsidR="004F60C9" w:rsidRPr="00263FEE">
        <w:t>7B</w:t>
      </w:r>
      <w:r w:rsidRPr="00263FEE">
        <w:t>;</w:t>
      </w:r>
    </w:p>
    <w:p w:rsidR="00363851" w:rsidRPr="00263FEE" w:rsidRDefault="00363851" w:rsidP="00363851">
      <w:pPr>
        <w:pStyle w:val="paragraphsub"/>
      </w:pPr>
      <w:r w:rsidRPr="00263FEE">
        <w:tab/>
        <w:t>(iii)</w:t>
      </w:r>
      <w:r w:rsidRPr="00263FEE">
        <w:tab/>
        <w:t>for a seine net—section</w:t>
      </w:r>
      <w:r w:rsidR="00263FEE" w:rsidRPr="00263FEE">
        <w:t> </w:t>
      </w:r>
      <w:r w:rsidRPr="00263FEE">
        <w:t>18</w:t>
      </w:r>
      <w:r w:rsidR="004F60C9" w:rsidRPr="00263FEE">
        <w:t>7C</w:t>
      </w:r>
      <w:r w:rsidRPr="00263FEE">
        <w:t>;</w:t>
      </w:r>
    </w:p>
    <w:p w:rsidR="00363851" w:rsidRPr="00263FEE" w:rsidRDefault="00363851" w:rsidP="00363851">
      <w:pPr>
        <w:pStyle w:val="paragraph"/>
      </w:pPr>
      <w:r w:rsidRPr="00263FEE">
        <w:tab/>
        <w:t>(b)</w:t>
      </w:r>
      <w:r w:rsidRPr="00263FEE">
        <w:tab/>
        <w:t xml:space="preserve">for </w:t>
      </w:r>
      <w:r w:rsidR="004F60C9" w:rsidRPr="00263FEE">
        <w:t xml:space="preserve">a </w:t>
      </w:r>
      <w:r w:rsidRPr="00263FEE">
        <w:t xml:space="preserve">commercial fisher—a seine, cast or mesh net that complies with the size, measurement and other physical requirements in the following </w:t>
      </w:r>
      <w:r w:rsidR="00D3722B" w:rsidRPr="00263FEE">
        <w:t>provisions</w:t>
      </w:r>
      <w:r w:rsidRPr="00263FEE">
        <w:t xml:space="preserve"> of the Fisheries Regulation:</w:t>
      </w:r>
    </w:p>
    <w:p w:rsidR="00363851" w:rsidRPr="00263FEE" w:rsidRDefault="00363851" w:rsidP="00363851">
      <w:pPr>
        <w:pStyle w:val="paragraphsub"/>
      </w:pPr>
      <w:r w:rsidRPr="00263FEE">
        <w:tab/>
        <w:t>(i)</w:t>
      </w:r>
      <w:r w:rsidRPr="00263FEE">
        <w:tab/>
        <w:t>for a seine net—</w:t>
      </w:r>
      <w:r w:rsidR="00D3722B" w:rsidRPr="00263FEE">
        <w:t>sub</w:t>
      </w:r>
      <w:r w:rsidRPr="00263FEE">
        <w:t>section</w:t>
      </w:r>
      <w:r w:rsidR="00263FEE" w:rsidRPr="00263FEE">
        <w:t> </w:t>
      </w:r>
      <w:r w:rsidRPr="00263FEE">
        <w:t>475</w:t>
      </w:r>
      <w:r w:rsidR="00D3722B" w:rsidRPr="00263FEE">
        <w:t>(1)</w:t>
      </w:r>
      <w:r w:rsidRPr="00263FEE">
        <w:t>;</w:t>
      </w:r>
    </w:p>
    <w:p w:rsidR="00363851" w:rsidRPr="00263FEE" w:rsidRDefault="00363851" w:rsidP="00363851">
      <w:pPr>
        <w:pStyle w:val="paragraphsub"/>
      </w:pPr>
      <w:r w:rsidRPr="00263FEE">
        <w:tab/>
        <w:t>(ii)</w:t>
      </w:r>
      <w:r w:rsidRPr="00263FEE">
        <w:tab/>
        <w:t>for a cast net—section</w:t>
      </w:r>
      <w:r w:rsidR="00263FEE" w:rsidRPr="00263FEE">
        <w:t> </w:t>
      </w:r>
      <w:r w:rsidRPr="00263FEE">
        <w:t>532;</w:t>
      </w:r>
    </w:p>
    <w:p w:rsidR="00363851" w:rsidRPr="00263FEE" w:rsidRDefault="00363851" w:rsidP="00363851">
      <w:pPr>
        <w:pStyle w:val="paragraphsub"/>
      </w:pPr>
      <w:r w:rsidRPr="00263FEE">
        <w:tab/>
        <w:t>(iii)</w:t>
      </w:r>
      <w:r w:rsidRPr="00263FEE">
        <w:tab/>
        <w:t>for a mesh net—section</w:t>
      </w:r>
      <w:r w:rsidR="00263FEE" w:rsidRPr="00263FEE">
        <w:t> </w:t>
      </w:r>
      <w:r w:rsidRPr="00263FEE">
        <w:t>533.</w:t>
      </w:r>
    </w:p>
    <w:p w:rsidR="0004789C" w:rsidRPr="00263FEE" w:rsidRDefault="0004789C" w:rsidP="0004789C">
      <w:pPr>
        <w:pStyle w:val="subsection"/>
      </w:pPr>
      <w:r w:rsidRPr="00263FEE">
        <w:tab/>
        <w:t>(3)</w:t>
      </w:r>
      <w:r w:rsidRPr="00263FEE">
        <w:tab/>
        <w:t>The following limitations are specified:</w:t>
      </w:r>
    </w:p>
    <w:p w:rsidR="0004789C" w:rsidRPr="00263FEE" w:rsidRDefault="0004789C" w:rsidP="0004789C">
      <w:pPr>
        <w:pStyle w:val="paragraph"/>
      </w:pPr>
      <w:r w:rsidRPr="00263FEE">
        <w:tab/>
        <w:t>(a)</w:t>
      </w:r>
      <w:r w:rsidRPr="00263FEE">
        <w:tab/>
        <w:t>for a recreational fisher—netting must be in accordance with section</w:t>
      </w:r>
      <w:r w:rsidR="00263FEE" w:rsidRPr="00263FEE">
        <w:t> </w:t>
      </w:r>
      <w:r w:rsidRPr="00263FEE">
        <w:t>179 of the Fisheries Regulation;</w:t>
      </w:r>
    </w:p>
    <w:p w:rsidR="0004789C" w:rsidRPr="00263FEE" w:rsidRDefault="0004789C" w:rsidP="0004789C">
      <w:pPr>
        <w:pStyle w:val="paragraph"/>
      </w:pPr>
      <w:r w:rsidRPr="00263FEE">
        <w:tab/>
        <w:t>(b)</w:t>
      </w:r>
      <w:r w:rsidRPr="00263FEE">
        <w:tab/>
        <w:t>for a commercial fisher:</w:t>
      </w:r>
    </w:p>
    <w:p w:rsidR="0004789C" w:rsidRPr="00263FEE" w:rsidRDefault="0004789C" w:rsidP="0004789C">
      <w:pPr>
        <w:pStyle w:val="paragraphsub"/>
      </w:pPr>
      <w:r w:rsidRPr="00263FEE">
        <w:tab/>
        <w:t>(i)</w:t>
      </w:r>
      <w:r w:rsidRPr="00263FEE">
        <w:tab/>
        <w:t>using a seine net—netting must be in accordance with sections</w:t>
      </w:r>
      <w:r w:rsidR="00263FEE" w:rsidRPr="00263FEE">
        <w:t> </w:t>
      </w:r>
      <w:r w:rsidRPr="00263FEE">
        <w:t>179 and 181 and subsections</w:t>
      </w:r>
      <w:r w:rsidR="00263FEE" w:rsidRPr="00263FEE">
        <w:t> </w:t>
      </w:r>
      <w:r w:rsidRPr="00263FEE">
        <w:t>472(6), 472(7) and 475(2) of the Fisheries Regulation; and</w:t>
      </w:r>
    </w:p>
    <w:p w:rsidR="0004789C" w:rsidRPr="00263FEE" w:rsidRDefault="0004789C" w:rsidP="0004789C">
      <w:pPr>
        <w:pStyle w:val="paragraphsub"/>
      </w:pPr>
      <w:r w:rsidRPr="00263FEE">
        <w:tab/>
        <w:t>(ii)</w:t>
      </w:r>
      <w:r w:rsidRPr="00263FEE">
        <w:tab/>
        <w:t>using a cast net for taking ‘N11’</w:t>
      </w:r>
      <w:r w:rsidR="00A00584" w:rsidRPr="00263FEE">
        <w:t xml:space="preserve"> fish</w:t>
      </w:r>
      <w:r w:rsidRPr="00263FEE">
        <w:t>—the fisher must comply with the licence condition in subsection</w:t>
      </w:r>
      <w:r w:rsidR="00263FEE" w:rsidRPr="00263FEE">
        <w:t> </w:t>
      </w:r>
      <w:r w:rsidRPr="00263FEE">
        <w:t>247(5) of the Fisheries Regulation; and</w:t>
      </w:r>
    </w:p>
    <w:p w:rsidR="0004789C" w:rsidRPr="00263FEE" w:rsidRDefault="0004789C" w:rsidP="0004789C">
      <w:pPr>
        <w:pStyle w:val="paragraphsub"/>
      </w:pPr>
      <w:r w:rsidRPr="00263FEE">
        <w:lastRenderedPageBreak/>
        <w:tab/>
        <w:t>(iii)</w:t>
      </w:r>
      <w:r w:rsidRPr="00263FEE">
        <w:tab/>
        <w:t>using a mesh net—netting must be in accordance with sections</w:t>
      </w:r>
      <w:r w:rsidR="00263FEE" w:rsidRPr="00263FEE">
        <w:t> </w:t>
      </w:r>
      <w:r w:rsidR="0026522B" w:rsidRPr="00263FEE">
        <w:t xml:space="preserve">179, 181, 530, </w:t>
      </w:r>
      <w:r w:rsidRPr="00263FEE">
        <w:t>533</w:t>
      </w:r>
      <w:r w:rsidR="0026522B" w:rsidRPr="00263FEE">
        <w:t xml:space="preserve"> and 533B</w:t>
      </w:r>
      <w:r w:rsidRPr="00263FEE">
        <w:t xml:space="preserve"> of the Fisheries Regulation and, if used for taking ‘N11’</w:t>
      </w:r>
      <w:r w:rsidR="00DF7A96" w:rsidRPr="00263FEE">
        <w:t xml:space="preserve"> fish</w:t>
      </w:r>
      <w:r w:rsidRPr="00263FEE">
        <w:t>, the fisher must comply with the licence condition in subsection</w:t>
      </w:r>
      <w:r w:rsidR="00263FEE" w:rsidRPr="00263FEE">
        <w:t> </w:t>
      </w:r>
      <w:r w:rsidRPr="00263FEE">
        <w:t>247(5) of the Fisheries Regulation;</w:t>
      </w:r>
    </w:p>
    <w:p w:rsidR="0004789C" w:rsidRPr="00263FEE" w:rsidRDefault="0004789C" w:rsidP="0004789C">
      <w:pPr>
        <w:pStyle w:val="paragraph"/>
      </w:pPr>
      <w:r w:rsidRPr="00263FEE">
        <w:tab/>
        <w:t>(c)</w:t>
      </w:r>
      <w:r w:rsidRPr="00263FEE">
        <w:tab/>
        <w:t>a commercial fisher must not:</w:t>
      </w:r>
    </w:p>
    <w:p w:rsidR="0004789C" w:rsidRPr="00263FEE" w:rsidRDefault="0004789C" w:rsidP="0004789C">
      <w:pPr>
        <w:pStyle w:val="paragraphsub"/>
      </w:pPr>
      <w:r w:rsidRPr="00263FEE">
        <w:tab/>
        <w:t>(i)</w:t>
      </w:r>
      <w:r w:rsidRPr="00263FEE">
        <w:tab/>
        <w:t>take a non</w:t>
      </w:r>
      <w:r w:rsidR="00263FEE">
        <w:noBreakHyphen/>
      </w:r>
      <w:r w:rsidRPr="00263FEE">
        <w:t>bait fish</w:t>
      </w:r>
      <w:r w:rsidR="00904E1A" w:rsidRPr="00263FEE">
        <w:t xml:space="preserve"> in the Conservation Park Zone</w:t>
      </w:r>
      <w:r w:rsidRPr="00263FEE">
        <w:t xml:space="preserve"> </w:t>
      </w:r>
      <w:r w:rsidR="002C20E5" w:rsidRPr="00263FEE">
        <w:t>using a net mentioned in subregulation</w:t>
      </w:r>
      <w:r w:rsidR="00263FEE" w:rsidRPr="00263FEE">
        <w:t> </w:t>
      </w:r>
      <w:r w:rsidR="002C20E5" w:rsidRPr="00263FEE">
        <w:t>(2)</w:t>
      </w:r>
      <w:r w:rsidRPr="00263FEE">
        <w:t>; or</w:t>
      </w:r>
    </w:p>
    <w:p w:rsidR="0004789C" w:rsidRPr="00263FEE" w:rsidRDefault="0004789C" w:rsidP="0004789C">
      <w:pPr>
        <w:pStyle w:val="paragraphsub"/>
      </w:pPr>
      <w:r w:rsidRPr="00263FEE">
        <w:tab/>
        <w:t>(ii)</w:t>
      </w:r>
      <w:r w:rsidRPr="00263FEE">
        <w:tab/>
        <w:t>possess</w:t>
      </w:r>
      <w:r w:rsidR="00904E1A" w:rsidRPr="00263FEE">
        <w:t xml:space="preserve"> (whether or not in the Conservation Park Zone)</w:t>
      </w:r>
      <w:r w:rsidRPr="00263FEE">
        <w:t xml:space="preserve"> a non</w:t>
      </w:r>
      <w:r w:rsidR="00263FEE">
        <w:noBreakHyphen/>
      </w:r>
      <w:r w:rsidRPr="00263FEE">
        <w:t xml:space="preserve">bait fish </w:t>
      </w:r>
      <w:r w:rsidR="00904E1A" w:rsidRPr="00263FEE">
        <w:t xml:space="preserve">that was </w:t>
      </w:r>
      <w:r w:rsidRPr="00263FEE">
        <w:t>taken</w:t>
      </w:r>
      <w:r w:rsidR="00904E1A" w:rsidRPr="00263FEE">
        <w:t xml:space="preserve"> in the Conservation Park Zone</w:t>
      </w:r>
      <w:r w:rsidRPr="00263FEE">
        <w:t xml:space="preserve"> </w:t>
      </w:r>
      <w:r w:rsidR="002C20E5" w:rsidRPr="00263FEE">
        <w:t>using a net mentioned in subregulation</w:t>
      </w:r>
      <w:r w:rsidR="00263FEE" w:rsidRPr="00263FEE">
        <w:t> </w:t>
      </w:r>
      <w:r w:rsidR="002C20E5" w:rsidRPr="00263FEE">
        <w:t>(2)</w:t>
      </w:r>
      <w:r w:rsidRPr="00263FEE">
        <w:t>.</w:t>
      </w:r>
    </w:p>
    <w:p w:rsidR="0004789C" w:rsidRPr="00263FEE" w:rsidRDefault="0004789C" w:rsidP="0004789C">
      <w:pPr>
        <w:pStyle w:val="subsection"/>
      </w:pPr>
      <w:r w:rsidRPr="00263FEE">
        <w:tab/>
        <w:t>(4)</w:t>
      </w:r>
      <w:r w:rsidRPr="00263FEE">
        <w:tab/>
        <w:t>However, a commercial fisher does not take or possess a non</w:t>
      </w:r>
      <w:r w:rsidR="00263FEE">
        <w:noBreakHyphen/>
      </w:r>
      <w:r w:rsidRPr="00263FEE">
        <w:t>bait fish if:</w:t>
      </w:r>
    </w:p>
    <w:p w:rsidR="0004789C" w:rsidRPr="00263FEE" w:rsidRDefault="0004789C" w:rsidP="0004789C">
      <w:pPr>
        <w:pStyle w:val="paragraph"/>
      </w:pPr>
      <w:r w:rsidRPr="00263FEE">
        <w:tab/>
        <w:t>(a)</w:t>
      </w:r>
      <w:r w:rsidRPr="00263FEE">
        <w:tab/>
        <w:t>the fish is taken unintentionally; and</w:t>
      </w:r>
    </w:p>
    <w:p w:rsidR="0004789C" w:rsidRPr="00263FEE" w:rsidRDefault="0004789C" w:rsidP="0004789C">
      <w:pPr>
        <w:pStyle w:val="paragraph"/>
      </w:pPr>
      <w:r w:rsidRPr="00263FEE">
        <w:tab/>
        <w:t>(b)</w:t>
      </w:r>
      <w:r w:rsidRPr="00263FEE">
        <w:tab/>
        <w:t>the fisher does not allow the net containing the fish to be out of the water other than to immediately remove the fish from the net; and</w:t>
      </w:r>
    </w:p>
    <w:p w:rsidR="0004789C" w:rsidRPr="00263FEE" w:rsidRDefault="0004789C" w:rsidP="0004789C">
      <w:pPr>
        <w:pStyle w:val="paragraph"/>
      </w:pPr>
      <w:r w:rsidRPr="00263FEE">
        <w:tab/>
        <w:t>(c)</w:t>
      </w:r>
      <w:r w:rsidRPr="00263FEE">
        <w:tab/>
        <w:t>the fisher immediately releases the fish into water deep enough to allow the fish to escape.</w:t>
      </w:r>
    </w:p>
    <w:p w:rsidR="0004789C" w:rsidRPr="00263FEE" w:rsidRDefault="0004789C" w:rsidP="0004789C">
      <w:pPr>
        <w:pStyle w:val="subsection"/>
      </w:pPr>
      <w:r w:rsidRPr="00263FEE">
        <w:tab/>
        <w:t>(5)</w:t>
      </w:r>
      <w:r w:rsidRPr="00263FEE">
        <w:tab/>
        <w:t>In this regulation:</w:t>
      </w:r>
    </w:p>
    <w:p w:rsidR="0004789C" w:rsidRPr="00263FEE" w:rsidRDefault="0004789C" w:rsidP="0004789C">
      <w:pPr>
        <w:pStyle w:val="Definition"/>
      </w:pPr>
      <w:r w:rsidRPr="00263FEE">
        <w:rPr>
          <w:b/>
          <w:i/>
        </w:rPr>
        <w:t>commercial fisher</w:t>
      </w:r>
      <w:r w:rsidRPr="00263FEE">
        <w:t xml:space="preserve"> has the same meaning as in the Fisheries Regulation.</w:t>
      </w:r>
    </w:p>
    <w:p w:rsidR="0004789C" w:rsidRPr="00263FEE" w:rsidRDefault="0004789C" w:rsidP="0004789C">
      <w:pPr>
        <w:pStyle w:val="Definition"/>
      </w:pPr>
      <w:r w:rsidRPr="00263FEE">
        <w:rPr>
          <w:b/>
          <w:i/>
        </w:rPr>
        <w:t>‘N11’ fish</w:t>
      </w:r>
      <w:r w:rsidRPr="00263FEE">
        <w:t xml:space="preserve"> has the same meaning as in the Fisheries Regulation.</w:t>
      </w:r>
    </w:p>
    <w:p w:rsidR="00BE5464" w:rsidRPr="00263FEE" w:rsidRDefault="00BE5464" w:rsidP="00BE5464">
      <w:pPr>
        <w:pStyle w:val="Definition"/>
      </w:pPr>
      <w:r w:rsidRPr="00263FEE">
        <w:rPr>
          <w:b/>
          <w:i/>
        </w:rPr>
        <w:t>non</w:t>
      </w:r>
      <w:r w:rsidR="00263FEE">
        <w:rPr>
          <w:b/>
          <w:i/>
        </w:rPr>
        <w:noBreakHyphen/>
      </w:r>
      <w:r w:rsidRPr="00263FEE">
        <w:rPr>
          <w:b/>
          <w:i/>
        </w:rPr>
        <w:t>bait fish</w:t>
      </w:r>
      <w:r w:rsidRPr="00263FEE">
        <w:t xml:space="preserve"> means a fish of any of the following species:</w:t>
      </w:r>
    </w:p>
    <w:p w:rsidR="00BE5464" w:rsidRPr="00263FEE" w:rsidRDefault="00BE5464" w:rsidP="00BE5464">
      <w:pPr>
        <w:pStyle w:val="paragraph"/>
      </w:pPr>
      <w:r w:rsidRPr="00263FEE">
        <w:tab/>
        <w:t>(a)</w:t>
      </w:r>
      <w:r w:rsidRPr="00263FEE">
        <w:tab/>
        <w:t xml:space="preserve">bream of the genus </w:t>
      </w:r>
      <w:r w:rsidRPr="00263FEE">
        <w:rPr>
          <w:i/>
        </w:rPr>
        <w:t xml:space="preserve">Acanthopagrus </w:t>
      </w:r>
      <w:r w:rsidRPr="00263FEE">
        <w:t xml:space="preserve">or </w:t>
      </w:r>
      <w:r w:rsidRPr="00263FEE">
        <w:rPr>
          <w:i/>
        </w:rPr>
        <w:t>Rhabdosargus</w:t>
      </w:r>
      <w:r w:rsidRPr="00263FEE">
        <w:t>;</w:t>
      </w:r>
    </w:p>
    <w:p w:rsidR="00BE5464" w:rsidRPr="00263FEE" w:rsidRDefault="00BE5464" w:rsidP="00BE5464">
      <w:pPr>
        <w:pStyle w:val="paragraph"/>
      </w:pPr>
      <w:r w:rsidRPr="00263FEE">
        <w:tab/>
        <w:t>(b)</w:t>
      </w:r>
      <w:r w:rsidRPr="00263FEE">
        <w:tab/>
        <w:t xml:space="preserve">flathead of the genus </w:t>
      </w:r>
      <w:r w:rsidRPr="00263FEE">
        <w:rPr>
          <w:i/>
        </w:rPr>
        <w:t>Platycephalus</w:t>
      </w:r>
      <w:r w:rsidRPr="00263FEE">
        <w:t>;</w:t>
      </w:r>
    </w:p>
    <w:p w:rsidR="00BE5464" w:rsidRPr="00263FEE" w:rsidRDefault="00BE5464" w:rsidP="00BE5464">
      <w:pPr>
        <w:pStyle w:val="paragraph"/>
      </w:pPr>
      <w:r w:rsidRPr="00263FEE">
        <w:tab/>
        <w:t>(c)</w:t>
      </w:r>
      <w:r w:rsidRPr="00263FEE">
        <w:tab/>
        <w:t xml:space="preserve">whiting of the genus </w:t>
      </w:r>
      <w:r w:rsidRPr="00263FEE">
        <w:rPr>
          <w:i/>
        </w:rPr>
        <w:t>Sillago</w:t>
      </w:r>
      <w:r w:rsidRPr="00263FEE">
        <w:t>.</w:t>
      </w:r>
    </w:p>
    <w:p w:rsidR="0004789C" w:rsidRPr="00263FEE" w:rsidRDefault="0004789C" w:rsidP="0004789C">
      <w:pPr>
        <w:pStyle w:val="Definition"/>
      </w:pPr>
      <w:r w:rsidRPr="00263FEE">
        <w:rPr>
          <w:b/>
          <w:i/>
        </w:rPr>
        <w:t>possess</w:t>
      </w:r>
      <w:r w:rsidRPr="00263FEE">
        <w:t xml:space="preserve"> a non</w:t>
      </w:r>
      <w:r w:rsidR="00263FEE">
        <w:noBreakHyphen/>
      </w:r>
      <w:r w:rsidRPr="00263FEE">
        <w:t>bait fish means:</w:t>
      </w:r>
    </w:p>
    <w:p w:rsidR="0004789C" w:rsidRPr="00263FEE" w:rsidRDefault="0004789C" w:rsidP="0004789C">
      <w:pPr>
        <w:pStyle w:val="paragraph"/>
      </w:pPr>
      <w:r w:rsidRPr="00263FEE">
        <w:tab/>
        <w:t>(a)</w:t>
      </w:r>
      <w:r w:rsidRPr="00263FEE">
        <w:tab/>
        <w:t>to have custody or control of the fish; or</w:t>
      </w:r>
    </w:p>
    <w:p w:rsidR="0004789C" w:rsidRPr="00263FEE" w:rsidRDefault="0004789C" w:rsidP="0004789C">
      <w:pPr>
        <w:pStyle w:val="paragraph"/>
      </w:pPr>
      <w:r w:rsidRPr="00263FEE">
        <w:tab/>
        <w:t>(b)</w:t>
      </w:r>
      <w:r w:rsidRPr="00263FEE">
        <w:tab/>
        <w:t>to have an ability or right to obtain custody or control of the fish.</w:t>
      </w:r>
    </w:p>
    <w:p w:rsidR="00363851" w:rsidRPr="00263FEE" w:rsidRDefault="0004789C" w:rsidP="00514377">
      <w:pPr>
        <w:pStyle w:val="Definition"/>
      </w:pPr>
      <w:r w:rsidRPr="00263FEE">
        <w:rPr>
          <w:b/>
          <w:i/>
        </w:rPr>
        <w:t>recreational fisher</w:t>
      </w:r>
      <w:r w:rsidRPr="00263FEE">
        <w:t xml:space="preserve"> has the same meaning as in the Fisheries Regulation.</w:t>
      </w:r>
    </w:p>
    <w:sectPr w:rsidR="00363851" w:rsidRPr="00263FEE" w:rsidSect="005077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7A" w:rsidRDefault="00C2237A" w:rsidP="0048364F">
      <w:pPr>
        <w:spacing w:line="240" w:lineRule="auto"/>
      </w:pPr>
      <w:r>
        <w:separator/>
      </w:r>
    </w:p>
  </w:endnote>
  <w:endnote w:type="continuationSeparator" w:id="0">
    <w:p w:rsidR="00C2237A" w:rsidRDefault="00C223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0779B" w:rsidRDefault="0048364F" w:rsidP="005077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779B">
      <w:rPr>
        <w:i/>
        <w:sz w:val="18"/>
      </w:rPr>
      <w:t xml:space="preserve"> </w:t>
    </w:r>
    <w:r w:rsidR="0050779B" w:rsidRPr="0050779B">
      <w:rPr>
        <w:i/>
        <w:sz w:val="18"/>
      </w:rPr>
      <w:t>OPC60236 -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9B" w:rsidRDefault="0050779B" w:rsidP="0050779B">
    <w:pPr>
      <w:pStyle w:val="Footer"/>
    </w:pPr>
    <w:r w:rsidRPr="0050779B">
      <w:rPr>
        <w:i/>
        <w:sz w:val="18"/>
      </w:rPr>
      <w:t>OPC60236 -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0779B" w:rsidRDefault="007A7F9F" w:rsidP="00486382">
    <w:pPr>
      <w:pStyle w:val="Footer"/>
      <w:rPr>
        <w:sz w:val="18"/>
      </w:rPr>
    </w:pPr>
  </w:p>
  <w:p w:rsidR="00486382" w:rsidRPr="0050779B" w:rsidRDefault="0050779B" w:rsidP="0050779B">
    <w:pPr>
      <w:pStyle w:val="Footer"/>
      <w:rPr>
        <w:sz w:val="18"/>
      </w:rPr>
    </w:pPr>
    <w:r w:rsidRPr="0050779B">
      <w:rPr>
        <w:i/>
        <w:sz w:val="18"/>
      </w:rPr>
      <w:t>OPC60236 -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0779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50779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50779B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0779B">
            <w:rPr>
              <w:rFonts w:cs="Times New Roman"/>
              <w:i/>
              <w:sz w:val="18"/>
            </w:rPr>
            <w:fldChar w:fldCharType="begin"/>
          </w:r>
          <w:r w:rsidRPr="0050779B">
            <w:rPr>
              <w:rFonts w:cs="Times New Roman"/>
              <w:i/>
              <w:sz w:val="18"/>
            </w:rPr>
            <w:instrText xml:space="preserve"> PAGE </w:instrText>
          </w:r>
          <w:r w:rsidRPr="0050779B">
            <w:rPr>
              <w:rFonts w:cs="Times New Roman"/>
              <w:i/>
              <w:sz w:val="18"/>
            </w:rPr>
            <w:fldChar w:fldCharType="separate"/>
          </w:r>
          <w:r w:rsidR="00982FA5">
            <w:rPr>
              <w:rFonts w:cs="Times New Roman"/>
              <w:i/>
              <w:noProof/>
              <w:sz w:val="18"/>
            </w:rPr>
            <w:t>ii</w:t>
          </w:r>
          <w:r w:rsidRPr="005077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50779B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0779B">
            <w:rPr>
              <w:rFonts w:cs="Times New Roman"/>
              <w:i/>
              <w:sz w:val="18"/>
            </w:rPr>
            <w:fldChar w:fldCharType="begin"/>
          </w:r>
          <w:r w:rsidRPr="0050779B">
            <w:rPr>
              <w:rFonts w:cs="Times New Roman"/>
              <w:i/>
              <w:sz w:val="18"/>
            </w:rPr>
            <w:instrText xml:space="preserve"> DOCPROPERTY ShortT </w:instrText>
          </w:r>
          <w:r w:rsidRPr="0050779B">
            <w:rPr>
              <w:rFonts w:cs="Times New Roman"/>
              <w:i/>
              <w:sz w:val="18"/>
            </w:rPr>
            <w:fldChar w:fldCharType="separate"/>
          </w:r>
          <w:r w:rsidR="00EF6333">
            <w:rPr>
              <w:rFonts w:cs="Times New Roman"/>
              <w:i/>
              <w:sz w:val="18"/>
            </w:rPr>
            <w:t>Great Barrier Reef Marine Park Amendment (Bait Netting) Regulation 2014</w:t>
          </w:r>
          <w:r w:rsidRPr="005077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50779B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0779B">
            <w:rPr>
              <w:rFonts w:cs="Times New Roman"/>
              <w:i/>
              <w:sz w:val="18"/>
            </w:rPr>
            <w:fldChar w:fldCharType="begin"/>
          </w:r>
          <w:r w:rsidRPr="0050779B">
            <w:rPr>
              <w:rFonts w:cs="Times New Roman"/>
              <w:i/>
              <w:sz w:val="18"/>
            </w:rPr>
            <w:instrText xml:space="preserve"> DOCPROPERTY ActNo </w:instrText>
          </w:r>
          <w:r w:rsidRPr="0050779B">
            <w:rPr>
              <w:rFonts w:cs="Times New Roman"/>
              <w:i/>
              <w:sz w:val="18"/>
            </w:rPr>
            <w:fldChar w:fldCharType="separate"/>
          </w:r>
          <w:r w:rsidR="00EF6333">
            <w:rPr>
              <w:rFonts w:cs="Times New Roman"/>
              <w:i/>
              <w:sz w:val="18"/>
            </w:rPr>
            <w:t>No. 153, 2014</w:t>
          </w:r>
          <w:r w:rsidRPr="0050779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50779B" w:rsidRDefault="0050779B" w:rsidP="0050779B">
    <w:pPr>
      <w:rPr>
        <w:rFonts w:cs="Times New Roman"/>
        <w:i/>
        <w:sz w:val="18"/>
      </w:rPr>
    </w:pPr>
    <w:r w:rsidRPr="0050779B">
      <w:rPr>
        <w:rFonts w:cs="Times New Roman"/>
        <w:i/>
        <w:sz w:val="18"/>
      </w:rPr>
      <w:t>OPC60236 -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6333">
            <w:rPr>
              <w:i/>
              <w:sz w:val="18"/>
            </w:rPr>
            <w:t>No. 153,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A657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333">
            <w:rPr>
              <w:i/>
              <w:sz w:val="18"/>
            </w:rPr>
            <w:t>Great Barrier Reef Marine Park Amendment (Bait Netting)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44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0779B" w:rsidP="0050779B">
    <w:pPr>
      <w:rPr>
        <w:i/>
        <w:sz w:val="18"/>
      </w:rPr>
    </w:pPr>
    <w:r w:rsidRPr="0050779B">
      <w:rPr>
        <w:rFonts w:cs="Times New Roman"/>
        <w:i/>
        <w:sz w:val="18"/>
      </w:rPr>
      <w:t>OPC60236 -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0779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50779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50779B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0779B">
            <w:rPr>
              <w:rFonts w:cs="Times New Roman"/>
              <w:i/>
              <w:sz w:val="18"/>
            </w:rPr>
            <w:fldChar w:fldCharType="begin"/>
          </w:r>
          <w:r w:rsidRPr="0050779B">
            <w:rPr>
              <w:rFonts w:cs="Times New Roman"/>
              <w:i/>
              <w:sz w:val="18"/>
            </w:rPr>
            <w:instrText xml:space="preserve"> PAGE </w:instrText>
          </w:r>
          <w:r w:rsidRPr="0050779B">
            <w:rPr>
              <w:rFonts w:cs="Times New Roman"/>
              <w:i/>
              <w:sz w:val="18"/>
            </w:rPr>
            <w:fldChar w:fldCharType="separate"/>
          </w:r>
          <w:r w:rsidR="000B444A">
            <w:rPr>
              <w:rFonts w:cs="Times New Roman"/>
              <w:i/>
              <w:noProof/>
              <w:sz w:val="18"/>
            </w:rPr>
            <w:t>2</w:t>
          </w:r>
          <w:r w:rsidRPr="005077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50779B" w:rsidRDefault="00304E75" w:rsidP="00A6575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0779B">
            <w:rPr>
              <w:rFonts w:cs="Times New Roman"/>
              <w:i/>
              <w:sz w:val="18"/>
            </w:rPr>
            <w:fldChar w:fldCharType="begin"/>
          </w:r>
          <w:r w:rsidRPr="0050779B">
            <w:rPr>
              <w:rFonts w:cs="Times New Roman"/>
              <w:i/>
              <w:sz w:val="18"/>
            </w:rPr>
            <w:instrText xml:space="preserve"> DOCPROPERTY ShortT </w:instrText>
          </w:r>
          <w:r w:rsidRPr="0050779B">
            <w:rPr>
              <w:rFonts w:cs="Times New Roman"/>
              <w:i/>
              <w:sz w:val="18"/>
            </w:rPr>
            <w:fldChar w:fldCharType="separate"/>
          </w:r>
          <w:r w:rsidR="00EF6333">
            <w:rPr>
              <w:rFonts w:cs="Times New Roman"/>
              <w:i/>
              <w:sz w:val="18"/>
            </w:rPr>
            <w:t>Great Barrier Reef Marine Park Amendment (Bait Netting) Regulation 2014</w:t>
          </w:r>
          <w:r w:rsidRPr="005077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50779B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0779B">
            <w:rPr>
              <w:rFonts w:cs="Times New Roman"/>
              <w:i/>
              <w:sz w:val="18"/>
            </w:rPr>
            <w:fldChar w:fldCharType="begin"/>
          </w:r>
          <w:r w:rsidRPr="0050779B">
            <w:rPr>
              <w:rFonts w:cs="Times New Roman"/>
              <w:i/>
              <w:sz w:val="18"/>
            </w:rPr>
            <w:instrText xml:space="preserve"> DOCPROPERTY ActNo </w:instrText>
          </w:r>
          <w:r w:rsidRPr="0050779B">
            <w:rPr>
              <w:rFonts w:cs="Times New Roman"/>
              <w:i/>
              <w:sz w:val="18"/>
            </w:rPr>
            <w:fldChar w:fldCharType="separate"/>
          </w:r>
          <w:r w:rsidR="00EF6333">
            <w:rPr>
              <w:rFonts w:cs="Times New Roman"/>
              <w:i/>
              <w:sz w:val="18"/>
            </w:rPr>
            <w:t>No. 153, 2014</w:t>
          </w:r>
          <w:r w:rsidRPr="0050779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50779B" w:rsidRDefault="0050779B" w:rsidP="0050779B">
    <w:pPr>
      <w:rPr>
        <w:rFonts w:cs="Times New Roman"/>
        <w:i/>
        <w:sz w:val="18"/>
      </w:rPr>
    </w:pPr>
    <w:r w:rsidRPr="0050779B">
      <w:rPr>
        <w:rFonts w:cs="Times New Roman"/>
        <w:i/>
        <w:sz w:val="18"/>
      </w:rPr>
      <w:t>OPC60236 -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6333">
            <w:rPr>
              <w:i/>
              <w:sz w:val="18"/>
            </w:rPr>
            <w:t>No. 153,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A657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333">
            <w:rPr>
              <w:i/>
              <w:sz w:val="18"/>
            </w:rPr>
            <w:t>Great Barrier Reef Marine Park Amendment (Bait Netting)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444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0779B" w:rsidP="0050779B">
    <w:pPr>
      <w:rPr>
        <w:i/>
        <w:sz w:val="18"/>
      </w:rPr>
    </w:pPr>
    <w:r w:rsidRPr="0050779B">
      <w:rPr>
        <w:rFonts w:cs="Times New Roman"/>
        <w:i/>
        <w:sz w:val="18"/>
      </w:rPr>
      <w:t>OPC60236 -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6333">
            <w:rPr>
              <w:i/>
              <w:sz w:val="18"/>
            </w:rPr>
            <w:t>No. 153,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6333">
            <w:rPr>
              <w:i/>
              <w:sz w:val="18"/>
            </w:rPr>
            <w:t>Great Barrier Reef Marine Park Amendment (Bait Netting)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F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7A" w:rsidRDefault="00C2237A" w:rsidP="0048364F">
      <w:pPr>
        <w:spacing w:line="240" w:lineRule="auto"/>
      </w:pPr>
      <w:r>
        <w:separator/>
      </w:r>
    </w:p>
  </w:footnote>
  <w:footnote w:type="continuationSeparator" w:id="0">
    <w:p w:rsidR="00C2237A" w:rsidRDefault="00C223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B444A">
      <w:rPr>
        <w:b/>
        <w:sz w:val="20"/>
      </w:rPr>
      <w:fldChar w:fldCharType="separate"/>
    </w:r>
    <w:r w:rsidR="000B444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B444A">
      <w:rPr>
        <w:sz w:val="20"/>
      </w:rPr>
      <w:fldChar w:fldCharType="separate"/>
    </w:r>
    <w:r w:rsidR="000B444A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B444A">
      <w:rPr>
        <w:sz w:val="20"/>
      </w:rPr>
      <w:fldChar w:fldCharType="separate"/>
    </w:r>
    <w:r w:rsidR="000B444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B444A">
      <w:rPr>
        <w:b/>
        <w:sz w:val="20"/>
      </w:rPr>
      <w:fldChar w:fldCharType="separate"/>
    </w:r>
    <w:r w:rsidR="000B444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7A"/>
    <w:rsid w:val="000041C6"/>
    <w:rsid w:val="000063E4"/>
    <w:rsid w:val="000113BC"/>
    <w:rsid w:val="000136AF"/>
    <w:rsid w:val="00022ED6"/>
    <w:rsid w:val="00025060"/>
    <w:rsid w:val="0004044E"/>
    <w:rsid w:val="0004789C"/>
    <w:rsid w:val="0005076D"/>
    <w:rsid w:val="000614BF"/>
    <w:rsid w:val="000A2EA5"/>
    <w:rsid w:val="000A7873"/>
    <w:rsid w:val="000B444A"/>
    <w:rsid w:val="000C4E79"/>
    <w:rsid w:val="000D05EF"/>
    <w:rsid w:val="000F21C1"/>
    <w:rsid w:val="000F7427"/>
    <w:rsid w:val="00104A28"/>
    <w:rsid w:val="0010745C"/>
    <w:rsid w:val="0013221F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7A5D"/>
    <w:rsid w:val="001C1C01"/>
    <w:rsid w:val="001C69C4"/>
    <w:rsid w:val="001E16D0"/>
    <w:rsid w:val="001E3590"/>
    <w:rsid w:val="001E562E"/>
    <w:rsid w:val="001E7407"/>
    <w:rsid w:val="001F6924"/>
    <w:rsid w:val="00201D27"/>
    <w:rsid w:val="00215262"/>
    <w:rsid w:val="00240749"/>
    <w:rsid w:val="0025547A"/>
    <w:rsid w:val="00263FEE"/>
    <w:rsid w:val="0026522B"/>
    <w:rsid w:val="00265FBC"/>
    <w:rsid w:val="00266D05"/>
    <w:rsid w:val="00272082"/>
    <w:rsid w:val="002932B1"/>
    <w:rsid w:val="00297ECB"/>
    <w:rsid w:val="002A0FFD"/>
    <w:rsid w:val="002B5B89"/>
    <w:rsid w:val="002B7D45"/>
    <w:rsid w:val="002B7D96"/>
    <w:rsid w:val="002C20E5"/>
    <w:rsid w:val="002D043A"/>
    <w:rsid w:val="00304E75"/>
    <w:rsid w:val="003072FA"/>
    <w:rsid w:val="0031713F"/>
    <w:rsid w:val="00324670"/>
    <w:rsid w:val="003267F6"/>
    <w:rsid w:val="003335DA"/>
    <w:rsid w:val="003415D3"/>
    <w:rsid w:val="00352B0F"/>
    <w:rsid w:val="00361BD9"/>
    <w:rsid w:val="00363851"/>
    <w:rsid w:val="003801D0"/>
    <w:rsid w:val="0039228E"/>
    <w:rsid w:val="003926B5"/>
    <w:rsid w:val="003B04EC"/>
    <w:rsid w:val="003C5F2B"/>
    <w:rsid w:val="003D0BFE"/>
    <w:rsid w:val="003D5700"/>
    <w:rsid w:val="003E0DFF"/>
    <w:rsid w:val="003E5FF5"/>
    <w:rsid w:val="003F4CA9"/>
    <w:rsid w:val="003F567B"/>
    <w:rsid w:val="004010E7"/>
    <w:rsid w:val="00401403"/>
    <w:rsid w:val="004116CD"/>
    <w:rsid w:val="00412B83"/>
    <w:rsid w:val="00424507"/>
    <w:rsid w:val="00424CA9"/>
    <w:rsid w:val="004271E1"/>
    <w:rsid w:val="0044291A"/>
    <w:rsid w:val="004541B9"/>
    <w:rsid w:val="0046022F"/>
    <w:rsid w:val="00460499"/>
    <w:rsid w:val="0048364F"/>
    <w:rsid w:val="00486382"/>
    <w:rsid w:val="00496F97"/>
    <w:rsid w:val="004A2484"/>
    <w:rsid w:val="004C6444"/>
    <w:rsid w:val="004C6DE1"/>
    <w:rsid w:val="004F1FAC"/>
    <w:rsid w:val="004F3A90"/>
    <w:rsid w:val="004F60C9"/>
    <w:rsid w:val="004F676E"/>
    <w:rsid w:val="00505B84"/>
    <w:rsid w:val="0050779B"/>
    <w:rsid w:val="00514377"/>
    <w:rsid w:val="00516B8D"/>
    <w:rsid w:val="00537FBC"/>
    <w:rsid w:val="00543469"/>
    <w:rsid w:val="00544399"/>
    <w:rsid w:val="00557C7A"/>
    <w:rsid w:val="00566978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47D3"/>
    <w:rsid w:val="00600219"/>
    <w:rsid w:val="0060402A"/>
    <w:rsid w:val="0061324B"/>
    <w:rsid w:val="006249E6"/>
    <w:rsid w:val="006260A0"/>
    <w:rsid w:val="00630733"/>
    <w:rsid w:val="0064468A"/>
    <w:rsid w:val="00654CCA"/>
    <w:rsid w:val="00656DE9"/>
    <w:rsid w:val="00663BDD"/>
    <w:rsid w:val="00677CC2"/>
    <w:rsid w:val="00677D6C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3D36"/>
    <w:rsid w:val="006E004B"/>
    <w:rsid w:val="006E7147"/>
    <w:rsid w:val="00700B2C"/>
    <w:rsid w:val="00701700"/>
    <w:rsid w:val="00701E6A"/>
    <w:rsid w:val="00702CE4"/>
    <w:rsid w:val="00713084"/>
    <w:rsid w:val="00722023"/>
    <w:rsid w:val="007263AE"/>
    <w:rsid w:val="00731E00"/>
    <w:rsid w:val="007440B7"/>
    <w:rsid w:val="007535DB"/>
    <w:rsid w:val="007634AD"/>
    <w:rsid w:val="007715C9"/>
    <w:rsid w:val="00774EDD"/>
    <w:rsid w:val="007757EC"/>
    <w:rsid w:val="007769D4"/>
    <w:rsid w:val="00785AFA"/>
    <w:rsid w:val="007903AC"/>
    <w:rsid w:val="007A7F9F"/>
    <w:rsid w:val="007E06BD"/>
    <w:rsid w:val="007E7D4A"/>
    <w:rsid w:val="007E7DDD"/>
    <w:rsid w:val="00826DA5"/>
    <w:rsid w:val="00831477"/>
    <w:rsid w:val="00833416"/>
    <w:rsid w:val="00833B00"/>
    <w:rsid w:val="00856A31"/>
    <w:rsid w:val="00874B69"/>
    <w:rsid w:val="008754D0"/>
    <w:rsid w:val="00877D48"/>
    <w:rsid w:val="00887CE5"/>
    <w:rsid w:val="00891F69"/>
    <w:rsid w:val="0089783B"/>
    <w:rsid w:val="008D0EE0"/>
    <w:rsid w:val="008D34C0"/>
    <w:rsid w:val="008F07E3"/>
    <w:rsid w:val="008F4F1C"/>
    <w:rsid w:val="00904E1A"/>
    <w:rsid w:val="00907271"/>
    <w:rsid w:val="009138B3"/>
    <w:rsid w:val="00916B23"/>
    <w:rsid w:val="009259E1"/>
    <w:rsid w:val="00932377"/>
    <w:rsid w:val="0093264C"/>
    <w:rsid w:val="00960D01"/>
    <w:rsid w:val="00982FA5"/>
    <w:rsid w:val="009852FC"/>
    <w:rsid w:val="009932CF"/>
    <w:rsid w:val="009B3629"/>
    <w:rsid w:val="009C49D8"/>
    <w:rsid w:val="009E3601"/>
    <w:rsid w:val="009F727E"/>
    <w:rsid w:val="00A00584"/>
    <w:rsid w:val="00A2057D"/>
    <w:rsid w:val="00A231E2"/>
    <w:rsid w:val="00A2550D"/>
    <w:rsid w:val="00A26DBE"/>
    <w:rsid w:val="00A326A4"/>
    <w:rsid w:val="00A4169B"/>
    <w:rsid w:val="00A4361F"/>
    <w:rsid w:val="00A64912"/>
    <w:rsid w:val="00A6575B"/>
    <w:rsid w:val="00A70A74"/>
    <w:rsid w:val="00A70C75"/>
    <w:rsid w:val="00A87AB9"/>
    <w:rsid w:val="00AB3315"/>
    <w:rsid w:val="00AC09F2"/>
    <w:rsid w:val="00AD5641"/>
    <w:rsid w:val="00AF0336"/>
    <w:rsid w:val="00AF6613"/>
    <w:rsid w:val="00B032D8"/>
    <w:rsid w:val="00B332B8"/>
    <w:rsid w:val="00B33B3C"/>
    <w:rsid w:val="00B61D2C"/>
    <w:rsid w:val="00B63BDE"/>
    <w:rsid w:val="00B85909"/>
    <w:rsid w:val="00BA5026"/>
    <w:rsid w:val="00BB6E79"/>
    <w:rsid w:val="00BC4F91"/>
    <w:rsid w:val="00BD60E6"/>
    <w:rsid w:val="00BE253A"/>
    <w:rsid w:val="00BE5464"/>
    <w:rsid w:val="00BE719A"/>
    <w:rsid w:val="00BE720A"/>
    <w:rsid w:val="00BF4533"/>
    <w:rsid w:val="00C067E5"/>
    <w:rsid w:val="00C164CA"/>
    <w:rsid w:val="00C21B63"/>
    <w:rsid w:val="00C2237A"/>
    <w:rsid w:val="00C32897"/>
    <w:rsid w:val="00C42BF8"/>
    <w:rsid w:val="00C460AE"/>
    <w:rsid w:val="00C50043"/>
    <w:rsid w:val="00C7573B"/>
    <w:rsid w:val="00C76CF3"/>
    <w:rsid w:val="00C83BB1"/>
    <w:rsid w:val="00CB0180"/>
    <w:rsid w:val="00CD606E"/>
    <w:rsid w:val="00CD7ECB"/>
    <w:rsid w:val="00CF0BB2"/>
    <w:rsid w:val="00D0104A"/>
    <w:rsid w:val="00D0133F"/>
    <w:rsid w:val="00D13441"/>
    <w:rsid w:val="00D17B17"/>
    <w:rsid w:val="00D243A3"/>
    <w:rsid w:val="00D333D9"/>
    <w:rsid w:val="00D33440"/>
    <w:rsid w:val="00D3722B"/>
    <w:rsid w:val="00D40403"/>
    <w:rsid w:val="00D52EFE"/>
    <w:rsid w:val="00D63EF6"/>
    <w:rsid w:val="00D70DFB"/>
    <w:rsid w:val="00D766DF"/>
    <w:rsid w:val="00D83D21"/>
    <w:rsid w:val="00D84B58"/>
    <w:rsid w:val="00D925D1"/>
    <w:rsid w:val="00DF7A96"/>
    <w:rsid w:val="00E05704"/>
    <w:rsid w:val="00E05C46"/>
    <w:rsid w:val="00E30206"/>
    <w:rsid w:val="00E31826"/>
    <w:rsid w:val="00E33C1C"/>
    <w:rsid w:val="00E42E18"/>
    <w:rsid w:val="00E443FC"/>
    <w:rsid w:val="00E476B8"/>
    <w:rsid w:val="00E54292"/>
    <w:rsid w:val="00E737DE"/>
    <w:rsid w:val="00E73EC4"/>
    <w:rsid w:val="00E74DC7"/>
    <w:rsid w:val="00E84B32"/>
    <w:rsid w:val="00E87699"/>
    <w:rsid w:val="00ED23F3"/>
    <w:rsid w:val="00ED3A7D"/>
    <w:rsid w:val="00EF2E3A"/>
    <w:rsid w:val="00EF6333"/>
    <w:rsid w:val="00F047E2"/>
    <w:rsid w:val="00F078DC"/>
    <w:rsid w:val="00F13E86"/>
    <w:rsid w:val="00F24C35"/>
    <w:rsid w:val="00F56759"/>
    <w:rsid w:val="00F677A9"/>
    <w:rsid w:val="00F71183"/>
    <w:rsid w:val="00F84597"/>
    <w:rsid w:val="00F84CF5"/>
    <w:rsid w:val="00FA420B"/>
    <w:rsid w:val="00FB03B3"/>
    <w:rsid w:val="00FD1307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3FE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3FEE"/>
  </w:style>
  <w:style w:type="paragraph" w:customStyle="1" w:styleId="OPCParaBase">
    <w:name w:val="OPCParaBase"/>
    <w:qFormat/>
    <w:rsid w:val="00263F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3F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3F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3F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3F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3F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63F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3F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3F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3F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3F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3FEE"/>
  </w:style>
  <w:style w:type="paragraph" w:customStyle="1" w:styleId="Blocks">
    <w:name w:val="Blocks"/>
    <w:aliases w:val="bb"/>
    <w:basedOn w:val="OPCParaBase"/>
    <w:qFormat/>
    <w:rsid w:val="00263F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3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3F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3FEE"/>
    <w:rPr>
      <w:i/>
    </w:rPr>
  </w:style>
  <w:style w:type="paragraph" w:customStyle="1" w:styleId="BoxList">
    <w:name w:val="BoxList"/>
    <w:aliases w:val="bl"/>
    <w:basedOn w:val="BoxText"/>
    <w:qFormat/>
    <w:rsid w:val="00263F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3F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3F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3FEE"/>
    <w:pPr>
      <w:ind w:left="1985" w:hanging="851"/>
    </w:pPr>
  </w:style>
  <w:style w:type="character" w:customStyle="1" w:styleId="CharAmPartNo">
    <w:name w:val="CharAmPartNo"/>
    <w:basedOn w:val="OPCCharBase"/>
    <w:qFormat/>
    <w:rsid w:val="00263FEE"/>
  </w:style>
  <w:style w:type="character" w:customStyle="1" w:styleId="CharAmPartText">
    <w:name w:val="CharAmPartText"/>
    <w:basedOn w:val="OPCCharBase"/>
    <w:qFormat/>
    <w:rsid w:val="00263FEE"/>
  </w:style>
  <w:style w:type="character" w:customStyle="1" w:styleId="CharAmSchNo">
    <w:name w:val="CharAmSchNo"/>
    <w:basedOn w:val="OPCCharBase"/>
    <w:qFormat/>
    <w:rsid w:val="00263FEE"/>
  </w:style>
  <w:style w:type="character" w:customStyle="1" w:styleId="CharAmSchText">
    <w:name w:val="CharAmSchText"/>
    <w:basedOn w:val="OPCCharBase"/>
    <w:qFormat/>
    <w:rsid w:val="00263FEE"/>
  </w:style>
  <w:style w:type="character" w:customStyle="1" w:styleId="CharBoldItalic">
    <w:name w:val="CharBoldItalic"/>
    <w:basedOn w:val="OPCCharBase"/>
    <w:uiPriority w:val="1"/>
    <w:qFormat/>
    <w:rsid w:val="00263F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263FEE"/>
  </w:style>
  <w:style w:type="character" w:customStyle="1" w:styleId="CharChapText">
    <w:name w:val="CharChapText"/>
    <w:basedOn w:val="OPCCharBase"/>
    <w:uiPriority w:val="1"/>
    <w:qFormat/>
    <w:rsid w:val="00263FEE"/>
  </w:style>
  <w:style w:type="character" w:customStyle="1" w:styleId="CharDivNo">
    <w:name w:val="CharDivNo"/>
    <w:basedOn w:val="OPCCharBase"/>
    <w:uiPriority w:val="1"/>
    <w:qFormat/>
    <w:rsid w:val="00263FEE"/>
  </w:style>
  <w:style w:type="character" w:customStyle="1" w:styleId="CharDivText">
    <w:name w:val="CharDivText"/>
    <w:basedOn w:val="OPCCharBase"/>
    <w:uiPriority w:val="1"/>
    <w:qFormat/>
    <w:rsid w:val="00263FEE"/>
  </w:style>
  <w:style w:type="character" w:customStyle="1" w:styleId="CharItalic">
    <w:name w:val="CharItalic"/>
    <w:basedOn w:val="OPCCharBase"/>
    <w:uiPriority w:val="1"/>
    <w:qFormat/>
    <w:rsid w:val="00263FEE"/>
    <w:rPr>
      <w:i/>
    </w:rPr>
  </w:style>
  <w:style w:type="character" w:customStyle="1" w:styleId="CharPartNo">
    <w:name w:val="CharPartNo"/>
    <w:basedOn w:val="OPCCharBase"/>
    <w:uiPriority w:val="1"/>
    <w:qFormat/>
    <w:rsid w:val="00263FEE"/>
  </w:style>
  <w:style w:type="character" w:customStyle="1" w:styleId="CharPartText">
    <w:name w:val="CharPartText"/>
    <w:basedOn w:val="OPCCharBase"/>
    <w:uiPriority w:val="1"/>
    <w:qFormat/>
    <w:rsid w:val="00263FEE"/>
  </w:style>
  <w:style w:type="character" w:customStyle="1" w:styleId="CharSectno">
    <w:name w:val="CharSectno"/>
    <w:basedOn w:val="OPCCharBase"/>
    <w:qFormat/>
    <w:rsid w:val="00263FEE"/>
  </w:style>
  <w:style w:type="character" w:customStyle="1" w:styleId="CharSubdNo">
    <w:name w:val="CharSubdNo"/>
    <w:basedOn w:val="OPCCharBase"/>
    <w:uiPriority w:val="1"/>
    <w:qFormat/>
    <w:rsid w:val="00263FEE"/>
  </w:style>
  <w:style w:type="character" w:customStyle="1" w:styleId="CharSubdText">
    <w:name w:val="CharSubdText"/>
    <w:basedOn w:val="OPCCharBase"/>
    <w:uiPriority w:val="1"/>
    <w:qFormat/>
    <w:rsid w:val="00263FEE"/>
  </w:style>
  <w:style w:type="paragraph" w:customStyle="1" w:styleId="CTA--">
    <w:name w:val="CTA --"/>
    <w:basedOn w:val="OPCParaBase"/>
    <w:next w:val="Normal"/>
    <w:rsid w:val="00263F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3F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3F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3F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3F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3F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3F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3F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3F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3F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3F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3F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3F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3F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63F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3F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63F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63F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63F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63F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3F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3F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3F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3F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3F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63F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3F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3F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3F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3F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3F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63FE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63F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3F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3F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3F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63F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3F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3F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3F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3F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3F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3F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3F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3F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3F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3F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3F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3F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3F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3F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3F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3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3F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3F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3F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63FE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63FE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63FE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63FE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63FE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63FE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63FE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63FE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63FE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63F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3F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3F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3F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3F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3F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3F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3F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63FEE"/>
    <w:rPr>
      <w:sz w:val="16"/>
    </w:rPr>
  </w:style>
  <w:style w:type="table" w:customStyle="1" w:styleId="CFlag">
    <w:name w:val="CFlag"/>
    <w:basedOn w:val="TableNormal"/>
    <w:uiPriority w:val="99"/>
    <w:rsid w:val="00263FE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3FEE"/>
    <w:rPr>
      <w:color w:val="0000FF"/>
      <w:u w:val="single"/>
    </w:rPr>
  </w:style>
  <w:style w:type="table" w:styleId="TableGrid">
    <w:name w:val="Table Grid"/>
    <w:basedOn w:val="TableNormal"/>
    <w:uiPriority w:val="59"/>
    <w:rsid w:val="00263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63FE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63FE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63F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3FE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3F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3F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3FE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63FEE"/>
  </w:style>
  <w:style w:type="paragraph" w:customStyle="1" w:styleId="CompiledActNo">
    <w:name w:val="CompiledActNo"/>
    <w:basedOn w:val="OPCParaBase"/>
    <w:next w:val="Normal"/>
    <w:rsid w:val="00263F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63F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3F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263FE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63FE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63F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3F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63F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3F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63F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3F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3F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3F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3F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3F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63F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3FE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63F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63FEE"/>
  </w:style>
  <w:style w:type="character" w:customStyle="1" w:styleId="CharSubPartNoCASA">
    <w:name w:val="CharSubPartNo(CASA)"/>
    <w:basedOn w:val="OPCCharBase"/>
    <w:uiPriority w:val="1"/>
    <w:rsid w:val="00263FEE"/>
  </w:style>
  <w:style w:type="paragraph" w:customStyle="1" w:styleId="ENoteTTIndentHeadingSub">
    <w:name w:val="ENoteTTIndentHeadingSub"/>
    <w:aliases w:val="enTTHis"/>
    <w:basedOn w:val="OPCParaBase"/>
    <w:rsid w:val="00263F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3F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3F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3F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60A0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0A0"/>
  </w:style>
  <w:style w:type="character" w:styleId="FootnoteReference">
    <w:name w:val="footnote reference"/>
    <w:basedOn w:val="DefaultParagraphFont"/>
    <w:uiPriority w:val="99"/>
    <w:semiHidden/>
    <w:unhideWhenUsed/>
    <w:rsid w:val="006260A0"/>
    <w:rPr>
      <w:vertAlign w:val="superscript"/>
    </w:rPr>
  </w:style>
  <w:style w:type="paragraph" w:styleId="List5">
    <w:name w:val="List 5"/>
    <w:basedOn w:val="Normal"/>
    <w:rsid w:val="00B85909"/>
    <w:pPr>
      <w:spacing w:line="240" w:lineRule="auto"/>
      <w:ind w:left="1415" w:hanging="283"/>
    </w:pPr>
    <w:rPr>
      <w:rFonts w:eastAsia="Times New Roman" w:cs="Times New Roman"/>
      <w:sz w:val="24"/>
      <w:szCs w:val="24"/>
      <w:lang w:eastAsia="en-AU"/>
    </w:rPr>
  </w:style>
  <w:style w:type="paragraph" w:customStyle="1" w:styleId="SOText">
    <w:name w:val="SO Text"/>
    <w:aliases w:val="sot"/>
    <w:link w:val="SOTextChar"/>
    <w:rsid w:val="00263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3FEE"/>
    <w:rPr>
      <w:sz w:val="22"/>
    </w:rPr>
  </w:style>
  <w:style w:type="paragraph" w:customStyle="1" w:styleId="SOTextNote">
    <w:name w:val="SO TextNote"/>
    <w:aliases w:val="sont"/>
    <w:basedOn w:val="SOText"/>
    <w:qFormat/>
    <w:rsid w:val="00263F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3F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3FEE"/>
    <w:rPr>
      <w:sz w:val="22"/>
    </w:rPr>
  </w:style>
  <w:style w:type="paragraph" w:customStyle="1" w:styleId="FileName">
    <w:name w:val="FileName"/>
    <w:basedOn w:val="Normal"/>
    <w:rsid w:val="00263FE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3F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3F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3F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3F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3F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3F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3F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3F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3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3FE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3FE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3FEE"/>
  </w:style>
  <w:style w:type="paragraph" w:customStyle="1" w:styleId="OPCParaBase">
    <w:name w:val="OPCParaBase"/>
    <w:qFormat/>
    <w:rsid w:val="00263F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3F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3F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3F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3F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3F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63F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3F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3F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3F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3F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3FEE"/>
  </w:style>
  <w:style w:type="paragraph" w:customStyle="1" w:styleId="Blocks">
    <w:name w:val="Blocks"/>
    <w:aliases w:val="bb"/>
    <w:basedOn w:val="OPCParaBase"/>
    <w:qFormat/>
    <w:rsid w:val="00263F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3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3F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3FEE"/>
    <w:rPr>
      <w:i/>
    </w:rPr>
  </w:style>
  <w:style w:type="paragraph" w:customStyle="1" w:styleId="BoxList">
    <w:name w:val="BoxList"/>
    <w:aliases w:val="bl"/>
    <w:basedOn w:val="BoxText"/>
    <w:qFormat/>
    <w:rsid w:val="00263F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3F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3F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3FEE"/>
    <w:pPr>
      <w:ind w:left="1985" w:hanging="851"/>
    </w:pPr>
  </w:style>
  <w:style w:type="character" w:customStyle="1" w:styleId="CharAmPartNo">
    <w:name w:val="CharAmPartNo"/>
    <w:basedOn w:val="OPCCharBase"/>
    <w:qFormat/>
    <w:rsid w:val="00263FEE"/>
  </w:style>
  <w:style w:type="character" w:customStyle="1" w:styleId="CharAmPartText">
    <w:name w:val="CharAmPartText"/>
    <w:basedOn w:val="OPCCharBase"/>
    <w:qFormat/>
    <w:rsid w:val="00263FEE"/>
  </w:style>
  <w:style w:type="character" w:customStyle="1" w:styleId="CharAmSchNo">
    <w:name w:val="CharAmSchNo"/>
    <w:basedOn w:val="OPCCharBase"/>
    <w:qFormat/>
    <w:rsid w:val="00263FEE"/>
  </w:style>
  <w:style w:type="character" w:customStyle="1" w:styleId="CharAmSchText">
    <w:name w:val="CharAmSchText"/>
    <w:basedOn w:val="OPCCharBase"/>
    <w:qFormat/>
    <w:rsid w:val="00263FEE"/>
  </w:style>
  <w:style w:type="character" w:customStyle="1" w:styleId="CharBoldItalic">
    <w:name w:val="CharBoldItalic"/>
    <w:basedOn w:val="OPCCharBase"/>
    <w:uiPriority w:val="1"/>
    <w:qFormat/>
    <w:rsid w:val="00263F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263FEE"/>
  </w:style>
  <w:style w:type="character" w:customStyle="1" w:styleId="CharChapText">
    <w:name w:val="CharChapText"/>
    <w:basedOn w:val="OPCCharBase"/>
    <w:uiPriority w:val="1"/>
    <w:qFormat/>
    <w:rsid w:val="00263FEE"/>
  </w:style>
  <w:style w:type="character" w:customStyle="1" w:styleId="CharDivNo">
    <w:name w:val="CharDivNo"/>
    <w:basedOn w:val="OPCCharBase"/>
    <w:uiPriority w:val="1"/>
    <w:qFormat/>
    <w:rsid w:val="00263FEE"/>
  </w:style>
  <w:style w:type="character" w:customStyle="1" w:styleId="CharDivText">
    <w:name w:val="CharDivText"/>
    <w:basedOn w:val="OPCCharBase"/>
    <w:uiPriority w:val="1"/>
    <w:qFormat/>
    <w:rsid w:val="00263FEE"/>
  </w:style>
  <w:style w:type="character" w:customStyle="1" w:styleId="CharItalic">
    <w:name w:val="CharItalic"/>
    <w:basedOn w:val="OPCCharBase"/>
    <w:uiPriority w:val="1"/>
    <w:qFormat/>
    <w:rsid w:val="00263FEE"/>
    <w:rPr>
      <w:i/>
    </w:rPr>
  </w:style>
  <w:style w:type="character" w:customStyle="1" w:styleId="CharPartNo">
    <w:name w:val="CharPartNo"/>
    <w:basedOn w:val="OPCCharBase"/>
    <w:uiPriority w:val="1"/>
    <w:qFormat/>
    <w:rsid w:val="00263FEE"/>
  </w:style>
  <w:style w:type="character" w:customStyle="1" w:styleId="CharPartText">
    <w:name w:val="CharPartText"/>
    <w:basedOn w:val="OPCCharBase"/>
    <w:uiPriority w:val="1"/>
    <w:qFormat/>
    <w:rsid w:val="00263FEE"/>
  </w:style>
  <w:style w:type="character" w:customStyle="1" w:styleId="CharSectno">
    <w:name w:val="CharSectno"/>
    <w:basedOn w:val="OPCCharBase"/>
    <w:qFormat/>
    <w:rsid w:val="00263FEE"/>
  </w:style>
  <w:style w:type="character" w:customStyle="1" w:styleId="CharSubdNo">
    <w:name w:val="CharSubdNo"/>
    <w:basedOn w:val="OPCCharBase"/>
    <w:uiPriority w:val="1"/>
    <w:qFormat/>
    <w:rsid w:val="00263FEE"/>
  </w:style>
  <w:style w:type="character" w:customStyle="1" w:styleId="CharSubdText">
    <w:name w:val="CharSubdText"/>
    <w:basedOn w:val="OPCCharBase"/>
    <w:uiPriority w:val="1"/>
    <w:qFormat/>
    <w:rsid w:val="00263FEE"/>
  </w:style>
  <w:style w:type="paragraph" w:customStyle="1" w:styleId="CTA--">
    <w:name w:val="CTA --"/>
    <w:basedOn w:val="OPCParaBase"/>
    <w:next w:val="Normal"/>
    <w:rsid w:val="00263F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3F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3F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3F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3F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3F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3F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3F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3F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3F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3F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3F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3F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3F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63F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3F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63F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63F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63F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63F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3F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3F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3F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3F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3F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63F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3F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3F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3F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3F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3F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63FE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63F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3F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3F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3F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63F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3F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3F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3F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3F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3F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3F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3F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3F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3F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3F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3F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3F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3F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3F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3F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3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3F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3F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3F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63FE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63FE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63FE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63FE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63FE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63FE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63FE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63FE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63FE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63F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3F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3F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3F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3F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3F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3F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3F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63FEE"/>
    <w:rPr>
      <w:sz w:val="16"/>
    </w:rPr>
  </w:style>
  <w:style w:type="table" w:customStyle="1" w:styleId="CFlag">
    <w:name w:val="CFlag"/>
    <w:basedOn w:val="TableNormal"/>
    <w:uiPriority w:val="99"/>
    <w:rsid w:val="00263FE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3FEE"/>
    <w:rPr>
      <w:color w:val="0000FF"/>
      <w:u w:val="single"/>
    </w:rPr>
  </w:style>
  <w:style w:type="table" w:styleId="TableGrid">
    <w:name w:val="Table Grid"/>
    <w:basedOn w:val="TableNormal"/>
    <w:uiPriority w:val="59"/>
    <w:rsid w:val="00263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63FE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63FE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63F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3FE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3F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3F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3FE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63FEE"/>
  </w:style>
  <w:style w:type="paragraph" w:customStyle="1" w:styleId="CompiledActNo">
    <w:name w:val="CompiledActNo"/>
    <w:basedOn w:val="OPCParaBase"/>
    <w:next w:val="Normal"/>
    <w:rsid w:val="00263F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63F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3F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263FE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63FE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63F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3F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63F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3F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63F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3F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3F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3F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3F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3F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63F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3FE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63F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63FEE"/>
  </w:style>
  <w:style w:type="character" w:customStyle="1" w:styleId="CharSubPartNoCASA">
    <w:name w:val="CharSubPartNo(CASA)"/>
    <w:basedOn w:val="OPCCharBase"/>
    <w:uiPriority w:val="1"/>
    <w:rsid w:val="00263FEE"/>
  </w:style>
  <w:style w:type="paragraph" w:customStyle="1" w:styleId="ENoteTTIndentHeadingSub">
    <w:name w:val="ENoteTTIndentHeadingSub"/>
    <w:aliases w:val="enTTHis"/>
    <w:basedOn w:val="OPCParaBase"/>
    <w:rsid w:val="00263F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3F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3F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3F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60A0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0A0"/>
  </w:style>
  <w:style w:type="character" w:styleId="FootnoteReference">
    <w:name w:val="footnote reference"/>
    <w:basedOn w:val="DefaultParagraphFont"/>
    <w:uiPriority w:val="99"/>
    <w:semiHidden/>
    <w:unhideWhenUsed/>
    <w:rsid w:val="006260A0"/>
    <w:rPr>
      <w:vertAlign w:val="superscript"/>
    </w:rPr>
  </w:style>
  <w:style w:type="paragraph" w:styleId="List5">
    <w:name w:val="List 5"/>
    <w:basedOn w:val="Normal"/>
    <w:rsid w:val="00B85909"/>
    <w:pPr>
      <w:spacing w:line="240" w:lineRule="auto"/>
      <w:ind w:left="1415" w:hanging="283"/>
    </w:pPr>
    <w:rPr>
      <w:rFonts w:eastAsia="Times New Roman" w:cs="Times New Roman"/>
      <w:sz w:val="24"/>
      <w:szCs w:val="24"/>
      <w:lang w:eastAsia="en-AU"/>
    </w:rPr>
  </w:style>
  <w:style w:type="paragraph" w:customStyle="1" w:styleId="SOText">
    <w:name w:val="SO Text"/>
    <w:aliases w:val="sot"/>
    <w:link w:val="SOTextChar"/>
    <w:rsid w:val="00263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3FEE"/>
    <w:rPr>
      <w:sz w:val="22"/>
    </w:rPr>
  </w:style>
  <w:style w:type="paragraph" w:customStyle="1" w:styleId="SOTextNote">
    <w:name w:val="SO TextNote"/>
    <w:aliases w:val="sont"/>
    <w:basedOn w:val="SOText"/>
    <w:qFormat/>
    <w:rsid w:val="00263F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3F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3FEE"/>
    <w:rPr>
      <w:sz w:val="22"/>
    </w:rPr>
  </w:style>
  <w:style w:type="paragraph" w:customStyle="1" w:styleId="FileName">
    <w:name w:val="FileName"/>
    <w:basedOn w:val="Normal"/>
    <w:rsid w:val="00263FE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3F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3F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3F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3F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3F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3F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3F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3F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3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3FE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CF96-723E-43CF-B49D-F367512F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660</Words>
  <Characters>3295</Characters>
  <Application>Microsoft Office Word</Application>
  <DocSecurity>0</DocSecurity>
  <PresentationFormat/>
  <Lines>107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Barrier Reef Marine Park Amendment (Bait Netting) Regulation 2014</vt:lpstr>
    </vt:vector>
  </TitlesOfParts>
  <Manager/>
  <Company/>
  <LinksUpToDate>false</LinksUpToDate>
  <CharactersWithSpaces>3925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2014-09-02T05:51:00Z</cp:lastPrinted>
  <dcterms:created xsi:type="dcterms:W3CDTF">2014-10-27T00:07:00Z</dcterms:created>
  <dcterms:modified xsi:type="dcterms:W3CDTF">2014-10-27T00:07:00Z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153, 2014</vt:lpwstr>
  </property>
  <property fmtid="{D5CDD505-2E9C-101B-9397-08002B2CF9AE}" pid="3" name="ShortT">
    <vt:lpwstr>Great Barrier Reef Marine Park Amendment (Bait Netting) Regulation 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October 2014</vt:lpwstr>
  </property>
  <property fmtid="{D5CDD505-2E9C-101B-9397-08002B2CF9AE}" pid="10" name="Authority">
    <vt:lpwstr/>
  </property>
  <property fmtid="{D5CDD505-2E9C-101B-9397-08002B2CF9AE}" pid="11" name="ID">
    <vt:lpwstr>OPC60236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30 October 2014</vt:lpwstr>
  </property>
</Properties>
</file>