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CB" w:rsidRPr="00BE7A1C" w:rsidRDefault="00B865CB" w:rsidP="00BE7A1C">
      <w:pPr>
        <w:jc w:val="center"/>
        <w:rPr>
          <w:b/>
          <w:sz w:val="28"/>
          <w:szCs w:val="28"/>
          <w:lang w:val="en-US"/>
        </w:rPr>
      </w:pPr>
      <w:r w:rsidRPr="00BE7A1C">
        <w:rPr>
          <w:b/>
          <w:sz w:val="28"/>
          <w:szCs w:val="28"/>
          <w:lang w:val="en-US"/>
        </w:rPr>
        <w:t>ASIC CLASS ORDER [</w:t>
      </w:r>
      <w:r w:rsidRPr="000D6941">
        <w:rPr>
          <w:b/>
          <w:sz w:val="28"/>
          <w:szCs w:val="28"/>
          <w:lang w:val="en-US"/>
        </w:rPr>
        <w:t>CO</w:t>
      </w:r>
      <w:r w:rsidR="00546CB6" w:rsidRPr="000D6941">
        <w:rPr>
          <w:b/>
          <w:sz w:val="28"/>
          <w:szCs w:val="28"/>
          <w:lang w:val="en-US"/>
        </w:rPr>
        <w:t> </w:t>
      </w:r>
      <w:r w:rsidRPr="000D6941">
        <w:rPr>
          <w:b/>
          <w:sz w:val="28"/>
          <w:szCs w:val="28"/>
          <w:lang w:val="en-US"/>
        </w:rPr>
        <w:t>1</w:t>
      </w:r>
      <w:r w:rsidR="00E0067D" w:rsidRPr="000D6941">
        <w:rPr>
          <w:b/>
          <w:sz w:val="28"/>
          <w:szCs w:val="28"/>
          <w:lang w:val="en-US"/>
        </w:rPr>
        <w:t>4</w:t>
      </w:r>
      <w:r w:rsidRPr="004C55DC">
        <w:rPr>
          <w:b/>
          <w:sz w:val="28"/>
          <w:szCs w:val="28"/>
          <w:lang w:val="en-US"/>
        </w:rPr>
        <w:t>/</w:t>
      </w:r>
      <w:r w:rsidR="004C55DC">
        <w:rPr>
          <w:b/>
          <w:sz w:val="28"/>
          <w:szCs w:val="28"/>
          <w:lang w:val="en-US"/>
        </w:rPr>
        <w:t>1106</w:t>
      </w:r>
      <w:r w:rsidRPr="000D6941">
        <w:rPr>
          <w:b/>
          <w:sz w:val="28"/>
          <w:szCs w:val="28"/>
          <w:lang w:val="en-US"/>
        </w:rPr>
        <w:t>]</w:t>
      </w:r>
      <w:r w:rsidR="00550CEE" w:rsidRPr="00BE7A1C">
        <w:rPr>
          <w:b/>
          <w:sz w:val="28"/>
          <w:szCs w:val="28"/>
          <w:lang w:val="en-US"/>
        </w:rPr>
        <w:t xml:space="preserve"> </w:t>
      </w:r>
    </w:p>
    <w:p w:rsidR="00B865CB" w:rsidRDefault="00B865CB" w:rsidP="00BE7A1C">
      <w:pPr>
        <w:jc w:val="center"/>
        <w:rPr>
          <w:b/>
          <w:sz w:val="28"/>
          <w:szCs w:val="28"/>
          <w:lang w:val="en-US"/>
        </w:rPr>
      </w:pPr>
      <w:r w:rsidRPr="00BE7A1C">
        <w:rPr>
          <w:b/>
          <w:sz w:val="28"/>
          <w:szCs w:val="28"/>
          <w:lang w:val="en-US"/>
        </w:rPr>
        <w:t>EXPLANATORY STATEMENT</w:t>
      </w:r>
    </w:p>
    <w:p w:rsidR="00C16F69" w:rsidRPr="00BE7A1C" w:rsidRDefault="00C16F69" w:rsidP="00971419">
      <w:pPr>
        <w:rPr>
          <w:b/>
          <w:sz w:val="28"/>
          <w:szCs w:val="28"/>
          <w:lang w:val="en-US"/>
        </w:rPr>
      </w:pPr>
    </w:p>
    <w:p w:rsidR="00B865CB" w:rsidRDefault="00B865CB" w:rsidP="00BE7A1C">
      <w:pPr>
        <w:jc w:val="center"/>
        <w:rPr>
          <w:lang w:val="en-US"/>
        </w:rPr>
      </w:pPr>
      <w:r>
        <w:rPr>
          <w:lang w:val="en-US"/>
        </w:rPr>
        <w:t>Prepared by the Australian Securities and Investments Commission</w:t>
      </w:r>
    </w:p>
    <w:p w:rsidR="00B865CB" w:rsidRDefault="00B865CB" w:rsidP="00BE7A1C">
      <w:pPr>
        <w:jc w:val="center"/>
        <w:rPr>
          <w:lang w:val="en-US"/>
        </w:rPr>
      </w:pPr>
    </w:p>
    <w:p w:rsidR="00A16163" w:rsidRDefault="00B865CB" w:rsidP="006945B7">
      <w:pPr>
        <w:jc w:val="center"/>
        <w:rPr>
          <w:i/>
          <w:lang w:val="en-US"/>
        </w:rPr>
      </w:pPr>
      <w:r w:rsidRPr="00BE7A1C">
        <w:rPr>
          <w:i/>
          <w:lang w:val="en-US"/>
        </w:rPr>
        <w:t>Corporations Act 2001</w:t>
      </w:r>
    </w:p>
    <w:p w:rsidR="00C16F69" w:rsidRDefault="00C16F69" w:rsidP="00A16163">
      <w:pPr>
        <w:rPr>
          <w:lang w:val="en-US"/>
        </w:rPr>
      </w:pPr>
    </w:p>
    <w:p w:rsidR="00B865CB" w:rsidRDefault="00B865CB" w:rsidP="0095205E">
      <w:r w:rsidRPr="000D6941">
        <w:rPr>
          <w:lang w:val="en-US"/>
        </w:rPr>
        <w:t>The Australian Securities and Investments Commission (</w:t>
      </w:r>
      <w:r w:rsidRPr="000D6941">
        <w:rPr>
          <w:b/>
          <w:i/>
          <w:lang w:val="en-US"/>
        </w:rPr>
        <w:t>ASIC</w:t>
      </w:r>
      <w:r w:rsidRPr="000D6941">
        <w:rPr>
          <w:lang w:val="en-US"/>
        </w:rPr>
        <w:t xml:space="preserve">) makes </w:t>
      </w:r>
      <w:r w:rsidR="009C0FDF">
        <w:rPr>
          <w:lang w:val="en-US"/>
        </w:rPr>
        <w:t xml:space="preserve">ASIC </w:t>
      </w:r>
      <w:r w:rsidR="0095205E">
        <w:rPr>
          <w:lang w:val="en-US"/>
        </w:rPr>
        <w:t xml:space="preserve">Class Order </w:t>
      </w:r>
      <w:r w:rsidRPr="000D6941">
        <w:rPr>
          <w:lang w:val="en-US"/>
        </w:rPr>
        <w:t>[CO</w:t>
      </w:r>
      <w:r w:rsidR="00546CB6" w:rsidRPr="000D6941">
        <w:rPr>
          <w:lang w:val="en-US"/>
        </w:rPr>
        <w:t> </w:t>
      </w:r>
      <w:r w:rsidRPr="000D6941">
        <w:rPr>
          <w:lang w:val="en-US"/>
        </w:rPr>
        <w:t>1</w:t>
      </w:r>
      <w:r w:rsidR="00E0067D" w:rsidRPr="000D6941">
        <w:rPr>
          <w:lang w:val="en-US"/>
        </w:rPr>
        <w:t>4</w:t>
      </w:r>
      <w:r w:rsidR="000D6941" w:rsidRPr="004C55DC">
        <w:t>/</w:t>
      </w:r>
      <w:r w:rsidR="004C55DC">
        <w:t>1106</w:t>
      </w:r>
      <w:r w:rsidRPr="000D6941">
        <w:t xml:space="preserve">] under </w:t>
      </w:r>
      <w:r w:rsidR="00550CEE">
        <w:t xml:space="preserve">paragraphs </w:t>
      </w:r>
      <w:r w:rsidRPr="000D6941">
        <w:t>741(1)</w:t>
      </w:r>
      <w:r w:rsidR="00550CEE">
        <w:t xml:space="preserve">(b), 911A(2)(l) and 1020F(1)(c) </w:t>
      </w:r>
      <w:r w:rsidR="00BE7A1C" w:rsidRPr="000D6941">
        <w:t xml:space="preserve">of the </w:t>
      </w:r>
      <w:r w:rsidR="00BE7A1C" w:rsidRPr="000D6941">
        <w:rPr>
          <w:i/>
        </w:rPr>
        <w:t>Corporations Act 2001</w:t>
      </w:r>
      <w:r w:rsidR="00BE7A1C" w:rsidRPr="000D6941">
        <w:t xml:space="preserve"> (the </w:t>
      </w:r>
      <w:r w:rsidR="00BE7A1C" w:rsidRPr="000D6941">
        <w:rPr>
          <w:b/>
          <w:i/>
        </w:rPr>
        <w:t>Act</w:t>
      </w:r>
      <w:r w:rsidR="00BE7A1C" w:rsidRPr="000D6941">
        <w:t>)</w:t>
      </w:r>
      <w:r w:rsidRPr="000D6941">
        <w:t>.</w:t>
      </w:r>
      <w:r w:rsidR="003B0297">
        <w:t xml:space="preserve"> </w:t>
      </w:r>
    </w:p>
    <w:p w:rsidR="00550CEE" w:rsidRPr="00561506" w:rsidRDefault="00550CEE" w:rsidP="0095205E"/>
    <w:p w:rsidR="00BC0B23" w:rsidRDefault="00550CEE" w:rsidP="0095205E">
      <w:r>
        <w:t xml:space="preserve">Paragraph </w:t>
      </w:r>
      <w:r w:rsidR="00B865CB" w:rsidRPr="00561506">
        <w:t>741(1)</w:t>
      </w:r>
      <w:r>
        <w:t>(b)</w:t>
      </w:r>
      <w:r w:rsidR="00B865CB" w:rsidRPr="00561506">
        <w:t xml:space="preserve"> </w:t>
      </w:r>
      <w:r w:rsidR="0028388C">
        <w:t>provide</w:t>
      </w:r>
      <w:r>
        <w:t>s</w:t>
      </w:r>
      <w:r w:rsidR="00B865CB" w:rsidRPr="00561506">
        <w:t xml:space="preserve"> that A</w:t>
      </w:r>
      <w:r w:rsidR="005443D7" w:rsidRPr="00561506">
        <w:t xml:space="preserve">SIC may </w:t>
      </w:r>
      <w:r w:rsidR="009E5E65">
        <w:t>declare that</w:t>
      </w:r>
      <w:r w:rsidR="009E5E65" w:rsidRPr="00561506">
        <w:t xml:space="preserve"> </w:t>
      </w:r>
      <w:r w:rsidR="009A228E" w:rsidRPr="00561506">
        <w:t>Chapter</w:t>
      </w:r>
      <w:r w:rsidR="009A228E">
        <w:t> </w:t>
      </w:r>
      <w:r w:rsidR="00B865CB" w:rsidRPr="00561506">
        <w:t>6D</w:t>
      </w:r>
      <w:r w:rsidR="0028388C">
        <w:t xml:space="preserve"> </w:t>
      </w:r>
      <w:r w:rsidR="00B865CB" w:rsidRPr="00561506">
        <w:t>of the Act</w:t>
      </w:r>
      <w:r>
        <w:t xml:space="preserve"> </w:t>
      </w:r>
      <w:r w:rsidR="0028388C">
        <w:t>appl</w:t>
      </w:r>
      <w:r w:rsidR="009C0FDF">
        <w:t>ies</w:t>
      </w:r>
      <w:r w:rsidR="00477178">
        <w:t xml:space="preserve"> </w:t>
      </w:r>
      <w:r w:rsidR="00477178" w:rsidRPr="00477178">
        <w:t>as if specified provisions were omitted, modified or varied as specified in the declaration</w:t>
      </w:r>
      <w:r w:rsidR="00477178">
        <w:t>.</w:t>
      </w:r>
      <w:r w:rsidR="0028388C">
        <w:t xml:space="preserve"> </w:t>
      </w:r>
      <w:r>
        <w:t xml:space="preserve">Chapter 6D of the Act regulates offers of securities.   </w:t>
      </w:r>
    </w:p>
    <w:p w:rsidR="00550CEE" w:rsidRDefault="00550CEE" w:rsidP="0095205E"/>
    <w:p w:rsidR="00550CEE" w:rsidRDefault="00550CEE" w:rsidP="00550CEE">
      <w:r>
        <w:t>Paragraph 1020F(1)(c) provides</w:t>
      </w:r>
      <w:r w:rsidRPr="00561506">
        <w:t xml:space="preserve"> that ASIC may </w:t>
      </w:r>
      <w:r>
        <w:t>declare that</w:t>
      </w:r>
      <w:r w:rsidRPr="00561506">
        <w:t xml:space="preserve"> </w:t>
      </w:r>
      <w:r>
        <w:t xml:space="preserve">Part 7.9 </w:t>
      </w:r>
      <w:r w:rsidRPr="00561506">
        <w:t>of the Act</w:t>
      </w:r>
      <w:r>
        <w:t xml:space="preserve"> applies </w:t>
      </w:r>
      <w:r w:rsidRPr="00477178">
        <w:t>as if specified provisions were omitted, modified or varied as specified in the declaration</w:t>
      </w:r>
      <w:r>
        <w:t xml:space="preserve">. Part 7.9 of the Act regulates, among other things, offers of other financial products.   </w:t>
      </w:r>
    </w:p>
    <w:p w:rsidR="00550CEE" w:rsidRDefault="00550CEE" w:rsidP="00550CEE"/>
    <w:p w:rsidR="00550CEE" w:rsidRDefault="00550CEE" w:rsidP="00550CEE">
      <w:r>
        <w:t xml:space="preserve">Paragraph 911A(2)(l) provides that a person is exempt from the requirement to hold an Australian financial services </w:t>
      </w:r>
      <w:r w:rsidR="00BC49EC">
        <w:t xml:space="preserve">licence </w:t>
      </w:r>
      <w:r>
        <w:t xml:space="preserve">for a financial service where the provision of the financial service is covered by an exemption specified by ASIC in writing and published in the </w:t>
      </w:r>
      <w:r w:rsidRPr="00BC49EC">
        <w:rPr>
          <w:i/>
        </w:rPr>
        <w:t>Gazette</w:t>
      </w:r>
      <w:r>
        <w:t>.</w:t>
      </w:r>
    </w:p>
    <w:p w:rsidR="00A16163" w:rsidRPr="00561506" w:rsidRDefault="00A16163" w:rsidP="0095205E"/>
    <w:p w:rsidR="00BB5E56" w:rsidRDefault="00B865CB" w:rsidP="0095205E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1.</w:t>
      </w:r>
      <w:r w:rsidRPr="00561506">
        <w:rPr>
          <w:rFonts w:ascii="Arial" w:hAnsi="Arial" w:cs="Arial"/>
          <w:b/>
        </w:rPr>
        <w:tab/>
        <w:t>Background</w:t>
      </w:r>
    </w:p>
    <w:p w:rsidR="00504BEE" w:rsidRDefault="00504BEE" w:rsidP="00550CEE">
      <w:pPr>
        <w:rPr>
          <w:szCs w:val="24"/>
        </w:rPr>
      </w:pPr>
    </w:p>
    <w:p w:rsidR="00504BEE" w:rsidRDefault="00504BEE" w:rsidP="00504BEE">
      <w:pPr>
        <w:rPr>
          <w:spacing w:val="-2"/>
        </w:rPr>
      </w:pPr>
      <w:r w:rsidRPr="0089767C">
        <w:t>Some foreign companies</w:t>
      </w:r>
      <w:r w:rsidRPr="00F22A49">
        <w:t xml:space="preserve"> </w:t>
      </w:r>
      <w:r>
        <w:t xml:space="preserve">listed on Australian financial markets offer </w:t>
      </w:r>
      <w:r>
        <w:rPr>
          <w:szCs w:val="24"/>
        </w:rPr>
        <w:t>CHESS Depository Interests (</w:t>
      </w:r>
      <w:r w:rsidRPr="00504BEE">
        <w:rPr>
          <w:b/>
          <w:i/>
          <w:szCs w:val="24"/>
        </w:rPr>
        <w:t>CDIs</w:t>
      </w:r>
      <w:r>
        <w:rPr>
          <w:szCs w:val="24"/>
        </w:rPr>
        <w:t>)</w:t>
      </w:r>
      <w:r>
        <w:t xml:space="preserve"> over their shares or options to enable them to access Australian equity capital markets and investors. </w:t>
      </w:r>
      <w:r>
        <w:rPr>
          <w:rFonts w:eastAsia="Calibri"/>
        </w:rPr>
        <w:t xml:space="preserve"> </w:t>
      </w:r>
      <w:r>
        <w:rPr>
          <w:szCs w:val="24"/>
        </w:rPr>
        <w:t>This is because t</w:t>
      </w:r>
      <w:r w:rsidRPr="00E20C80">
        <w:t xml:space="preserve">he settlement system used </w:t>
      </w:r>
      <w:r>
        <w:t xml:space="preserve">for equity securities traded </w:t>
      </w:r>
      <w:r w:rsidRPr="00E20C80">
        <w:t xml:space="preserve">in Australia, ASX </w:t>
      </w:r>
      <w:r w:rsidRPr="00E20C80">
        <w:rPr>
          <w:rFonts w:eastAsia="Calibri"/>
        </w:rPr>
        <w:t>Clearing House Electronic Sub</w:t>
      </w:r>
      <w:r>
        <w:rPr>
          <w:rFonts w:eastAsia="Calibri"/>
        </w:rPr>
        <w:t>r</w:t>
      </w:r>
      <w:r w:rsidRPr="00E20C80">
        <w:rPr>
          <w:rFonts w:eastAsia="Calibri"/>
        </w:rPr>
        <w:t>egister System (</w:t>
      </w:r>
      <w:r w:rsidRPr="00DF3834">
        <w:rPr>
          <w:rFonts w:eastAsia="Calibri"/>
          <w:b/>
          <w:i/>
        </w:rPr>
        <w:t>CHESS</w:t>
      </w:r>
      <w:r w:rsidRPr="00E20C80">
        <w:rPr>
          <w:rFonts w:eastAsia="Calibri"/>
        </w:rPr>
        <w:t xml:space="preserve">), </w:t>
      </w:r>
      <w:r w:rsidRPr="00E20C80">
        <w:t xml:space="preserve">cannot be used for </w:t>
      </w:r>
      <w:r w:rsidRPr="00531FEC">
        <w:rPr>
          <w:spacing w:val="-2"/>
        </w:rPr>
        <w:t xml:space="preserve">the transfer of securities where the issuing company is domiciled in a country whose laws do not recognise uncertificated holdings or electronic transfer of title. </w:t>
      </w:r>
      <w:r>
        <w:rPr>
          <w:spacing w:val="-2"/>
        </w:rPr>
        <w:t xml:space="preserve"> </w:t>
      </w:r>
      <w:r w:rsidRPr="00531FEC">
        <w:rPr>
          <w:spacing w:val="-2"/>
        </w:rPr>
        <w:t xml:space="preserve">As a result, CDIs were developed as a method of transferring and holding foreign </w:t>
      </w:r>
      <w:r>
        <w:rPr>
          <w:spacing w:val="-2"/>
        </w:rPr>
        <w:t xml:space="preserve">securities </w:t>
      </w:r>
      <w:r w:rsidRPr="00531FEC">
        <w:rPr>
          <w:spacing w:val="-2"/>
        </w:rPr>
        <w:t xml:space="preserve">in CHESS. </w:t>
      </w:r>
    </w:p>
    <w:p w:rsidR="00504BEE" w:rsidRDefault="00504BEE" w:rsidP="00550CEE">
      <w:pPr>
        <w:rPr>
          <w:szCs w:val="24"/>
        </w:rPr>
      </w:pPr>
      <w:r>
        <w:rPr>
          <w:szCs w:val="24"/>
        </w:rPr>
        <w:t xml:space="preserve">   </w:t>
      </w:r>
    </w:p>
    <w:p w:rsidR="00550CEE" w:rsidRDefault="00504BEE" w:rsidP="00550CEE">
      <w:pPr>
        <w:rPr>
          <w:lang w:eastAsia="en-AU"/>
        </w:rPr>
      </w:pPr>
      <w:r>
        <w:rPr>
          <w:szCs w:val="24"/>
        </w:rPr>
        <w:t xml:space="preserve">ASIC Class Order [CO 14/827] (the </w:t>
      </w:r>
      <w:r w:rsidRPr="00504BEE">
        <w:rPr>
          <w:b/>
          <w:i/>
          <w:szCs w:val="24"/>
        </w:rPr>
        <w:t>principal class order</w:t>
      </w:r>
      <w:r>
        <w:rPr>
          <w:szCs w:val="24"/>
        </w:rPr>
        <w:t>) was made for the purpose of</w:t>
      </w:r>
      <w:r w:rsidR="00550CEE">
        <w:rPr>
          <w:lang w:val="en-US"/>
        </w:rPr>
        <w:t>:</w:t>
      </w:r>
    </w:p>
    <w:p w:rsidR="00550CEE" w:rsidRDefault="00550CEE" w:rsidP="00550CEE">
      <w:pPr>
        <w:rPr>
          <w:lang w:eastAsia="en-AU"/>
        </w:rPr>
      </w:pPr>
    </w:p>
    <w:p w:rsidR="00550CEE" w:rsidRDefault="00550CEE" w:rsidP="00550CEE">
      <w:pPr>
        <w:pStyle w:val="ListParagraph"/>
        <w:numPr>
          <w:ilvl w:val="0"/>
          <w:numId w:val="22"/>
        </w:numPr>
        <w:rPr>
          <w:lang w:eastAsia="en-AU"/>
        </w:rPr>
      </w:pPr>
      <w:r w:rsidRPr="009A0A64">
        <w:rPr>
          <w:lang w:eastAsia="en-AU"/>
        </w:rPr>
        <w:t>remov</w:t>
      </w:r>
      <w:r w:rsidR="00504BEE">
        <w:rPr>
          <w:lang w:eastAsia="en-AU"/>
        </w:rPr>
        <w:t>ing</w:t>
      </w:r>
      <w:r w:rsidRPr="009A0A64">
        <w:rPr>
          <w:lang w:eastAsia="en-AU"/>
        </w:rPr>
        <w:t xml:space="preserve"> any uncertainty about how offers of CDIs over foreign shares</w:t>
      </w:r>
      <w:r>
        <w:rPr>
          <w:lang w:eastAsia="en-AU"/>
        </w:rPr>
        <w:t xml:space="preserve"> and options</w:t>
      </w:r>
      <w:r w:rsidRPr="009A0A64">
        <w:rPr>
          <w:lang w:eastAsia="en-AU"/>
        </w:rPr>
        <w:t xml:space="preserve"> are regulated under the Act;</w:t>
      </w:r>
    </w:p>
    <w:p w:rsidR="00550CEE" w:rsidRDefault="00550CEE" w:rsidP="00550CEE">
      <w:pPr>
        <w:pStyle w:val="ListParagraph"/>
        <w:rPr>
          <w:lang w:eastAsia="en-AU"/>
        </w:rPr>
      </w:pPr>
    </w:p>
    <w:p w:rsidR="00550CEE" w:rsidRDefault="00550CEE" w:rsidP="00550CEE">
      <w:pPr>
        <w:pStyle w:val="ListParagraph"/>
        <w:numPr>
          <w:ilvl w:val="0"/>
          <w:numId w:val="22"/>
        </w:numPr>
        <w:rPr>
          <w:lang w:eastAsia="en-AU"/>
        </w:rPr>
      </w:pPr>
      <w:r w:rsidRPr="009A0A64">
        <w:rPr>
          <w:lang w:eastAsia="en-AU"/>
        </w:rPr>
        <w:t>facilitat</w:t>
      </w:r>
      <w:r w:rsidR="00504BEE">
        <w:rPr>
          <w:lang w:eastAsia="en-AU"/>
        </w:rPr>
        <w:t>ing</w:t>
      </w:r>
      <w:r w:rsidRPr="009A0A64">
        <w:rPr>
          <w:lang w:eastAsia="en-AU"/>
        </w:rPr>
        <w:t xml:space="preserve"> offers of CDIs over foreign shares</w:t>
      </w:r>
      <w:r>
        <w:rPr>
          <w:lang w:eastAsia="en-AU"/>
        </w:rPr>
        <w:t xml:space="preserve"> and options</w:t>
      </w:r>
      <w:r w:rsidRPr="009A0A64">
        <w:rPr>
          <w:lang w:eastAsia="en-AU"/>
        </w:rPr>
        <w:t>, and to assist foreign companies to make such offers in an efficient market; and</w:t>
      </w:r>
    </w:p>
    <w:p w:rsidR="00550CEE" w:rsidRDefault="00550CEE" w:rsidP="00550CEE">
      <w:pPr>
        <w:pStyle w:val="ListParagraph"/>
        <w:rPr>
          <w:lang w:eastAsia="en-AU"/>
        </w:rPr>
      </w:pPr>
    </w:p>
    <w:p w:rsidR="00550CEE" w:rsidRDefault="00550CEE" w:rsidP="00550CEE">
      <w:pPr>
        <w:pStyle w:val="ListParagraph"/>
        <w:numPr>
          <w:ilvl w:val="0"/>
          <w:numId w:val="22"/>
        </w:numPr>
        <w:rPr>
          <w:lang w:eastAsia="en-AU"/>
        </w:rPr>
      </w:pPr>
      <w:r w:rsidRPr="009A0A64">
        <w:rPr>
          <w:lang w:eastAsia="en-AU"/>
        </w:rPr>
        <w:t>promot</w:t>
      </w:r>
      <w:r w:rsidR="00504BEE">
        <w:rPr>
          <w:lang w:eastAsia="en-AU"/>
        </w:rPr>
        <w:t>ing</w:t>
      </w:r>
      <w:r w:rsidRPr="009A0A64">
        <w:rPr>
          <w:lang w:eastAsia="en-AU"/>
        </w:rPr>
        <w:t xml:space="preserve"> better understanding for retail investors about CDIs</w:t>
      </w:r>
      <w:r w:rsidR="00504BEE">
        <w:rPr>
          <w:lang w:eastAsia="en-AU"/>
        </w:rPr>
        <w:t xml:space="preserve"> so as </w:t>
      </w:r>
      <w:r w:rsidRPr="009A0A64">
        <w:rPr>
          <w:lang w:eastAsia="en-AU"/>
        </w:rPr>
        <w:t>to assist them to make confident and informed investment decisions.</w:t>
      </w:r>
    </w:p>
    <w:p w:rsidR="00BF6CA1" w:rsidRDefault="00BF6CA1" w:rsidP="0095205E"/>
    <w:p w:rsidR="00512FD2" w:rsidRDefault="00512FD2" w:rsidP="0095205E">
      <w:pPr>
        <w:rPr>
          <w:szCs w:val="24"/>
        </w:rPr>
      </w:pPr>
      <w:r>
        <w:t xml:space="preserve">The principal class order contains </w:t>
      </w:r>
      <w:r>
        <w:rPr>
          <w:szCs w:val="24"/>
        </w:rPr>
        <w:t>a drafting error in the numbering of the paragraphs. The drafting error does not affect the legal efficacy of the principal class order.</w:t>
      </w:r>
    </w:p>
    <w:p w:rsidR="00512FD2" w:rsidRDefault="00512FD2" w:rsidP="0095205E"/>
    <w:p w:rsidR="00512FD2" w:rsidRDefault="00512FD2">
      <w:pPr>
        <w:overflowPunct/>
        <w:autoSpaceDE/>
        <w:autoSpaceDN/>
        <w:adjustRightInd/>
        <w:textAlignment w:val="auto"/>
      </w:pPr>
      <w:r>
        <w:br w:type="page"/>
      </w:r>
    </w:p>
    <w:p w:rsidR="00512FD2" w:rsidRDefault="00512FD2" w:rsidP="0095205E"/>
    <w:p w:rsidR="00B865CB" w:rsidRPr="00561506" w:rsidRDefault="00B865CB" w:rsidP="0095205E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2.</w:t>
      </w:r>
      <w:r w:rsidRPr="00561506">
        <w:rPr>
          <w:rFonts w:ascii="Arial" w:hAnsi="Arial" w:cs="Arial"/>
          <w:b/>
        </w:rPr>
        <w:tab/>
        <w:t>Purpose of the class order</w:t>
      </w:r>
    </w:p>
    <w:p w:rsidR="005822E8" w:rsidRDefault="004970EA" w:rsidP="0095205E">
      <w:pPr>
        <w:tabs>
          <w:tab w:val="left" w:pos="2745"/>
        </w:tabs>
      </w:pPr>
      <w:r>
        <w:tab/>
      </w:r>
    </w:p>
    <w:p w:rsidR="005822E8" w:rsidRDefault="005822E8" w:rsidP="0095205E">
      <w:pPr>
        <w:rPr>
          <w:szCs w:val="24"/>
        </w:rPr>
      </w:pPr>
      <w:r>
        <w:rPr>
          <w:szCs w:val="24"/>
        </w:rPr>
        <w:t xml:space="preserve">The purpose of </w:t>
      </w:r>
      <w:r w:rsidR="00504BEE">
        <w:rPr>
          <w:szCs w:val="24"/>
        </w:rPr>
        <w:t xml:space="preserve">this </w:t>
      </w:r>
      <w:r w:rsidR="004C55DC">
        <w:rPr>
          <w:szCs w:val="24"/>
        </w:rPr>
        <w:t xml:space="preserve">amending </w:t>
      </w:r>
      <w:r w:rsidR="00504BEE">
        <w:rPr>
          <w:szCs w:val="24"/>
        </w:rPr>
        <w:t xml:space="preserve">class order is to correct </w:t>
      </w:r>
      <w:r w:rsidR="00512FD2">
        <w:rPr>
          <w:szCs w:val="24"/>
        </w:rPr>
        <w:t xml:space="preserve">the </w:t>
      </w:r>
      <w:r w:rsidR="00504BEE">
        <w:rPr>
          <w:szCs w:val="24"/>
        </w:rPr>
        <w:t xml:space="preserve">drafting error in the </w:t>
      </w:r>
      <w:r w:rsidR="00512FD2">
        <w:rPr>
          <w:szCs w:val="24"/>
        </w:rPr>
        <w:t xml:space="preserve">numbering of the paragraphs in the </w:t>
      </w:r>
      <w:r w:rsidR="00504BEE">
        <w:rPr>
          <w:szCs w:val="24"/>
        </w:rPr>
        <w:t>principal class order.</w:t>
      </w:r>
    </w:p>
    <w:p w:rsidR="00504BEE" w:rsidRDefault="00504BEE" w:rsidP="0095205E">
      <w:pPr>
        <w:rPr>
          <w:szCs w:val="24"/>
        </w:rPr>
      </w:pPr>
    </w:p>
    <w:p w:rsidR="00B865CB" w:rsidRPr="00561506" w:rsidRDefault="001B4DA6" w:rsidP="0095205E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3.</w:t>
      </w:r>
      <w:r w:rsidRPr="00561506">
        <w:rPr>
          <w:rFonts w:ascii="Arial" w:hAnsi="Arial" w:cs="Arial"/>
          <w:b/>
        </w:rPr>
        <w:tab/>
        <w:t>Operation of the class order</w:t>
      </w:r>
    </w:p>
    <w:p w:rsidR="001B4DA6" w:rsidRPr="00561506" w:rsidRDefault="001B4DA6" w:rsidP="0095205E"/>
    <w:p w:rsidR="00C857EA" w:rsidRDefault="00512FD2" w:rsidP="00512FD2">
      <w:pPr>
        <w:rPr>
          <w:szCs w:val="24"/>
        </w:rPr>
      </w:pPr>
      <w:r>
        <w:rPr>
          <w:szCs w:val="24"/>
        </w:rPr>
        <w:t xml:space="preserve">An attempt was made to correct the drafting error by the making of paragraph 5 of </w:t>
      </w:r>
      <w:r w:rsidR="00C857EA">
        <w:rPr>
          <w:szCs w:val="24"/>
        </w:rPr>
        <w:t>ASIC</w:t>
      </w:r>
      <w:r w:rsidR="009C0FDF">
        <w:rPr>
          <w:szCs w:val="24"/>
        </w:rPr>
        <w:t xml:space="preserve"> </w:t>
      </w:r>
      <w:r>
        <w:rPr>
          <w:szCs w:val="24"/>
        </w:rPr>
        <w:t xml:space="preserve">Class Order [CO 14/829] but that amending paragraph itself contained a </w:t>
      </w:r>
      <w:r w:rsidR="00C857EA">
        <w:rPr>
          <w:szCs w:val="24"/>
        </w:rPr>
        <w:t>misdescription</w:t>
      </w:r>
      <w:r>
        <w:rPr>
          <w:szCs w:val="24"/>
        </w:rPr>
        <w:t xml:space="preserve">. </w:t>
      </w:r>
      <w:r w:rsidR="009C0FDF">
        <w:rPr>
          <w:szCs w:val="24"/>
        </w:rPr>
        <w:t>In any event, t</w:t>
      </w:r>
      <w:r w:rsidR="00BC49EC">
        <w:rPr>
          <w:szCs w:val="24"/>
        </w:rPr>
        <w:t xml:space="preserve">he </w:t>
      </w:r>
      <w:r w:rsidR="00C857EA">
        <w:rPr>
          <w:szCs w:val="24"/>
        </w:rPr>
        <w:t>misdescribed amendment in paragraph 5 of Class Order [CO 14/829] did not take effect</w:t>
      </w:r>
      <w:r w:rsidR="00BC49EC">
        <w:rPr>
          <w:szCs w:val="24"/>
        </w:rPr>
        <w:t xml:space="preserve"> because that class order was not gazetted</w:t>
      </w:r>
      <w:r w:rsidR="00C857EA">
        <w:rPr>
          <w:szCs w:val="24"/>
        </w:rPr>
        <w:t>.</w:t>
      </w:r>
    </w:p>
    <w:p w:rsidR="009C0FDF" w:rsidRDefault="009C0FDF" w:rsidP="00512FD2">
      <w:pPr>
        <w:rPr>
          <w:szCs w:val="24"/>
        </w:rPr>
      </w:pPr>
    </w:p>
    <w:p w:rsidR="00C857EA" w:rsidRDefault="00C857EA" w:rsidP="003D5017">
      <w:pPr>
        <w:rPr>
          <w:szCs w:val="24"/>
        </w:rPr>
      </w:pPr>
      <w:r>
        <w:rPr>
          <w:szCs w:val="24"/>
        </w:rPr>
        <w:t xml:space="preserve">This </w:t>
      </w:r>
      <w:r w:rsidR="004C55DC">
        <w:rPr>
          <w:szCs w:val="24"/>
        </w:rPr>
        <w:t xml:space="preserve">amending </w:t>
      </w:r>
      <w:r>
        <w:rPr>
          <w:szCs w:val="24"/>
        </w:rPr>
        <w:t>class orde</w:t>
      </w:r>
      <w:bookmarkStart w:id="0" w:name="_GoBack"/>
      <w:bookmarkEnd w:id="0"/>
      <w:r>
        <w:rPr>
          <w:szCs w:val="24"/>
        </w:rPr>
        <w:t xml:space="preserve">r amends the numbering of the paragraphs in the principal class order by </w:t>
      </w:r>
      <w:r w:rsidR="009C0FDF">
        <w:rPr>
          <w:szCs w:val="24"/>
        </w:rPr>
        <w:t xml:space="preserve">correcting </w:t>
      </w:r>
      <w:r>
        <w:rPr>
          <w:szCs w:val="24"/>
        </w:rPr>
        <w:t>the duplicative paragraph numbers of the principal class order.</w:t>
      </w:r>
    </w:p>
    <w:p w:rsidR="00C55953" w:rsidRPr="00561506" w:rsidRDefault="00C55953" w:rsidP="0095205E"/>
    <w:p w:rsidR="001B4DA6" w:rsidRPr="00561506" w:rsidRDefault="00956283" w:rsidP="0095205E">
      <w:pPr>
        <w:keepNext/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4</w:t>
      </w:r>
      <w:r w:rsidR="001B4DA6" w:rsidRPr="00561506">
        <w:rPr>
          <w:rFonts w:ascii="Arial" w:hAnsi="Arial" w:cs="Arial"/>
          <w:b/>
        </w:rPr>
        <w:t>.</w:t>
      </w:r>
      <w:r w:rsidR="001B4DA6" w:rsidRPr="00561506">
        <w:rPr>
          <w:rFonts w:ascii="Arial" w:hAnsi="Arial" w:cs="Arial"/>
          <w:b/>
        </w:rPr>
        <w:tab/>
        <w:t>Consultation</w:t>
      </w:r>
    </w:p>
    <w:p w:rsidR="001B4DA6" w:rsidRPr="00561506" w:rsidRDefault="001B4DA6" w:rsidP="0095205E">
      <w:pPr>
        <w:keepNext/>
      </w:pPr>
    </w:p>
    <w:p w:rsidR="009176EC" w:rsidRPr="009176EC" w:rsidRDefault="009176EC" w:rsidP="0095205E">
      <w:r w:rsidRPr="009176EC">
        <w:t xml:space="preserve">ASIC </w:t>
      </w:r>
      <w:r w:rsidR="00C857EA">
        <w:t xml:space="preserve">did not </w:t>
      </w:r>
      <w:r w:rsidRPr="009176EC">
        <w:t>undert</w:t>
      </w:r>
      <w:r w:rsidR="00C857EA">
        <w:t>ake</w:t>
      </w:r>
      <w:r w:rsidRPr="009176EC">
        <w:t xml:space="preserve"> consultation before making </w:t>
      </w:r>
      <w:r w:rsidR="00F21037">
        <w:t>th</w:t>
      </w:r>
      <w:r w:rsidR="00C857EA">
        <w:t>is amending class order as the amendment is of a minor and machinery nature.</w:t>
      </w:r>
    </w:p>
    <w:p w:rsidR="00EC550E" w:rsidRPr="00F6357B" w:rsidRDefault="00956283" w:rsidP="003D5017">
      <w:pPr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561506">
        <w:br w:type="page"/>
      </w:r>
      <w:r w:rsidR="0080740F" w:rsidRPr="00F6357B">
        <w:rPr>
          <w:b/>
          <w:szCs w:val="24"/>
        </w:rPr>
        <w:lastRenderedPageBreak/>
        <w:t>Statement of Compatibility with Human Rights</w:t>
      </w:r>
    </w:p>
    <w:p w:rsidR="00EC550E" w:rsidRPr="00F6357B" w:rsidRDefault="00EC550E" w:rsidP="003D5017">
      <w:pPr>
        <w:jc w:val="center"/>
        <w:rPr>
          <w:b/>
          <w:szCs w:val="24"/>
        </w:rPr>
      </w:pPr>
    </w:p>
    <w:p w:rsidR="0080740F" w:rsidRPr="00F6357B" w:rsidRDefault="0080740F" w:rsidP="003D5017">
      <w:pPr>
        <w:jc w:val="center"/>
        <w:rPr>
          <w:i/>
          <w:szCs w:val="24"/>
        </w:rPr>
      </w:pPr>
      <w:r w:rsidRPr="00F6357B">
        <w:rPr>
          <w:i/>
          <w:szCs w:val="24"/>
        </w:rPr>
        <w:t>Prepared in accordance with Part 3 of the Human Rights (Parliamentary Scrutiny) Act 2011</w:t>
      </w:r>
    </w:p>
    <w:p w:rsidR="0080740F" w:rsidRPr="00F6357B" w:rsidRDefault="0080740F" w:rsidP="003D5017">
      <w:pPr>
        <w:jc w:val="center"/>
        <w:rPr>
          <w:b/>
          <w:szCs w:val="24"/>
        </w:rPr>
      </w:pPr>
    </w:p>
    <w:p w:rsidR="00EC550E" w:rsidRPr="008168DF" w:rsidRDefault="00263AC8" w:rsidP="003D5017">
      <w:pPr>
        <w:jc w:val="center"/>
        <w:rPr>
          <w:b/>
          <w:szCs w:val="24"/>
        </w:rPr>
      </w:pPr>
      <w:r w:rsidRPr="008168DF">
        <w:rPr>
          <w:b/>
          <w:szCs w:val="24"/>
        </w:rPr>
        <w:t xml:space="preserve">ASIC Class Order </w:t>
      </w:r>
      <w:r w:rsidR="008168DF" w:rsidRPr="008168DF">
        <w:rPr>
          <w:b/>
          <w:szCs w:val="24"/>
          <w:lang w:val="en-US"/>
        </w:rPr>
        <w:t>[CO 14</w:t>
      </w:r>
      <w:r w:rsidR="008168DF" w:rsidRPr="004F3630">
        <w:rPr>
          <w:b/>
          <w:szCs w:val="24"/>
          <w:lang w:val="en-US"/>
        </w:rPr>
        <w:t>/</w:t>
      </w:r>
      <w:r w:rsidR="004F3630">
        <w:rPr>
          <w:b/>
          <w:szCs w:val="24"/>
          <w:lang w:val="en-US"/>
        </w:rPr>
        <w:t>1106</w:t>
      </w:r>
      <w:r w:rsidR="00654CBB">
        <w:rPr>
          <w:b/>
          <w:szCs w:val="24"/>
          <w:lang w:val="en-US"/>
        </w:rPr>
        <w:t>]</w:t>
      </w:r>
    </w:p>
    <w:p w:rsidR="0080740F" w:rsidRPr="00F6357B" w:rsidRDefault="0080740F" w:rsidP="0095205E">
      <w:pPr>
        <w:rPr>
          <w:szCs w:val="24"/>
        </w:rPr>
      </w:pPr>
    </w:p>
    <w:p w:rsidR="0080740F" w:rsidRPr="00F6357B" w:rsidRDefault="0080740F" w:rsidP="0095205E">
      <w:pPr>
        <w:rPr>
          <w:szCs w:val="24"/>
        </w:rPr>
      </w:pPr>
      <w:r w:rsidRPr="00F6357B">
        <w:rPr>
          <w:szCs w:val="24"/>
        </w:rPr>
        <w:t>Th</w:t>
      </w:r>
      <w:r w:rsidR="00BC49EC">
        <w:rPr>
          <w:szCs w:val="24"/>
        </w:rPr>
        <w:t>is</w:t>
      </w:r>
      <w:r w:rsidRPr="00F6357B">
        <w:rPr>
          <w:szCs w:val="24"/>
        </w:rPr>
        <w:t xml:space="preserve"> class order</w:t>
      </w:r>
      <w:r w:rsidR="001E784F">
        <w:rPr>
          <w:szCs w:val="24"/>
        </w:rPr>
        <w:t xml:space="preserve"> </w:t>
      </w:r>
      <w:r w:rsidR="00BC49EC">
        <w:rPr>
          <w:szCs w:val="24"/>
        </w:rPr>
        <w:t>is</w:t>
      </w:r>
      <w:r w:rsidRPr="00F6357B">
        <w:rPr>
          <w:szCs w:val="24"/>
        </w:rPr>
        <w:t xml:space="preserve"> compatible with the human rights and freedoms recognised or declared in the international instruments listed in section 3 of the </w:t>
      </w:r>
      <w:r w:rsidRPr="00F6357B">
        <w:rPr>
          <w:i/>
          <w:szCs w:val="24"/>
        </w:rPr>
        <w:t>Human Rights (Parliamentary Scrutiny) Act 2011</w:t>
      </w:r>
      <w:r w:rsidRPr="00F6357B">
        <w:rPr>
          <w:szCs w:val="24"/>
        </w:rPr>
        <w:t>.</w:t>
      </w:r>
    </w:p>
    <w:p w:rsidR="0080740F" w:rsidRPr="00F6357B" w:rsidRDefault="0080740F" w:rsidP="0095205E">
      <w:pPr>
        <w:rPr>
          <w:b/>
          <w:szCs w:val="24"/>
        </w:rPr>
      </w:pPr>
    </w:p>
    <w:p w:rsidR="0080740F" w:rsidRPr="00F6357B" w:rsidRDefault="0080740F" w:rsidP="0095205E">
      <w:pPr>
        <w:rPr>
          <w:b/>
          <w:szCs w:val="24"/>
        </w:rPr>
      </w:pPr>
      <w:r w:rsidRPr="00F6357B">
        <w:rPr>
          <w:b/>
          <w:szCs w:val="24"/>
        </w:rPr>
        <w:t>Overview of the class order</w:t>
      </w:r>
    </w:p>
    <w:p w:rsidR="00D2279A" w:rsidRPr="00F6357B" w:rsidRDefault="00D2279A" w:rsidP="0095205E">
      <w:pPr>
        <w:rPr>
          <w:b/>
          <w:szCs w:val="24"/>
        </w:rPr>
      </w:pPr>
    </w:p>
    <w:p w:rsidR="00CE257B" w:rsidRDefault="00BC49EC" w:rsidP="0095205E">
      <w:pPr>
        <w:tabs>
          <w:tab w:val="num" w:pos="2693"/>
        </w:tabs>
        <w:rPr>
          <w:szCs w:val="24"/>
          <w:lang w:eastAsia="en-AU"/>
        </w:rPr>
      </w:pPr>
      <w:r>
        <w:rPr>
          <w:szCs w:val="24"/>
          <w:lang w:eastAsia="en-AU"/>
        </w:rPr>
        <w:t>This amending c</w:t>
      </w:r>
      <w:r w:rsidR="001E784F">
        <w:rPr>
          <w:szCs w:val="24"/>
          <w:lang w:eastAsia="en-AU"/>
        </w:rPr>
        <w:t>lass </w:t>
      </w:r>
      <w:r>
        <w:rPr>
          <w:szCs w:val="24"/>
          <w:lang w:eastAsia="en-AU"/>
        </w:rPr>
        <w:t>o</w:t>
      </w:r>
      <w:r w:rsidR="009C33D9">
        <w:rPr>
          <w:szCs w:val="24"/>
          <w:lang w:eastAsia="en-AU"/>
        </w:rPr>
        <w:t>rder </w:t>
      </w:r>
      <w:r>
        <w:rPr>
          <w:szCs w:val="24"/>
          <w:lang w:eastAsia="en-AU"/>
        </w:rPr>
        <w:t xml:space="preserve">merely </w:t>
      </w:r>
      <w:r>
        <w:t xml:space="preserve">corrects a drafting oversight in the numbering of the paragraphs of ASIC Class Order [CO 14/827], which provides relief in relation to </w:t>
      </w:r>
      <w:r w:rsidR="00CE257B">
        <w:rPr>
          <w:szCs w:val="24"/>
          <w:lang w:eastAsia="en-AU"/>
        </w:rPr>
        <w:t>offers of CHESS Depositary Interests (CDIs) over shares</w:t>
      </w:r>
      <w:r w:rsidR="003D5017">
        <w:rPr>
          <w:szCs w:val="24"/>
          <w:lang w:eastAsia="en-AU"/>
        </w:rPr>
        <w:t xml:space="preserve"> or options</w:t>
      </w:r>
      <w:r w:rsidR="00CE257B">
        <w:rPr>
          <w:szCs w:val="24"/>
          <w:lang w:eastAsia="en-AU"/>
        </w:rPr>
        <w:t xml:space="preserve"> </w:t>
      </w:r>
      <w:r w:rsidR="004F3630">
        <w:rPr>
          <w:szCs w:val="24"/>
          <w:lang w:eastAsia="en-AU"/>
        </w:rPr>
        <w:t xml:space="preserve">of </w:t>
      </w:r>
      <w:r w:rsidR="00CE257B">
        <w:rPr>
          <w:szCs w:val="24"/>
          <w:lang w:eastAsia="en-AU"/>
        </w:rPr>
        <w:t>a foreign company</w:t>
      </w:r>
      <w:r>
        <w:rPr>
          <w:szCs w:val="24"/>
          <w:lang w:eastAsia="en-AU"/>
        </w:rPr>
        <w:t>.</w:t>
      </w:r>
    </w:p>
    <w:p w:rsidR="00F84477" w:rsidRDefault="00F84477" w:rsidP="0095205E">
      <w:pPr>
        <w:rPr>
          <w:szCs w:val="24"/>
        </w:rPr>
      </w:pPr>
    </w:p>
    <w:p w:rsidR="0080740F" w:rsidRPr="00F6357B" w:rsidRDefault="0080740F" w:rsidP="0095205E">
      <w:pPr>
        <w:rPr>
          <w:b/>
          <w:szCs w:val="24"/>
        </w:rPr>
      </w:pPr>
      <w:r w:rsidRPr="00F6357B">
        <w:rPr>
          <w:b/>
          <w:szCs w:val="24"/>
        </w:rPr>
        <w:t>Human rights implications</w:t>
      </w:r>
    </w:p>
    <w:p w:rsidR="0080740F" w:rsidRPr="00F6357B" w:rsidRDefault="0080740F" w:rsidP="0095205E">
      <w:pPr>
        <w:rPr>
          <w:szCs w:val="24"/>
        </w:rPr>
      </w:pPr>
    </w:p>
    <w:p w:rsidR="001E2A5B" w:rsidRPr="00F6357B" w:rsidRDefault="00BC49EC" w:rsidP="0095205E">
      <w:pPr>
        <w:rPr>
          <w:szCs w:val="24"/>
        </w:rPr>
      </w:pPr>
      <w:r>
        <w:rPr>
          <w:szCs w:val="24"/>
        </w:rPr>
        <w:t xml:space="preserve">This amending class order </w:t>
      </w:r>
      <w:r w:rsidR="0080740F" w:rsidRPr="00A53D77">
        <w:rPr>
          <w:szCs w:val="24"/>
        </w:rPr>
        <w:t>do</w:t>
      </w:r>
      <w:r>
        <w:rPr>
          <w:szCs w:val="24"/>
        </w:rPr>
        <w:t>es</w:t>
      </w:r>
      <w:r w:rsidR="0080740F" w:rsidRPr="00A53D77">
        <w:rPr>
          <w:szCs w:val="24"/>
        </w:rPr>
        <w:t xml:space="preserve"> not engage any of the applicable rights or freedoms.</w:t>
      </w:r>
    </w:p>
    <w:p w:rsidR="001E2A5B" w:rsidRPr="00F6357B" w:rsidRDefault="001E2A5B" w:rsidP="0095205E">
      <w:pPr>
        <w:rPr>
          <w:szCs w:val="24"/>
        </w:rPr>
      </w:pPr>
    </w:p>
    <w:p w:rsidR="0080740F" w:rsidRDefault="0080740F" w:rsidP="0095205E">
      <w:pPr>
        <w:rPr>
          <w:b/>
          <w:szCs w:val="24"/>
        </w:rPr>
      </w:pPr>
      <w:r w:rsidRPr="00F6357B">
        <w:rPr>
          <w:b/>
          <w:szCs w:val="24"/>
        </w:rPr>
        <w:t>Conclusion</w:t>
      </w:r>
    </w:p>
    <w:p w:rsidR="001C30EF" w:rsidRPr="00F6357B" w:rsidRDefault="001C30EF" w:rsidP="0095205E">
      <w:pPr>
        <w:rPr>
          <w:b/>
          <w:szCs w:val="24"/>
        </w:rPr>
      </w:pPr>
    </w:p>
    <w:p w:rsidR="00B865CB" w:rsidRPr="00AE1AD1" w:rsidRDefault="00BC49EC">
      <w:pPr>
        <w:rPr>
          <w:szCs w:val="24"/>
        </w:rPr>
      </w:pPr>
      <w:r>
        <w:rPr>
          <w:szCs w:val="24"/>
        </w:rPr>
        <w:t xml:space="preserve">This amending class order is </w:t>
      </w:r>
      <w:r w:rsidR="0080740F" w:rsidRPr="00F6357B">
        <w:rPr>
          <w:szCs w:val="24"/>
        </w:rPr>
        <w:t>compatible with human rights as it does not raise any human rights issues.</w:t>
      </w:r>
    </w:p>
    <w:sectPr w:rsidR="00B865CB" w:rsidRPr="00AE1AD1" w:rsidSect="004C55DC">
      <w:footerReference w:type="default" r:id="rId9"/>
      <w:pgSz w:w="11907" w:h="16840" w:code="9"/>
      <w:pgMar w:top="1418" w:right="1418" w:bottom="130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2E" w:rsidRDefault="004D1C2E" w:rsidP="00347BD6">
      <w:r>
        <w:separator/>
      </w:r>
    </w:p>
  </w:endnote>
  <w:endnote w:type="continuationSeparator" w:id="0">
    <w:p w:rsidR="004D1C2E" w:rsidRDefault="004D1C2E" w:rsidP="003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01658"/>
      <w:docPartObj>
        <w:docPartGallery w:val="Page Numbers (Bottom of Page)"/>
        <w:docPartUnique/>
      </w:docPartObj>
    </w:sdtPr>
    <w:sdtEndPr/>
    <w:sdtContent>
      <w:p w:rsidR="00E81C2B" w:rsidRDefault="004745FD" w:rsidP="00BC0B2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630">
          <w:rPr>
            <w:noProof/>
          </w:rPr>
          <w:t>2</w:t>
        </w:r>
        <w:r>
          <w:rPr>
            <w:noProof/>
          </w:rPr>
          <w:fldChar w:fldCharType="end"/>
        </w:r>
      </w:p>
      <w:p w:rsidR="00304C51" w:rsidRDefault="004F3630" w:rsidP="00BC0B23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2E" w:rsidRDefault="004D1C2E" w:rsidP="00347BD6">
      <w:r>
        <w:separator/>
      </w:r>
    </w:p>
  </w:footnote>
  <w:footnote w:type="continuationSeparator" w:id="0">
    <w:p w:rsidR="004D1C2E" w:rsidRDefault="004D1C2E" w:rsidP="0034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43"/>
    <w:multiLevelType w:val="hybridMultilevel"/>
    <w:tmpl w:val="522A92AA"/>
    <w:lvl w:ilvl="0" w:tplc="6D20F8E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6F4A"/>
    <w:multiLevelType w:val="hybridMultilevel"/>
    <w:tmpl w:val="E9C81A48"/>
    <w:lvl w:ilvl="0" w:tplc="70001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BF1"/>
    <w:multiLevelType w:val="hybridMultilevel"/>
    <w:tmpl w:val="08248AD6"/>
    <w:lvl w:ilvl="0" w:tplc="0880857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E0C6808"/>
    <w:multiLevelType w:val="multilevel"/>
    <w:tmpl w:val="37C61B0E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1F5B2B68"/>
    <w:multiLevelType w:val="hybridMultilevel"/>
    <w:tmpl w:val="C2C21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C638B"/>
    <w:multiLevelType w:val="hybridMultilevel"/>
    <w:tmpl w:val="AA60D144"/>
    <w:lvl w:ilvl="0" w:tplc="BE9C0D9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4E5"/>
    <w:multiLevelType w:val="hybridMultilevel"/>
    <w:tmpl w:val="522A92AA"/>
    <w:lvl w:ilvl="0" w:tplc="6D20F8E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9F7"/>
    <w:multiLevelType w:val="hybridMultilevel"/>
    <w:tmpl w:val="A5343750"/>
    <w:lvl w:ilvl="0" w:tplc="51A81E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F46386" w:tentative="1">
      <w:start w:val="1"/>
      <w:numFmt w:val="lowerLetter"/>
      <w:lvlText w:val="%2."/>
      <w:lvlJc w:val="left"/>
      <w:pPr>
        <w:ind w:left="1080" w:hanging="360"/>
      </w:pPr>
    </w:lvl>
    <w:lvl w:ilvl="2" w:tplc="A0A43322" w:tentative="1">
      <w:start w:val="1"/>
      <w:numFmt w:val="lowerRoman"/>
      <w:lvlText w:val="%3."/>
      <w:lvlJc w:val="right"/>
      <w:pPr>
        <w:ind w:left="1800" w:hanging="180"/>
      </w:pPr>
    </w:lvl>
    <w:lvl w:ilvl="3" w:tplc="2F9E287C" w:tentative="1">
      <w:start w:val="1"/>
      <w:numFmt w:val="decimal"/>
      <w:lvlText w:val="%4."/>
      <w:lvlJc w:val="left"/>
      <w:pPr>
        <w:ind w:left="2520" w:hanging="360"/>
      </w:pPr>
    </w:lvl>
    <w:lvl w:ilvl="4" w:tplc="8EB65D64" w:tentative="1">
      <w:start w:val="1"/>
      <w:numFmt w:val="lowerLetter"/>
      <w:lvlText w:val="%5."/>
      <w:lvlJc w:val="left"/>
      <w:pPr>
        <w:ind w:left="3240" w:hanging="360"/>
      </w:pPr>
    </w:lvl>
    <w:lvl w:ilvl="5" w:tplc="2FDEA354" w:tentative="1">
      <w:start w:val="1"/>
      <w:numFmt w:val="lowerRoman"/>
      <w:lvlText w:val="%6."/>
      <w:lvlJc w:val="right"/>
      <w:pPr>
        <w:ind w:left="3960" w:hanging="180"/>
      </w:pPr>
    </w:lvl>
    <w:lvl w:ilvl="6" w:tplc="3CEA2646" w:tentative="1">
      <w:start w:val="1"/>
      <w:numFmt w:val="decimal"/>
      <w:lvlText w:val="%7."/>
      <w:lvlJc w:val="left"/>
      <w:pPr>
        <w:ind w:left="4680" w:hanging="360"/>
      </w:pPr>
    </w:lvl>
    <w:lvl w:ilvl="7" w:tplc="CCDEDDD4" w:tentative="1">
      <w:start w:val="1"/>
      <w:numFmt w:val="lowerLetter"/>
      <w:lvlText w:val="%8."/>
      <w:lvlJc w:val="left"/>
      <w:pPr>
        <w:ind w:left="5400" w:hanging="360"/>
      </w:pPr>
    </w:lvl>
    <w:lvl w:ilvl="8" w:tplc="A35202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B1A7D"/>
    <w:multiLevelType w:val="multilevel"/>
    <w:tmpl w:val="2BF2360A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26B40990"/>
    <w:multiLevelType w:val="hybridMultilevel"/>
    <w:tmpl w:val="62B65B9E"/>
    <w:lvl w:ilvl="0" w:tplc="F2682DB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70728"/>
    <w:multiLevelType w:val="hybridMultilevel"/>
    <w:tmpl w:val="391EA7C2"/>
    <w:lvl w:ilvl="0" w:tplc="34F0525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A586E"/>
    <w:multiLevelType w:val="hybridMultilevel"/>
    <w:tmpl w:val="8C1463EA"/>
    <w:lvl w:ilvl="0" w:tplc="C1FED0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981772" w:tentative="1">
      <w:start w:val="1"/>
      <w:numFmt w:val="lowerLetter"/>
      <w:lvlText w:val="%2."/>
      <w:lvlJc w:val="left"/>
      <w:pPr>
        <w:ind w:left="1440" w:hanging="360"/>
      </w:pPr>
    </w:lvl>
    <w:lvl w:ilvl="2" w:tplc="F78A2E56" w:tentative="1">
      <w:start w:val="1"/>
      <w:numFmt w:val="lowerRoman"/>
      <w:lvlText w:val="%3."/>
      <w:lvlJc w:val="right"/>
      <w:pPr>
        <w:ind w:left="2160" w:hanging="180"/>
      </w:pPr>
    </w:lvl>
    <w:lvl w:ilvl="3" w:tplc="FD149D34" w:tentative="1">
      <w:start w:val="1"/>
      <w:numFmt w:val="decimal"/>
      <w:lvlText w:val="%4."/>
      <w:lvlJc w:val="left"/>
      <w:pPr>
        <w:ind w:left="2880" w:hanging="360"/>
      </w:pPr>
    </w:lvl>
    <w:lvl w:ilvl="4" w:tplc="46102502" w:tentative="1">
      <w:start w:val="1"/>
      <w:numFmt w:val="lowerLetter"/>
      <w:lvlText w:val="%5."/>
      <w:lvlJc w:val="left"/>
      <w:pPr>
        <w:ind w:left="3600" w:hanging="360"/>
      </w:pPr>
    </w:lvl>
    <w:lvl w:ilvl="5" w:tplc="0CCAF80C" w:tentative="1">
      <w:start w:val="1"/>
      <w:numFmt w:val="lowerRoman"/>
      <w:lvlText w:val="%6."/>
      <w:lvlJc w:val="right"/>
      <w:pPr>
        <w:ind w:left="4320" w:hanging="180"/>
      </w:pPr>
    </w:lvl>
    <w:lvl w:ilvl="6" w:tplc="934E8C68" w:tentative="1">
      <w:start w:val="1"/>
      <w:numFmt w:val="decimal"/>
      <w:lvlText w:val="%7."/>
      <w:lvlJc w:val="left"/>
      <w:pPr>
        <w:ind w:left="5040" w:hanging="360"/>
      </w:pPr>
    </w:lvl>
    <w:lvl w:ilvl="7" w:tplc="1B0884BE" w:tentative="1">
      <w:start w:val="1"/>
      <w:numFmt w:val="lowerLetter"/>
      <w:lvlText w:val="%8."/>
      <w:lvlJc w:val="left"/>
      <w:pPr>
        <w:ind w:left="5760" w:hanging="360"/>
      </w:pPr>
    </w:lvl>
    <w:lvl w:ilvl="8" w:tplc="CE982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857"/>
    <w:multiLevelType w:val="hybridMultilevel"/>
    <w:tmpl w:val="2E46B43A"/>
    <w:lvl w:ilvl="0" w:tplc="FF0E774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753F5A"/>
    <w:multiLevelType w:val="hybridMultilevel"/>
    <w:tmpl w:val="A858EB9E"/>
    <w:lvl w:ilvl="0" w:tplc="DB1EA02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5A9A2362" w:tentative="1">
      <w:start w:val="1"/>
      <w:numFmt w:val="lowerLetter"/>
      <w:lvlText w:val="%2."/>
      <w:lvlJc w:val="left"/>
      <w:pPr>
        <w:ind w:left="1440" w:hanging="360"/>
      </w:pPr>
    </w:lvl>
    <w:lvl w:ilvl="2" w:tplc="EE98C0BC" w:tentative="1">
      <w:start w:val="1"/>
      <w:numFmt w:val="lowerRoman"/>
      <w:lvlText w:val="%3."/>
      <w:lvlJc w:val="right"/>
      <w:pPr>
        <w:ind w:left="2160" w:hanging="180"/>
      </w:pPr>
    </w:lvl>
    <w:lvl w:ilvl="3" w:tplc="A7C247FC" w:tentative="1">
      <w:start w:val="1"/>
      <w:numFmt w:val="decimal"/>
      <w:lvlText w:val="%4."/>
      <w:lvlJc w:val="left"/>
      <w:pPr>
        <w:ind w:left="2880" w:hanging="360"/>
      </w:pPr>
    </w:lvl>
    <w:lvl w:ilvl="4" w:tplc="E90288FC" w:tentative="1">
      <w:start w:val="1"/>
      <w:numFmt w:val="lowerLetter"/>
      <w:lvlText w:val="%5."/>
      <w:lvlJc w:val="left"/>
      <w:pPr>
        <w:ind w:left="3600" w:hanging="360"/>
      </w:pPr>
    </w:lvl>
    <w:lvl w:ilvl="5" w:tplc="A64EA4DE" w:tentative="1">
      <w:start w:val="1"/>
      <w:numFmt w:val="lowerRoman"/>
      <w:lvlText w:val="%6."/>
      <w:lvlJc w:val="right"/>
      <w:pPr>
        <w:ind w:left="4320" w:hanging="180"/>
      </w:pPr>
    </w:lvl>
    <w:lvl w:ilvl="6" w:tplc="5E4AA4D8" w:tentative="1">
      <w:start w:val="1"/>
      <w:numFmt w:val="decimal"/>
      <w:lvlText w:val="%7."/>
      <w:lvlJc w:val="left"/>
      <w:pPr>
        <w:ind w:left="5040" w:hanging="360"/>
      </w:pPr>
    </w:lvl>
    <w:lvl w:ilvl="7" w:tplc="6C4C2EDE" w:tentative="1">
      <w:start w:val="1"/>
      <w:numFmt w:val="lowerLetter"/>
      <w:lvlText w:val="%8."/>
      <w:lvlJc w:val="left"/>
      <w:pPr>
        <w:ind w:left="5760" w:hanging="360"/>
      </w:pPr>
    </w:lvl>
    <w:lvl w:ilvl="8" w:tplc="53903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8A5F08"/>
    <w:multiLevelType w:val="hybridMultilevel"/>
    <w:tmpl w:val="1A9E9B0A"/>
    <w:lvl w:ilvl="0" w:tplc="79309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9487C"/>
    <w:multiLevelType w:val="hybridMultilevel"/>
    <w:tmpl w:val="E40E8A2A"/>
    <w:name w:val="ASIC proposal"/>
    <w:lvl w:ilvl="0" w:tplc="77DA411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0E61AAE" w:tentative="1">
      <w:start w:val="1"/>
      <w:numFmt w:val="lowerLetter"/>
      <w:lvlText w:val="%2."/>
      <w:lvlJc w:val="left"/>
      <w:pPr>
        <w:ind w:left="1440" w:hanging="360"/>
      </w:pPr>
    </w:lvl>
    <w:lvl w:ilvl="2" w:tplc="FBB26332" w:tentative="1">
      <w:start w:val="1"/>
      <w:numFmt w:val="lowerRoman"/>
      <w:lvlText w:val="%3."/>
      <w:lvlJc w:val="right"/>
      <w:pPr>
        <w:ind w:left="2160" w:hanging="180"/>
      </w:pPr>
    </w:lvl>
    <w:lvl w:ilvl="3" w:tplc="CFFA5214" w:tentative="1">
      <w:start w:val="1"/>
      <w:numFmt w:val="decimal"/>
      <w:lvlText w:val="%4."/>
      <w:lvlJc w:val="left"/>
      <w:pPr>
        <w:ind w:left="2880" w:hanging="360"/>
      </w:pPr>
    </w:lvl>
    <w:lvl w:ilvl="4" w:tplc="400698DE" w:tentative="1">
      <w:start w:val="1"/>
      <w:numFmt w:val="lowerLetter"/>
      <w:lvlText w:val="%5."/>
      <w:lvlJc w:val="left"/>
      <w:pPr>
        <w:ind w:left="3600" w:hanging="360"/>
      </w:pPr>
    </w:lvl>
    <w:lvl w:ilvl="5" w:tplc="F8C2D8F6" w:tentative="1">
      <w:start w:val="1"/>
      <w:numFmt w:val="lowerRoman"/>
      <w:lvlText w:val="%6."/>
      <w:lvlJc w:val="right"/>
      <w:pPr>
        <w:ind w:left="4320" w:hanging="180"/>
      </w:pPr>
    </w:lvl>
    <w:lvl w:ilvl="6" w:tplc="D900751C" w:tentative="1">
      <w:start w:val="1"/>
      <w:numFmt w:val="decimal"/>
      <w:lvlText w:val="%7."/>
      <w:lvlJc w:val="left"/>
      <w:pPr>
        <w:ind w:left="5040" w:hanging="360"/>
      </w:pPr>
    </w:lvl>
    <w:lvl w:ilvl="7" w:tplc="32380CB0" w:tentative="1">
      <w:start w:val="1"/>
      <w:numFmt w:val="lowerLetter"/>
      <w:lvlText w:val="%8."/>
      <w:lvlJc w:val="left"/>
      <w:pPr>
        <w:ind w:left="5760" w:hanging="360"/>
      </w:pPr>
    </w:lvl>
    <w:lvl w:ilvl="8" w:tplc="34BC8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96489"/>
    <w:multiLevelType w:val="hybridMultilevel"/>
    <w:tmpl w:val="AA60D144"/>
    <w:lvl w:ilvl="0" w:tplc="BE9C0D9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30BB3"/>
    <w:multiLevelType w:val="hybridMultilevel"/>
    <w:tmpl w:val="464ADC70"/>
    <w:lvl w:ilvl="0" w:tplc="217E362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75263"/>
    <w:multiLevelType w:val="hybridMultilevel"/>
    <w:tmpl w:val="AA60D144"/>
    <w:lvl w:ilvl="0" w:tplc="BE9C0D9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7C0"/>
    <w:multiLevelType w:val="hybridMultilevel"/>
    <w:tmpl w:val="70B2B9CA"/>
    <w:lvl w:ilvl="0" w:tplc="B05C6F7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70EE4"/>
    <w:multiLevelType w:val="hybridMultilevel"/>
    <w:tmpl w:val="CD38998A"/>
    <w:lvl w:ilvl="0" w:tplc="9F98171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1D28"/>
    <w:multiLevelType w:val="hybridMultilevel"/>
    <w:tmpl w:val="DCF6857A"/>
    <w:lvl w:ilvl="0" w:tplc="1364411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7EE5"/>
    <w:multiLevelType w:val="hybridMultilevel"/>
    <w:tmpl w:val="DFDEC948"/>
    <w:lvl w:ilvl="0" w:tplc="E01EA1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A217A"/>
    <w:multiLevelType w:val="hybridMultilevel"/>
    <w:tmpl w:val="DCF6857A"/>
    <w:lvl w:ilvl="0" w:tplc="8256A5B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55310"/>
    <w:multiLevelType w:val="hybridMultilevel"/>
    <w:tmpl w:val="6CA8F6A2"/>
    <w:lvl w:ilvl="0" w:tplc="0C09000F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04C5A"/>
    <w:multiLevelType w:val="hybridMultilevel"/>
    <w:tmpl w:val="AA60D144"/>
    <w:lvl w:ilvl="0" w:tplc="BE9C0D9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8246E"/>
    <w:multiLevelType w:val="hybridMultilevel"/>
    <w:tmpl w:val="1676FA04"/>
    <w:lvl w:ilvl="0" w:tplc="A20413E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F24E6"/>
    <w:multiLevelType w:val="hybridMultilevel"/>
    <w:tmpl w:val="75E8A106"/>
    <w:lvl w:ilvl="0" w:tplc="1E8E8BF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B0462"/>
    <w:multiLevelType w:val="hybridMultilevel"/>
    <w:tmpl w:val="1B222FD4"/>
    <w:lvl w:ilvl="0" w:tplc="2C46DD3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F5184"/>
    <w:multiLevelType w:val="hybridMultilevel"/>
    <w:tmpl w:val="54526772"/>
    <w:lvl w:ilvl="0" w:tplc="014C2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42550"/>
    <w:multiLevelType w:val="hybridMultilevel"/>
    <w:tmpl w:val="6CA8F6A2"/>
    <w:lvl w:ilvl="0" w:tplc="0C09000F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A2705"/>
    <w:multiLevelType w:val="hybridMultilevel"/>
    <w:tmpl w:val="66564DD0"/>
    <w:lvl w:ilvl="0" w:tplc="20A0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24D72"/>
    <w:multiLevelType w:val="hybridMultilevel"/>
    <w:tmpl w:val="1862EAC6"/>
    <w:lvl w:ilvl="0" w:tplc="0C090001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22C0F"/>
    <w:multiLevelType w:val="hybridMultilevel"/>
    <w:tmpl w:val="CE14716C"/>
    <w:lvl w:ilvl="0" w:tplc="0C090001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785" w:hanging="360"/>
      </w:pPr>
    </w:lvl>
    <w:lvl w:ilvl="2" w:tplc="0C090005" w:tentative="1">
      <w:start w:val="1"/>
      <w:numFmt w:val="lowerRoman"/>
      <w:lvlText w:val="%3."/>
      <w:lvlJc w:val="right"/>
      <w:pPr>
        <w:ind w:left="2505" w:hanging="180"/>
      </w:pPr>
    </w:lvl>
    <w:lvl w:ilvl="3" w:tplc="0C090001" w:tentative="1">
      <w:start w:val="1"/>
      <w:numFmt w:val="decimal"/>
      <w:lvlText w:val="%4."/>
      <w:lvlJc w:val="left"/>
      <w:pPr>
        <w:ind w:left="3225" w:hanging="360"/>
      </w:pPr>
    </w:lvl>
    <w:lvl w:ilvl="4" w:tplc="0C090003" w:tentative="1">
      <w:start w:val="1"/>
      <w:numFmt w:val="lowerLetter"/>
      <w:lvlText w:val="%5."/>
      <w:lvlJc w:val="left"/>
      <w:pPr>
        <w:ind w:left="3945" w:hanging="360"/>
      </w:pPr>
    </w:lvl>
    <w:lvl w:ilvl="5" w:tplc="0C090005" w:tentative="1">
      <w:start w:val="1"/>
      <w:numFmt w:val="lowerRoman"/>
      <w:lvlText w:val="%6."/>
      <w:lvlJc w:val="right"/>
      <w:pPr>
        <w:ind w:left="4665" w:hanging="180"/>
      </w:pPr>
    </w:lvl>
    <w:lvl w:ilvl="6" w:tplc="0C090001" w:tentative="1">
      <w:start w:val="1"/>
      <w:numFmt w:val="decimal"/>
      <w:lvlText w:val="%7."/>
      <w:lvlJc w:val="left"/>
      <w:pPr>
        <w:ind w:left="5385" w:hanging="360"/>
      </w:pPr>
    </w:lvl>
    <w:lvl w:ilvl="7" w:tplc="0C090003" w:tentative="1">
      <w:start w:val="1"/>
      <w:numFmt w:val="lowerLetter"/>
      <w:lvlText w:val="%8."/>
      <w:lvlJc w:val="left"/>
      <w:pPr>
        <w:ind w:left="6105" w:hanging="360"/>
      </w:pPr>
    </w:lvl>
    <w:lvl w:ilvl="8" w:tplc="0C090005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"/>
  </w:num>
  <w:num w:numId="5">
    <w:abstractNumId w:val="15"/>
  </w:num>
  <w:num w:numId="6">
    <w:abstractNumId w:val="33"/>
  </w:num>
  <w:num w:numId="7">
    <w:abstractNumId w:val="22"/>
  </w:num>
  <w:num w:numId="8">
    <w:abstractNumId w:val="2"/>
  </w:num>
  <w:num w:numId="9">
    <w:abstractNumId w:val="18"/>
  </w:num>
  <w:num w:numId="10">
    <w:abstractNumId w:val="11"/>
  </w:num>
  <w:num w:numId="11">
    <w:abstractNumId w:val="23"/>
  </w:num>
  <w:num w:numId="12">
    <w:abstractNumId w:val="7"/>
  </w:num>
  <w:num w:numId="13">
    <w:abstractNumId w:val="34"/>
  </w:num>
  <w:num w:numId="14">
    <w:abstractNumId w:val="24"/>
  </w:num>
  <w:num w:numId="15">
    <w:abstractNumId w:val="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  <w:num w:numId="23">
    <w:abstractNumId w:val="10"/>
  </w:num>
  <w:num w:numId="24">
    <w:abstractNumId w:val="29"/>
  </w:num>
  <w:num w:numId="25">
    <w:abstractNumId w:val="19"/>
  </w:num>
  <w:num w:numId="26">
    <w:abstractNumId w:val="0"/>
  </w:num>
  <w:num w:numId="27">
    <w:abstractNumId w:val="3"/>
  </w:num>
  <w:num w:numId="28">
    <w:abstractNumId w:val="4"/>
  </w:num>
  <w:num w:numId="29">
    <w:abstractNumId w:val="12"/>
  </w:num>
  <w:num w:numId="30">
    <w:abstractNumId w:val="14"/>
  </w:num>
  <w:num w:numId="31">
    <w:abstractNumId w:val="28"/>
  </w:num>
  <w:num w:numId="32">
    <w:abstractNumId w:val="9"/>
  </w:num>
  <w:num w:numId="33">
    <w:abstractNumId w:val="17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865CB"/>
    <w:rsid w:val="00004437"/>
    <w:rsid w:val="00013BB5"/>
    <w:rsid w:val="000315F4"/>
    <w:rsid w:val="0003646E"/>
    <w:rsid w:val="000444FF"/>
    <w:rsid w:val="00053B6F"/>
    <w:rsid w:val="000576DA"/>
    <w:rsid w:val="00064431"/>
    <w:rsid w:val="0007034B"/>
    <w:rsid w:val="00075B31"/>
    <w:rsid w:val="00075E4D"/>
    <w:rsid w:val="00086293"/>
    <w:rsid w:val="00092A4D"/>
    <w:rsid w:val="000A557A"/>
    <w:rsid w:val="000B2D7C"/>
    <w:rsid w:val="000B32A9"/>
    <w:rsid w:val="000D6941"/>
    <w:rsid w:val="000E6033"/>
    <w:rsid w:val="000F0294"/>
    <w:rsid w:val="000F2077"/>
    <w:rsid w:val="00100E34"/>
    <w:rsid w:val="001052A3"/>
    <w:rsid w:val="00111076"/>
    <w:rsid w:val="001157B5"/>
    <w:rsid w:val="00126297"/>
    <w:rsid w:val="00126EA3"/>
    <w:rsid w:val="001428B1"/>
    <w:rsid w:val="00142AF7"/>
    <w:rsid w:val="00144E16"/>
    <w:rsid w:val="0014744F"/>
    <w:rsid w:val="00150593"/>
    <w:rsid w:val="00151A83"/>
    <w:rsid w:val="00152E5B"/>
    <w:rsid w:val="00153C0D"/>
    <w:rsid w:val="00185FC6"/>
    <w:rsid w:val="00190856"/>
    <w:rsid w:val="001A1342"/>
    <w:rsid w:val="001A1DDC"/>
    <w:rsid w:val="001B4DA6"/>
    <w:rsid w:val="001B5A54"/>
    <w:rsid w:val="001C30EF"/>
    <w:rsid w:val="001D0305"/>
    <w:rsid w:val="001D6602"/>
    <w:rsid w:val="001E2A5B"/>
    <w:rsid w:val="001E3490"/>
    <w:rsid w:val="001E784F"/>
    <w:rsid w:val="001F05B4"/>
    <w:rsid w:val="001F44AD"/>
    <w:rsid w:val="001F5A06"/>
    <w:rsid w:val="001F6FB7"/>
    <w:rsid w:val="00200960"/>
    <w:rsid w:val="00201497"/>
    <w:rsid w:val="002035A5"/>
    <w:rsid w:val="00204753"/>
    <w:rsid w:val="00224105"/>
    <w:rsid w:val="00225C57"/>
    <w:rsid w:val="00235AE5"/>
    <w:rsid w:val="00243FC2"/>
    <w:rsid w:val="00244A36"/>
    <w:rsid w:val="0024533C"/>
    <w:rsid w:val="002466FE"/>
    <w:rsid w:val="00253072"/>
    <w:rsid w:val="00263AC8"/>
    <w:rsid w:val="002651E9"/>
    <w:rsid w:val="0027013B"/>
    <w:rsid w:val="0027519A"/>
    <w:rsid w:val="0028388C"/>
    <w:rsid w:val="00290FAC"/>
    <w:rsid w:val="002923AB"/>
    <w:rsid w:val="00297386"/>
    <w:rsid w:val="002B060C"/>
    <w:rsid w:val="002C4640"/>
    <w:rsid w:val="002D386D"/>
    <w:rsid w:val="002D3FCC"/>
    <w:rsid w:val="002E10A6"/>
    <w:rsid w:val="002E33A5"/>
    <w:rsid w:val="00302671"/>
    <w:rsid w:val="00304C51"/>
    <w:rsid w:val="00306CBC"/>
    <w:rsid w:val="00315685"/>
    <w:rsid w:val="003200B7"/>
    <w:rsid w:val="00321F42"/>
    <w:rsid w:val="00321FAA"/>
    <w:rsid w:val="003255AD"/>
    <w:rsid w:val="00334E4D"/>
    <w:rsid w:val="003413A9"/>
    <w:rsid w:val="00345449"/>
    <w:rsid w:val="00347BD6"/>
    <w:rsid w:val="00351E2E"/>
    <w:rsid w:val="0036329A"/>
    <w:rsid w:val="00366680"/>
    <w:rsid w:val="003710F9"/>
    <w:rsid w:val="0037161C"/>
    <w:rsid w:val="003963EB"/>
    <w:rsid w:val="003A16B7"/>
    <w:rsid w:val="003A2F4B"/>
    <w:rsid w:val="003A3B6C"/>
    <w:rsid w:val="003A6128"/>
    <w:rsid w:val="003B0297"/>
    <w:rsid w:val="003C0439"/>
    <w:rsid w:val="003D5017"/>
    <w:rsid w:val="003E2C46"/>
    <w:rsid w:val="003F1EF1"/>
    <w:rsid w:val="00404ED4"/>
    <w:rsid w:val="004050C0"/>
    <w:rsid w:val="00407094"/>
    <w:rsid w:val="00427A43"/>
    <w:rsid w:val="004464F3"/>
    <w:rsid w:val="00447111"/>
    <w:rsid w:val="00450554"/>
    <w:rsid w:val="004564C6"/>
    <w:rsid w:val="0046468C"/>
    <w:rsid w:val="004661EB"/>
    <w:rsid w:val="004745FD"/>
    <w:rsid w:val="004746A6"/>
    <w:rsid w:val="00475E05"/>
    <w:rsid w:val="00477178"/>
    <w:rsid w:val="00481C67"/>
    <w:rsid w:val="0048202F"/>
    <w:rsid w:val="00496019"/>
    <w:rsid w:val="00497029"/>
    <w:rsid w:val="004970EA"/>
    <w:rsid w:val="004A561B"/>
    <w:rsid w:val="004A6CE0"/>
    <w:rsid w:val="004B7006"/>
    <w:rsid w:val="004C55DC"/>
    <w:rsid w:val="004D141E"/>
    <w:rsid w:val="004D1C2E"/>
    <w:rsid w:val="004E1A36"/>
    <w:rsid w:val="004E3C74"/>
    <w:rsid w:val="004F2037"/>
    <w:rsid w:val="004F3630"/>
    <w:rsid w:val="004F4141"/>
    <w:rsid w:val="004F43B3"/>
    <w:rsid w:val="004F69C0"/>
    <w:rsid w:val="00500135"/>
    <w:rsid w:val="00504BEE"/>
    <w:rsid w:val="00512FD2"/>
    <w:rsid w:val="00522A6C"/>
    <w:rsid w:val="00524A10"/>
    <w:rsid w:val="005400A9"/>
    <w:rsid w:val="00544027"/>
    <w:rsid w:val="005443D7"/>
    <w:rsid w:val="00546CB6"/>
    <w:rsid w:val="00547E8C"/>
    <w:rsid w:val="00550CEE"/>
    <w:rsid w:val="00561506"/>
    <w:rsid w:val="00563FCC"/>
    <w:rsid w:val="0056667B"/>
    <w:rsid w:val="005822E8"/>
    <w:rsid w:val="0059682B"/>
    <w:rsid w:val="005A1567"/>
    <w:rsid w:val="005B3DF0"/>
    <w:rsid w:val="005C06D6"/>
    <w:rsid w:val="005C1953"/>
    <w:rsid w:val="005C5667"/>
    <w:rsid w:val="005D6729"/>
    <w:rsid w:val="00600615"/>
    <w:rsid w:val="00610686"/>
    <w:rsid w:val="0061503F"/>
    <w:rsid w:val="00633D62"/>
    <w:rsid w:val="00634DAC"/>
    <w:rsid w:val="006511CF"/>
    <w:rsid w:val="00651338"/>
    <w:rsid w:val="00651D25"/>
    <w:rsid w:val="00654CBB"/>
    <w:rsid w:val="006555D4"/>
    <w:rsid w:val="006667B3"/>
    <w:rsid w:val="00673161"/>
    <w:rsid w:val="00684B44"/>
    <w:rsid w:val="006945B7"/>
    <w:rsid w:val="006965D8"/>
    <w:rsid w:val="00696EEE"/>
    <w:rsid w:val="006A0E9C"/>
    <w:rsid w:val="006A125D"/>
    <w:rsid w:val="006A57AF"/>
    <w:rsid w:val="006B0AFC"/>
    <w:rsid w:val="006B1CA3"/>
    <w:rsid w:val="006B27F2"/>
    <w:rsid w:val="006C2F29"/>
    <w:rsid w:val="006E1423"/>
    <w:rsid w:val="006E7F95"/>
    <w:rsid w:val="006F2CF7"/>
    <w:rsid w:val="006F3400"/>
    <w:rsid w:val="00701B2B"/>
    <w:rsid w:val="007057CC"/>
    <w:rsid w:val="0071306A"/>
    <w:rsid w:val="00721558"/>
    <w:rsid w:val="00727DCC"/>
    <w:rsid w:val="007313A5"/>
    <w:rsid w:val="00743AB7"/>
    <w:rsid w:val="007B44A4"/>
    <w:rsid w:val="007B4751"/>
    <w:rsid w:val="007D378B"/>
    <w:rsid w:val="007D785D"/>
    <w:rsid w:val="007E3738"/>
    <w:rsid w:val="007E3AED"/>
    <w:rsid w:val="007F52A4"/>
    <w:rsid w:val="007F66AB"/>
    <w:rsid w:val="00800A86"/>
    <w:rsid w:val="0080740F"/>
    <w:rsid w:val="008168DF"/>
    <w:rsid w:val="00822BA8"/>
    <w:rsid w:val="00832991"/>
    <w:rsid w:val="0083552D"/>
    <w:rsid w:val="00835C82"/>
    <w:rsid w:val="008378BC"/>
    <w:rsid w:val="0084549E"/>
    <w:rsid w:val="008458CE"/>
    <w:rsid w:val="00852FA9"/>
    <w:rsid w:val="00865B9A"/>
    <w:rsid w:val="008675CE"/>
    <w:rsid w:val="008714C1"/>
    <w:rsid w:val="008776A4"/>
    <w:rsid w:val="008838D1"/>
    <w:rsid w:val="00894A3A"/>
    <w:rsid w:val="008A1DE7"/>
    <w:rsid w:val="008A6929"/>
    <w:rsid w:val="008C3045"/>
    <w:rsid w:val="008D43D3"/>
    <w:rsid w:val="008D7C0E"/>
    <w:rsid w:val="008E165B"/>
    <w:rsid w:val="008E5003"/>
    <w:rsid w:val="008E7472"/>
    <w:rsid w:val="008F0A22"/>
    <w:rsid w:val="008F3298"/>
    <w:rsid w:val="008F5FCF"/>
    <w:rsid w:val="00900632"/>
    <w:rsid w:val="00905A07"/>
    <w:rsid w:val="0091583A"/>
    <w:rsid w:val="009176EC"/>
    <w:rsid w:val="00922763"/>
    <w:rsid w:val="00934A4D"/>
    <w:rsid w:val="00934AA0"/>
    <w:rsid w:val="00944F16"/>
    <w:rsid w:val="0095205E"/>
    <w:rsid w:val="00954BB8"/>
    <w:rsid w:val="00956283"/>
    <w:rsid w:val="009572F6"/>
    <w:rsid w:val="00971419"/>
    <w:rsid w:val="009809D2"/>
    <w:rsid w:val="009A0A64"/>
    <w:rsid w:val="009A228E"/>
    <w:rsid w:val="009B56C4"/>
    <w:rsid w:val="009C0FDF"/>
    <w:rsid w:val="009C33D9"/>
    <w:rsid w:val="009D37F4"/>
    <w:rsid w:val="009D4C96"/>
    <w:rsid w:val="009D6EAC"/>
    <w:rsid w:val="009E5E65"/>
    <w:rsid w:val="00A02675"/>
    <w:rsid w:val="00A1071E"/>
    <w:rsid w:val="00A148E1"/>
    <w:rsid w:val="00A16163"/>
    <w:rsid w:val="00A27FEE"/>
    <w:rsid w:val="00A31CBF"/>
    <w:rsid w:val="00A53D77"/>
    <w:rsid w:val="00A70DD1"/>
    <w:rsid w:val="00A83BF3"/>
    <w:rsid w:val="00A8414B"/>
    <w:rsid w:val="00AA41CE"/>
    <w:rsid w:val="00AA49D8"/>
    <w:rsid w:val="00AB4DC2"/>
    <w:rsid w:val="00AC4180"/>
    <w:rsid w:val="00AC714F"/>
    <w:rsid w:val="00AE1AD1"/>
    <w:rsid w:val="00AE2DAF"/>
    <w:rsid w:val="00AF246B"/>
    <w:rsid w:val="00B26CF6"/>
    <w:rsid w:val="00B358E7"/>
    <w:rsid w:val="00B370AA"/>
    <w:rsid w:val="00B54EC0"/>
    <w:rsid w:val="00B61F35"/>
    <w:rsid w:val="00B76DAA"/>
    <w:rsid w:val="00B836FC"/>
    <w:rsid w:val="00B865CB"/>
    <w:rsid w:val="00B91485"/>
    <w:rsid w:val="00B952CB"/>
    <w:rsid w:val="00BA1504"/>
    <w:rsid w:val="00BA3591"/>
    <w:rsid w:val="00BA7B53"/>
    <w:rsid w:val="00BB1E22"/>
    <w:rsid w:val="00BB5E56"/>
    <w:rsid w:val="00BB6567"/>
    <w:rsid w:val="00BB7EE7"/>
    <w:rsid w:val="00BC0B23"/>
    <w:rsid w:val="00BC3FB7"/>
    <w:rsid w:val="00BC49EC"/>
    <w:rsid w:val="00BC704E"/>
    <w:rsid w:val="00BD2E86"/>
    <w:rsid w:val="00BD4B95"/>
    <w:rsid w:val="00BE7A1C"/>
    <w:rsid w:val="00BF0DF4"/>
    <w:rsid w:val="00BF6CA1"/>
    <w:rsid w:val="00BF7AD6"/>
    <w:rsid w:val="00C00048"/>
    <w:rsid w:val="00C00BA9"/>
    <w:rsid w:val="00C01D78"/>
    <w:rsid w:val="00C1224D"/>
    <w:rsid w:val="00C12AAA"/>
    <w:rsid w:val="00C14F61"/>
    <w:rsid w:val="00C16F69"/>
    <w:rsid w:val="00C22B49"/>
    <w:rsid w:val="00C24C30"/>
    <w:rsid w:val="00C271A4"/>
    <w:rsid w:val="00C37EF0"/>
    <w:rsid w:val="00C47DC8"/>
    <w:rsid w:val="00C5203C"/>
    <w:rsid w:val="00C55953"/>
    <w:rsid w:val="00C60A98"/>
    <w:rsid w:val="00C62D07"/>
    <w:rsid w:val="00C71D75"/>
    <w:rsid w:val="00C7617F"/>
    <w:rsid w:val="00C82725"/>
    <w:rsid w:val="00C84322"/>
    <w:rsid w:val="00C857EA"/>
    <w:rsid w:val="00C91F5C"/>
    <w:rsid w:val="00CA0F65"/>
    <w:rsid w:val="00CA2DEA"/>
    <w:rsid w:val="00CA4BDF"/>
    <w:rsid w:val="00CA72D5"/>
    <w:rsid w:val="00CB3966"/>
    <w:rsid w:val="00CB51B5"/>
    <w:rsid w:val="00CC7A5F"/>
    <w:rsid w:val="00CE257B"/>
    <w:rsid w:val="00CF0E39"/>
    <w:rsid w:val="00CF77C7"/>
    <w:rsid w:val="00D02D08"/>
    <w:rsid w:val="00D06567"/>
    <w:rsid w:val="00D166E7"/>
    <w:rsid w:val="00D2279A"/>
    <w:rsid w:val="00D22F4B"/>
    <w:rsid w:val="00D235BB"/>
    <w:rsid w:val="00D239F3"/>
    <w:rsid w:val="00D34A27"/>
    <w:rsid w:val="00D42445"/>
    <w:rsid w:val="00D5482A"/>
    <w:rsid w:val="00D564DB"/>
    <w:rsid w:val="00D63590"/>
    <w:rsid w:val="00D71F03"/>
    <w:rsid w:val="00D843EF"/>
    <w:rsid w:val="00D86EBA"/>
    <w:rsid w:val="00DA15D3"/>
    <w:rsid w:val="00DA3BC6"/>
    <w:rsid w:val="00DB4339"/>
    <w:rsid w:val="00DC5577"/>
    <w:rsid w:val="00DD018A"/>
    <w:rsid w:val="00DD0883"/>
    <w:rsid w:val="00DD271B"/>
    <w:rsid w:val="00DD33FD"/>
    <w:rsid w:val="00DD7062"/>
    <w:rsid w:val="00DE48E7"/>
    <w:rsid w:val="00DE54B3"/>
    <w:rsid w:val="00DF342B"/>
    <w:rsid w:val="00DF3834"/>
    <w:rsid w:val="00DF3E92"/>
    <w:rsid w:val="00DF5E5F"/>
    <w:rsid w:val="00E0067D"/>
    <w:rsid w:val="00E067B6"/>
    <w:rsid w:val="00E130E7"/>
    <w:rsid w:val="00E2221E"/>
    <w:rsid w:val="00E30969"/>
    <w:rsid w:val="00E32E27"/>
    <w:rsid w:val="00E34F65"/>
    <w:rsid w:val="00E422F0"/>
    <w:rsid w:val="00E44BB4"/>
    <w:rsid w:val="00E47B1A"/>
    <w:rsid w:val="00E504B2"/>
    <w:rsid w:val="00E56CA4"/>
    <w:rsid w:val="00E73B8C"/>
    <w:rsid w:val="00E81C2B"/>
    <w:rsid w:val="00E846F1"/>
    <w:rsid w:val="00E90788"/>
    <w:rsid w:val="00E94D6D"/>
    <w:rsid w:val="00E95C7C"/>
    <w:rsid w:val="00EA3C20"/>
    <w:rsid w:val="00EB6AAF"/>
    <w:rsid w:val="00EC0114"/>
    <w:rsid w:val="00EC3033"/>
    <w:rsid w:val="00EC4622"/>
    <w:rsid w:val="00EC5415"/>
    <w:rsid w:val="00EC550E"/>
    <w:rsid w:val="00ED4193"/>
    <w:rsid w:val="00EE5941"/>
    <w:rsid w:val="00EF23AC"/>
    <w:rsid w:val="00EF53B5"/>
    <w:rsid w:val="00F16781"/>
    <w:rsid w:val="00F21037"/>
    <w:rsid w:val="00F22501"/>
    <w:rsid w:val="00F25609"/>
    <w:rsid w:val="00F26FF1"/>
    <w:rsid w:val="00F304EB"/>
    <w:rsid w:val="00F33A2D"/>
    <w:rsid w:val="00F40E5B"/>
    <w:rsid w:val="00F42252"/>
    <w:rsid w:val="00F42419"/>
    <w:rsid w:val="00F46DD6"/>
    <w:rsid w:val="00F508DF"/>
    <w:rsid w:val="00F52430"/>
    <w:rsid w:val="00F577A8"/>
    <w:rsid w:val="00F6357B"/>
    <w:rsid w:val="00F80AB6"/>
    <w:rsid w:val="00F84477"/>
    <w:rsid w:val="00F92081"/>
    <w:rsid w:val="00F93AEC"/>
    <w:rsid w:val="00F97314"/>
    <w:rsid w:val="00FA08A8"/>
    <w:rsid w:val="00FA46F5"/>
    <w:rsid w:val="00FC27FD"/>
    <w:rsid w:val="00FC5677"/>
    <w:rsid w:val="00FC5EDA"/>
    <w:rsid w:val="00FD1EF4"/>
    <w:rsid w:val="00FD5687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4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25609"/>
    <w:pPr>
      <w:keepNext/>
      <w:pageBreakBefore/>
      <w:numPr>
        <w:numId w:val="15"/>
      </w:numPr>
      <w:overflowPunct/>
      <w:autoSpaceDE/>
      <w:autoSpaceDN/>
      <w:adjustRightInd/>
      <w:spacing w:after="400" w:line="280" w:lineRule="atLeast"/>
      <w:textAlignment w:val="auto"/>
      <w:outlineLvl w:val="0"/>
    </w:pPr>
    <w:rPr>
      <w:rFonts w:ascii="Arial" w:hAnsi="Arial" w:cs="Arial"/>
      <w:b/>
      <w:kern w:val="28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7B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F5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BD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BD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A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4B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9176EC"/>
    <w:rPr>
      <w:color w:val="0000FF" w:themeColor="hyperlink"/>
      <w:u w:val="single"/>
    </w:rPr>
  </w:style>
  <w:style w:type="paragraph" w:customStyle="1" w:styleId="Default">
    <w:name w:val="Default"/>
    <w:rsid w:val="00C122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A">
    <w:name w:val="ListA"/>
    <w:basedOn w:val="Default"/>
    <w:next w:val="Default"/>
    <w:uiPriority w:val="99"/>
    <w:rsid w:val="00C1224D"/>
    <w:rPr>
      <w:color w:val="auto"/>
    </w:rPr>
  </w:style>
  <w:style w:type="paragraph" w:styleId="BodyText">
    <w:name w:val="Body Text"/>
    <w:basedOn w:val="Normal"/>
    <w:link w:val="BodyTextChar"/>
    <w:unhideWhenUsed/>
    <w:rsid w:val="000F20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077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25609"/>
    <w:rPr>
      <w:rFonts w:ascii="Arial" w:hAnsi="Arial" w:cs="Arial"/>
      <w:b/>
      <w:kern w:val="28"/>
      <w:sz w:val="36"/>
      <w:szCs w:val="36"/>
    </w:rPr>
  </w:style>
  <w:style w:type="paragraph" w:customStyle="1" w:styleId="Feedbackquestion">
    <w:name w:val="Feedback question"/>
    <w:basedOn w:val="Normal"/>
    <w:rsid w:val="00F25609"/>
    <w:pPr>
      <w:keepLines/>
      <w:numPr>
        <w:ilvl w:val="4"/>
        <w:numId w:val="15"/>
      </w:numPr>
      <w:pBdr>
        <w:left w:val="single" w:sz="6" w:space="2" w:color="117DC7"/>
      </w:pBdr>
      <w:overflowPunct/>
      <w:autoSpaceDE/>
      <w:autoSpaceDN/>
      <w:adjustRightInd/>
      <w:spacing w:before="100" w:line="260" w:lineRule="atLeast"/>
      <w:textAlignment w:val="auto"/>
    </w:pPr>
    <w:rPr>
      <w:rFonts w:ascii="Arial" w:hAnsi="Arial" w:cs="Arial"/>
      <w:sz w:val="20"/>
      <w:lang w:eastAsia="en-AU"/>
    </w:rPr>
  </w:style>
  <w:style w:type="paragraph" w:customStyle="1" w:styleId="Feedbacksubquestion">
    <w:name w:val="Feedback subquestion"/>
    <w:basedOn w:val="Feedbackquestion"/>
    <w:rsid w:val="00F25609"/>
    <w:pPr>
      <w:numPr>
        <w:ilvl w:val="5"/>
      </w:numPr>
    </w:pPr>
  </w:style>
  <w:style w:type="paragraph" w:customStyle="1" w:styleId="Proposaltext">
    <w:name w:val="Proposal text"/>
    <w:basedOn w:val="Normal"/>
    <w:rsid w:val="00F25609"/>
    <w:pPr>
      <w:numPr>
        <w:ilvl w:val="1"/>
        <w:numId w:val="15"/>
      </w:numPr>
      <w:tabs>
        <w:tab w:val="clear" w:pos="2693"/>
        <w:tab w:val="num" w:pos="425"/>
      </w:tabs>
      <w:overflowPunct/>
      <w:autoSpaceDE/>
      <w:autoSpaceDN/>
      <w:adjustRightInd/>
      <w:spacing w:before="200" w:line="260" w:lineRule="atLeast"/>
      <w:textAlignment w:val="auto"/>
    </w:pPr>
    <w:rPr>
      <w:rFonts w:ascii="Arial" w:hAnsi="Arial" w:cs="Arial"/>
      <w:sz w:val="20"/>
      <w:lang w:eastAsia="en-AU"/>
    </w:rPr>
  </w:style>
  <w:style w:type="paragraph" w:customStyle="1" w:styleId="Proposalsubpara">
    <w:name w:val="Proposal sub para"/>
    <w:basedOn w:val="Proposaltext"/>
    <w:rsid w:val="00F25609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25609"/>
    <w:pPr>
      <w:numPr>
        <w:ilvl w:val="3"/>
      </w:numPr>
      <w:spacing w:before="100"/>
    </w:pPr>
  </w:style>
  <w:style w:type="paragraph" w:customStyle="1" w:styleId="Feedbacksubsubquestion">
    <w:name w:val="Feedback subsubquestion"/>
    <w:basedOn w:val="Feedbacksubquestion"/>
    <w:qFormat/>
    <w:rsid w:val="00F25609"/>
    <w:pPr>
      <w:numPr>
        <w:ilvl w:val="6"/>
      </w:numPr>
    </w:pPr>
  </w:style>
  <w:style w:type="paragraph" w:customStyle="1" w:styleId="subparaa">
    <w:name w:val="sub para (a)"/>
    <w:basedOn w:val="BodyText"/>
    <w:rsid w:val="009A0A64"/>
    <w:pPr>
      <w:tabs>
        <w:tab w:val="num" w:pos="2693"/>
      </w:tabs>
      <w:overflowPunct/>
      <w:autoSpaceDE/>
      <w:autoSpaceDN/>
      <w:adjustRightInd/>
      <w:spacing w:before="100" w:after="0" w:line="300" w:lineRule="atLeast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9A0A64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9A0A64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9A0A64"/>
    <w:pPr>
      <w:tabs>
        <w:tab w:val="clear" w:pos="3119"/>
        <w:tab w:val="num" w:pos="3969"/>
      </w:tabs>
      <w:ind w:left="3969" w:hanging="425"/>
    </w:pPr>
  </w:style>
  <w:style w:type="paragraph" w:customStyle="1" w:styleId="tablebullet">
    <w:name w:val="table bullet"/>
    <w:basedOn w:val="Normal"/>
    <w:rsid w:val="00B54EC0"/>
    <w:pPr>
      <w:widowControl w:val="0"/>
      <w:numPr>
        <w:numId w:val="30"/>
      </w:numPr>
      <w:overflowPunct/>
      <w:autoSpaceDE/>
      <w:autoSpaceDN/>
      <w:adjustRightInd/>
      <w:spacing w:before="60" w:line="240" w:lineRule="atLeast"/>
      <w:textAlignment w:val="auto"/>
    </w:pPr>
    <w:rPr>
      <w:rFonts w:ascii="Arial" w:hAnsi="Arial" w:cs="Arial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261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86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EC4A-EDF2-488C-878F-ADC39FCF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647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Wright</dc:creator>
  <cp:keywords/>
  <dc:description/>
  <cp:lastModifiedBy>grant.moodie</cp:lastModifiedBy>
  <cp:revision>134</cp:revision>
  <cp:lastPrinted>2014-08-11T08:10:00Z</cp:lastPrinted>
  <dcterms:created xsi:type="dcterms:W3CDTF">2014-02-26T02:53:00Z</dcterms:created>
  <dcterms:modified xsi:type="dcterms:W3CDTF">2014-10-28T00:41:00Z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A4087371</vt:lpwstr>
  </property>
  <property fmtid="{D5CDD505-2E9C-101B-9397-08002B2CF9AE}" pid="4" name="Objective-Title">
    <vt:lpwstr>Draft Explanatory Statement (New CO and revocation CO - CDIs)(Aug 2014)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2014-02-26T03:53:28Z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2014-09-03T00:51:33Z</vt:filetime>
  </property>
  <property fmtid="{D5CDD505-2E9C-101B-9397-08002B2CF9AE}" pid="11" name="Objective-Owner">
    <vt:lpwstr>Nathania.Nero</vt:lpwstr>
  </property>
  <property fmtid="{D5CDD505-2E9C-101B-9397-08002B2CF9AE}" pid="12" name="Objective-Path">
    <vt:lpwstr>ASIC BCS:REGULATION &amp; COMPLIANCE:Business Activity Projects:Corporations Projects:Market Disclosure:CHESS Depository Interests over foreign shares:Draft COs and ES:</vt:lpwstr>
  </property>
  <property fmtid="{D5CDD505-2E9C-101B-9397-08002B2CF9AE}" pid="13" name="Objective-Parent">
    <vt:lpwstr>Draft COs and 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0.14</vt:lpwstr>
  </property>
  <property fmtid="{D5CDD505-2E9C-101B-9397-08002B2CF9AE}" pid="16" name="Objective-VersionNumber">
    <vt:i4>14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