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2" w:rsidRPr="00E131A3" w:rsidRDefault="00B97702">
      <w:pPr>
        <w:ind w:left="2127" w:hanging="2127"/>
        <w:jc w:val="center"/>
        <w:rPr>
          <w:b/>
          <w:sz w:val="28"/>
          <w:szCs w:val="28"/>
        </w:rPr>
      </w:pPr>
    </w:p>
    <w:p w:rsidR="0009145C" w:rsidRDefault="0009145C">
      <w:pPr>
        <w:ind w:left="2127" w:hanging="2127"/>
        <w:jc w:val="center"/>
        <w:rPr>
          <w:b/>
        </w:rPr>
      </w:pPr>
      <w:r>
        <w:rPr>
          <w:b/>
        </w:rPr>
        <w:t>Australian Securities and Investments Commission</w:t>
      </w:r>
    </w:p>
    <w:p w:rsidR="00351D0D" w:rsidRDefault="00D118B4">
      <w:pPr>
        <w:ind w:left="2127" w:hanging="2127"/>
        <w:jc w:val="center"/>
        <w:rPr>
          <w:b/>
        </w:rPr>
      </w:pPr>
      <w:r>
        <w:rPr>
          <w:b/>
        </w:rPr>
        <w:t>Corporations Act 2001—</w:t>
      </w:r>
      <w:r w:rsidR="00351D0D">
        <w:rPr>
          <w:b/>
        </w:rPr>
        <w:t xml:space="preserve">Paragraphs </w:t>
      </w:r>
      <w:proofErr w:type="gramStart"/>
      <w:r w:rsidR="00351D0D">
        <w:rPr>
          <w:b/>
        </w:rPr>
        <w:t>926A(</w:t>
      </w:r>
      <w:proofErr w:type="gramEnd"/>
      <w:r w:rsidR="00351D0D">
        <w:rPr>
          <w:b/>
        </w:rPr>
        <w:t>2)</w:t>
      </w:r>
      <w:r>
        <w:rPr>
          <w:b/>
        </w:rPr>
        <w:t>(c), 951B(1)(c) and 1020F(1)(c)—</w:t>
      </w:r>
    </w:p>
    <w:p w:rsidR="0009145C" w:rsidRDefault="00351D0D" w:rsidP="00351D0D">
      <w:pPr>
        <w:ind w:left="2127" w:hanging="2127"/>
        <w:jc w:val="center"/>
        <w:rPr>
          <w:b/>
        </w:rPr>
      </w:pPr>
      <w:r>
        <w:rPr>
          <w:b/>
        </w:rPr>
        <w:t>Declaration</w:t>
      </w:r>
    </w:p>
    <w:p w:rsidR="00351D0D" w:rsidRDefault="00351D0D" w:rsidP="00351D0D">
      <w:pPr>
        <w:ind w:left="2127" w:hanging="2127"/>
        <w:jc w:val="center"/>
        <w:rPr>
          <w:b/>
        </w:rPr>
      </w:pPr>
    </w:p>
    <w:p w:rsidR="00351D0D" w:rsidRDefault="00351D0D" w:rsidP="00351D0D">
      <w:pPr>
        <w:ind w:left="2127" w:hanging="2127"/>
        <w:jc w:val="center"/>
      </w:pPr>
    </w:p>
    <w:p w:rsidR="00332A80" w:rsidRPr="00332A80" w:rsidRDefault="00332A80">
      <w:pPr>
        <w:jc w:val="both"/>
        <w:rPr>
          <w:b/>
        </w:rPr>
      </w:pPr>
      <w:r w:rsidRPr="00332A80">
        <w:rPr>
          <w:b/>
        </w:rPr>
        <w:t>Enabling legislation</w:t>
      </w:r>
    </w:p>
    <w:p w:rsidR="00332A80" w:rsidRDefault="00332A80">
      <w:pPr>
        <w:jc w:val="both"/>
      </w:pPr>
    </w:p>
    <w:p w:rsidR="00332A80" w:rsidRDefault="0056536B" w:rsidP="00351D0D">
      <w:pPr>
        <w:ind w:left="567" w:hanging="567"/>
        <w:jc w:val="both"/>
      </w:pPr>
      <w:r>
        <w:t>1.</w:t>
      </w:r>
      <w:r>
        <w:tab/>
      </w:r>
      <w:r w:rsidR="00332A80">
        <w:t xml:space="preserve">The Australian Securities and Investments Commission makes this instrument under </w:t>
      </w:r>
      <w:r w:rsidR="00351D0D">
        <w:t xml:space="preserve">paragraphs </w:t>
      </w:r>
      <w:proofErr w:type="gramStart"/>
      <w:r w:rsidR="00351D0D">
        <w:t>926A(</w:t>
      </w:r>
      <w:proofErr w:type="gramEnd"/>
      <w:r w:rsidR="00351D0D">
        <w:t xml:space="preserve">2)(c), </w:t>
      </w:r>
      <w:r w:rsidR="00351D0D" w:rsidRPr="00351D0D">
        <w:t>951B(1)(c)</w:t>
      </w:r>
      <w:r w:rsidR="00351D0D">
        <w:t xml:space="preserve"> and 1020F</w:t>
      </w:r>
      <w:r w:rsidR="00351D0D" w:rsidRPr="00351D0D">
        <w:t>(1)(c)</w:t>
      </w:r>
      <w:r w:rsidR="0009145C">
        <w:t xml:space="preserve"> of the </w:t>
      </w:r>
      <w:r w:rsidR="0009145C">
        <w:rPr>
          <w:i/>
          <w:iCs/>
        </w:rPr>
        <w:t>Corporations Act 2001</w:t>
      </w:r>
      <w:r w:rsidR="0009145C">
        <w:t xml:space="preserve"> (the </w:t>
      </w:r>
      <w:r w:rsidR="0009145C">
        <w:rPr>
          <w:b/>
          <w:bCs/>
          <w:i/>
          <w:iCs/>
        </w:rPr>
        <w:t>Act</w:t>
      </w:r>
      <w:r w:rsidR="0009145C">
        <w:t>)</w:t>
      </w:r>
      <w:r w:rsidR="00332A80">
        <w:t>.</w:t>
      </w:r>
    </w:p>
    <w:p w:rsidR="00332A80" w:rsidRDefault="00332A80" w:rsidP="00332A80">
      <w:pPr>
        <w:jc w:val="both"/>
      </w:pPr>
    </w:p>
    <w:p w:rsidR="00332A80" w:rsidRPr="00332A80" w:rsidRDefault="00332A80" w:rsidP="00332A80">
      <w:pPr>
        <w:jc w:val="both"/>
        <w:rPr>
          <w:b/>
        </w:rPr>
      </w:pPr>
      <w:r w:rsidRPr="00332A80">
        <w:rPr>
          <w:b/>
        </w:rPr>
        <w:t>Title</w:t>
      </w:r>
    </w:p>
    <w:p w:rsidR="00332A80" w:rsidRDefault="00332A80" w:rsidP="00332A80">
      <w:pPr>
        <w:jc w:val="both"/>
      </w:pPr>
    </w:p>
    <w:p w:rsidR="00332A80" w:rsidRPr="003E43BE" w:rsidRDefault="0056536B" w:rsidP="0056536B">
      <w:pPr>
        <w:ind w:left="567" w:hanging="567"/>
        <w:jc w:val="both"/>
        <w:rPr>
          <w:i/>
        </w:rPr>
      </w:pPr>
      <w:r>
        <w:t>2.</w:t>
      </w:r>
      <w:r>
        <w:tab/>
      </w:r>
      <w:r w:rsidR="00332A80">
        <w:t xml:space="preserve">This instrument is ASIC </w:t>
      </w:r>
      <w:r w:rsidR="00EE7491">
        <w:t xml:space="preserve">Class Order </w:t>
      </w:r>
      <w:r w:rsidR="003E43BE">
        <w:t>[</w:t>
      </w:r>
      <w:r w:rsidR="00631329" w:rsidRPr="00793620">
        <w:t>CO</w:t>
      </w:r>
      <w:r w:rsidR="00C02289">
        <w:t xml:space="preserve"> 14/1262</w:t>
      </w:r>
      <w:r w:rsidR="003E43BE">
        <w:t>]</w:t>
      </w:r>
      <w:r w:rsidR="00332A80">
        <w:t>.</w:t>
      </w:r>
    </w:p>
    <w:p w:rsidR="00332A80" w:rsidRDefault="00332A80" w:rsidP="00332A80">
      <w:pPr>
        <w:jc w:val="both"/>
      </w:pPr>
    </w:p>
    <w:p w:rsidR="00332A80" w:rsidRPr="00332A80" w:rsidRDefault="00332A80" w:rsidP="00332A80">
      <w:pPr>
        <w:jc w:val="both"/>
        <w:rPr>
          <w:b/>
        </w:rPr>
      </w:pPr>
      <w:r w:rsidRPr="00332A80">
        <w:rPr>
          <w:b/>
        </w:rPr>
        <w:t>Commencement</w:t>
      </w:r>
    </w:p>
    <w:p w:rsidR="00332A80" w:rsidRDefault="00332A80" w:rsidP="00332A80">
      <w:pPr>
        <w:jc w:val="both"/>
      </w:pPr>
    </w:p>
    <w:p w:rsidR="009A3567" w:rsidRDefault="0056536B" w:rsidP="009A3567">
      <w:pPr>
        <w:ind w:left="567" w:hanging="567"/>
        <w:jc w:val="both"/>
      </w:pPr>
      <w:r>
        <w:t>3.</w:t>
      </w:r>
      <w:r>
        <w:tab/>
      </w:r>
      <w:r w:rsidR="00332A80">
        <w:t>This instrument</w:t>
      </w:r>
      <w:r w:rsidR="009A3567">
        <w:t xml:space="preserve"> </w:t>
      </w:r>
      <w:r w:rsidR="00332A80">
        <w:t xml:space="preserve">commences on </w:t>
      </w:r>
      <w:r w:rsidR="00EE7491">
        <w:t xml:space="preserve">the day it is registered under the </w:t>
      </w:r>
      <w:r w:rsidR="00B24108" w:rsidRPr="00B24108">
        <w:rPr>
          <w:i/>
        </w:rPr>
        <w:t>Legislative Instruments Act 2003</w:t>
      </w:r>
      <w:r w:rsidR="009A3567">
        <w:t>.</w:t>
      </w:r>
    </w:p>
    <w:p w:rsidR="00332A80" w:rsidRDefault="00332A80" w:rsidP="00332A80">
      <w:pPr>
        <w:jc w:val="both"/>
      </w:pPr>
    </w:p>
    <w:p w:rsidR="00412A99" w:rsidRPr="00412A99" w:rsidRDefault="00412A99" w:rsidP="00AE7578">
      <w:pPr>
        <w:ind w:left="1134" w:hanging="567"/>
        <w:jc w:val="both"/>
        <w:rPr>
          <w:sz w:val="20"/>
        </w:rPr>
      </w:pPr>
      <w:r w:rsidRPr="00412A99">
        <w:rPr>
          <w:sz w:val="20"/>
        </w:rPr>
        <w:t>Note: An instrument is registered when it is recorded on the Federal Register of Legislative Instruments (</w:t>
      </w:r>
      <w:r w:rsidRPr="00412A99">
        <w:rPr>
          <w:b/>
          <w:bCs/>
          <w:i/>
          <w:iCs/>
          <w:sz w:val="20"/>
        </w:rPr>
        <w:t>FRLI</w:t>
      </w:r>
      <w:r w:rsidRPr="00412A99">
        <w:rPr>
          <w:sz w:val="20"/>
        </w:rPr>
        <w:t xml:space="preserve">) in electronic form: see </w:t>
      </w:r>
      <w:r w:rsidRPr="00412A99">
        <w:rPr>
          <w:i/>
          <w:iCs/>
          <w:sz w:val="20"/>
        </w:rPr>
        <w:t>Legislative Instruments Act 2003</w:t>
      </w:r>
      <w:r w:rsidRPr="00412A99">
        <w:rPr>
          <w:sz w:val="20"/>
        </w:rPr>
        <w:t xml:space="preserve">, section 4 (definition of </w:t>
      </w:r>
      <w:r w:rsidRPr="00412A99">
        <w:rPr>
          <w:b/>
          <w:bCs/>
          <w:i/>
          <w:iCs/>
          <w:sz w:val="20"/>
        </w:rPr>
        <w:t>register</w:t>
      </w:r>
      <w:r w:rsidRPr="00412A99">
        <w:rPr>
          <w:sz w:val="20"/>
        </w:rPr>
        <w:t>). The FRLI may be accessed at http://www.frli.gov.au/.</w:t>
      </w:r>
    </w:p>
    <w:p w:rsidR="007E0473" w:rsidRDefault="007E0473" w:rsidP="00332A80">
      <w:pPr>
        <w:jc w:val="both"/>
        <w:rPr>
          <w:b/>
        </w:rPr>
      </w:pPr>
    </w:p>
    <w:p w:rsidR="00332A80" w:rsidRPr="00332A80" w:rsidRDefault="00332A80" w:rsidP="00332A80">
      <w:pPr>
        <w:jc w:val="both"/>
        <w:rPr>
          <w:b/>
        </w:rPr>
      </w:pPr>
      <w:r w:rsidRPr="00332A80">
        <w:rPr>
          <w:b/>
        </w:rPr>
        <w:t>Declaration</w:t>
      </w:r>
    </w:p>
    <w:p w:rsidR="00332A80" w:rsidRDefault="00332A80" w:rsidP="00332A80">
      <w:pPr>
        <w:jc w:val="both"/>
      </w:pPr>
    </w:p>
    <w:p w:rsidR="0056536B" w:rsidRDefault="0056536B" w:rsidP="0056536B">
      <w:pPr>
        <w:ind w:left="567" w:hanging="567"/>
        <w:jc w:val="both"/>
      </w:pPr>
      <w:r>
        <w:t>4.</w:t>
      </w:r>
      <w:r>
        <w:tab/>
      </w:r>
      <w:r w:rsidR="00351D0D">
        <w:t>Part</w:t>
      </w:r>
      <w:r w:rsidR="00857013">
        <w:t>s</w:t>
      </w:r>
      <w:r w:rsidR="00351D0D">
        <w:t xml:space="preserve"> 7.6 (other than Divisions 4 and 8), 7.7 and 7.9</w:t>
      </w:r>
      <w:r w:rsidR="00857013">
        <w:t xml:space="preserve"> of the Act</w:t>
      </w:r>
      <w:r w:rsidR="00351D0D">
        <w:t xml:space="preserve"> </w:t>
      </w:r>
      <w:r w:rsidR="00050A92">
        <w:t>appl</w:t>
      </w:r>
      <w:r w:rsidR="00BE401C">
        <w:t>y</w:t>
      </w:r>
      <w:r w:rsidR="00050A92">
        <w:t xml:space="preserve"> </w:t>
      </w:r>
      <w:r w:rsidR="00FE60DC">
        <w:t xml:space="preserve">in relation </w:t>
      </w:r>
      <w:r w:rsidR="00050A92">
        <w:t xml:space="preserve">to </w:t>
      </w:r>
      <w:r w:rsidR="00C14794">
        <w:t>a</w:t>
      </w:r>
      <w:r w:rsidR="00AB1DBC">
        <w:t>n affected</w:t>
      </w:r>
      <w:r w:rsidR="00C14794">
        <w:t xml:space="preserve"> </w:t>
      </w:r>
      <w:r w:rsidR="00C6386F">
        <w:t>term deposit</w:t>
      </w:r>
      <w:r w:rsidR="006D2E24">
        <w:t xml:space="preserve"> </w:t>
      </w:r>
      <w:r w:rsidR="00351D0D">
        <w:t xml:space="preserve">as if the definition of </w:t>
      </w:r>
      <w:r w:rsidR="00351D0D" w:rsidRPr="00351D0D">
        <w:rPr>
          <w:b/>
          <w:i/>
        </w:rPr>
        <w:t>basic</w:t>
      </w:r>
      <w:r w:rsidR="003E43BE">
        <w:rPr>
          <w:b/>
          <w:i/>
        </w:rPr>
        <w:t> </w:t>
      </w:r>
      <w:r w:rsidR="00351D0D" w:rsidRPr="00351D0D">
        <w:rPr>
          <w:b/>
          <w:i/>
        </w:rPr>
        <w:t>deposit product</w:t>
      </w:r>
      <w:r w:rsidR="00351D0D">
        <w:t xml:space="preserve"> in section 761A </w:t>
      </w:r>
      <w:r w:rsidR="003279D3">
        <w:t xml:space="preserve">of the Act </w:t>
      </w:r>
      <w:r w:rsidR="00351D0D">
        <w:t>were modified or varied as follows:</w:t>
      </w:r>
      <w:r w:rsidR="0067762C" w:rsidRPr="00104F70">
        <w:rPr>
          <w:b/>
          <w:i/>
        </w:rPr>
        <w:t xml:space="preserve"> </w:t>
      </w:r>
    </w:p>
    <w:p w:rsidR="00EE726C" w:rsidRDefault="00EE726C"/>
    <w:p w:rsidR="00BD7AEA" w:rsidRDefault="00AE7578" w:rsidP="000F75FB">
      <w:pPr>
        <w:pStyle w:val="Style1"/>
      </w:pPr>
      <w:r>
        <w:t>(a)</w:t>
      </w:r>
      <w:r>
        <w:tab/>
      </w:r>
      <w:proofErr w:type="gramStart"/>
      <w:r w:rsidR="00BD7AEA">
        <w:t>omit</w:t>
      </w:r>
      <w:proofErr w:type="gramEnd"/>
      <w:r w:rsidR="00BD7AEA">
        <w:t xml:space="preserve"> paragraph (c), substitute:</w:t>
      </w:r>
    </w:p>
    <w:p w:rsidR="00BD7AEA" w:rsidRDefault="00BD7AEA" w:rsidP="000F75FB">
      <w:pPr>
        <w:pStyle w:val="Style1"/>
      </w:pPr>
    </w:p>
    <w:p w:rsidR="00BD7AEA" w:rsidRDefault="00BD7AEA" w:rsidP="006F765A">
      <w:pPr>
        <w:pStyle w:val="Style2"/>
      </w:pPr>
      <w:r>
        <w:t>“(c)</w:t>
      </w:r>
      <w:r>
        <w:tab/>
      </w:r>
      <w:proofErr w:type="gramStart"/>
      <w:r>
        <w:t>both</w:t>
      </w:r>
      <w:proofErr w:type="gramEnd"/>
      <w:r>
        <w:t xml:space="preserve"> of the following are satisfied:</w:t>
      </w:r>
      <w:r>
        <w:br/>
      </w:r>
    </w:p>
    <w:p w:rsidR="00BD7AEA" w:rsidRDefault="00BD7AEA" w:rsidP="006F765A">
      <w:pPr>
        <w:pStyle w:val="Style3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there</w:t>
      </w:r>
      <w:proofErr w:type="gramEnd"/>
      <w:r>
        <w:t xml:space="preserve"> is a minimum period before which funds cannot be withdrawn or transferred from the facility without a reduction in the return generated for the depositor; </w:t>
      </w:r>
      <w:r>
        <w:br/>
      </w:r>
    </w:p>
    <w:p w:rsidR="00BD7AEA" w:rsidRDefault="00BD7AEA" w:rsidP="006F765A">
      <w:pPr>
        <w:pStyle w:val="Style3"/>
      </w:pPr>
      <w:r>
        <w:t>(ii)</w:t>
      </w:r>
      <w:r>
        <w:tab/>
        <w:t>that period expires on or before the end of the period of 5 years starting on the day on which funds were first deposited  in the facility; and”</w:t>
      </w:r>
      <w:r w:rsidR="00A267BD">
        <w:t xml:space="preserve">; </w:t>
      </w:r>
    </w:p>
    <w:p w:rsidR="00BD7AEA" w:rsidRDefault="00BD7AEA" w:rsidP="006F765A">
      <w:pPr>
        <w:pStyle w:val="Style3"/>
      </w:pPr>
    </w:p>
    <w:p w:rsidR="00A70B79" w:rsidRDefault="00A267BD" w:rsidP="000F75FB">
      <w:pPr>
        <w:pStyle w:val="Style1"/>
      </w:pPr>
      <w:r>
        <w:t>(b)</w:t>
      </w:r>
      <w:r>
        <w:tab/>
      </w:r>
      <w:proofErr w:type="gramStart"/>
      <w:r w:rsidR="00BD7AEA">
        <w:t>omit</w:t>
      </w:r>
      <w:proofErr w:type="gramEnd"/>
      <w:r w:rsidR="00BD7AEA">
        <w:t xml:space="preserve"> </w:t>
      </w:r>
      <w:r w:rsidR="00FE60DC" w:rsidRPr="000F75FB">
        <w:t>paragraph</w:t>
      </w:r>
      <w:r w:rsidR="00AE4F2B">
        <w:t xml:space="preserve"> (d</w:t>
      </w:r>
      <w:r w:rsidR="00BD7AEA">
        <w:t>), substitute</w:t>
      </w:r>
      <w:r>
        <w:t xml:space="preserve">: </w:t>
      </w:r>
    </w:p>
    <w:p w:rsidR="000F2C95" w:rsidRDefault="000F2C95">
      <w:pPr>
        <w:ind w:left="702"/>
      </w:pPr>
    </w:p>
    <w:p w:rsidR="009D04C6" w:rsidRDefault="006B2985" w:rsidP="005E0FBF">
      <w:pPr>
        <w:pStyle w:val="Style2"/>
      </w:pPr>
      <w:r>
        <w:t>“</w:t>
      </w:r>
      <w:r w:rsidR="002059E3">
        <w:t>(</w:t>
      </w:r>
      <w:proofErr w:type="gramStart"/>
      <w:r w:rsidR="00311373">
        <w:t>d</w:t>
      </w:r>
      <w:proofErr w:type="gramEnd"/>
      <w:r w:rsidR="002059E3">
        <w:t>)</w:t>
      </w:r>
      <w:r w:rsidR="00AE7578">
        <w:tab/>
      </w:r>
      <w:r w:rsidR="00856601">
        <w:t xml:space="preserve">funds are able to be withdrawn or transferred from the facility on the </w:t>
      </w:r>
      <w:r w:rsidR="00856601" w:rsidRPr="005E0FBF">
        <w:t>instruction</w:t>
      </w:r>
      <w:r w:rsidR="00856601">
        <w:t xml:space="preserve"> of, or by authority of, the depositor</w:t>
      </w:r>
      <w:r w:rsidR="009D04C6">
        <w:t>:</w:t>
      </w:r>
    </w:p>
    <w:p w:rsidR="009D04C6" w:rsidRDefault="009D04C6" w:rsidP="00104F70">
      <w:pPr>
        <w:pStyle w:val="Style2"/>
        <w:ind w:firstLine="0"/>
      </w:pPr>
    </w:p>
    <w:p w:rsidR="009D04C6" w:rsidRDefault="009D04C6" w:rsidP="00104F70">
      <w:pPr>
        <w:pStyle w:val="Style3"/>
      </w:pPr>
      <w:r>
        <w:lastRenderedPageBreak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without</w:t>
      </w:r>
      <w:proofErr w:type="gramEnd"/>
      <w:r>
        <w:t xml:space="preserve"> any prior notice to the ADI that makes the facility available; or</w:t>
      </w:r>
      <w:r w:rsidR="00BD6D45">
        <w:t xml:space="preserve"> </w:t>
      </w:r>
    </w:p>
    <w:p w:rsidR="009D04C6" w:rsidRDefault="009D04C6" w:rsidP="00104F70">
      <w:pPr>
        <w:pStyle w:val="Style2"/>
        <w:ind w:firstLine="0"/>
      </w:pPr>
    </w:p>
    <w:p w:rsidR="00FA7DD5" w:rsidRDefault="009D04C6" w:rsidP="00104F70">
      <w:pPr>
        <w:pStyle w:val="Style3"/>
      </w:pPr>
      <w:r>
        <w:t>(ii)</w:t>
      </w:r>
      <w:r>
        <w:tab/>
      </w:r>
      <w:r w:rsidR="00856601" w:rsidRPr="004E1D95">
        <w:t xml:space="preserve">subject to a </w:t>
      </w:r>
      <w:r w:rsidR="00C816B7" w:rsidRPr="004E1D95">
        <w:t>prior notice</w:t>
      </w:r>
      <w:r w:rsidR="00856601" w:rsidRPr="004E1D95">
        <w:t xml:space="preserve"> requirement that does not exceed </w:t>
      </w:r>
      <w:r w:rsidR="00396196">
        <w:t xml:space="preserve">a period of </w:t>
      </w:r>
      <w:r w:rsidR="00856601" w:rsidRPr="004E1D95">
        <w:t>31 days</w:t>
      </w:r>
      <w:r w:rsidR="00396196">
        <w:t xml:space="preserve"> </w:t>
      </w:r>
      <w:r w:rsidR="00CB3DE3">
        <w:t>from</w:t>
      </w:r>
      <w:r w:rsidR="00396196">
        <w:t xml:space="preserve"> the first business day after the notice is given</w:t>
      </w:r>
      <w:r w:rsidR="004E1D95">
        <w:t>,</w:t>
      </w:r>
      <w:r w:rsidR="004E1D95" w:rsidRPr="004E1D95">
        <w:t xml:space="preserve"> whether or not the withdrawal or transfer will attract a reduction in the return generated for the depositor</w:t>
      </w:r>
      <w:r w:rsidR="004E1D95">
        <w:t>;</w:t>
      </w:r>
      <w:r w:rsidR="004E1D95" w:rsidRPr="004E1D95">
        <w:t xml:space="preserve"> and</w:t>
      </w:r>
      <w:r w:rsidR="003E63DE">
        <w:t>”</w:t>
      </w:r>
      <w:r w:rsidR="00C353F6">
        <w:t>.</w:t>
      </w:r>
      <w:r w:rsidR="00396196">
        <w:t xml:space="preserve"> </w:t>
      </w:r>
    </w:p>
    <w:p w:rsidR="000F2C95" w:rsidRDefault="000F2C95" w:rsidP="006A5BB8">
      <w:pPr>
        <w:pStyle w:val="Style2"/>
      </w:pPr>
    </w:p>
    <w:p w:rsidR="001A7977" w:rsidRDefault="001A7977" w:rsidP="001A7977">
      <w:pPr>
        <w:ind w:left="567" w:hanging="567"/>
        <w:jc w:val="both"/>
      </w:pPr>
      <w:r>
        <w:t>5.</w:t>
      </w:r>
      <w:r>
        <w:tab/>
        <w:t>Part 7.9 of the Act applies in relation to a</w:t>
      </w:r>
      <w:r w:rsidR="00AB1DBC">
        <w:t>n affected</w:t>
      </w:r>
      <w:r>
        <w:t xml:space="preserve"> </w:t>
      </w:r>
      <w:r w:rsidR="00C6386F">
        <w:t>term deposit</w:t>
      </w:r>
      <w:r>
        <w:t xml:space="preserve"> as if that Part were modified or varied </w:t>
      </w:r>
      <w:r w:rsidR="00220B18" w:rsidRPr="00220B18">
        <w:t xml:space="preserve">by inserting after subsection </w:t>
      </w:r>
      <w:proofErr w:type="gramStart"/>
      <w:r w:rsidR="00220B18" w:rsidRPr="00220B18">
        <w:t>1012D(</w:t>
      </w:r>
      <w:proofErr w:type="gramEnd"/>
      <w:r w:rsidR="00220B18" w:rsidRPr="00220B18">
        <w:t>7A)</w:t>
      </w:r>
      <w:r w:rsidR="000F75FB">
        <w:t xml:space="preserve"> (as notionally inserted by regulation 7.9.07FA of the </w:t>
      </w:r>
      <w:r w:rsidR="00631329" w:rsidRPr="00631329">
        <w:rPr>
          <w:i/>
        </w:rPr>
        <w:t>Corporations Regulations 2001</w:t>
      </w:r>
      <w:r w:rsidR="000F75FB">
        <w:t>)</w:t>
      </w:r>
      <w:r w:rsidRPr="000C6146">
        <w:t>:</w:t>
      </w:r>
      <w:r w:rsidR="00407734">
        <w:t xml:space="preserve"> </w:t>
      </w:r>
    </w:p>
    <w:p w:rsidR="001A7977" w:rsidRDefault="001A7977" w:rsidP="001A7977">
      <w:pPr>
        <w:ind w:left="567" w:hanging="567"/>
        <w:jc w:val="both"/>
      </w:pPr>
    </w:p>
    <w:p w:rsidR="00CA4BAF" w:rsidRDefault="00A65DDB">
      <w:pPr>
        <w:ind w:left="567"/>
      </w:pPr>
      <w:r>
        <w:t>“</w:t>
      </w:r>
      <w:r w:rsidR="00631329" w:rsidRPr="00631329">
        <w:rPr>
          <w:i/>
        </w:rPr>
        <w:t xml:space="preserve">Depositor warning in relation to offer of term deposit </w:t>
      </w:r>
    </w:p>
    <w:p w:rsidR="00CA4BAF" w:rsidRDefault="00CA4BAF">
      <w:pPr>
        <w:ind w:left="567"/>
      </w:pPr>
    </w:p>
    <w:p w:rsidR="00A55C9E" w:rsidRDefault="000F75FB" w:rsidP="00631329">
      <w:pPr>
        <w:pStyle w:val="Style1"/>
      </w:pPr>
      <w:r>
        <w:t>(7AA)</w:t>
      </w:r>
      <w:r>
        <w:tab/>
        <w:t>S</w:t>
      </w:r>
      <w:r w:rsidR="006129D5">
        <w:t>ub</w:t>
      </w:r>
      <w:r w:rsidR="00A65DDB">
        <w:t>section</w:t>
      </w:r>
      <w:r>
        <w:t xml:space="preserve">s </w:t>
      </w:r>
      <w:r w:rsidR="00631329" w:rsidRPr="00920445">
        <w:t xml:space="preserve">(7AB) </w:t>
      </w:r>
      <w:r w:rsidR="00F8469C" w:rsidRPr="00920445">
        <w:t>to</w:t>
      </w:r>
      <w:r w:rsidR="00631329" w:rsidRPr="00920445">
        <w:t xml:space="preserve"> (7A</w:t>
      </w:r>
      <w:r w:rsidR="00F8469C" w:rsidRPr="00920445">
        <w:t>F</w:t>
      </w:r>
      <w:r w:rsidR="00631329" w:rsidRPr="00920445">
        <w:t>)</w:t>
      </w:r>
      <w:r w:rsidR="00A65DDB">
        <w:t xml:space="preserve"> appl</w:t>
      </w:r>
      <w:r>
        <w:t>y</w:t>
      </w:r>
      <w:r w:rsidR="00A65DDB">
        <w:t xml:space="preserve"> to an ADI</w:t>
      </w:r>
      <w:r w:rsidR="000452FB">
        <w:t xml:space="preserve"> </w:t>
      </w:r>
      <w:r w:rsidR="00A65DDB">
        <w:t>that</w:t>
      </w:r>
      <w:r w:rsidR="000452FB">
        <w:t>:</w:t>
      </w:r>
      <w:r w:rsidR="00A65DDB">
        <w:t xml:space="preserve"> </w:t>
      </w:r>
    </w:p>
    <w:p w:rsidR="00A55C9E" w:rsidRDefault="00A55C9E" w:rsidP="00631329">
      <w:pPr>
        <w:pStyle w:val="Style1"/>
      </w:pPr>
    </w:p>
    <w:p w:rsidR="00A55C9E" w:rsidRDefault="000452FB" w:rsidP="006A5BB8">
      <w:pPr>
        <w:pStyle w:val="Style2"/>
      </w:pPr>
      <w:r>
        <w:t>(a)</w:t>
      </w:r>
      <w:r>
        <w:tab/>
      </w:r>
      <w:r w:rsidR="00A65DDB">
        <w:t>offers to issue a basic deposit product</w:t>
      </w:r>
      <w:r w:rsidR="009D04C6">
        <w:t xml:space="preserve"> to which subparagraph (d)(ii) of the definition of basic deposit product in section 761A applies</w:t>
      </w:r>
      <w:r w:rsidR="00A55C9E">
        <w:t>; and</w:t>
      </w:r>
      <w:r w:rsidR="009D04C6">
        <w:t xml:space="preserve"> </w:t>
      </w:r>
      <w:r w:rsidR="00A55C9E">
        <w:br/>
      </w:r>
    </w:p>
    <w:p w:rsidR="00C6386F" w:rsidRDefault="00A55C9E">
      <w:pPr>
        <w:pStyle w:val="Style2"/>
      </w:pPr>
      <w:r>
        <w:t>(b)</w:t>
      </w:r>
      <w:r>
        <w:tab/>
      </w:r>
      <w:proofErr w:type="gramStart"/>
      <w:r>
        <w:t>does</w:t>
      </w:r>
      <w:proofErr w:type="gramEnd"/>
      <w:r>
        <w:t xml:space="preserve"> not give the </w:t>
      </w:r>
      <w:r w:rsidRPr="00010D41">
        <w:t>depositor</w:t>
      </w:r>
      <w:r>
        <w:t xml:space="preserve"> a Product Disclosure Statement for the basic deposit product because of subsection (7A).</w:t>
      </w:r>
      <w:r w:rsidR="00A628E7">
        <w:t xml:space="preserve"> </w:t>
      </w:r>
    </w:p>
    <w:p w:rsidR="00CA4BAF" w:rsidRDefault="00CA4BAF" w:rsidP="00CD31E6"/>
    <w:p w:rsidR="00631329" w:rsidRDefault="009B50B9" w:rsidP="00631329">
      <w:pPr>
        <w:pStyle w:val="Style1"/>
      </w:pPr>
      <w:r>
        <w:t>(</w:t>
      </w:r>
      <w:r w:rsidR="000F75FB">
        <w:t>7AB</w:t>
      </w:r>
      <w:r>
        <w:t>)</w:t>
      </w:r>
      <w:r>
        <w:tab/>
        <w:t>The ADI must</w:t>
      </w:r>
      <w:r w:rsidR="00C41F7E">
        <w:t xml:space="preserve">, at or before the time </w:t>
      </w:r>
      <w:r w:rsidR="00C41F7E" w:rsidRPr="000C6146">
        <w:t xml:space="preserve">the ADI makes the offer, </w:t>
      </w:r>
      <w:r w:rsidR="00FC6C56">
        <w:t>give</w:t>
      </w:r>
      <w:r w:rsidRPr="000C6146">
        <w:t xml:space="preserve"> </w:t>
      </w:r>
      <w:r w:rsidR="00C41F7E" w:rsidRPr="000C6146">
        <w:t xml:space="preserve">the </w:t>
      </w:r>
      <w:r w:rsidR="00A55C9E">
        <w:t>depositor</w:t>
      </w:r>
      <w:r w:rsidR="00C41F7E" w:rsidRPr="000C6146">
        <w:t xml:space="preserve"> </w:t>
      </w:r>
      <w:r w:rsidR="001A7977" w:rsidRPr="000C6146">
        <w:t>the following information</w:t>
      </w:r>
      <w:r w:rsidR="00A744E8" w:rsidRPr="000C6146">
        <w:t xml:space="preserve"> </w:t>
      </w:r>
      <w:r w:rsidR="00220B18" w:rsidRPr="00220B18">
        <w:t xml:space="preserve">in accordance with </w:t>
      </w:r>
      <w:r w:rsidR="000F75FB">
        <w:t>subsection</w:t>
      </w:r>
      <w:r w:rsidR="00FC6C56">
        <w:t>s</w:t>
      </w:r>
      <w:r w:rsidR="000F75FB" w:rsidRPr="00220B18">
        <w:t xml:space="preserve"> </w:t>
      </w:r>
      <w:r w:rsidR="00220B18" w:rsidRPr="00220B18">
        <w:t>(</w:t>
      </w:r>
      <w:r w:rsidR="00167FB7">
        <w:t>7AD</w:t>
      </w:r>
      <w:r w:rsidR="00220B18" w:rsidRPr="00220B18">
        <w:t>)</w:t>
      </w:r>
      <w:r w:rsidR="00167FB7">
        <w:t xml:space="preserve"> to</w:t>
      </w:r>
      <w:r w:rsidR="00FC6C56">
        <w:t xml:space="preserve"> (7AF)</w:t>
      </w:r>
      <w:r w:rsidR="00220B18" w:rsidRPr="00220B18">
        <w:t>:</w:t>
      </w:r>
      <w:r w:rsidR="00157382" w:rsidRPr="00104F70">
        <w:rPr>
          <w:b/>
          <w:i/>
        </w:rPr>
        <w:t xml:space="preserve"> </w:t>
      </w:r>
    </w:p>
    <w:p w:rsidR="001A7977" w:rsidRDefault="001A7977" w:rsidP="001A7977">
      <w:pPr>
        <w:pStyle w:val="ListParagraph"/>
        <w:ind w:left="1782"/>
      </w:pPr>
    </w:p>
    <w:p w:rsidR="00C32518" w:rsidRDefault="001A7977" w:rsidP="00C32518">
      <w:pPr>
        <w:pStyle w:val="Style2"/>
      </w:pPr>
      <w:r>
        <w:t>(</w:t>
      </w:r>
      <w:r w:rsidR="000F75FB">
        <w:t>a</w:t>
      </w:r>
      <w:r>
        <w:t>)</w:t>
      </w:r>
      <w:r>
        <w:tab/>
        <w:t xml:space="preserve">that if the depositor </w:t>
      </w:r>
      <w:r w:rsidR="004D610E">
        <w:t xml:space="preserve">requests </w:t>
      </w:r>
      <w:r>
        <w:t xml:space="preserve">the funds </w:t>
      </w:r>
      <w:r w:rsidR="0015593A">
        <w:t>standing</w:t>
      </w:r>
      <w:r w:rsidR="00401B64">
        <w:t xml:space="preserve"> to</w:t>
      </w:r>
      <w:r w:rsidR="0015593A">
        <w:t xml:space="preserve"> the credit of the product t</w:t>
      </w:r>
      <w:r>
        <w:t xml:space="preserve">o be withdrawn or transferred before </w:t>
      </w:r>
      <w:r w:rsidRPr="00593972">
        <w:t xml:space="preserve">the </w:t>
      </w:r>
      <w:r w:rsidR="000F75FB" w:rsidRPr="000F75FB">
        <w:t>last day (</w:t>
      </w:r>
      <w:r w:rsidR="000F75FB" w:rsidRPr="000F75FB">
        <w:rPr>
          <w:b/>
          <w:i/>
        </w:rPr>
        <w:t>maturity date</w:t>
      </w:r>
      <w:r w:rsidR="000F75FB" w:rsidRPr="000F75FB">
        <w:t>) of the period that the funds are agreed to be deposited</w:t>
      </w:r>
      <w:r>
        <w:t xml:space="preserve">, </w:t>
      </w:r>
      <w:r w:rsidR="00C32518">
        <w:t>a notice period applies to such requests;</w:t>
      </w:r>
      <w:r w:rsidR="00636E48">
        <w:t xml:space="preserve"> </w:t>
      </w:r>
      <w:r w:rsidR="00C32518">
        <w:br/>
      </w:r>
    </w:p>
    <w:p w:rsidR="00C32518" w:rsidRDefault="00C32518" w:rsidP="00C32518">
      <w:pPr>
        <w:pStyle w:val="Style2"/>
      </w:pPr>
      <w:r>
        <w:t>(b)</w:t>
      </w:r>
      <w:r>
        <w:tab/>
      </w:r>
      <w:proofErr w:type="gramStart"/>
      <w:r w:rsidR="00EE5F4C">
        <w:t>the</w:t>
      </w:r>
      <w:proofErr w:type="gramEnd"/>
      <w:r>
        <w:t xml:space="preserve"> duration of the notice period and that </w:t>
      </w:r>
      <w:r w:rsidR="001A7977">
        <w:t xml:space="preserve">the ADI has the discretion </w:t>
      </w:r>
      <w:r w:rsidR="00F477B2">
        <w:t>to delay</w:t>
      </w:r>
      <w:r w:rsidR="004D610E">
        <w:t xml:space="preserve"> the withdrawal or transfer</w:t>
      </w:r>
      <w:r w:rsidR="001A7977">
        <w:t xml:space="preserve"> </w:t>
      </w:r>
      <w:r w:rsidR="00A92687">
        <w:t>until the end of</w:t>
      </w:r>
      <w:r>
        <w:t xml:space="preserve"> the notice period</w:t>
      </w:r>
      <w:r w:rsidR="004D610E">
        <w:t xml:space="preserve"> </w:t>
      </w:r>
      <w:r>
        <w:t>(</w:t>
      </w:r>
      <w:r w:rsidR="004D610E">
        <w:t>but not beyond the maturity date</w:t>
      </w:r>
      <w:r>
        <w:t>)</w:t>
      </w:r>
      <w:r w:rsidR="001A7977" w:rsidRPr="004C2818">
        <w:t>;</w:t>
      </w:r>
      <w:r w:rsidR="00636E48">
        <w:t xml:space="preserve"> </w:t>
      </w:r>
      <w:r>
        <w:t xml:space="preserve"> </w:t>
      </w:r>
    </w:p>
    <w:p w:rsidR="001A7977" w:rsidRDefault="00F74DAD" w:rsidP="00CD31E6">
      <w:pPr>
        <w:pStyle w:val="Style2"/>
      </w:pPr>
      <w:r>
        <w:t xml:space="preserve"> </w:t>
      </w:r>
    </w:p>
    <w:p w:rsidR="00631329" w:rsidRDefault="001A7977" w:rsidP="00631329">
      <w:pPr>
        <w:pStyle w:val="Style2"/>
      </w:pPr>
      <w:r>
        <w:t>(</w:t>
      </w:r>
      <w:r w:rsidR="003241F3">
        <w:t>c</w:t>
      </w:r>
      <w:r>
        <w:t>)</w:t>
      </w:r>
      <w:r>
        <w:tab/>
        <w:t xml:space="preserve">that if the depositor </w:t>
      </w:r>
      <w:r w:rsidR="0015593A">
        <w:t xml:space="preserve">may have a </w:t>
      </w:r>
      <w:r>
        <w:t>need</w:t>
      </w:r>
      <w:r w:rsidR="0015593A">
        <w:t xml:space="preserve"> </w:t>
      </w:r>
      <w:r w:rsidR="00D15148">
        <w:t xml:space="preserve">in the future </w:t>
      </w:r>
      <w:r w:rsidR="0015593A">
        <w:t xml:space="preserve">to </w:t>
      </w:r>
      <w:r w:rsidR="00D15148">
        <w:t xml:space="preserve">immediately </w:t>
      </w:r>
      <w:r w:rsidR="0015593A">
        <w:t xml:space="preserve">withdraw or transfer funds </w:t>
      </w:r>
      <w:r w:rsidR="00D15148" w:rsidRPr="00D15148">
        <w:t>standing to the credit of the product</w:t>
      </w:r>
      <w:r w:rsidR="0015593A">
        <w:t xml:space="preserve">, </w:t>
      </w:r>
      <w:r>
        <w:t>other deposit products</w:t>
      </w:r>
      <w:r w:rsidRPr="004C2818">
        <w:t xml:space="preserve"> may be more suitable; </w:t>
      </w:r>
    </w:p>
    <w:p w:rsidR="001A7977" w:rsidRDefault="001A7977" w:rsidP="00C41F7E">
      <w:pPr>
        <w:ind w:left="1701" w:hanging="567"/>
      </w:pPr>
    </w:p>
    <w:p w:rsidR="00CA4BAF" w:rsidRDefault="001A7977" w:rsidP="00920445">
      <w:pPr>
        <w:pStyle w:val="Style2"/>
      </w:pPr>
      <w:r>
        <w:t>(</w:t>
      </w:r>
      <w:r w:rsidR="003241F3">
        <w:t>d</w:t>
      </w:r>
      <w:r>
        <w:t>)</w:t>
      </w:r>
      <w:r>
        <w:tab/>
        <w:t xml:space="preserve">that </w:t>
      </w:r>
      <w:r w:rsidRPr="004C2818">
        <w:t xml:space="preserve">if the </w:t>
      </w:r>
      <w:r>
        <w:t>depositor gives</w:t>
      </w:r>
      <w:r w:rsidR="0015593A">
        <w:t xml:space="preserve"> </w:t>
      </w:r>
      <w:r>
        <w:t>consent for</w:t>
      </w:r>
      <w:r w:rsidRPr="004C2818">
        <w:t xml:space="preserve"> the </w:t>
      </w:r>
      <w:r>
        <w:t xml:space="preserve">funds </w:t>
      </w:r>
      <w:r w:rsidR="0015593A">
        <w:t xml:space="preserve">standing to the credit of the </w:t>
      </w:r>
      <w:r w:rsidR="00401B64">
        <w:t>product to</w:t>
      </w:r>
      <w:r w:rsidR="0015593A">
        <w:t xml:space="preserve"> be </w:t>
      </w:r>
      <w:r w:rsidRPr="008C588F">
        <w:t>transfer</w:t>
      </w:r>
      <w:r>
        <w:t>red</w:t>
      </w:r>
      <w:r w:rsidRPr="008C588F">
        <w:t xml:space="preserve"> </w:t>
      </w:r>
      <w:r>
        <w:t>on</w:t>
      </w:r>
      <w:r w:rsidR="00771CC2">
        <w:t xml:space="preserve"> the </w:t>
      </w:r>
      <w:r w:rsidRPr="00146266">
        <w:t>maturity date</w:t>
      </w:r>
      <w:r w:rsidRPr="008C588F">
        <w:t xml:space="preserve"> to </w:t>
      </w:r>
      <w:r>
        <w:t xml:space="preserve">another </w:t>
      </w:r>
      <w:r w:rsidR="0015593A">
        <w:t xml:space="preserve">basic deposit product </w:t>
      </w:r>
      <w:r>
        <w:t xml:space="preserve">that has terms that are substantially the same as the governing terms of </w:t>
      </w:r>
      <w:r w:rsidR="00D15148">
        <w:t>the product</w:t>
      </w:r>
      <w:r>
        <w:t xml:space="preserve"> </w:t>
      </w:r>
      <w:r w:rsidR="00C6386F">
        <w:t xml:space="preserve">(other than the applicable </w:t>
      </w:r>
      <w:r w:rsidRPr="00593972">
        <w:t>interest rate</w:t>
      </w:r>
      <w:r w:rsidR="00C6386F">
        <w:t>)</w:t>
      </w:r>
      <w:r w:rsidRPr="004C2818">
        <w:t xml:space="preserve">, </w:t>
      </w:r>
      <w:r>
        <w:t>the</w:t>
      </w:r>
      <w:r w:rsidRPr="004C2818">
        <w:t xml:space="preserve"> </w:t>
      </w:r>
      <w:r w:rsidR="00D15148">
        <w:t xml:space="preserve">other basic deposit product </w:t>
      </w:r>
      <w:r>
        <w:t>may have</w:t>
      </w:r>
      <w:r w:rsidRPr="004C2818">
        <w:t xml:space="preserve"> a lower interest rate</w:t>
      </w:r>
      <w:r w:rsidR="00D15148">
        <w:t>.</w:t>
      </w:r>
      <w:r w:rsidR="005A489C" w:rsidRPr="005A489C">
        <w:t xml:space="preserve"> </w:t>
      </w:r>
    </w:p>
    <w:p w:rsidR="00CA4BAF" w:rsidRDefault="00CA4BAF"/>
    <w:p w:rsidR="00631329" w:rsidRPr="00631329" w:rsidRDefault="00631329" w:rsidP="00D118B4">
      <w:pPr>
        <w:keepNext/>
        <w:ind w:left="567"/>
        <w:rPr>
          <w:i/>
        </w:rPr>
      </w:pPr>
      <w:r w:rsidRPr="00631329">
        <w:rPr>
          <w:i/>
        </w:rPr>
        <w:lastRenderedPageBreak/>
        <w:t>Depositor warning in relation to rollover of term deposit</w:t>
      </w:r>
    </w:p>
    <w:p w:rsidR="00631329" w:rsidRDefault="00631329" w:rsidP="00D118B4">
      <w:pPr>
        <w:keepNext/>
      </w:pPr>
    </w:p>
    <w:p w:rsidR="00631329" w:rsidRDefault="00173A64" w:rsidP="00920445">
      <w:pPr>
        <w:pStyle w:val="Style1"/>
      </w:pPr>
      <w:r>
        <w:t>(</w:t>
      </w:r>
      <w:r w:rsidR="00167FB7">
        <w:t>7AC</w:t>
      </w:r>
      <w:r w:rsidR="00DE6A25">
        <w:t>)</w:t>
      </w:r>
      <w:r w:rsidR="00E32988">
        <w:tab/>
      </w:r>
      <w:r w:rsidR="00DE6A25">
        <w:t>I</w:t>
      </w:r>
      <w:r w:rsidR="00DE6A25" w:rsidRPr="00DE6A25">
        <w:t xml:space="preserve">f the ADI </w:t>
      </w:r>
      <w:r w:rsidR="00DE6A25" w:rsidRPr="006A5BB8">
        <w:t>obtains</w:t>
      </w:r>
      <w:r w:rsidR="00DE6A25" w:rsidRPr="00DE6A25">
        <w:t xml:space="preserve">, </w:t>
      </w:r>
      <w:r w:rsidR="00587FD7">
        <w:t xml:space="preserve">on or </w:t>
      </w:r>
      <w:r w:rsidR="00DE6A25" w:rsidRPr="00C76662">
        <w:t xml:space="preserve">before the </w:t>
      </w:r>
      <w:r w:rsidR="00E32988" w:rsidRPr="00C76662">
        <w:t>maturity date</w:t>
      </w:r>
      <w:r w:rsidR="006C22D2" w:rsidRPr="00920445">
        <w:t xml:space="preserve">, </w:t>
      </w:r>
      <w:r w:rsidR="00DE6A25" w:rsidRPr="00DE6A25">
        <w:t>the consent of the depositor to transfer (</w:t>
      </w:r>
      <w:r w:rsidR="00DE6A25" w:rsidRPr="00DE6A25">
        <w:rPr>
          <w:b/>
          <w:i/>
        </w:rPr>
        <w:t>roll over</w:t>
      </w:r>
      <w:r w:rsidR="00FA3B9A">
        <w:t xml:space="preserve">) </w:t>
      </w:r>
      <w:r w:rsidR="00DE6A25" w:rsidRPr="00DE6A25">
        <w:t xml:space="preserve">the funds to another </w:t>
      </w:r>
      <w:r>
        <w:t xml:space="preserve">basic deposit </w:t>
      </w:r>
      <w:r w:rsidRPr="006A5BB8">
        <w:t>product</w:t>
      </w:r>
      <w:r w:rsidR="00DE6A25" w:rsidRPr="00DE6A25">
        <w:t xml:space="preserve"> (</w:t>
      </w:r>
      <w:r w:rsidR="00DE6A25" w:rsidRPr="00DE6A25">
        <w:rPr>
          <w:b/>
          <w:i/>
        </w:rPr>
        <w:t xml:space="preserve">new </w:t>
      </w:r>
      <w:r>
        <w:rPr>
          <w:b/>
          <w:i/>
        </w:rPr>
        <w:t>product</w:t>
      </w:r>
      <w:r w:rsidR="00DE6A25" w:rsidRPr="00DE6A25">
        <w:t xml:space="preserve">) that has terms </w:t>
      </w:r>
      <w:r w:rsidR="00662240">
        <w:t xml:space="preserve">(other than the applicable interest rate) </w:t>
      </w:r>
      <w:r w:rsidR="00DE6A25" w:rsidRPr="00DE6A25">
        <w:t xml:space="preserve">that are substantially the same as the governing terms of the </w:t>
      </w:r>
      <w:r>
        <w:t>product</w:t>
      </w:r>
      <w:r w:rsidR="00DE6A25" w:rsidRPr="00DE6A25">
        <w:t>,</w:t>
      </w:r>
      <w:r w:rsidR="00755BEE">
        <w:t xml:space="preserve"> </w:t>
      </w:r>
      <w:r w:rsidR="00DE6A25" w:rsidRPr="00DE6A25">
        <w:t>the ADI must:</w:t>
      </w:r>
    </w:p>
    <w:p w:rsidR="00CA4BAF" w:rsidRDefault="00CA4BAF">
      <w:pPr>
        <w:ind w:left="709"/>
      </w:pPr>
    </w:p>
    <w:p w:rsidR="00A826CF" w:rsidRDefault="00E32988" w:rsidP="00C76662">
      <w:pPr>
        <w:pStyle w:val="Style2"/>
      </w:pPr>
      <w:r>
        <w:t>(a)</w:t>
      </w:r>
      <w:r>
        <w:tab/>
      </w:r>
      <w:r w:rsidR="00DE6A25" w:rsidRPr="00DE6A25">
        <w:t>each time funds are rolled over in accordance with the consent, give the depositor the benefit of a period (</w:t>
      </w:r>
      <w:r w:rsidR="00DE6A25" w:rsidRPr="00DE6A25">
        <w:rPr>
          <w:b/>
          <w:i/>
        </w:rPr>
        <w:t>grace period</w:t>
      </w:r>
      <w:r w:rsidR="00DE6A25" w:rsidRPr="00DE6A25">
        <w:t xml:space="preserve">) of </w:t>
      </w:r>
      <w:r w:rsidR="00DE6A25" w:rsidRPr="002D6523">
        <w:t xml:space="preserve">at least </w:t>
      </w:r>
      <w:r w:rsidR="00A65B7C" w:rsidRPr="002D6523">
        <w:t xml:space="preserve">7 </w:t>
      </w:r>
      <w:r w:rsidR="00DE6A25" w:rsidRPr="002D6523">
        <w:t>days,</w:t>
      </w:r>
      <w:r w:rsidR="00DE6A25" w:rsidRPr="00DE6A25">
        <w:t xml:space="preserve"> during which the depositor can withdraw or transfer the funds </w:t>
      </w:r>
      <w:r w:rsidR="00AD5E50">
        <w:t>standing to the credit of</w:t>
      </w:r>
      <w:r w:rsidR="00DE6A25" w:rsidRPr="00DE6A25">
        <w:t xml:space="preserve"> the new </w:t>
      </w:r>
      <w:r w:rsidR="00173A64">
        <w:t>product</w:t>
      </w:r>
      <w:r w:rsidR="00DE6A25" w:rsidRPr="00DE6A25">
        <w:t xml:space="preserve"> without incurring a fee or incurring a reduction in the retu</w:t>
      </w:r>
      <w:r w:rsidR="00AD5E50">
        <w:t>rn generated for the depositor,</w:t>
      </w:r>
      <w:r w:rsidR="00DE6A25" w:rsidRPr="00DE6A25">
        <w:t xml:space="preserve"> which begins on</w:t>
      </w:r>
      <w:r w:rsidR="00C02289">
        <w:t xml:space="preserve"> </w:t>
      </w:r>
      <w:r w:rsidR="00DE6A25" w:rsidRPr="00DE6A25">
        <w:t xml:space="preserve">the day </w:t>
      </w:r>
      <w:r w:rsidR="009A7DC5">
        <w:t xml:space="preserve">of </w:t>
      </w:r>
      <w:r w:rsidR="00DE6A25" w:rsidRPr="00DE6A25">
        <w:t xml:space="preserve">the maturity date of the </w:t>
      </w:r>
      <w:r w:rsidR="00173A64">
        <w:t>product</w:t>
      </w:r>
      <w:r w:rsidR="00C02289">
        <w:t xml:space="preserve"> or on the following day</w:t>
      </w:r>
      <w:r w:rsidR="00DE6A25" w:rsidRPr="00DE6A25">
        <w:t>; and</w:t>
      </w:r>
    </w:p>
    <w:p w:rsidR="00CA4BAF" w:rsidRDefault="00CA4BAF">
      <w:pPr>
        <w:pStyle w:val="Stylea0"/>
        <w:ind w:left="1069" w:firstLine="0"/>
      </w:pPr>
    </w:p>
    <w:p w:rsidR="00631329" w:rsidRDefault="00E32988" w:rsidP="00631329">
      <w:pPr>
        <w:pStyle w:val="Style2"/>
      </w:pPr>
      <w:r>
        <w:t>(b)</w:t>
      </w:r>
      <w:r>
        <w:tab/>
      </w:r>
      <w:r w:rsidR="00DE6A25" w:rsidRPr="00DE6A25">
        <w:t>before each time it rolls over funds in accordance with the consent</w:t>
      </w:r>
      <w:r w:rsidR="005B34E8">
        <w:t>,</w:t>
      </w:r>
      <w:r w:rsidR="00CD31E6">
        <w:t xml:space="preserve"> give </w:t>
      </w:r>
      <w:r w:rsidR="00DE6A25" w:rsidRPr="00DE6A25">
        <w:t>notice to the depositor</w:t>
      </w:r>
      <w:r w:rsidR="00AD31C2">
        <w:t>,</w:t>
      </w:r>
      <w:r w:rsidR="00FC6B5D">
        <w:t xml:space="preserve"> in accordance with subsection (7AF)</w:t>
      </w:r>
      <w:r w:rsidR="00AD31C2">
        <w:t>,</w:t>
      </w:r>
      <w:r w:rsidR="00DE6A25" w:rsidRPr="00DE6A25">
        <w:t xml:space="preserve"> at least 5 business days before the maturity date of the </w:t>
      </w:r>
      <w:r w:rsidR="00173A64">
        <w:t>product</w:t>
      </w:r>
      <w:r w:rsidR="00DE6A25" w:rsidRPr="00DE6A25">
        <w:t xml:space="preserve"> </w:t>
      </w:r>
      <w:r w:rsidR="00D454EF">
        <w:t xml:space="preserve">(or no later than it obtains the consent if the consent is obtained less than 5 business days before the maturity date) </w:t>
      </w:r>
      <w:r w:rsidR="00DE6A25" w:rsidRPr="00DE6A25">
        <w:t>of the following information and statements:</w:t>
      </w:r>
    </w:p>
    <w:p w:rsidR="00CA4BAF" w:rsidRDefault="00CA4BAF">
      <w:pPr>
        <w:pStyle w:val="ListParagraph"/>
      </w:pPr>
    </w:p>
    <w:p w:rsidR="00631329" w:rsidRDefault="00DE6A25" w:rsidP="00920445">
      <w:pPr>
        <w:pStyle w:val="Style3"/>
      </w:pPr>
      <w:r>
        <w:t>(</w:t>
      </w:r>
      <w:proofErr w:type="spellStart"/>
      <w:r w:rsidR="00E32988">
        <w:t>i</w:t>
      </w:r>
      <w:proofErr w:type="spellEnd"/>
      <w:r w:rsidR="00E01D15">
        <w:t>)</w:t>
      </w:r>
      <w:r>
        <w:tab/>
      </w:r>
      <w:proofErr w:type="gramStart"/>
      <w:r w:rsidRPr="004C2818">
        <w:t>if</w:t>
      </w:r>
      <w:proofErr w:type="gramEnd"/>
      <w:r w:rsidRPr="004C2818">
        <w:t xml:space="preserve"> </w:t>
      </w:r>
      <w:r>
        <w:t xml:space="preserve">the funds </w:t>
      </w:r>
      <w:r w:rsidR="00173A64">
        <w:t xml:space="preserve">standing to the credit of the </w:t>
      </w:r>
      <w:r w:rsidR="00173A64" w:rsidRPr="000C6146">
        <w:t>product</w:t>
      </w:r>
      <w:r w:rsidRPr="000C6146">
        <w:t xml:space="preserve"> </w:t>
      </w:r>
      <w:r w:rsidR="00220B18" w:rsidRPr="00220B18">
        <w:t xml:space="preserve">will </w:t>
      </w:r>
      <w:r w:rsidRPr="004C2818">
        <w:t xml:space="preserve">roll over into a </w:t>
      </w:r>
      <w:r>
        <w:t xml:space="preserve">new </w:t>
      </w:r>
      <w:r w:rsidR="00173A64">
        <w:t>product</w:t>
      </w:r>
      <w:r w:rsidRPr="004C2818">
        <w:t xml:space="preserve"> </w:t>
      </w:r>
      <w:r w:rsidR="006C22D2">
        <w:t>which will or may have</w:t>
      </w:r>
      <w:r w:rsidR="006C22D2" w:rsidRPr="004C2818">
        <w:t xml:space="preserve"> </w:t>
      </w:r>
      <w:r w:rsidRPr="004C2818">
        <w:t>a lower interest rate</w:t>
      </w:r>
      <w:r w:rsidR="00D118B4">
        <w:t>—</w:t>
      </w:r>
      <w:r w:rsidRPr="000C6146">
        <w:t xml:space="preserve">a </w:t>
      </w:r>
      <w:r w:rsidR="00220B18" w:rsidRPr="00220B18">
        <w:t>statement</w:t>
      </w:r>
      <w:r w:rsidRPr="000C6146">
        <w:t xml:space="preserve"> </w:t>
      </w:r>
      <w:r w:rsidR="00476BD7">
        <w:t>to that effect</w:t>
      </w:r>
      <w:r w:rsidRPr="004C2818">
        <w:t>;</w:t>
      </w:r>
      <w:r>
        <w:t xml:space="preserve"> </w:t>
      </w:r>
    </w:p>
    <w:p w:rsidR="00DE6A25" w:rsidRDefault="00DE6A25" w:rsidP="00920445">
      <w:pPr>
        <w:pStyle w:val="Style4"/>
        <w:ind w:left="2835" w:firstLine="0"/>
      </w:pPr>
    </w:p>
    <w:p w:rsidR="001C6922" w:rsidRDefault="00E01D15" w:rsidP="0059479F">
      <w:pPr>
        <w:pStyle w:val="Style3"/>
      </w:pPr>
      <w:r>
        <w:t>(</w:t>
      </w:r>
      <w:r w:rsidR="005D6760">
        <w:t>ii</w:t>
      </w:r>
      <w:r w:rsidR="00DE6A25">
        <w:t>)</w:t>
      </w:r>
      <w:r w:rsidR="00DE6A25">
        <w:tab/>
      </w:r>
      <w:proofErr w:type="gramStart"/>
      <w:r w:rsidR="0059479F">
        <w:t>if</w:t>
      </w:r>
      <w:proofErr w:type="gramEnd"/>
      <w:r w:rsidR="0059479F">
        <w:t xml:space="preserve"> </w:t>
      </w:r>
      <w:r w:rsidR="001C6922">
        <w:t>the interest rate that will apply to the new product</w:t>
      </w:r>
      <w:r w:rsidR="0059479F">
        <w:t xml:space="preserve"> is known at the </w:t>
      </w:r>
      <w:r w:rsidR="00D118B4">
        <w:t>time notice is given—</w:t>
      </w:r>
      <w:r w:rsidR="0059479F">
        <w:t>that rate</w:t>
      </w:r>
      <w:r w:rsidR="001C6922">
        <w:t>;</w:t>
      </w:r>
      <w:r w:rsidR="00602BB7">
        <w:t xml:space="preserve"> </w:t>
      </w:r>
    </w:p>
    <w:p w:rsidR="001C6922" w:rsidRDefault="001C6922" w:rsidP="00631329">
      <w:pPr>
        <w:pStyle w:val="Style3"/>
      </w:pPr>
    </w:p>
    <w:p w:rsidR="00631329" w:rsidRDefault="001C6922" w:rsidP="00793620">
      <w:pPr>
        <w:pStyle w:val="Style3"/>
      </w:pPr>
      <w:r>
        <w:t xml:space="preserve">(iii)      </w:t>
      </w:r>
      <w:proofErr w:type="gramStart"/>
      <w:r>
        <w:t>if</w:t>
      </w:r>
      <w:proofErr w:type="gramEnd"/>
      <w:r>
        <w:t xml:space="preserve"> the interest rate is not known at the time notice is given</w:t>
      </w:r>
      <w:r w:rsidR="00D118B4">
        <w:t>—</w:t>
      </w:r>
      <w:r w:rsidR="005C72EB" w:rsidRPr="005C72EB">
        <w:t>information on how and when the depositor can ascertain the interest rate for the new product</w:t>
      </w:r>
      <w:r w:rsidR="005C72EB">
        <w:t xml:space="preserve">; </w:t>
      </w:r>
    </w:p>
    <w:p w:rsidR="00BF4A57" w:rsidRPr="00793620" w:rsidRDefault="00BF4A57" w:rsidP="00793620">
      <w:pPr>
        <w:pStyle w:val="Style3"/>
        <w:spacing w:before="240"/>
        <w:ind w:left="3544" w:hanging="709"/>
        <w:rPr>
          <w:sz w:val="20"/>
        </w:rPr>
      </w:pPr>
      <w:r>
        <w:rPr>
          <w:sz w:val="20"/>
        </w:rPr>
        <w:t>Note:</w:t>
      </w:r>
      <w:r>
        <w:rPr>
          <w:sz w:val="20"/>
        </w:rPr>
        <w:tab/>
        <w:t xml:space="preserve">This </w:t>
      </w:r>
      <w:r w:rsidR="005A1801">
        <w:rPr>
          <w:sz w:val="20"/>
        </w:rPr>
        <w:t xml:space="preserve">requirement could be satisfied by a statement that the ADI will give the depositor a notice no later than one business day after the maturity date </w:t>
      </w:r>
      <w:r w:rsidR="00444505" w:rsidRPr="00444505">
        <w:rPr>
          <w:sz w:val="20"/>
        </w:rPr>
        <w:t xml:space="preserve"> (or two business days after the maturity date if the maturity date is not a business day) </w:t>
      </w:r>
      <w:r w:rsidR="005A1801">
        <w:rPr>
          <w:sz w:val="20"/>
        </w:rPr>
        <w:t xml:space="preserve">that will identify the interest rate applying to the new product: see subparagraph (c)(iii). </w:t>
      </w:r>
    </w:p>
    <w:p w:rsidR="009F46E3" w:rsidRDefault="009F46E3" w:rsidP="006A5BB8">
      <w:pPr>
        <w:pStyle w:val="Style4"/>
        <w:ind w:left="0" w:firstLine="0"/>
      </w:pPr>
    </w:p>
    <w:p w:rsidR="006A5BB8" w:rsidRDefault="006A5BB8" w:rsidP="00631329">
      <w:pPr>
        <w:pStyle w:val="Style3"/>
        <w:rPr>
          <w:b/>
          <w:i/>
        </w:rPr>
      </w:pPr>
      <w:r>
        <w:t>(iv)</w:t>
      </w:r>
      <w:r>
        <w:tab/>
      </w:r>
      <w:proofErr w:type="gramStart"/>
      <w:r>
        <w:t>a</w:t>
      </w:r>
      <w:proofErr w:type="gramEnd"/>
      <w:r>
        <w:t xml:space="preserve"> statement that a higher</w:t>
      </w:r>
      <w:r w:rsidRPr="004C2818">
        <w:t xml:space="preserve"> interest rate may be available from the ADI for a</w:t>
      </w:r>
      <w:r>
        <w:t>nother</w:t>
      </w:r>
      <w:r w:rsidRPr="004C2818">
        <w:t xml:space="preserve"> </w:t>
      </w:r>
      <w:r>
        <w:t>basic deposit product</w:t>
      </w:r>
      <w:r w:rsidRPr="004C2818">
        <w:t xml:space="preserve"> </w:t>
      </w:r>
      <w:r>
        <w:t>with</w:t>
      </w:r>
      <w:r w:rsidRPr="004C2818">
        <w:t xml:space="preserve"> a comparable</w:t>
      </w:r>
      <w:r>
        <w:t xml:space="preserve"> </w:t>
      </w:r>
      <w:r w:rsidRPr="005A489C">
        <w:t>term</w:t>
      </w:r>
      <w:r w:rsidRPr="00220B18">
        <w:t>;</w:t>
      </w:r>
      <w:r>
        <w:t xml:space="preserve"> </w:t>
      </w:r>
    </w:p>
    <w:p w:rsidR="006A5BB8" w:rsidRDefault="006A5BB8" w:rsidP="00631329">
      <w:pPr>
        <w:pStyle w:val="Style3"/>
        <w:rPr>
          <w:b/>
          <w:i/>
        </w:rPr>
      </w:pPr>
    </w:p>
    <w:p w:rsidR="00631329" w:rsidRDefault="00DE6A25" w:rsidP="00631329">
      <w:pPr>
        <w:pStyle w:val="Style3"/>
      </w:pPr>
      <w:r>
        <w:t>(</w:t>
      </w:r>
      <w:r w:rsidR="006A5BB8">
        <w:t>v</w:t>
      </w:r>
      <w:r>
        <w:t>)</w:t>
      </w:r>
      <w:r>
        <w:tab/>
        <w:t xml:space="preserve">a statement </w:t>
      </w:r>
      <w:r w:rsidRPr="000C6146">
        <w:t xml:space="preserve">that </w:t>
      </w:r>
      <w:r w:rsidR="00C02289">
        <w:t xml:space="preserve">there will be </w:t>
      </w:r>
      <w:r w:rsidR="00220B18" w:rsidRPr="00220B18">
        <w:t>a</w:t>
      </w:r>
      <w:r w:rsidRPr="000C6146">
        <w:t xml:space="preserve"> grace</w:t>
      </w:r>
      <w:r>
        <w:t xml:space="preserve"> period</w:t>
      </w:r>
      <w:r w:rsidR="00BF4A57">
        <w:t>,</w:t>
      </w:r>
      <w:r w:rsidR="00C02289">
        <w:t xml:space="preserve"> </w:t>
      </w:r>
      <w:r>
        <w:t>the day</w:t>
      </w:r>
      <w:r w:rsidR="00BF4A57">
        <w:t>s</w:t>
      </w:r>
      <w:r>
        <w:t xml:space="preserve"> </w:t>
      </w:r>
      <w:r w:rsidR="00BF4A57">
        <w:t xml:space="preserve">on which </w:t>
      </w:r>
      <w:r>
        <w:t xml:space="preserve">the grace period will </w:t>
      </w:r>
      <w:r w:rsidR="00BF4A57">
        <w:t xml:space="preserve">begin and </w:t>
      </w:r>
      <w:r>
        <w:t>end</w:t>
      </w:r>
      <w:r w:rsidR="006C7A13">
        <w:t>, and a description of the depositor</w:t>
      </w:r>
      <w:r w:rsidR="0059479F">
        <w:t>’</w:t>
      </w:r>
      <w:r w:rsidR="006C7A13">
        <w:t>s ability to withdraw funds during the grace period</w:t>
      </w:r>
      <w:r w:rsidRPr="004C2818">
        <w:t>;</w:t>
      </w:r>
      <w:r w:rsidR="00AD31C2">
        <w:t xml:space="preserve"> </w:t>
      </w:r>
      <w:r>
        <w:rPr>
          <w:i/>
        </w:rPr>
        <w:t xml:space="preserve"> </w:t>
      </w:r>
      <w:r w:rsidRPr="00583071">
        <w:rPr>
          <w:i/>
        </w:rPr>
        <w:t xml:space="preserve"> </w:t>
      </w:r>
      <w:r w:rsidR="008A75DD">
        <w:rPr>
          <w:i/>
        </w:rPr>
        <w:t xml:space="preserve">  </w:t>
      </w:r>
    </w:p>
    <w:p w:rsidR="00DE6A25" w:rsidRDefault="00DE6A25" w:rsidP="00DE6A25">
      <w:pPr>
        <w:ind w:left="2835" w:hanging="567"/>
      </w:pPr>
    </w:p>
    <w:p w:rsidR="00AD0894" w:rsidRDefault="00DE6A25" w:rsidP="00631329">
      <w:pPr>
        <w:pStyle w:val="Style3"/>
      </w:pPr>
      <w:r>
        <w:lastRenderedPageBreak/>
        <w:t>(</w:t>
      </w:r>
      <w:r w:rsidR="006A5BB8">
        <w:t>vi</w:t>
      </w:r>
      <w:r>
        <w:t xml:space="preserve">)    </w:t>
      </w:r>
      <w:r w:rsidR="00AD31C2">
        <w:tab/>
      </w:r>
      <w:proofErr w:type="gramStart"/>
      <w:r w:rsidR="00157382">
        <w:t>information</w:t>
      </w:r>
      <w:proofErr w:type="gramEnd"/>
      <w:r w:rsidR="00157382">
        <w:t xml:space="preserve"> </w:t>
      </w:r>
      <w:r>
        <w:t xml:space="preserve">that </w:t>
      </w:r>
      <w:r w:rsidRPr="00C74567">
        <w:t xml:space="preserve">if the depositor wishes to withdraw </w:t>
      </w:r>
      <w:r w:rsidR="00AD0894">
        <w:t xml:space="preserve">or transfer </w:t>
      </w:r>
      <w:r w:rsidRPr="00C74567">
        <w:t xml:space="preserve">their funds after the grace period, the ADI has the </w:t>
      </w:r>
      <w:r w:rsidRPr="000C6146">
        <w:t xml:space="preserve">discretion to delay withdrawal </w:t>
      </w:r>
      <w:r w:rsidR="005E4CDF">
        <w:t xml:space="preserve">or transfer </w:t>
      </w:r>
      <w:r w:rsidRPr="000C6146">
        <w:t>of the funds</w:t>
      </w:r>
      <w:r w:rsidR="00A92687">
        <w:t xml:space="preserve"> until the end of a notice period (but not beyond the maturity date for the new product);</w:t>
      </w:r>
      <w:r w:rsidR="00AD0894">
        <w:br/>
      </w:r>
    </w:p>
    <w:p w:rsidR="00631329" w:rsidRDefault="00AD0894" w:rsidP="00631329">
      <w:pPr>
        <w:pStyle w:val="Style3"/>
      </w:pPr>
      <w:r>
        <w:t>(vii)</w:t>
      </w:r>
      <w:r>
        <w:tab/>
      </w:r>
      <w:proofErr w:type="gramStart"/>
      <w:r w:rsidR="00A92687">
        <w:t>information</w:t>
      </w:r>
      <w:proofErr w:type="gramEnd"/>
      <w:r w:rsidR="00A92687">
        <w:t xml:space="preserve"> about the duration of the notice period </w:t>
      </w:r>
      <w:r w:rsidR="00220B18" w:rsidRPr="00220B18">
        <w:t xml:space="preserve"> </w:t>
      </w:r>
      <w:r w:rsidR="00DE6A25" w:rsidRPr="000C6146">
        <w:t xml:space="preserve">and </w:t>
      </w:r>
      <w:r w:rsidR="00EE5F4C">
        <w:t xml:space="preserve">a statement </w:t>
      </w:r>
      <w:r w:rsidR="00DE6A25" w:rsidRPr="000C6146">
        <w:t>that</w:t>
      </w:r>
      <w:r w:rsidR="00DE6A25">
        <w:t xml:space="preserve"> the depositor may incur</w:t>
      </w:r>
      <w:r w:rsidR="00DE6A25" w:rsidRPr="002C5B9C">
        <w:t xml:space="preserve"> a fee or a reduction in the return generated for the depositor</w:t>
      </w:r>
      <w:r w:rsidR="00DE6A25" w:rsidRPr="00C74567">
        <w:t>;</w:t>
      </w:r>
      <w:r w:rsidR="00371BE4">
        <w:t xml:space="preserve"> </w:t>
      </w:r>
    </w:p>
    <w:p w:rsidR="00631329" w:rsidRDefault="00631329" w:rsidP="00631329">
      <w:pPr>
        <w:pStyle w:val="Style4"/>
      </w:pPr>
    </w:p>
    <w:p w:rsidR="00631329" w:rsidRDefault="00DE6A25" w:rsidP="00631329">
      <w:pPr>
        <w:pStyle w:val="Style3"/>
      </w:pPr>
      <w:r>
        <w:t>(</w:t>
      </w:r>
      <w:r w:rsidR="00AD31C2">
        <w:t>v</w:t>
      </w:r>
      <w:r w:rsidR="006A5BB8">
        <w:t>ii</w:t>
      </w:r>
      <w:r w:rsidR="00AD0894">
        <w:t>i</w:t>
      </w:r>
      <w:r>
        <w:t>)</w:t>
      </w:r>
      <w:r>
        <w:tab/>
      </w:r>
      <w:proofErr w:type="gramStart"/>
      <w:r>
        <w:t>a</w:t>
      </w:r>
      <w:proofErr w:type="gramEnd"/>
      <w:r>
        <w:t xml:space="preserve"> statement </w:t>
      </w:r>
      <w:r w:rsidRPr="004C2818">
        <w:t>that</w:t>
      </w:r>
      <w:r>
        <w:t xml:space="preserve"> the</w:t>
      </w:r>
      <w:r w:rsidRPr="004C2818">
        <w:t xml:space="preserve"> </w:t>
      </w:r>
      <w:r>
        <w:t>depositor</w:t>
      </w:r>
      <w:r w:rsidRPr="004C2818">
        <w:t xml:space="preserve"> </w:t>
      </w:r>
      <w:r>
        <w:t xml:space="preserve">gave </w:t>
      </w:r>
      <w:r w:rsidRPr="004C2818">
        <w:t>consent</w:t>
      </w:r>
      <w:r>
        <w:t xml:space="preserve"> </w:t>
      </w:r>
      <w:r w:rsidRPr="004C2818">
        <w:t xml:space="preserve">for the </w:t>
      </w:r>
      <w:r>
        <w:t xml:space="preserve">funds </w:t>
      </w:r>
      <w:r w:rsidR="00402443">
        <w:t xml:space="preserve">to </w:t>
      </w:r>
      <w:r>
        <w:t>roll over into t</w:t>
      </w:r>
      <w:r w:rsidR="005B34E8">
        <w:t>he new product</w:t>
      </w:r>
      <w:r w:rsidRPr="004C2818">
        <w:t>; and</w:t>
      </w:r>
    </w:p>
    <w:p w:rsidR="00774581" w:rsidRDefault="00774581" w:rsidP="00631329">
      <w:pPr>
        <w:pStyle w:val="Style3"/>
      </w:pPr>
    </w:p>
    <w:p w:rsidR="00631329" w:rsidRDefault="00726CE2" w:rsidP="00631329">
      <w:pPr>
        <w:pStyle w:val="Style2"/>
      </w:pPr>
      <w:r>
        <w:t>(</w:t>
      </w:r>
      <w:r w:rsidR="005D6760">
        <w:t>c</w:t>
      </w:r>
      <w:r>
        <w:t>)</w:t>
      </w:r>
      <w:r>
        <w:tab/>
      </w:r>
      <w:r w:rsidR="00DE6A25" w:rsidRPr="00DE6A25">
        <w:t>each time funds are rolled over in accordance with the consent,</w:t>
      </w:r>
      <w:r w:rsidR="00ED4BF1" w:rsidRPr="00DE6A25">
        <w:t xml:space="preserve"> </w:t>
      </w:r>
      <w:r w:rsidR="00E7432E" w:rsidRPr="00DE6A25">
        <w:t xml:space="preserve">give a </w:t>
      </w:r>
      <w:r w:rsidR="00AD31C2">
        <w:t>notice</w:t>
      </w:r>
      <w:r w:rsidR="00E7432E" w:rsidRPr="00DE6A25">
        <w:t xml:space="preserve"> </w:t>
      </w:r>
      <w:r w:rsidR="004C2818" w:rsidRPr="00DE6A25">
        <w:t xml:space="preserve">to the </w:t>
      </w:r>
      <w:r w:rsidR="003A5565" w:rsidRPr="00DE6A25">
        <w:t>depositor</w:t>
      </w:r>
      <w:r w:rsidR="004C2818" w:rsidRPr="00DE6A25">
        <w:t xml:space="preserve"> </w:t>
      </w:r>
      <w:r w:rsidR="00101383" w:rsidRPr="00101383">
        <w:t xml:space="preserve">in accordance with subsection (7AF) </w:t>
      </w:r>
      <w:r w:rsidR="00397DDB">
        <w:t>by no later than</w:t>
      </w:r>
      <w:r w:rsidR="004C2818" w:rsidRPr="00DE6A25">
        <w:t xml:space="preserve"> </w:t>
      </w:r>
      <w:r w:rsidR="00397DDB">
        <w:t>one</w:t>
      </w:r>
      <w:r w:rsidR="002C5B9C" w:rsidRPr="00DE6A25">
        <w:t xml:space="preserve"> business</w:t>
      </w:r>
      <w:r w:rsidR="00397DDB">
        <w:t xml:space="preserve"> day</w:t>
      </w:r>
      <w:r w:rsidR="004C2818" w:rsidRPr="00DE6A25">
        <w:t xml:space="preserve"> after </w:t>
      </w:r>
      <w:r w:rsidR="00A928A9" w:rsidRPr="00DE6A25">
        <w:t xml:space="preserve">the </w:t>
      </w:r>
      <w:r w:rsidR="004C2818" w:rsidRPr="00DE6A25">
        <w:t>maturity</w:t>
      </w:r>
      <w:r w:rsidR="00E7432E" w:rsidRPr="00DE6A25">
        <w:t xml:space="preserve"> </w:t>
      </w:r>
      <w:r w:rsidR="00A928A9" w:rsidRPr="00DE6A25">
        <w:t xml:space="preserve">date </w:t>
      </w:r>
      <w:r w:rsidR="00E7432E" w:rsidRPr="00DE6A25">
        <w:t xml:space="preserve">of the </w:t>
      </w:r>
      <w:r w:rsidR="005B34E8">
        <w:t>product</w:t>
      </w:r>
      <w:r w:rsidR="00E20C80" w:rsidRPr="00DE6A25">
        <w:t xml:space="preserve"> </w:t>
      </w:r>
      <w:r w:rsidR="00444505">
        <w:t xml:space="preserve">(or two business days after the maturity date if the maturity date is not a business day) </w:t>
      </w:r>
      <w:r w:rsidR="008F5E97">
        <w:t>of</w:t>
      </w:r>
      <w:r w:rsidR="00E96F3E" w:rsidRPr="00DE6A25">
        <w:t xml:space="preserve"> the foll</w:t>
      </w:r>
      <w:r w:rsidR="003D4E6F" w:rsidRPr="00DE6A25">
        <w:t>o</w:t>
      </w:r>
      <w:r w:rsidR="00E96F3E" w:rsidRPr="00DE6A25">
        <w:t>wi</w:t>
      </w:r>
      <w:r w:rsidR="003D4E6F" w:rsidRPr="00DE6A25">
        <w:t>ng information and statements</w:t>
      </w:r>
      <w:r w:rsidR="004C2818" w:rsidRPr="00DE6A25">
        <w:t>:</w:t>
      </w:r>
      <w:r w:rsidR="00C4386B">
        <w:t xml:space="preserve"> </w:t>
      </w:r>
    </w:p>
    <w:p w:rsidR="00DE6A25" w:rsidRPr="00DE6A25" w:rsidRDefault="00DE6A25" w:rsidP="00DE6A25">
      <w:pPr>
        <w:pStyle w:val="Stylea0"/>
      </w:pPr>
    </w:p>
    <w:p w:rsidR="00631329" w:rsidRDefault="001A0582" w:rsidP="00631329">
      <w:pPr>
        <w:pStyle w:val="Style3"/>
      </w:pPr>
      <w:r w:rsidRPr="00DE6A25">
        <w:t>(</w:t>
      </w:r>
      <w:proofErr w:type="spellStart"/>
      <w:r w:rsidR="005D6760">
        <w:t>i</w:t>
      </w:r>
      <w:proofErr w:type="spellEnd"/>
      <w:r w:rsidRPr="00DE6A25">
        <w:t>)</w:t>
      </w:r>
      <w:r w:rsidRPr="00DE6A25">
        <w:tab/>
      </w:r>
      <w:proofErr w:type="gramStart"/>
      <w:r w:rsidR="00A41D8E" w:rsidRPr="00DE6A25">
        <w:t>a</w:t>
      </w:r>
      <w:proofErr w:type="gramEnd"/>
      <w:r w:rsidR="00A41D8E" w:rsidRPr="00DE6A25">
        <w:t xml:space="preserve"> statement </w:t>
      </w:r>
      <w:r w:rsidR="004C2818" w:rsidRPr="00DE6A25">
        <w:t xml:space="preserve">that </w:t>
      </w:r>
      <w:r w:rsidR="00A41D8E" w:rsidRPr="00DE6A25">
        <w:t xml:space="preserve">the depositor has the benefit of </w:t>
      </w:r>
      <w:r w:rsidR="004C2818" w:rsidRPr="00DE6A25">
        <w:t>a grace period</w:t>
      </w:r>
      <w:r w:rsidR="00FA3B9A">
        <w:t xml:space="preserve"> </w:t>
      </w:r>
      <w:r w:rsidR="00BF4A57">
        <w:t>and details of the days on which the grace period begins and ends</w:t>
      </w:r>
      <w:r w:rsidR="00ED5583">
        <w:t>;</w:t>
      </w:r>
    </w:p>
    <w:p w:rsidR="00631329" w:rsidRDefault="00631329" w:rsidP="00631329">
      <w:pPr>
        <w:pStyle w:val="Style3"/>
      </w:pPr>
    </w:p>
    <w:p w:rsidR="00631329" w:rsidRDefault="00DE6A25" w:rsidP="00631329">
      <w:pPr>
        <w:pStyle w:val="Style3"/>
      </w:pPr>
      <w:r w:rsidRPr="00DE6A25">
        <w:t>(</w:t>
      </w:r>
      <w:r w:rsidR="005D6760">
        <w:t>ii</w:t>
      </w:r>
      <w:r w:rsidRPr="00DE6A25">
        <w:t>)</w:t>
      </w:r>
      <w:r w:rsidRPr="00DE6A25">
        <w:tab/>
      </w:r>
      <w:proofErr w:type="gramStart"/>
      <w:r w:rsidRPr="00DE6A25">
        <w:t>information</w:t>
      </w:r>
      <w:proofErr w:type="gramEnd"/>
      <w:r w:rsidRPr="00DE6A25">
        <w:t xml:space="preserve"> about the depositor’s rights during the grace period;  </w:t>
      </w:r>
    </w:p>
    <w:p w:rsidR="00631329" w:rsidRDefault="00631329" w:rsidP="00631329">
      <w:pPr>
        <w:pStyle w:val="Style3"/>
      </w:pPr>
    </w:p>
    <w:p w:rsidR="00631329" w:rsidRDefault="00DE6A25" w:rsidP="00631329">
      <w:pPr>
        <w:pStyle w:val="Style3"/>
      </w:pPr>
      <w:r w:rsidRPr="00DE6A25">
        <w:t>(</w:t>
      </w:r>
      <w:r w:rsidR="005D6760">
        <w:t>i</w:t>
      </w:r>
      <w:r w:rsidR="00BF4A57">
        <w:t>ii</w:t>
      </w:r>
      <w:r w:rsidRPr="00DE6A25">
        <w:t>)</w:t>
      </w:r>
      <w:r w:rsidRPr="00DE6A25">
        <w:tab/>
      </w:r>
      <w:proofErr w:type="gramStart"/>
      <w:r w:rsidRPr="00DE6A25">
        <w:t>the</w:t>
      </w:r>
      <w:proofErr w:type="gramEnd"/>
      <w:r w:rsidRPr="00DE6A25">
        <w:t xml:space="preserve"> interest rate that applies to the new </w:t>
      </w:r>
      <w:r w:rsidR="00402443">
        <w:t>product</w:t>
      </w:r>
      <w:r w:rsidRPr="00DE6A25">
        <w:t xml:space="preserve">; </w:t>
      </w:r>
    </w:p>
    <w:p w:rsidR="00631329" w:rsidRDefault="00631329" w:rsidP="00631329">
      <w:pPr>
        <w:pStyle w:val="Style3"/>
      </w:pPr>
    </w:p>
    <w:p w:rsidR="00631329" w:rsidRDefault="00DE6A25" w:rsidP="00631329">
      <w:pPr>
        <w:pStyle w:val="Style3"/>
      </w:pPr>
      <w:r w:rsidRPr="00DE6A25">
        <w:t>(</w:t>
      </w:r>
      <w:r w:rsidR="00BF4A57">
        <w:t>i</w:t>
      </w:r>
      <w:r w:rsidR="005D6760">
        <w:t>v</w:t>
      </w:r>
      <w:r w:rsidRPr="00DE6A25">
        <w:t>)</w:t>
      </w:r>
      <w:r w:rsidRPr="00DE6A25">
        <w:tab/>
      </w:r>
      <w:proofErr w:type="gramStart"/>
      <w:r w:rsidRPr="00DE6A25">
        <w:t>a</w:t>
      </w:r>
      <w:proofErr w:type="gramEnd"/>
      <w:r w:rsidRPr="00DE6A25">
        <w:t xml:space="preserve"> statement that a higher interest rate may be available from the ADI for another </w:t>
      </w:r>
      <w:r w:rsidR="00AD5E50">
        <w:t xml:space="preserve">basic deposit </w:t>
      </w:r>
      <w:r w:rsidR="005B34E8">
        <w:t>product</w:t>
      </w:r>
      <w:r w:rsidRPr="00DE6A25">
        <w:t xml:space="preserve"> with a comparable term; </w:t>
      </w:r>
    </w:p>
    <w:p w:rsidR="00631329" w:rsidRDefault="00631329" w:rsidP="00920445">
      <w:pPr>
        <w:pStyle w:val="Style3"/>
        <w:ind w:left="2127" w:firstLine="0"/>
      </w:pPr>
    </w:p>
    <w:p w:rsidR="00AD0894" w:rsidRDefault="00DE6A25" w:rsidP="00631329">
      <w:pPr>
        <w:pStyle w:val="Style3"/>
      </w:pPr>
      <w:r>
        <w:t>(</w:t>
      </w:r>
      <w:r w:rsidR="005D6760">
        <w:t>v</w:t>
      </w:r>
      <w:r>
        <w:t xml:space="preserve">)   </w:t>
      </w:r>
      <w:r w:rsidR="005D6760">
        <w:tab/>
      </w:r>
      <w:proofErr w:type="gramStart"/>
      <w:r w:rsidR="00157382">
        <w:t>information</w:t>
      </w:r>
      <w:proofErr w:type="gramEnd"/>
      <w:r w:rsidR="00157382">
        <w:t xml:space="preserve"> </w:t>
      </w:r>
      <w:r w:rsidRPr="00DE6A25">
        <w:t xml:space="preserve">that if the depositor wishes to withdraw </w:t>
      </w:r>
      <w:r w:rsidR="00AD0894">
        <w:t xml:space="preserve">or transfer </w:t>
      </w:r>
      <w:r w:rsidRPr="00DE6A25">
        <w:t xml:space="preserve">their funds after the grace period, the ADI has the discretion to delay withdrawal </w:t>
      </w:r>
      <w:r w:rsidR="005E4CDF">
        <w:t xml:space="preserve">or transfer </w:t>
      </w:r>
      <w:r w:rsidRPr="00DE6A25">
        <w:t>of the funds</w:t>
      </w:r>
      <w:r w:rsidR="00A92687" w:rsidRPr="00A92687">
        <w:t xml:space="preserve"> </w:t>
      </w:r>
      <w:r w:rsidR="00A92687">
        <w:t>until the end of a notice period (but not beyond the maturity date for the new product)</w:t>
      </w:r>
      <w:r w:rsidR="00AD0894">
        <w:t>;</w:t>
      </w:r>
      <w:r w:rsidR="00AD0894">
        <w:br/>
      </w:r>
    </w:p>
    <w:p w:rsidR="00631329" w:rsidRDefault="00AD0894" w:rsidP="00631329">
      <w:pPr>
        <w:pStyle w:val="Style3"/>
      </w:pPr>
      <w:r>
        <w:t>(vi)</w:t>
      </w:r>
      <w:r>
        <w:tab/>
      </w:r>
      <w:proofErr w:type="gramStart"/>
      <w:r>
        <w:t>information</w:t>
      </w:r>
      <w:proofErr w:type="gramEnd"/>
      <w:r>
        <w:t xml:space="preserve"> about the </w:t>
      </w:r>
      <w:r w:rsidR="00A92687">
        <w:t xml:space="preserve">duration of </w:t>
      </w:r>
      <w:r w:rsidR="00EE5F4C">
        <w:t xml:space="preserve">the </w:t>
      </w:r>
      <w:r>
        <w:t xml:space="preserve">notice period </w:t>
      </w:r>
      <w:r w:rsidR="00DE6A25" w:rsidRPr="00DE6A25">
        <w:t xml:space="preserve">and </w:t>
      </w:r>
      <w:r w:rsidR="00EE5F4C">
        <w:t xml:space="preserve">a statement </w:t>
      </w:r>
      <w:r w:rsidR="00DE6A25" w:rsidRPr="00DE6A25">
        <w:t>that the depositor may incur a fee or a reduction in the return generated for the depositor</w:t>
      </w:r>
      <w:r w:rsidR="009844D8">
        <w:t xml:space="preserve">; </w:t>
      </w:r>
      <w:r w:rsidR="009844D8">
        <w:br/>
      </w:r>
    </w:p>
    <w:p w:rsidR="009844D8" w:rsidRDefault="009844D8">
      <w:pPr>
        <w:pStyle w:val="Style3"/>
      </w:pPr>
      <w:r>
        <w:t>(vi</w:t>
      </w:r>
      <w:r w:rsidR="009D1D9B">
        <w:t>i</w:t>
      </w:r>
      <w:r>
        <w:t>)</w:t>
      </w:r>
      <w:r>
        <w:tab/>
      </w:r>
      <w:proofErr w:type="gramStart"/>
      <w:r>
        <w:t>information</w:t>
      </w:r>
      <w:proofErr w:type="gramEnd"/>
      <w:r w:rsidRPr="00DE6A25">
        <w:t xml:space="preserve"> about any reduction in the return generated for the depositor and any fees applicable for withdrawal or transfer of funds </w:t>
      </w:r>
      <w:r>
        <w:t>standing to the credit of</w:t>
      </w:r>
      <w:r w:rsidRPr="00DE6A25">
        <w:t xml:space="preserve"> the new </w:t>
      </w:r>
      <w:r>
        <w:t>product</w:t>
      </w:r>
      <w:r w:rsidRPr="00DE6A25">
        <w:t xml:space="preserve"> after the expiration of the</w:t>
      </w:r>
      <w:r>
        <w:t xml:space="preserve"> grace period.</w:t>
      </w:r>
    </w:p>
    <w:p w:rsidR="00CA4BAF" w:rsidRDefault="00CA4BAF" w:rsidP="0020720F">
      <w:pPr>
        <w:pStyle w:val="Stylea0"/>
        <w:ind w:left="0" w:firstLine="0"/>
      </w:pPr>
    </w:p>
    <w:p w:rsidR="00631329" w:rsidRPr="00631329" w:rsidRDefault="00631329" w:rsidP="00D118B4">
      <w:pPr>
        <w:pStyle w:val="Style1"/>
        <w:keepNext/>
        <w:rPr>
          <w:i/>
        </w:rPr>
      </w:pPr>
      <w:r w:rsidRPr="00631329">
        <w:rPr>
          <w:i/>
        </w:rPr>
        <w:lastRenderedPageBreak/>
        <w:t xml:space="preserve">How </w:t>
      </w:r>
      <w:r w:rsidR="00561198">
        <w:rPr>
          <w:i/>
        </w:rPr>
        <w:t>information and statements</w:t>
      </w:r>
      <w:r w:rsidR="00561198" w:rsidRPr="00631329">
        <w:rPr>
          <w:i/>
        </w:rPr>
        <w:t xml:space="preserve"> </w:t>
      </w:r>
      <w:r w:rsidRPr="00631329">
        <w:rPr>
          <w:i/>
        </w:rPr>
        <w:t>must be given</w:t>
      </w:r>
    </w:p>
    <w:p w:rsidR="0000419A" w:rsidRPr="0000419A" w:rsidRDefault="0000419A" w:rsidP="00D118B4">
      <w:pPr>
        <w:keepNext/>
        <w:ind w:left="709"/>
        <w:rPr>
          <w:i/>
        </w:rPr>
      </w:pPr>
    </w:p>
    <w:p w:rsidR="00167FB7" w:rsidRDefault="00167FB7" w:rsidP="00167FB7">
      <w:pPr>
        <w:pStyle w:val="Style1"/>
      </w:pPr>
      <w:r>
        <w:t xml:space="preserve">(7AD) </w:t>
      </w:r>
      <w:r>
        <w:tab/>
        <w:t>Information referred to in subsection (7AB)</w:t>
      </w:r>
      <w:r w:rsidRPr="000C6146">
        <w:t xml:space="preserve"> </w:t>
      </w:r>
      <w:r w:rsidRPr="00220B18">
        <w:t>must be given</w:t>
      </w:r>
      <w:r w:rsidRPr="000C6146">
        <w:t xml:space="preserve"> to the depositor:</w:t>
      </w:r>
    </w:p>
    <w:p w:rsidR="00167FB7" w:rsidRDefault="00167FB7" w:rsidP="00167FB7"/>
    <w:p w:rsidR="00167FB7" w:rsidRDefault="00167FB7" w:rsidP="00167FB7">
      <w:pPr>
        <w:pStyle w:val="Style2"/>
      </w:pPr>
      <w:r>
        <w:t>(a)</w:t>
      </w:r>
      <w:r>
        <w:tab/>
      </w:r>
      <w:proofErr w:type="gramStart"/>
      <w:r w:rsidRPr="000C6146">
        <w:t>orally</w:t>
      </w:r>
      <w:proofErr w:type="gramEnd"/>
      <w:r w:rsidRPr="000C6146">
        <w:t>; or</w:t>
      </w:r>
    </w:p>
    <w:p w:rsidR="00167FB7" w:rsidRDefault="00167FB7" w:rsidP="00167FB7">
      <w:pPr>
        <w:pStyle w:val="Style2"/>
      </w:pPr>
    </w:p>
    <w:p w:rsidR="00167FB7" w:rsidRDefault="00167FB7" w:rsidP="00167FB7">
      <w:pPr>
        <w:pStyle w:val="Style2"/>
      </w:pPr>
      <w:r>
        <w:t>(b)</w:t>
      </w:r>
      <w:r>
        <w:tab/>
      </w:r>
      <w:proofErr w:type="gramStart"/>
      <w:r w:rsidRPr="000C6146">
        <w:t>in</w:t>
      </w:r>
      <w:proofErr w:type="gramEnd"/>
      <w:r w:rsidRPr="000C6146">
        <w:t xml:space="preserve"> </w:t>
      </w:r>
      <w:r w:rsidRPr="00220B18">
        <w:t>a document containing</w:t>
      </w:r>
      <w:r w:rsidRPr="000C6146">
        <w:t xml:space="preserve"> the governing terms of the product; or</w:t>
      </w:r>
    </w:p>
    <w:p w:rsidR="00167FB7" w:rsidRDefault="00167FB7" w:rsidP="00167FB7">
      <w:pPr>
        <w:pStyle w:val="Style2"/>
      </w:pPr>
    </w:p>
    <w:p w:rsidR="00167FB7" w:rsidRDefault="00167FB7" w:rsidP="00167FB7">
      <w:pPr>
        <w:pStyle w:val="Style2"/>
      </w:pPr>
      <w:r>
        <w:t>(c)</w:t>
      </w:r>
      <w:r>
        <w:tab/>
      </w:r>
      <w:proofErr w:type="gramStart"/>
      <w:r w:rsidRPr="000C6146">
        <w:t>in</w:t>
      </w:r>
      <w:proofErr w:type="gramEnd"/>
      <w:r w:rsidRPr="000C6146">
        <w:t xml:space="preserve"> a one page document which contains the information </w:t>
      </w:r>
      <w:r w:rsidRPr="00220B18">
        <w:t>but nothing more</w:t>
      </w:r>
      <w:r>
        <w:t xml:space="preserve">.   </w:t>
      </w:r>
    </w:p>
    <w:p w:rsidR="00167FB7" w:rsidRDefault="00167FB7" w:rsidP="00167FB7">
      <w:pPr>
        <w:ind w:left="709"/>
      </w:pPr>
    </w:p>
    <w:p w:rsidR="00167FB7" w:rsidRDefault="00167FB7" w:rsidP="00167FB7">
      <w:pPr>
        <w:pStyle w:val="Style1"/>
      </w:pPr>
      <w:r w:rsidRPr="00220B18">
        <w:t>(</w:t>
      </w:r>
      <w:r>
        <w:t>7AE</w:t>
      </w:r>
      <w:r w:rsidRPr="00220B18">
        <w:t>)</w:t>
      </w:r>
      <w:r>
        <w:tab/>
      </w:r>
      <w:r w:rsidRPr="00220B18">
        <w:t xml:space="preserve">If the ADI gives the depositor the information in </w:t>
      </w:r>
      <w:r>
        <w:t>a</w:t>
      </w:r>
      <w:r w:rsidRPr="00220B18">
        <w:t xml:space="preserve"> </w:t>
      </w:r>
      <w:r>
        <w:t>document</w:t>
      </w:r>
      <w:r w:rsidRPr="00220B18">
        <w:t xml:space="preserve"> referred to in </w:t>
      </w:r>
      <w:r>
        <w:t>paragraph</w:t>
      </w:r>
      <w:r w:rsidRPr="00220B18">
        <w:t xml:space="preserve"> (</w:t>
      </w:r>
      <w:r>
        <w:t>7AD</w:t>
      </w:r>
      <w:proofErr w:type="gramStart"/>
      <w:r>
        <w:t>)(</w:t>
      </w:r>
      <w:proofErr w:type="gramEnd"/>
      <w:r>
        <w:t>b)</w:t>
      </w:r>
      <w:r w:rsidRPr="00220B18">
        <w:t xml:space="preserve">, the ADI must obtain a written acknowledgement from the depositor, in immediate proximity to where the information is stated, that the depositor has read the information.  </w:t>
      </w:r>
    </w:p>
    <w:p w:rsidR="00167FB7" w:rsidRDefault="00167FB7" w:rsidP="00631329">
      <w:pPr>
        <w:pStyle w:val="Style1"/>
      </w:pPr>
    </w:p>
    <w:p w:rsidR="00631329" w:rsidRDefault="0020720F" w:rsidP="00631329">
      <w:pPr>
        <w:pStyle w:val="Style1"/>
      </w:pPr>
      <w:r w:rsidRPr="0020720F">
        <w:t>(</w:t>
      </w:r>
      <w:r w:rsidR="00FC6B5D">
        <w:t>7AF</w:t>
      </w:r>
      <w:r>
        <w:t>)</w:t>
      </w:r>
      <w:r>
        <w:tab/>
      </w:r>
      <w:r w:rsidR="00AD31C2">
        <w:t>Information and statements</w:t>
      </w:r>
      <w:r w:rsidR="00FC6B5D">
        <w:t xml:space="preserve"> referred to in </w:t>
      </w:r>
      <w:r w:rsidR="00FC6C56">
        <w:t xml:space="preserve">subsection </w:t>
      </w:r>
      <w:r w:rsidR="00755BEE">
        <w:t>(7AB)</w:t>
      </w:r>
      <w:r w:rsidR="00FC6C56">
        <w:t xml:space="preserve"> or paragraph</w:t>
      </w:r>
      <w:r w:rsidR="00755BEE">
        <w:t xml:space="preserve"> </w:t>
      </w:r>
      <w:r w:rsidR="00AD31C2">
        <w:t>(</w:t>
      </w:r>
      <w:r w:rsidR="00167FB7">
        <w:t>7AC</w:t>
      </w:r>
      <w:proofErr w:type="gramStart"/>
      <w:r w:rsidR="00AD31C2">
        <w:t>)(</w:t>
      </w:r>
      <w:proofErr w:type="gramEnd"/>
      <w:r w:rsidR="00AD31C2">
        <w:t>b) or</w:t>
      </w:r>
      <w:r w:rsidR="00101383">
        <w:t xml:space="preserve"> (c):</w:t>
      </w:r>
      <w:r>
        <w:t xml:space="preserve"> </w:t>
      </w:r>
    </w:p>
    <w:p w:rsidR="0000419A" w:rsidRDefault="0000419A" w:rsidP="0000419A">
      <w:pPr>
        <w:ind w:left="709"/>
      </w:pPr>
    </w:p>
    <w:p w:rsidR="00631329" w:rsidRDefault="009D309A" w:rsidP="00631329">
      <w:pPr>
        <w:pStyle w:val="Style2"/>
      </w:pPr>
      <w:r>
        <w:t>(a)</w:t>
      </w:r>
      <w:r>
        <w:tab/>
      </w:r>
      <w:proofErr w:type="gramStart"/>
      <w:r>
        <w:t>must</w:t>
      </w:r>
      <w:proofErr w:type="gramEnd"/>
      <w:r>
        <w:t xml:space="preserve"> be </w:t>
      </w:r>
      <w:r w:rsidR="0020720F">
        <w:t>worded and presented in a clear, concise and effective manner</w:t>
      </w:r>
      <w:r w:rsidR="0000419A">
        <w:t>;</w:t>
      </w:r>
      <w:r w:rsidR="0020720F">
        <w:t xml:space="preserve"> and</w:t>
      </w:r>
      <w:r>
        <w:br/>
      </w:r>
      <w:r w:rsidR="0020720F">
        <w:t xml:space="preserve"> </w:t>
      </w:r>
    </w:p>
    <w:p w:rsidR="00631329" w:rsidRDefault="009D309A" w:rsidP="00631329">
      <w:pPr>
        <w:pStyle w:val="Style2"/>
      </w:pPr>
      <w:r>
        <w:t>(b)</w:t>
      </w:r>
      <w:r>
        <w:tab/>
      </w:r>
      <w:proofErr w:type="gramStart"/>
      <w:r>
        <w:t>must</w:t>
      </w:r>
      <w:proofErr w:type="gramEnd"/>
      <w:r>
        <w:t xml:space="preserve"> be: </w:t>
      </w:r>
      <w:r>
        <w:br/>
      </w:r>
    </w:p>
    <w:p w:rsidR="00631329" w:rsidRDefault="009D309A" w:rsidP="00631329">
      <w:pPr>
        <w:pStyle w:val="Style3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20720F">
        <w:t>given</w:t>
      </w:r>
      <w:proofErr w:type="gramEnd"/>
      <w:r w:rsidR="0020720F">
        <w:t xml:space="preserve"> to the depositor</w:t>
      </w:r>
      <w:r w:rsidR="0000419A">
        <w:t>, or the depositor’s agent, personally; or</w:t>
      </w:r>
      <w:r>
        <w:br/>
      </w:r>
    </w:p>
    <w:p w:rsidR="00631329" w:rsidRDefault="009D309A" w:rsidP="00631329">
      <w:pPr>
        <w:pStyle w:val="Style3"/>
      </w:pPr>
      <w:r>
        <w:t>(ii)</w:t>
      </w:r>
      <w:r>
        <w:tab/>
      </w:r>
      <w:proofErr w:type="gramStart"/>
      <w:r w:rsidR="0000419A">
        <w:t>sent</w:t>
      </w:r>
      <w:proofErr w:type="gramEnd"/>
      <w:r w:rsidR="0000419A">
        <w:t xml:space="preserve"> to the depositor, or the depositor’s agent</w:t>
      </w:r>
      <w:r w:rsidR="00D118B4">
        <w:t xml:space="preserve"> at an address (including an </w:t>
      </w:r>
      <w:r w:rsidR="0000419A" w:rsidRPr="0000419A">
        <w:t>electronic address) or fax number nominated by the person or the agent</w:t>
      </w:r>
      <w:r w:rsidR="0000419A">
        <w:t>; and</w:t>
      </w:r>
      <w:r w:rsidR="00FC6C56">
        <w:t xml:space="preserve"> </w:t>
      </w:r>
    </w:p>
    <w:p w:rsidR="0000419A" w:rsidRDefault="0000419A" w:rsidP="0000419A">
      <w:pPr>
        <w:ind w:left="709"/>
      </w:pPr>
    </w:p>
    <w:p w:rsidR="00DD4359" w:rsidRDefault="009D309A" w:rsidP="00631329">
      <w:pPr>
        <w:pStyle w:val="Style2"/>
      </w:pPr>
      <w:r>
        <w:t>(c)</w:t>
      </w:r>
      <w:r>
        <w:tab/>
      </w:r>
      <w:proofErr w:type="gramStart"/>
      <w:r w:rsidR="00A71079">
        <w:t>may</w:t>
      </w:r>
      <w:proofErr w:type="gramEnd"/>
      <w:r w:rsidR="00A71079">
        <w:t xml:space="preserve"> be in printed or electronic form or, in the case of </w:t>
      </w:r>
      <w:r w:rsidR="00C76662">
        <w:t>information or statements given</w:t>
      </w:r>
      <w:r w:rsidR="00A71079">
        <w:t xml:space="preserve"> under subparagraph (b)(</w:t>
      </w:r>
      <w:proofErr w:type="spellStart"/>
      <w:r w:rsidR="00A71079">
        <w:t>i</w:t>
      </w:r>
      <w:proofErr w:type="spellEnd"/>
      <w:r w:rsidR="00A71079">
        <w:t>), may be given orally</w:t>
      </w:r>
      <w:r w:rsidR="00DD4359">
        <w:t>; and</w:t>
      </w:r>
      <w:r w:rsidR="00C76662">
        <w:t xml:space="preserve"> </w:t>
      </w:r>
    </w:p>
    <w:p w:rsidR="00DD4359" w:rsidRDefault="00DD4359" w:rsidP="00631329">
      <w:pPr>
        <w:pStyle w:val="Style2"/>
      </w:pPr>
    </w:p>
    <w:p w:rsidR="0020720F" w:rsidRDefault="00DD4359" w:rsidP="00920445">
      <w:pPr>
        <w:pStyle w:val="Style2"/>
      </w:pPr>
      <w:r>
        <w:t>(d)</w:t>
      </w:r>
      <w:r>
        <w:tab/>
      </w:r>
      <w:r w:rsidR="00793620">
        <w:t xml:space="preserve">in the case of information or statements given under paragraph (7AC)(b) or (c) </w:t>
      </w:r>
      <w:r w:rsidR="00657104">
        <w:t xml:space="preserve">that is </w:t>
      </w:r>
      <w:r>
        <w:t>in electronic form</w:t>
      </w:r>
      <w:r w:rsidR="00793620">
        <w:t>,</w:t>
      </w:r>
      <w:r>
        <w:t xml:space="preserve"> must, as far as practicable, be presented in a way that will allow the person to whom it is given to keep a copy of it so that the person can have ready access in the future</w:t>
      </w:r>
      <w:r w:rsidR="00A71079">
        <w:t>.</w:t>
      </w:r>
      <w:r w:rsidR="001E560C">
        <w:t>”</w:t>
      </w:r>
      <w:r w:rsidR="005E4CDF">
        <w:t>.</w:t>
      </w:r>
    </w:p>
    <w:p w:rsidR="0020720F" w:rsidRDefault="0020720F">
      <w:pPr>
        <w:rPr>
          <w:b/>
        </w:rPr>
      </w:pPr>
    </w:p>
    <w:p w:rsidR="00351D0D" w:rsidRPr="003E43BE" w:rsidRDefault="003E43BE" w:rsidP="003E43BE">
      <w:pPr>
        <w:rPr>
          <w:b/>
        </w:rPr>
      </w:pPr>
      <w:r w:rsidRPr="003E43BE">
        <w:rPr>
          <w:b/>
        </w:rPr>
        <w:t>Interpretation</w:t>
      </w:r>
    </w:p>
    <w:p w:rsidR="003E43BE" w:rsidRDefault="003E43BE" w:rsidP="003E43BE"/>
    <w:p w:rsidR="00EE726C" w:rsidRDefault="00B533D1" w:rsidP="0004129B">
      <w:pPr>
        <w:ind w:left="567" w:hanging="567"/>
      </w:pPr>
      <w:r>
        <w:t>6</w:t>
      </w:r>
      <w:r w:rsidR="003E43BE">
        <w:t>.</w:t>
      </w:r>
      <w:r w:rsidR="003E43BE">
        <w:tab/>
      </w:r>
      <w:proofErr w:type="gramStart"/>
      <w:r w:rsidR="003E43BE">
        <w:t>In</w:t>
      </w:r>
      <w:proofErr w:type="gramEnd"/>
      <w:r w:rsidR="003E43BE">
        <w:t xml:space="preserve"> this instrument:</w:t>
      </w:r>
    </w:p>
    <w:p w:rsidR="00C14794" w:rsidRPr="004A3ED7" w:rsidRDefault="00C14794" w:rsidP="00920445"/>
    <w:p w:rsidR="009A61DF" w:rsidRDefault="00815A27">
      <w:pPr>
        <w:ind w:left="567"/>
      </w:pPr>
      <w:proofErr w:type="gramStart"/>
      <w:r>
        <w:rPr>
          <w:b/>
          <w:i/>
        </w:rPr>
        <w:t>affected</w:t>
      </w:r>
      <w:proofErr w:type="gramEnd"/>
      <w:r w:rsidR="00AB1DBC">
        <w:rPr>
          <w:b/>
          <w:i/>
        </w:rPr>
        <w:t xml:space="preserve"> </w:t>
      </w:r>
      <w:r w:rsidR="00C6386F">
        <w:rPr>
          <w:b/>
          <w:i/>
        </w:rPr>
        <w:t>term deposit</w:t>
      </w:r>
      <w:r w:rsidR="00C14794">
        <w:rPr>
          <w:b/>
          <w:i/>
        </w:rPr>
        <w:t xml:space="preserve"> </w:t>
      </w:r>
      <w:r w:rsidR="00C14794" w:rsidRPr="00920445">
        <w:t>means a deposit product</w:t>
      </w:r>
      <w:r w:rsidR="009A61DF">
        <w:t xml:space="preserve"> </w:t>
      </w:r>
      <w:r w:rsidR="00CA7159">
        <w:t>that is a facility in relation to</w:t>
      </w:r>
      <w:r w:rsidR="00083DDD">
        <w:t xml:space="preserve"> which</w:t>
      </w:r>
      <w:r w:rsidR="009A61DF">
        <w:t>:</w:t>
      </w:r>
    </w:p>
    <w:p w:rsidR="009A61DF" w:rsidRDefault="009A61DF" w:rsidP="00920445">
      <w:pPr>
        <w:pStyle w:val="Style1"/>
      </w:pPr>
    </w:p>
    <w:p w:rsidR="00CA7159" w:rsidRPr="006F765A" w:rsidRDefault="009A61DF">
      <w:pPr>
        <w:pStyle w:val="Style1"/>
      </w:pPr>
      <w:r>
        <w:lastRenderedPageBreak/>
        <w:t>(</w:t>
      </w:r>
      <w:r w:rsidR="00227356">
        <w:t>a</w:t>
      </w:r>
      <w:r>
        <w:t>)</w:t>
      </w:r>
      <w:r>
        <w:tab/>
        <w:t>the conditions in paragraphs (a), (b)</w:t>
      </w:r>
      <w:r w:rsidR="002E4E00">
        <w:t xml:space="preserve">, </w:t>
      </w:r>
      <w:r>
        <w:t xml:space="preserve">(da) and (e) </w:t>
      </w:r>
      <w:r w:rsidR="002E4E00">
        <w:t xml:space="preserve">and subparagraph (c)(ii) </w:t>
      </w:r>
      <w:r>
        <w:t xml:space="preserve">of the definition of </w:t>
      </w:r>
      <w:r w:rsidRPr="005E0FBF">
        <w:rPr>
          <w:b/>
          <w:i/>
        </w:rPr>
        <w:t>basic deposit product</w:t>
      </w:r>
      <w:r>
        <w:t xml:space="preserve"> in section 761A of the Act</w:t>
      </w:r>
      <w:r w:rsidR="00304E36">
        <w:t xml:space="preserve"> </w:t>
      </w:r>
      <w:r w:rsidR="00304E36" w:rsidRPr="006F765A">
        <w:t xml:space="preserve">(ignoring any modifications or variations to the definition </w:t>
      </w:r>
      <w:r w:rsidR="00D118B4">
        <w:t xml:space="preserve">notionally </w:t>
      </w:r>
      <w:r w:rsidR="00304E36" w:rsidRPr="006F765A">
        <w:t>made by this instrument)</w:t>
      </w:r>
      <w:r w:rsidR="00083DDD" w:rsidRPr="006F765A">
        <w:t xml:space="preserve"> are satisfied</w:t>
      </w:r>
      <w:r w:rsidRPr="006F765A">
        <w:t>;</w:t>
      </w:r>
      <w:r w:rsidR="00A85078" w:rsidRPr="006F765A">
        <w:t xml:space="preserve"> </w:t>
      </w:r>
      <w:r w:rsidR="009562D0" w:rsidRPr="006F765A">
        <w:t>and</w:t>
      </w:r>
    </w:p>
    <w:p w:rsidR="00227356" w:rsidRPr="006F765A" w:rsidRDefault="00CA7159" w:rsidP="00010D41">
      <w:pPr>
        <w:pStyle w:val="Style2"/>
        <w:tabs>
          <w:tab w:val="left" w:pos="1985"/>
        </w:tabs>
      </w:pPr>
      <w:r w:rsidRPr="006F765A" w:rsidDel="00CA7159">
        <w:t xml:space="preserve"> </w:t>
      </w:r>
    </w:p>
    <w:p w:rsidR="00BD6D45" w:rsidRDefault="00227356" w:rsidP="00614B63">
      <w:pPr>
        <w:pStyle w:val="Style1"/>
      </w:pPr>
      <w:r w:rsidRPr="006F765A">
        <w:t>(</w:t>
      </w:r>
      <w:r w:rsidR="00920445" w:rsidRPr="006F765A">
        <w:t>b</w:t>
      </w:r>
      <w:r w:rsidRPr="006F765A">
        <w:t>)</w:t>
      </w:r>
      <w:r w:rsidRPr="006F765A">
        <w:tab/>
      </w:r>
      <w:r w:rsidR="00D3325B">
        <w:t xml:space="preserve">if </w:t>
      </w:r>
      <w:r w:rsidR="00794DCA">
        <w:t>the period referred to in subparagraph (c</w:t>
      </w:r>
      <w:proofErr w:type="gramStart"/>
      <w:r w:rsidR="00794DCA">
        <w:t>)(</w:t>
      </w:r>
      <w:proofErr w:type="gramEnd"/>
      <w:r w:rsidR="00794DCA">
        <w:t xml:space="preserve">ii) </w:t>
      </w:r>
      <w:r w:rsidR="00083DDD" w:rsidRPr="006F765A">
        <w:t xml:space="preserve">of the definition of </w:t>
      </w:r>
      <w:r w:rsidR="00083DDD" w:rsidRPr="006F765A">
        <w:rPr>
          <w:b/>
          <w:i/>
        </w:rPr>
        <w:t>basic deposit product</w:t>
      </w:r>
      <w:r w:rsidR="00083DDD" w:rsidRPr="006F765A">
        <w:t xml:space="preserve"> </w:t>
      </w:r>
      <w:r w:rsidR="009562D0" w:rsidRPr="006F765A">
        <w:t xml:space="preserve">in section 761A of the Act </w:t>
      </w:r>
      <w:r w:rsidR="008E18AD" w:rsidRPr="006F765A">
        <w:t xml:space="preserve">(ignoring any modifications or variations to the definition </w:t>
      </w:r>
      <w:r w:rsidR="00D118B4">
        <w:t xml:space="preserve">notionally </w:t>
      </w:r>
      <w:bookmarkStart w:id="0" w:name="_GoBack"/>
      <w:bookmarkEnd w:id="0"/>
      <w:r w:rsidR="008E18AD" w:rsidRPr="006F765A">
        <w:t>made by this instrument)</w:t>
      </w:r>
      <w:r w:rsidR="008E18AD" w:rsidRPr="008E18AD">
        <w:t xml:space="preserve"> </w:t>
      </w:r>
      <w:r w:rsidR="00794DCA">
        <w:t>expires after the end of the period of 2 years starting on the day on which funds were first deposited in the facility</w:t>
      </w:r>
      <w:r w:rsidR="00D3325B" w:rsidRPr="00104F70">
        <w:t>—</w:t>
      </w:r>
      <w:r w:rsidR="00BD6D45">
        <w:t xml:space="preserve">the condition in </w:t>
      </w:r>
      <w:r w:rsidR="00D3325B">
        <w:t xml:space="preserve">paragraph (d) </w:t>
      </w:r>
      <w:r w:rsidR="00BD6D45">
        <w:t xml:space="preserve">of that definition </w:t>
      </w:r>
      <w:r w:rsidR="00D3325B">
        <w:t xml:space="preserve">is </w:t>
      </w:r>
      <w:r w:rsidR="00BD6D45">
        <w:t xml:space="preserve">not </w:t>
      </w:r>
      <w:r w:rsidR="00D3325B">
        <w:t xml:space="preserve">satisfied; </w:t>
      </w:r>
      <w:r w:rsidR="00614B63">
        <w:t>and</w:t>
      </w:r>
    </w:p>
    <w:p w:rsidR="00A52E4C" w:rsidRDefault="00A52E4C" w:rsidP="00104F70">
      <w:pPr>
        <w:pStyle w:val="Style2"/>
      </w:pPr>
    </w:p>
    <w:p w:rsidR="00227356" w:rsidRDefault="006519C4">
      <w:pPr>
        <w:pStyle w:val="Style1"/>
      </w:pPr>
      <w:r>
        <w:t>(c)</w:t>
      </w:r>
      <w:r>
        <w:tab/>
      </w:r>
      <w:proofErr w:type="gramStart"/>
      <w:r w:rsidR="0031722E">
        <w:t>funds</w:t>
      </w:r>
      <w:proofErr w:type="gramEnd"/>
      <w:r w:rsidR="0031722E">
        <w:t xml:space="preserve"> were first deposited into the facility </w:t>
      </w:r>
      <w:r w:rsidR="00227356">
        <w:t xml:space="preserve">either: </w:t>
      </w:r>
      <w:r w:rsidR="00227356">
        <w:br/>
      </w:r>
    </w:p>
    <w:p w:rsidR="00BD7AEA" w:rsidRDefault="00227356" w:rsidP="00010D41">
      <w:pPr>
        <w:pStyle w:val="Style2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between</w:t>
      </w:r>
      <w:proofErr w:type="gramEnd"/>
      <w:r>
        <w:t xml:space="preserve"> the date this instrument commenced and </w:t>
      </w:r>
      <w:r w:rsidR="00662240">
        <w:t xml:space="preserve">18 months </w:t>
      </w:r>
      <w:r>
        <w:t>after that date; or</w:t>
      </w:r>
      <w:r w:rsidR="00604BE3">
        <w:br/>
      </w:r>
    </w:p>
    <w:p w:rsidR="00227356" w:rsidRPr="006F765A" w:rsidRDefault="00BD7AEA" w:rsidP="00D118B4">
      <w:pPr>
        <w:pStyle w:val="Style2"/>
        <w:ind w:left="2978"/>
        <w:rPr>
          <w:sz w:val="20"/>
        </w:rPr>
      </w:pPr>
      <w:r w:rsidRPr="006F765A">
        <w:rPr>
          <w:sz w:val="20"/>
        </w:rPr>
        <w:t xml:space="preserve">Note: </w:t>
      </w:r>
      <w:r w:rsidR="00604BE3">
        <w:rPr>
          <w:sz w:val="20"/>
        </w:rPr>
        <w:tab/>
        <w:t>Sub-subp</w:t>
      </w:r>
      <w:r>
        <w:rPr>
          <w:sz w:val="20"/>
        </w:rPr>
        <w:t>aragraph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will be satisfied if funds are</w:t>
      </w:r>
      <w:r w:rsidR="00604BE3">
        <w:rPr>
          <w:sz w:val="20"/>
        </w:rPr>
        <w:t xml:space="preserve"> first</w:t>
      </w:r>
      <w:r>
        <w:rPr>
          <w:sz w:val="20"/>
        </w:rPr>
        <w:t xml:space="preserve"> deposited into the facility </w:t>
      </w:r>
      <w:r w:rsidR="00604BE3">
        <w:rPr>
          <w:sz w:val="20"/>
        </w:rPr>
        <w:t xml:space="preserve">during the 18 months period </w:t>
      </w:r>
      <w:r>
        <w:rPr>
          <w:sz w:val="20"/>
        </w:rPr>
        <w:t xml:space="preserve">as a result of being transferred </w:t>
      </w:r>
      <w:r w:rsidR="00BB5931">
        <w:rPr>
          <w:sz w:val="20"/>
        </w:rPr>
        <w:t xml:space="preserve">from </w:t>
      </w:r>
      <w:r>
        <w:rPr>
          <w:sz w:val="20"/>
        </w:rPr>
        <w:t>a facility</w:t>
      </w:r>
      <w:r w:rsidR="00604BE3">
        <w:rPr>
          <w:sz w:val="20"/>
        </w:rPr>
        <w:t xml:space="preserve"> into which funds were first deposited before commencement of this instrument.</w:t>
      </w:r>
      <w:r>
        <w:rPr>
          <w:sz w:val="20"/>
        </w:rPr>
        <w:t xml:space="preserve"> </w:t>
      </w:r>
      <w:r w:rsidR="00227356" w:rsidRPr="006F765A">
        <w:rPr>
          <w:sz w:val="20"/>
        </w:rPr>
        <w:br/>
      </w:r>
    </w:p>
    <w:p w:rsidR="00CA7159" w:rsidRDefault="00227356" w:rsidP="00010D41">
      <w:pPr>
        <w:pStyle w:val="Style2"/>
      </w:pPr>
      <w:r>
        <w:t>(ii)</w:t>
      </w:r>
      <w:r>
        <w:tab/>
      </w:r>
      <w:proofErr w:type="gramStart"/>
      <w:r>
        <w:t>as</w:t>
      </w:r>
      <w:proofErr w:type="gramEnd"/>
      <w:r>
        <w:t xml:space="preserve"> a result of being </w:t>
      </w:r>
      <w:r w:rsidR="00662240">
        <w:t xml:space="preserve">transferred from another </w:t>
      </w:r>
      <w:r w:rsidR="006519C4">
        <w:t>affected</w:t>
      </w:r>
      <w:r w:rsidR="00301173">
        <w:t xml:space="preserve"> term deposit</w:t>
      </w:r>
      <w:r w:rsidR="00662240">
        <w:t xml:space="preserve"> that has substantially the same terms as the facility (other than the applicable interest rate)</w:t>
      </w:r>
      <w:r w:rsidR="006519C4">
        <w:t>.</w:t>
      </w:r>
    </w:p>
    <w:p w:rsidR="00D3325B" w:rsidRDefault="00D3325B" w:rsidP="00CD31E6">
      <w:pPr>
        <w:rPr>
          <w:b/>
          <w:i/>
        </w:rPr>
      </w:pPr>
    </w:p>
    <w:p w:rsidR="003279D3" w:rsidRDefault="003279D3" w:rsidP="003279D3">
      <w:pPr>
        <w:ind w:left="567"/>
        <w:rPr>
          <w:b/>
          <w:i/>
        </w:rPr>
      </w:pPr>
      <w:proofErr w:type="gramStart"/>
      <w:r>
        <w:rPr>
          <w:b/>
          <w:i/>
        </w:rPr>
        <w:t>deposit</w:t>
      </w:r>
      <w:proofErr w:type="gramEnd"/>
      <w:r>
        <w:rPr>
          <w:b/>
          <w:i/>
        </w:rPr>
        <w:t xml:space="preserve"> product </w:t>
      </w:r>
      <w:r w:rsidRPr="008B62C8">
        <w:t>has the same meaning as in section 761A of the Act.</w:t>
      </w:r>
      <w:r>
        <w:rPr>
          <w:b/>
          <w:i/>
        </w:rPr>
        <w:t xml:space="preserve"> </w:t>
      </w:r>
    </w:p>
    <w:p w:rsidR="00EE726C" w:rsidRDefault="00EE726C">
      <w:pPr>
        <w:tabs>
          <w:tab w:val="left" w:pos="1429"/>
        </w:tabs>
      </w:pPr>
    </w:p>
    <w:p w:rsidR="00631329" w:rsidRDefault="00631329" w:rsidP="00631329"/>
    <w:p w:rsidR="0009145C" w:rsidRDefault="0009145C">
      <w:pPr>
        <w:ind w:left="2127" w:hanging="2127"/>
      </w:pPr>
      <w:r>
        <w:t xml:space="preserve">Dated this </w:t>
      </w:r>
      <w:r w:rsidR="00614B63">
        <w:t>19</w:t>
      </w:r>
      <w:r w:rsidR="00614B63" w:rsidRPr="00CD31E6">
        <w:rPr>
          <w:vertAlign w:val="superscript"/>
        </w:rPr>
        <w:t>th</w:t>
      </w:r>
      <w:r w:rsidR="00614B63" w:rsidRPr="00CD31E6">
        <w:t xml:space="preserve"> </w:t>
      </w:r>
      <w:r w:rsidR="00397F28" w:rsidRPr="00CD31E6">
        <w:t xml:space="preserve">day of </w:t>
      </w:r>
      <w:r w:rsidR="00614B63">
        <w:t>December</w:t>
      </w:r>
      <w:r w:rsidR="009F3BED" w:rsidRPr="00CD31E6">
        <w:t xml:space="preserve"> </w:t>
      </w:r>
      <w:r w:rsidR="009A7DC5" w:rsidRPr="00CD31E6">
        <w:t>2014</w:t>
      </w:r>
    </w:p>
    <w:p w:rsidR="0009145C" w:rsidRDefault="0009145C">
      <w:pPr>
        <w:ind w:left="2127" w:hanging="2127"/>
        <w:rPr>
          <w:b/>
        </w:rPr>
      </w:pPr>
    </w:p>
    <w:p w:rsidR="00207B28" w:rsidRDefault="00207B28">
      <w:pPr>
        <w:ind w:left="2127" w:hanging="2127"/>
        <w:rPr>
          <w:b/>
        </w:rPr>
      </w:pPr>
    </w:p>
    <w:p w:rsidR="00207B28" w:rsidRDefault="00207B28">
      <w:pPr>
        <w:ind w:left="2127" w:hanging="2127"/>
        <w:rPr>
          <w:b/>
        </w:rPr>
      </w:pPr>
    </w:p>
    <w:p w:rsidR="00207B28" w:rsidRDefault="00207B28">
      <w:pPr>
        <w:ind w:left="2127" w:hanging="2127"/>
        <w:rPr>
          <w:b/>
        </w:rPr>
      </w:pPr>
    </w:p>
    <w:p w:rsidR="00207B28" w:rsidRDefault="00207B28">
      <w:pPr>
        <w:ind w:left="2127" w:hanging="2127"/>
        <w:rPr>
          <w:b/>
        </w:rPr>
      </w:pPr>
    </w:p>
    <w:p w:rsidR="00207B28" w:rsidRDefault="00207B28">
      <w:pPr>
        <w:ind w:left="2127" w:hanging="2127"/>
        <w:rPr>
          <w:b/>
        </w:rPr>
      </w:pPr>
    </w:p>
    <w:p w:rsidR="00207B28" w:rsidRPr="00332A80" w:rsidRDefault="00207B28">
      <w:pPr>
        <w:ind w:left="2127" w:hanging="2127"/>
        <w:rPr>
          <w:b/>
        </w:rPr>
      </w:pPr>
    </w:p>
    <w:p w:rsidR="0009145C" w:rsidRDefault="00207B28">
      <w:pPr>
        <w:ind w:left="2127" w:hanging="2127"/>
      </w:pPr>
      <w:r>
        <w:t xml:space="preserve">Signed by </w:t>
      </w:r>
      <w:r w:rsidR="005E4CDF">
        <w:t>Stephen Yen PSM</w:t>
      </w:r>
    </w:p>
    <w:p w:rsidR="00207B28" w:rsidRDefault="006D2E24">
      <w:pPr>
        <w:ind w:left="2127" w:hanging="2127"/>
      </w:pPr>
      <w:proofErr w:type="gramStart"/>
      <w:r>
        <w:t>a</w:t>
      </w:r>
      <w:r w:rsidR="00207B28">
        <w:t>s</w:t>
      </w:r>
      <w:proofErr w:type="gramEnd"/>
      <w:r w:rsidR="00207B28">
        <w:t xml:space="preserve"> a delegate of the Australian Securities and Investments Commission</w:t>
      </w:r>
    </w:p>
    <w:p w:rsidR="00554161" w:rsidRPr="00554161" w:rsidRDefault="00554161" w:rsidP="00351D0D">
      <w:pPr>
        <w:ind w:left="2127" w:hanging="2127"/>
        <w:rPr>
          <w:rFonts w:ascii="Microsoft Sans Serif" w:hAnsi="Microsoft Sans Serif" w:cs="Microsoft Sans Serif"/>
          <w:sz w:val="20"/>
        </w:rPr>
      </w:pPr>
    </w:p>
    <w:sectPr w:rsidR="00554161" w:rsidRPr="00554161" w:rsidSect="00E354FC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F7" w:rsidRDefault="007B61F7">
      <w:r>
        <w:separator/>
      </w:r>
    </w:p>
  </w:endnote>
  <w:endnote w:type="continuationSeparator" w:id="0">
    <w:p w:rsidR="007B61F7" w:rsidRDefault="007B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C2" w:rsidRDefault="00AD31C2" w:rsidP="00E72704">
    <w:pPr>
      <w:pStyle w:val="Footer"/>
      <w:tabs>
        <w:tab w:val="left" w:pos="33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F7" w:rsidRDefault="007B61F7">
      <w:r>
        <w:separator/>
      </w:r>
    </w:p>
  </w:footnote>
  <w:footnote w:type="continuationSeparator" w:id="0">
    <w:p w:rsidR="007B61F7" w:rsidRDefault="007B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C2" w:rsidRDefault="00FE5A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31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1C2">
      <w:rPr>
        <w:rStyle w:val="PageNumber"/>
        <w:noProof/>
      </w:rPr>
      <w:t>3</w:t>
    </w:r>
    <w:r>
      <w:rPr>
        <w:rStyle w:val="PageNumber"/>
      </w:rPr>
      <w:fldChar w:fldCharType="end"/>
    </w:r>
  </w:p>
  <w:p w:rsidR="00AD31C2" w:rsidRDefault="00AD3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C2" w:rsidRDefault="00667F6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8B4">
      <w:rPr>
        <w:noProof/>
      </w:rPr>
      <w:t>6</w:t>
    </w:r>
    <w:r>
      <w:rPr>
        <w:noProof/>
      </w:rPr>
      <w:fldChar w:fldCharType="end"/>
    </w:r>
  </w:p>
  <w:p w:rsidR="00AD31C2" w:rsidRPr="00733487" w:rsidRDefault="00AD31C2" w:rsidP="00E72704">
    <w:pPr>
      <w:pStyle w:val="Header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C2" w:rsidRDefault="00AD31C2" w:rsidP="00E72704">
    <w:pPr>
      <w:pStyle w:val="Header"/>
      <w:jc w:val="right"/>
      <w:rPr>
        <w:sz w:val="28"/>
        <w:szCs w:val="28"/>
      </w:rPr>
    </w:pPr>
  </w:p>
  <w:p w:rsidR="00AD31C2" w:rsidRDefault="00AD31C2" w:rsidP="00E72704">
    <w:pPr>
      <w:pStyle w:val="Header"/>
      <w:jc w:val="right"/>
      <w:rPr>
        <w:sz w:val="28"/>
        <w:szCs w:val="28"/>
      </w:rPr>
    </w:pPr>
  </w:p>
  <w:p w:rsidR="00AD31C2" w:rsidRDefault="00AD31C2" w:rsidP="00E72704">
    <w:pPr>
      <w:pStyle w:val="Header"/>
      <w:jc w:val="right"/>
      <w:rPr>
        <w:sz w:val="28"/>
        <w:szCs w:val="28"/>
      </w:rPr>
    </w:pPr>
  </w:p>
  <w:p w:rsidR="00AD31C2" w:rsidRPr="007121F8" w:rsidRDefault="00AD31C2" w:rsidP="00E72704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4FE"/>
    <w:multiLevelType w:val="hybridMultilevel"/>
    <w:tmpl w:val="7F101990"/>
    <w:lvl w:ilvl="0" w:tplc="2DECFCD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430CD4"/>
    <w:multiLevelType w:val="hybridMultilevel"/>
    <w:tmpl w:val="E2FC5A00"/>
    <w:lvl w:ilvl="0" w:tplc="1984647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7A4424"/>
    <w:multiLevelType w:val="hybridMultilevel"/>
    <w:tmpl w:val="ACD262C6"/>
    <w:lvl w:ilvl="0" w:tplc="0C090013">
      <w:start w:val="1"/>
      <w:numFmt w:val="upperRoman"/>
      <w:lvlText w:val="%1."/>
      <w:lvlJc w:val="righ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03922803"/>
    <w:multiLevelType w:val="hybridMultilevel"/>
    <w:tmpl w:val="5A70079A"/>
    <w:lvl w:ilvl="0" w:tplc="1AACA278">
      <w:start w:val="1"/>
      <w:numFmt w:val="upperRoman"/>
      <w:lvlText w:val="(%1)"/>
      <w:lvlJc w:val="left"/>
      <w:pPr>
        <w:ind w:left="327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32" w:hanging="360"/>
      </w:pPr>
    </w:lvl>
    <w:lvl w:ilvl="2" w:tplc="0C09001B" w:tentative="1">
      <w:start w:val="1"/>
      <w:numFmt w:val="lowerRoman"/>
      <w:lvlText w:val="%3."/>
      <w:lvlJc w:val="right"/>
      <w:pPr>
        <w:ind w:left="4352" w:hanging="180"/>
      </w:pPr>
    </w:lvl>
    <w:lvl w:ilvl="3" w:tplc="0C09000F" w:tentative="1">
      <w:start w:val="1"/>
      <w:numFmt w:val="decimal"/>
      <w:lvlText w:val="%4."/>
      <w:lvlJc w:val="left"/>
      <w:pPr>
        <w:ind w:left="5072" w:hanging="360"/>
      </w:pPr>
    </w:lvl>
    <w:lvl w:ilvl="4" w:tplc="0C090019" w:tentative="1">
      <w:start w:val="1"/>
      <w:numFmt w:val="lowerLetter"/>
      <w:lvlText w:val="%5."/>
      <w:lvlJc w:val="left"/>
      <w:pPr>
        <w:ind w:left="5792" w:hanging="360"/>
      </w:pPr>
    </w:lvl>
    <w:lvl w:ilvl="5" w:tplc="0C09001B" w:tentative="1">
      <w:start w:val="1"/>
      <w:numFmt w:val="lowerRoman"/>
      <w:lvlText w:val="%6."/>
      <w:lvlJc w:val="right"/>
      <w:pPr>
        <w:ind w:left="6512" w:hanging="180"/>
      </w:pPr>
    </w:lvl>
    <w:lvl w:ilvl="6" w:tplc="0C09000F" w:tentative="1">
      <w:start w:val="1"/>
      <w:numFmt w:val="decimal"/>
      <w:lvlText w:val="%7."/>
      <w:lvlJc w:val="left"/>
      <w:pPr>
        <w:ind w:left="7232" w:hanging="360"/>
      </w:pPr>
    </w:lvl>
    <w:lvl w:ilvl="7" w:tplc="0C090019" w:tentative="1">
      <w:start w:val="1"/>
      <w:numFmt w:val="lowerLetter"/>
      <w:lvlText w:val="%8."/>
      <w:lvlJc w:val="left"/>
      <w:pPr>
        <w:ind w:left="7952" w:hanging="360"/>
      </w:pPr>
    </w:lvl>
    <w:lvl w:ilvl="8" w:tplc="0C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0A371162"/>
    <w:multiLevelType w:val="hybridMultilevel"/>
    <w:tmpl w:val="1FAAFCCE"/>
    <w:lvl w:ilvl="0" w:tplc="04090001">
      <w:start w:val="1"/>
      <w:numFmt w:val="bullet"/>
      <w:lvlText w:val="-"/>
      <w:lvlJc w:val="left"/>
      <w:pPr>
        <w:ind w:left="4005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5">
    <w:nsid w:val="127B1FDA"/>
    <w:multiLevelType w:val="hybridMultilevel"/>
    <w:tmpl w:val="45B839DE"/>
    <w:lvl w:ilvl="0" w:tplc="8B70D80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CC1F77"/>
    <w:multiLevelType w:val="hybridMultilevel"/>
    <w:tmpl w:val="C77C6858"/>
    <w:lvl w:ilvl="0" w:tplc="3D7C412C">
      <w:start w:val="1"/>
      <w:numFmt w:val="lowerLetter"/>
      <w:lvlText w:val="(%1)"/>
      <w:lvlJc w:val="left"/>
      <w:pPr>
        <w:ind w:left="1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2" w:hanging="360"/>
      </w:pPr>
    </w:lvl>
    <w:lvl w:ilvl="2" w:tplc="0C09001B" w:tentative="1">
      <w:start w:val="1"/>
      <w:numFmt w:val="lowerRoman"/>
      <w:lvlText w:val="%3."/>
      <w:lvlJc w:val="right"/>
      <w:pPr>
        <w:ind w:left="2502" w:hanging="180"/>
      </w:pPr>
    </w:lvl>
    <w:lvl w:ilvl="3" w:tplc="0C09000F" w:tentative="1">
      <w:start w:val="1"/>
      <w:numFmt w:val="decimal"/>
      <w:lvlText w:val="%4."/>
      <w:lvlJc w:val="left"/>
      <w:pPr>
        <w:ind w:left="3222" w:hanging="360"/>
      </w:pPr>
    </w:lvl>
    <w:lvl w:ilvl="4" w:tplc="0C090019" w:tentative="1">
      <w:start w:val="1"/>
      <w:numFmt w:val="lowerLetter"/>
      <w:lvlText w:val="%5."/>
      <w:lvlJc w:val="left"/>
      <w:pPr>
        <w:ind w:left="3942" w:hanging="360"/>
      </w:pPr>
    </w:lvl>
    <w:lvl w:ilvl="5" w:tplc="0C09001B" w:tentative="1">
      <w:start w:val="1"/>
      <w:numFmt w:val="lowerRoman"/>
      <w:lvlText w:val="%6."/>
      <w:lvlJc w:val="right"/>
      <w:pPr>
        <w:ind w:left="4662" w:hanging="180"/>
      </w:pPr>
    </w:lvl>
    <w:lvl w:ilvl="6" w:tplc="0C09000F" w:tentative="1">
      <w:start w:val="1"/>
      <w:numFmt w:val="decimal"/>
      <w:lvlText w:val="%7."/>
      <w:lvlJc w:val="left"/>
      <w:pPr>
        <w:ind w:left="5382" w:hanging="360"/>
      </w:pPr>
    </w:lvl>
    <w:lvl w:ilvl="7" w:tplc="0C090019" w:tentative="1">
      <w:start w:val="1"/>
      <w:numFmt w:val="lowerLetter"/>
      <w:lvlText w:val="%8."/>
      <w:lvlJc w:val="left"/>
      <w:pPr>
        <w:ind w:left="6102" w:hanging="360"/>
      </w:pPr>
    </w:lvl>
    <w:lvl w:ilvl="8" w:tplc="0C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18EE078C"/>
    <w:multiLevelType w:val="hybridMultilevel"/>
    <w:tmpl w:val="0AF4927C"/>
    <w:lvl w:ilvl="0" w:tplc="407AEC26">
      <w:start w:val="2"/>
      <w:numFmt w:val="upperLetter"/>
      <w:lvlText w:val="(%1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38"/>
        </w:tabs>
        <w:ind w:left="3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58"/>
        </w:tabs>
        <w:ind w:left="4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78"/>
        </w:tabs>
        <w:ind w:left="5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98"/>
        </w:tabs>
        <w:ind w:left="6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18"/>
        </w:tabs>
        <w:ind w:left="6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38"/>
        </w:tabs>
        <w:ind w:left="7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58"/>
        </w:tabs>
        <w:ind w:left="8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78"/>
        </w:tabs>
        <w:ind w:left="8978" w:hanging="180"/>
      </w:pPr>
    </w:lvl>
  </w:abstractNum>
  <w:abstractNum w:abstractNumId="8">
    <w:nsid w:val="21E45CE1"/>
    <w:multiLevelType w:val="hybridMultilevel"/>
    <w:tmpl w:val="00E82214"/>
    <w:lvl w:ilvl="0" w:tplc="32068B1A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A7620CD"/>
    <w:multiLevelType w:val="hybridMultilevel"/>
    <w:tmpl w:val="AD4CE81C"/>
    <w:lvl w:ilvl="0" w:tplc="3DD47242">
      <w:start w:val="9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>
    <w:nsid w:val="2B99373A"/>
    <w:multiLevelType w:val="hybridMultilevel"/>
    <w:tmpl w:val="DED42780"/>
    <w:lvl w:ilvl="0" w:tplc="0C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1">
    <w:nsid w:val="2DA67C56"/>
    <w:multiLevelType w:val="hybridMultilevel"/>
    <w:tmpl w:val="CBA4CC56"/>
    <w:lvl w:ilvl="0" w:tplc="CAC68F0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E27224"/>
    <w:multiLevelType w:val="hybridMultilevel"/>
    <w:tmpl w:val="58063FE8"/>
    <w:lvl w:ilvl="0" w:tplc="531CB80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F546E6E"/>
    <w:multiLevelType w:val="hybridMultilevel"/>
    <w:tmpl w:val="5DFC299E"/>
    <w:lvl w:ilvl="0" w:tplc="09C2D1AC">
      <w:start w:val="1"/>
      <w:numFmt w:val="lowerRoman"/>
      <w:lvlText w:val="(%1)"/>
      <w:lvlJc w:val="righ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7C28DF"/>
    <w:multiLevelType w:val="hybridMultilevel"/>
    <w:tmpl w:val="2F88E6F0"/>
    <w:lvl w:ilvl="0" w:tplc="0EFE78A0">
      <w:start w:val="1"/>
      <w:numFmt w:val="upperRoman"/>
      <w:lvlText w:val="(%1)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324F40B1"/>
    <w:multiLevelType w:val="hybridMultilevel"/>
    <w:tmpl w:val="925690E0"/>
    <w:lvl w:ilvl="0" w:tplc="976EEE5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9C33E42"/>
    <w:multiLevelType w:val="hybridMultilevel"/>
    <w:tmpl w:val="64A8F2B6"/>
    <w:lvl w:ilvl="0" w:tplc="0C09001B">
      <w:start w:val="1"/>
      <w:numFmt w:val="lowerRoman"/>
      <w:lvlText w:val="%1."/>
      <w:lvlJc w:val="right"/>
      <w:pPr>
        <w:ind w:left="1996" w:hanging="360"/>
      </w:pPr>
    </w:lvl>
    <w:lvl w:ilvl="1" w:tplc="0C090019" w:tentative="1">
      <w:start w:val="1"/>
      <w:numFmt w:val="lowerLetter"/>
      <w:lvlText w:val="%2."/>
      <w:lvlJc w:val="left"/>
      <w:pPr>
        <w:ind w:left="2716" w:hanging="360"/>
      </w:pPr>
    </w:lvl>
    <w:lvl w:ilvl="2" w:tplc="0C09001B" w:tentative="1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3DA64FC3"/>
    <w:multiLevelType w:val="hybridMultilevel"/>
    <w:tmpl w:val="CBA616E0"/>
    <w:lvl w:ilvl="0" w:tplc="0EFE78A0">
      <w:start w:val="1"/>
      <w:numFmt w:val="upperRoman"/>
      <w:lvlText w:val="(%1)"/>
      <w:lvlJc w:val="left"/>
      <w:pPr>
        <w:ind w:left="2847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23B16F4"/>
    <w:multiLevelType w:val="hybridMultilevel"/>
    <w:tmpl w:val="9A1A7EBC"/>
    <w:lvl w:ilvl="0" w:tplc="8CFE82A2">
      <w:start w:val="1"/>
      <w:numFmt w:val="upperRoman"/>
      <w:lvlText w:val="(%1)"/>
      <w:lvlJc w:val="left"/>
      <w:pPr>
        <w:ind w:left="2847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44FA6280"/>
    <w:multiLevelType w:val="hybridMultilevel"/>
    <w:tmpl w:val="0CCC5244"/>
    <w:lvl w:ilvl="0" w:tplc="0C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0">
    <w:nsid w:val="469A3F5C"/>
    <w:multiLevelType w:val="hybridMultilevel"/>
    <w:tmpl w:val="DABC0D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951DB5"/>
    <w:multiLevelType w:val="hybridMultilevel"/>
    <w:tmpl w:val="BE46216A"/>
    <w:lvl w:ilvl="0" w:tplc="3600F9F4">
      <w:start w:val="1"/>
      <w:numFmt w:val="upperLetter"/>
      <w:lvlText w:val="(%1)"/>
      <w:lvlJc w:val="left"/>
      <w:pPr>
        <w:ind w:left="1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4B874249"/>
    <w:multiLevelType w:val="hybridMultilevel"/>
    <w:tmpl w:val="1890B1DA"/>
    <w:lvl w:ilvl="0" w:tplc="DE6219F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A66EC9"/>
    <w:multiLevelType w:val="hybridMultilevel"/>
    <w:tmpl w:val="363CF6F8"/>
    <w:lvl w:ilvl="0" w:tplc="1012D91A">
      <w:start w:val="1"/>
      <w:numFmt w:val="lowerLetter"/>
      <w:lvlText w:val="(%1)"/>
      <w:lvlJc w:val="right"/>
      <w:pPr>
        <w:ind w:left="2565" w:hanging="360"/>
      </w:pPr>
      <w:rPr>
        <w:rFonts w:ascii="Times New Roman" w:eastAsiaTheme="minorHAnsi" w:hAnsi="Times New Roman" w:cstheme="minorBidi"/>
      </w:rPr>
    </w:lvl>
    <w:lvl w:ilvl="1" w:tplc="0C090019" w:tentative="1">
      <w:start w:val="1"/>
      <w:numFmt w:val="lowerLetter"/>
      <w:lvlText w:val="%2."/>
      <w:lvlJc w:val="left"/>
      <w:pPr>
        <w:ind w:left="3285" w:hanging="360"/>
      </w:pPr>
    </w:lvl>
    <w:lvl w:ilvl="2" w:tplc="0C09001B" w:tentative="1">
      <w:start w:val="1"/>
      <w:numFmt w:val="lowerRoman"/>
      <w:lvlText w:val="%3."/>
      <w:lvlJc w:val="right"/>
      <w:pPr>
        <w:ind w:left="4005" w:hanging="180"/>
      </w:pPr>
    </w:lvl>
    <w:lvl w:ilvl="3" w:tplc="0C09000F">
      <w:start w:val="1"/>
      <w:numFmt w:val="decimal"/>
      <w:lvlText w:val="%4."/>
      <w:lvlJc w:val="left"/>
      <w:pPr>
        <w:ind w:left="4725" w:hanging="360"/>
      </w:pPr>
    </w:lvl>
    <w:lvl w:ilvl="4" w:tplc="0C090019" w:tentative="1">
      <w:start w:val="1"/>
      <w:numFmt w:val="lowerLetter"/>
      <w:lvlText w:val="%5."/>
      <w:lvlJc w:val="left"/>
      <w:pPr>
        <w:ind w:left="5445" w:hanging="360"/>
      </w:pPr>
    </w:lvl>
    <w:lvl w:ilvl="5" w:tplc="0C09001B" w:tentative="1">
      <w:start w:val="1"/>
      <w:numFmt w:val="lowerRoman"/>
      <w:lvlText w:val="%6."/>
      <w:lvlJc w:val="right"/>
      <w:pPr>
        <w:ind w:left="6165" w:hanging="180"/>
      </w:pPr>
    </w:lvl>
    <w:lvl w:ilvl="6" w:tplc="0C09000F" w:tentative="1">
      <w:start w:val="1"/>
      <w:numFmt w:val="decimal"/>
      <w:lvlText w:val="%7."/>
      <w:lvlJc w:val="left"/>
      <w:pPr>
        <w:ind w:left="6885" w:hanging="360"/>
      </w:pPr>
    </w:lvl>
    <w:lvl w:ilvl="7" w:tplc="0C090019" w:tentative="1">
      <w:start w:val="1"/>
      <w:numFmt w:val="lowerLetter"/>
      <w:lvlText w:val="%8."/>
      <w:lvlJc w:val="left"/>
      <w:pPr>
        <w:ind w:left="7605" w:hanging="360"/>
      </w:pPr>
    </w:lvl>
    <w:lvl w:ilvl="8" w:tplc="0C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>
    <w:nsid w:val="4DC96C77"/>
    <w:multiLevelType w:val="hybridMultilevel"/>
    <w:tmpl w:val="C3E82F28"/>
    <w:lvl w:ilvl="0" w:tplc="315E4DE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984B6F"/>
    <w:multiLevelType w:val="hybridMultilevel"/>
    <w:tmpl w:val="13DE9514"/>
    <w:lvl w:ilvl="0" w:tplc="363E6DA0">
      <w:start w:val="1"/>
      <w:numFmt w:val="upperLetter"/>
      <w:lvlText w:val="(%1)"/>
      <w:lvlJc w:val="left"/>
      <w:pPr>
        <w:ind w:left="35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87" w:hanging="360"/>
      </w:pPr>
    </w:lvl>
    <w:lvl w:ilvl="2" w:tplc="0C09001B" w:tentative="1">
      <w:start w:val="1"/>
      <w:numFmt w:val="lowerRoman"/>
      <w:lvlText w:val="%3."/>
      <w:lvlJc w:val="right"/>
      <w:pPr>
        <w:ind w:left="5007" w:hanging="180"/>
      </w:pPr>
    </w:lvl>
    <w:lvl w:ilvl="3" w:tplc="0C09000F" w:tentative="1">
      <w:start w:val="1"/>
      <w:numFmt w:val="decimal"/>
      <w:lvlText w:val="%4."/>
      <w:lvlJc w:val="left"/>
      <w:pPr>
        <w:ind w:left="5727" w:hanging="360"/>
      </w:pPr>
    </w:lvl>
    <w:lvl w:ilvl="4" w:tplc="0C090019" w:tentative="1">
      <w:start w:val="1"/>
      <w:numFmt w:val="lowerLetter"/>
      <w:lvlText w:val="%5."/>
      <w:lvlJc w:val="left"/>
      <w:pPr>
        <w:ind w:left="6447" w:hanging="360"/>
      </w:pPr>
    </w:lvl>
    <w:lvl w:ilvl="5" w:tplc="0C09001B" w:tentative="1">
      <w:start w:val="1"/>
      <w:numFmt w:val="lowerRoman"/>
      <w:lvlText w:val="%6."/>
      <w:lvlJc w:val="right"/>
      <w:pPr>
        <w:ind w:left="7167" w:hanging="180"/>
      </w:pPr>
    </w:lvl>
    <w:lvl w:ilvl="6" w:tplc="0C09000F" w:tentative="1">
      <w:start w:val="1"/>
      <w:numFmt w:val="decimal"/>
      <w:lvlText w:val="%7."/>
      <w:lvlJc w:val="left"/>
      <w:pPr>
        <w:ind w:left="7887" w:hanging="360"/>
      </w:pPr>
    </w:lvl>
    <w:lvl w:ilvl="7" w:tplc="0C090019" w:tentative="1">
      <w:start w:val="1"/>
      <w:numFmt w:val="lowerLetter"/>
      <w:lvlText w:val="%8."/>
      <w:lvlJc w:val="left"/>
      <w:pPr>
        <w:ind w:left="8607" w:hanging="360"/>
      </w:pPr>
    </w:lvl>
    <w:lvl w:ilvl="8" w:tplc="0C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">
    <w:nsid w:val="51183C79"/>
    <w:multiLevelType w:val="hybridMultilevel"/>
    <w:tmpl w:val="A6660588"/>
    <w:lvl w:ilvl="0" w:tplc="09C2D1AC">
      <w:start w:val="1"/>
      <w:numFmt w:val="lowerRoman"/>
      <w:lvlText w:val="(%1)"/>
      <w:lvlJc w:val="right"/>
      <w:pPr>
        <w:ind w:left="2565" w:hanging="360"/>
      </w:pPr>
      <w:rPr>
        <w:rFonts w:hint="default"/>
      </w:rPr>
    </w:lvl>
    <w:lvl w:ilvl="1" w:tplc="70BC619A">
      <w:start w:val="6"/>
      <w:numFmt w:val="decimal"/>
      <w:lvlText w:val="%2."/>
      <w:lvlJc w:val="left"/>
      <w:pPr>
        <w:ind w:left="3285" w:hanging="360"/>
      </w:pPr>
      <w:rPr>
        <w:rFonts w:hint="default"/>
        <w:b w:val="0"/>
      </w:rPr>
    </w:lvl>
    <w:lvl w:ilvl="2" w:tplc="AAB2DBBE">
      <w:start w:val="1"/>
      <w:numFmt w:val="lowerLetter"/>
      <w:lvlText w:val="(%3)"/>
      <w:lvlJc w:val="left"/>
      <w:pPr>
        <w:ind w:left="4185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5445" w:hanging="360"/>
      </w:pPr>
    </w:lvl>
    <w:lvl w:ilvl="5" w:tplc="0C09001B" w:tentative="1">
      <w:start w:val="1"/>
      <w:numFmt w:val="lowerRoman"/>
      <w:lvlText w:val="%6."/>
      <w:lvlJc w:val="right"/>
      <w:pPr>
        <w:ind w:left="6165" w:hanging="180"/>
      </w:pPr>
    </w:lvl>
    <w:lvl w:ilvl="6" w:tplc="0C09000F" w:tentative="1">
      <w:start w:val="1"/>
      <w:numFmt w:val="decimal"/>
      <w:lvlText w:val="%7."/>
      <w:lvlJc w:val="left"/>
      <w:pPr>
        <w:ind w:left="6885" w:hanging="360"/>
      </w:pPr>
    </w:lvl>
    <w:lvl w:ilvl="7" w:tplc="0C090019" w:tentative="1">
      <w:start w:val="1"/>
      <w:numFmt w:val="lowerLetter"/>
      <w:lvlText w:val="%8."/>
      <w:lvlJc w:val="left"/>
      <w:pPr>
        <w:ind w:left="7605" w:hanging="360"/>
      </w:pPr>
    </w:lvl>
    <w:lvl w:ilvl="8" w:tplc="0C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7">
    <w:nsid w:val="57077FC4"/>
    <w:multiLevelType w:val="hybridMultilevel"/>
    <w:tmpl w:val="C7FA6F12"/>
    <w:lvl w:ilvl="0" w:tplc="821AB7A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2C48A5"/>
    <w:multiLevelType w:val="hybridMultilevel"/>
    <w:tmpl w:val="40D825B8"/>
    <w:lvl w:ilvl="0" w:tplc="5458361C">
      <w:start w:val="2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88F269B"/>
    <w:multiLevelType w:val="hybridMultilevel"/>
    <w:tmpl w:val="3AE25538"/>
    <w:lvl w:ilvl="0" w:tplc="D0B43C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597225"/>
    <w:multiLevelType w:val="hybridMultilevel"/>
    <w:tmpl w:val="98346770"/>
    <w:lvl w:ilvl="0" w:tplc="0C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1">
    <w:nsid w:val="5B906CF2"/>
    <w:multiLevelType w:val="multilevel"/>
    <w:tmpl w:val="6E4CBA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B947F8C"/>
    <w:multiLevelType w:val="hybridMultilevel"/>
    <w:tmpl w:val="F86E28E8"/>
    <w:lvl w:ilvl="0" w:tplc="CAC68F08">
      <w:start w:val="2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D2223D0"/>
    <w:multiLevelType w:val="hybridMultilevel"/>
    <w:tmpl w:val="AE102494"/>
    <w:lvl w:ilvl="0" w:tplc="6CC8C90E">
      <w:start w:val="1"/>
      <w:numFmt w:val="upperLetter"/>
      <w:lvlText w:val="(%1)"/>
      <w:lvlJc w:val="left"/>
      <w:pPr>
        <w:ind w:left="17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2" w:hanging="360"/>
      </w:pPr>
    </w:lvl>
    <w:lvl w:ilvl="2" w:tplc="0C09001B" w:tentative="1">
      <w:start w:val="1"/>
      <w:numFmt w:val="lowerRoman"/>
      <w:lvlText w:val="%3."/>
      <w:lvlJc w:val="right"/>
      <w:pPr>
        <w:ind w:left="3222" w:hanging="180"/>
      </w:pPr>
    </w:lvl>
    <w:lvl w:ilvl="3" w:tplc="0C09000F" w:tentative="1">
      <w:start w:val="1"/>
      <w:numFmt w:val="decimal"/>
      <w:lvlText w:val="%4."/>
      <w:lvlJc w:val="left"/>
      <w:pPr>
        <w:ind w:left="3942" w:hanging="360"/>
      </w:pPr>
    </w:lvl>
    <w:lvl w:ilvl="4" w:tplc="0C090019" w:tentative="1">
      <w:start w:val="1"/>
      <w:numFmt w:val="lowerLetter"/>
      <w:lvlText w:val="%5."/>
      <w:lvlJc w:val="left"/>
      <w:pPr>
        <w:ind w:left="4662" w:hanging="360"/>
      </w:pPr>
    </w:lvl>
    <w:lvl w:ilvl="5" w:tplc="0C09001B" w:tentative="1">
      <w:start w:val="1"/>
      <w:numFmt w:val="lowerRoman"/>
      <w:lvlText w:val="%6."/>
      <w:lvlJc w:val="right"/>
      <w:pPr>
        <w:ind w:left="5382" w:hanging="180"/>
      </w:pPr>
    </w:lvl>
    <w:lvl w:ilvl="6" w:tplc="0C09000F" w:tentative="1">
      <w:start w:val="1"/>
      <w:numFmt w:val="decimal"/>
      <w:lvlText w:val="%7."/>
      <w:lvlJc w:val="left"/>
      <w:pPr>
        <w:ind w:left="6102" w:hanging="360"/>
      </w:pPr>
    </w:lvl>
    <w:lvl w:ilvl="7" w:tplc="0C090019" w:tentative="1">
      <w:start w:val="1"/>
      <w:numFmt w:val="lowerLetter"/>
      <w:lvlText w:val="%8."/>
      <w:lvlJc w:val="left"/>
      <w:pPr>
        <w:ind w:left="6822" w:hanging="360"/>
      </w:pPr>
    </w:lvl>
    <w:lvl w:ilvl="8" w:tplc="0C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4">
    <w:nsid w:val="5EBF0153"/>
    <w:multiLevelType w:val="hybridMultilevel"/>
    <w:tmpl w:val="007CF4B4"/>
    <w:lvl w:ilvl="0" w:tplc="D0F03920">
      <w:start w:val="1"/>
      <w:numFmt w:val="lowerLetter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38" w:hanging="360"/>
      </w:pPr>
    </w:lvl>
    <w:lvl w:ilvl="2" w:tplc="0C09001B" w:tentative="1">
      <w:start w:val="1"/>
      <w:numFmt w:val="lowerRoman"/>
      <w:lvlText w:val="%3."/>
      <w:lvlJc w:val="right"/>
      <w:pPr>
        <w:ind w:left="2858" w:hanging="180"/>
      </w:pPr>
    </w:lvl>
    <w:lvl w:ilvl="3" w:tplc="0C09000F" w:tentative="1">
      <w:start w:val="1"/>
      <w:numFmt w:val="decimal"/>
      <w:lvlText w:val="%4."/>
      <w:lvlJc w:val="left"/>
      <w:pPr>
        <w:ind w:left="3578" w:hanging="360"/>
      </w:pPr>
    </w:lvl>
    <w:lvl w:ilvl="4" w:tplc="0C090019" w:tentative="1">
      <w:start w:val="1"/>
      <w:numFmt w:val="lowerLetter"/>
      <w:lvlText w:val="%5."/>
      <w:lvlJc w:val="left"/>
      <w:pPr>
        <w:ind w:left="4298" w:hanging="360"/>
      </w:pPr>
    </w:lvl>
    <w:lvl w:ilvl="5" w:tplc="0C09001B" w:tentative="1">
      <w:start w:val="1"/>
      <w:numFmt w:val="lowerRoman"/>
      <w:lvlText w:val="%6."/>
      <w:lvlJc w:val="right"/>
      <w:pPr>
        <w:ind w:left="5018" w:hanging="180"/>
      </w:pPr>
    </w:lvl>
    <w:lvl w:ilvl="6" w:tplc="0C09000F" w:tentative="1">
      <w:start w:val="1"/>
      <w:numFmt w:val="decimal"/>
      <w:lvlText w:val="%7."/>
      <w:lvlJc w:val="left"/>
      <w:pPr>
        <w:ind w:left="5738" w:hanging="360"/>
      </w:pPr>
    </w:lvl>
    <w:lvl w:ilvl="7" w:tplc="0C090019" w:tentative="1">
      <w:start w:val="1"/>
      <w:numFmt w:val="lowerLetter"/>
      <w:lvlText w:val="%8."/>
      <w:lvlJc w:val="left"/>
      <w:pPr>
        <w:ind w:left="6458" w:hanging="360"/>
      </w:pPr>
    </w:lvl>
    <w:lvl w:ilvl="8" w:tplc="0C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>
    <w:nsid w:val="5F133296"/>
    <w:multiLevelType w:val="hybridMultilevel"/>
    <w:tmpl w:val="A7226630"/>
    <w:lvl w:ilvl="0" w:tplc="0C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>
    <w:nsid w:val="608048A1"/>
    <w:multiLevelType w:val="hybridMultilevel"/>
    <w:tmpl w:val="58063FE8"/>
    <w:lvl w:ilvl="0" w:tplc="531CB80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58D295F"/>
    <w:multiLevelType w:val="hybridMultilevel"/>
    <w:tmpl w:val="7160E028"/>
    <w:lvl w:ilvl="0" w:tplc="AFEECE3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6150EF5"/>
    <w:multiLevelType w:val="hybridMultilevel"/>
    <w:tmpl w:val="EF1CB138"/>
    <w:lvl w:ilvl="0" w:tplc="7C8CA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2241E"/>
    <w:multiLevelType w:val="hybridMultilevel"/>
    <w:tmpl w:val="2954F4EC"/>
    <w:lvl w:ilvl="0" w:tplc="3148176E">
      <w:start w:val="1"/>
      <w:numFmt w:val="lowerLetter"/>
      <w:lvlText w:val="(%1)"/>
      <w:lvlJc w:val="left"/>
      <w:pPr>
        <w:ind w:left="38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17" w:hanging="360"/>
      </w:pPr>
    </w:lvl>
    <w:lvl w:ilvl="2" w:tplc="0C09001B" w:tentative="1">
      <w:start w:val="1"/>
      <w:numFmt w:val="lowerRoman"/>
      <w:lvlText w:val="%3."/>
      <w:lvlJc w:val="right"/>
      <w:pPr>
        <w:ind w:left="5337" w:hanging="180"/>
      </w:pPr>
    </w:lvl>
    <w:lvl w:ilvl="3" w:tplc="0C09000F" w:tentative="1">
      <w:start w:val="1"/>
      <w:numFmt w:val="decimal"/>
      <w:lvlText w:val="%4."/>
      <w:lvlJc w:val="left"/>
      <w:pPr>
        <w:ind w:left="6057" w:hanging="360"/>
      </w:pPr>
    </w:lvl>
    <w:lvl w:ilvl="4" w:tplc="0C090019" w:tentative="1">
      <w:start w:val="1"/>
      <w:numFmt w:val="lowerLetter"/>
      <w:lvlText w:val="%5."/>
      <w:lvlJc w:val="left"/>
      <w:pPr>
        <w:ind w:left="6777" w:hanging="360"/>
      </w:pPr>
    </w:lvl>
    <w:lvl w:ilvl="5" w:tplc="0C09001B" w:tentative="1">
      <w:start w:val="1"/>
      <w:numFmt w:val="lowerRoman"/>
      <w:lvlText w:val="%6."/>
      <w:lvlJc w:val="right"/>
      <w:pPr>
        <w:ind w:left="7497" w:hanging="180"/>
      </w:pPr>
    </w:lvl>
    <w:lvl w:ilvl="6" w:tplc="0C09000F" w:tentative="1">
      <w:start w:val="1"/>
      <w:numFmt w:val="decimal"/>
      <w:lvlText w:val="%7."/>
      <w:lvlJc w:val="left"/>
      <w:pPr>
        <w:ind w:left="8217" w:hanging="360"/>
      </w:pPr>
    </w:lvl>
    <w:lvl w:ilvl="7" w:tplc="0C090019" w:tentative="1">
      <w:start w:val="1"/>
      <w:numFmt w:val="lowerLetter"/>
      <w:lvlText w:val="%8."/>
      <w:lvlJc w:val="left"/>
      <w:pPr>
        <w:ind w:left="8937" w:hanging="360"/>
      </w:pPr>
    </w:lvl>
    <w:lvl w:ilvl="8" w:tplc="0C09001B" w:tentative="1">
      <w:start w:val="1"/>
      <w:numFmt w:val="lowerRoman"/>
      <w:lvlText w:val="%9."/>
      <w:lvlJc w:val="right"/>
      <w:pPr>
        <w:ind w:left="9657" w:hanging="180"/>
      </w:pPr>
    </w:lvl>
  </w:abstractNum>
  <w:abstractNum w:abstractNumId="40">
    <w:nsid w:val="6AE1141A"/>
    <w:multiLevelType w:val="hybridMultilevel"/>
    <w:tmpl w:val="AA9C9990"/>
    <w:lvl w:ilvl="0" w:tplc="0C090019">
      <w:start w:val="1"/>
      <w:numFmt w:val="lowerLetter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01B07E6"/>
    <w:multiLevelType w:val="hybridMultilevel"/>
    <w:tmpl w:val="EFC4BBC2"/>
    <w:lvl w:ilvl="0" w:tplc="10447668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2">
    <w:nsid w:val="70F00313"/>
    <w:multiLevelType w:val="hybridMultilevel"/>
    <w:tmpl w:val="A0402376"/>
    <w:lvl w:ilvl="0" w:tplc="543C196C">
      <w:start w:val="1"/>
      <w:numFmt w:val="lowerLetter"/>
      <w:lvlText w:val="(%1)"/>
      <w:lvlJc w:val="left"/>
      <w:pPr>
        <w:ind w:left="31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0" w:hanging="360"/>
      </w:pPr>
    </w:lvl>
    <w:lvl w:ilvl="2" w:tplc="0C09001B" w:tentative="1">
      <w:start w:val="1"/>
      <w:numFmt w:val="lowerRoman"/>
      <w:lvlText w:val="%3."/>
      <w:lvlJc w:val="right"/>
      <w:pPr>
        <w:ind w:left="4630" w:hanging="180"/>
      </w:pPr>
    </w:lvl>
    <w:lvl w:ilvl="3" w:tplc="0C09000F" w:tentative="1">
      <w:start w:val="1"/>
      <w:numFmt w:val="decimal"/>
      <w:lvlText w:val="%4."/>
      <w:lvlJc w:val="left"/>
      <w:pPr>
        <w:ind w:left="5350" w:hanging="360"/>
      </w:pPr>
    </w:lvl>
    <w:lvl w:ilvl="4" w:tplc="0C090019" w:tentative="1">
      <w:start w:val="1"/>
      <w:numFmt w:val="lowerLetter"/>
      <w:lvlText w:val="%5."/>
      <w:lvlJc w:val="left"/>
      <w:pPr>
        <w:ind w:left="6070" w:hanging="360"/>
      </w:pPr>
    </w:lvl>
    <w:lvl w:ilvl="5" w:tplc="0C09001B" w:tentative="1">
      <w:start w:val="1"/>
      <w:numFmt w:val="lowerRoman"/>
      <w:lvlText w:val="%6."/>
      <w:lvlJc w:val="right"/>
      <w:pPr>
        <w:ind w:left="6790" w:hanging="180"/>
      </w:pPr>
    </w:lvl>
    <w:lvl w:ilvl="6" w:tplc="0C09000F" w:tentative="1">
      <w:start w:val="1"/>
      <w:numFmt w:val="decimal"/>
      <w:lvlText w:val="%7."/>
      <w:lvlJc w:val="left"/>
      <w:pPr>
        <w:ind w:left="7510" w:hanging="360"/>
      </w:pPr>
    </w:lvl>
    <w:lvl w:ilvl="7" w:tplc="0C090019" w:tentative="1">
      <w:start w:val="1"/>
      <w:numFmt w:val="lowerLetter"/>
      <w:lvlText w:val="%8."/>
      <w:lvlJc w:val="left"/>
      <w:pPr>
        <w:ind w:left="8230" w:hanging="360"/>
      </w:pPr>
    </w:lvl>
    <w:lvl w:ilvl="8" w:tplc="0C09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43">
    <w:nsid w:val="737A6B95"/>
    <w:multiLevelType w:val="hybridMultilevel"/>
    <w:tmpl w:val="28DCC458"/>
    <w:lvl w:ilvl="0" w:tplc="407AEC26">
      <w:start w:val="2"/>
      <w:numFmt w:val="upperLetter"/>
      <w:lvlText w:val="(%1)"/>
      <w:lvlJc w:val="left"/>
      <w:pPr>
        <w:ind w:left="28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67" w:hanging="360"/>
      </w:pPr>
    </w:lvl>
    <w:lvl w:ilvl="2" w:tplc="0C09001B" w:tentative="1">
      <w:start w:val="1"/>
      <w:numFmt w:val="lowerRoman"/>
      <w:lvlText w:val="%3."/>
      <w:lvlJc w:val="right"/>
      <w:pPr>
        <w:ind w:left="4287" w:hanging="180"/>
      </w:pPr>
    </w:lvl>
    <w:lvl w:ilvl="3" w:tplc="0C09000F" w:tentative="1">
      <w:start w:val="1"/>
      <w:numFmt w:val="decimal"/>
      <w:lvlText w:val="%4."/>
      <w:lvlJc w:val="left"/>
      <w:pPr>
        <w:ind w:left="5007" w:hanging="360"/>
      </w:pPr>
    </w:lvl>
    <w:lvl w:ilvl="4" w:tplc="0C090019" w:tentative="1">
      <w:start w:val="1"/>
      <w:numFmt w:val="lowerLetter"/>
      <w:lvlText w:val="%5."/>
      <w:lvlJc w:val="left"/>
      <w:pPr>
        <w:ind w:left="5727" w:hanging="360"/>
      </w:pPr>
    </w:lvl>
    <w:lvl w:ilvl="5" w:tplc="0C09001B" w:tentative="1">
      <w:start w:val="1"/>
      <w:numFmt w:val="lowerRoman"/>
      <w:lvlText w:val="%6."/>
      <w:lvlJc w:val="right"/>
      <w:pPr>
        <w:ind w:left="6447" w:hanging="180"/>
      </w:pPr>
    </w:lvl>
    <w:lvl w:ilvl="6" w:tplc="0C09000F" w:tentative="1">
      <w:start w:val="1"/>
      <w:numFmt w:val="decimal"/>
      <w:lvlText w:val="%7."/>
      <w:lvlJc w:val="left"/>
      <w:pPr>
        <w:ind w:left="7167" w:hanging="360"/>
      </w:pPr>
    </w:lvl>
    <w:lvl w:ilvl="7" w:tplc="0C090019" w:tentative="1">
      <w:start w:val="1"/>
      <w:numFmt w:val="lowerLetter"/>
      <w:lvlText w:val="%8."/>
      <w:lvlJc w:val="left"/>
      <w:pPr>
        <w:ind w:left="7887" w:hanging="360"/>
      </w:pPr>
    </w:lvl>
    <w:lvl w:ilvl="8" w:tplc="0C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4">
    <w:nsid w:val="75C01169"/>
    <w:multiLevelType w:val="hybridMultilevel"/>
    <w:tmpl w:val="2C32E9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92C18"/>
    <w:multiLevelType w:val="hybridMultilevel"/>
    <w:tmpl w:val="01A69C3C"/>
    <w:lvl w:ilvl="0" w:tplc="3CE4774C">
      <w:start w:val="1"/>
      <w:numFmt w:val="decimal"/>
      <w:pStyle w:val="BodyText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47652"/>
    <w:multiLevelType w:val="hybridMultilevel"/>
    <w:tmpl w:val="013E119A"/>
    <w:lvl w:ilvl="0" w:tplc="780A7CE0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7FB34D5E"/>
    <w:multiLevelType w:val="hybridMultilevel"/>
    <w:tmpl w:val="5F34E890"/>
    <w:lvl w:ilvl="0" w:tplc="82F0CABE">
      <w:start w:val="1"/>
      <w:numFmt w:val="upp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11"/>
  </w:num>
  <w:num w:numId="9">
    <w:abstractNumId w:val="7"/>
  </w:num>
  <w:num w:numId="10">
    <w:abstractNumId w:val="45"/>
  </w:num>
  <w:num w:numId="11">
    <w:abstractNumId w:val="20"/>
  </w:num>
  <w:num w:numId="12">
    <w:abstractNumId w:val="40"/>
  </w:num>
  <w:num w:numId="13">
    <w:abstractNumId w:val="45"/>
    <w:lvlOverride w:ilvl="0">
      <w:startOverride w:val="7"/>
    </w:lvlOverride>
  </w:num>
  <w:num w:numId="14">
    <w:abstractNumId w:val="38"/>
  </w:num>
  <w:num w:numId="15">
    <w:abstractNumId w:val="32"/>
  </w:num>
  <w:num w:numId="16">
    <w:abstractNumId w:val="34"/>
  </w:num>
  <w:num w:numId="17">
    <w:abstractNumId w:val="27"/>
  </w:num>
  <w:num w:numId="18">
    <w:abstractNumId w:val="33"/>
  </w:num>
  <w:num w:numId="19">
    <w:abstractNumId w:val="23"/>
  </w:num>
  <w:num w:numId="20">
    <w:abstractNumId w:val="26"/>
  </w:num>
  <w:num w:numId="21">
    <w:abstractNumId w:val="30"/>
  </w:num>
  <w:num w:numId="22">
    <w:abstractNumId w:val="19"/>
  </w:num>
  <w:num w:numId="23">
    <w:abstractNumId w:val="4"/>
  </w:num>
  <w:num w:numId="24">
    <w:abstractNumId w:val="10"/>
  </w:num>
  <w:num w:numId="25">
    <w:abstractNumId w:val="17"/>
  </w:num>
  <w:num w:numId="26">
    <w:abstractNumId w:val="18"/>
  </w:num>
  <w:num w:numId="27">
    <w:abstractNumId w:val="39"/>
  </w:num>
  <w:num w:numId="28">
    <w:abstractNumId w:val="3"/>
  </w:num>
  <w:num w:numId="29">
    <w:abstractNumId w:val="9"/>
  </w:num>
  <w:num w:numId="30">
    <w:abstractNumId w:val="46"/>
  </w:num>
  <w:num w:numId="31">
    <w:abstractNumId w:val="28"/>
  </w:num>
  <w:num w:numId="32">
    <w:abstractNumId w:val="21"/>
  </w:num>
  <w:num w:numId="33">
    <w:abstractNumId w:val="14"/>
  </w:num>
  <w:num w:numId="34">
    <w:abstractNumId w:val="41"/>
  </w:num>
  <w:num w:numId="35">
    <w:abstractNumId w:val="12"/>
  </w:num>
  <w:num w:numId="36">
    <w:abstractNumId w:val="5"/>
  </w:num>
  <w:num w:numId="37">
    <w:abstractNumId w:val="15"/>
  </w:num>
  <w:num w:numId="38">
    <w:abstractNumId w:val="36"/>
  </w:num>
  <w:num w:numId="39">
    <w:abstractNumId w:val="42"/>
  </w:num>
  <w:num w:numId="40">
    <w:abstractNumId w:val="0"/>
  </w:num>
  <w:num w:numId="41">
    <w:abstractNumId w:val="6"/>
  </w:num>
  <w:num w:numId="42">
    <w:abstractNumId w:val="29"/>
  </w:num>
  <w:num w:numId="43">
    <w:abstractNumId w:val="1"/>
  </w:num>
  <w:num w:numId="44">
    <w:abstractNumId w:val="37"/>
  </w:num>
  <w:num w:numId="45">
    <w:abstractNumId w:val="8"/>
  </w:num>
  <w:num w:numId="46">
    <w:abstractNumId w:val="22"/>
  </w:num>
  <w:num w:numId="47">
    <w:abstractNumId w:val="44"/>
  </w:num>
  <w:num w:numId="48">
    <w:abstractNumId w:val="13"/>
  </w:num>
  <w:num w:numId="49">
    <w:abstractNumId w:val="47"/>
  </w:num>
  <w:num w:numId="50">
    <w:abstractNumId w:val="24"/>
  </w:num>
  <w:num w:numId="51">
    <w:abstractNumId w:val="43"/>
  </w:num>
  <w:num w:numId="52">
    <w:abstractNumId w:val="25"/>
  </w:num>
  <w:num w:numId="53">
    <w:abstractNumId w:val="2"/>
  </w:num>
  <w:num w:numId="54">
    <w:abstractNumId w:val="16"/>
  </w:num>
  <w:num w:numId="55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proofState w:spelling="clean" w:grammar="clean"/>
  <w:defaultTabStop w:val="709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82"/>
    <w:rsid w:val="0000246F"/>
    <w:rsid w:val="0000419A"/>
    <w:rsid w:val="00010D41"/>
    <w:rsid w:val="00015CA0"/>
    <w:rsid w:val="0002457B"/>
    <w:rsid w:val="00027A6E"/>
    <w:rsid w:val="00032316"/>
    <w:rsid w:val="00035284"/>
    <w:rsid w:val="0004129B"/>
    <w:rsid w:val="000452FB"/>
    <w:rsid w:val="00050A92"/>
    <w:rsid w:val="000551AE"/>
    <w:rsid w:val="00063A41"/>
    <w:rsid w:val="00064451"/>
    <w:rsid w:val="0007095E"/>
    <w:rsid w:val="000721F9"/>
    <w:rsid w:val="0007739A"/>
    <w:rsid w:val="0007798C"/>
    <w:rsid w:val="00083804"/>
    <w:rsid w:val="00083DDD"/>
    <w:rsid w:val="00085204"/>
    <w:rsid w:val="00086869"/>
    <w:rsid w:val="000868F6"/>
    <w:rsid w:val="00090138"/>
    <w:rsid w:val="0009145C"/>
    <w:rsid w:val="00093F44"/>
    <w:rsid w:val="00094B4C"/>
    <w:rsid w:val="000A026B"/>
    <w:rsid w:val="000A36FD"/>
    <w:rsid w:val="000A4AB0"/>
    <w:rsid w:val="000A69F9"/>
    <w:rsid w:val="000B1B57"/>
    <w:rsid w:val="000C052D"/>
    <w:rsid w:val="000C1647"/>
    <w:rsid w:val="000C39BC"/>
    <w:rsid w:val="000C4BCB"/>
    <w:rsid w:val="000C5DB7"/>
    <w:rsid w:val="000C6146"/>
    <w:rsid w:val="000D569E"/>
    <w:rsid w:val="000D6612"/>
    <w:rsid w:val="000E1C94"/>
    <w:rsid w:val="000F00C2"/>
    <w:rsid w:val="000F17E8"/>
    <w:rsid w:val="000F2C95"/>
    <w:rsid w:val="000F534D"/>
    <w:rsid w:val="000F5578"/>
    <w:rsid w:val="000F65AD"/>
    <w:rsid w:val="000F703D"/>
    <w:rsid w:val="000F75FB"/>
    <w:rsid w:val="00101383"/>
    <w:rsid w:val="00101FBF"/>
    <w:rsid w:val="00104F70"/>
    <w:rsid w:val="00116E0E"/>
    <w:rsid w:val="001221E2"/>
    <w:rsid w:val="0012242B"/>
    <w:rsid w:val="00127D36"/>
    <w:rsid w:val="00137B9B"/>
    <w:rsid w:val="0014119C"/>
    <w:rsid w:val="00142B23"/>
    <w:rsid w:val="00146266"/>
    <w:rsid w:val="0014783F"/>
    <w:rsid w:val="00147CAC"/>
    <w:rsid w:val="0015593A"/>
    <w:rsid w:val="00157382"/>
    <w:rsid w:val="00162A77"/>
    <w:rsid w:val="00163122"/>
    <w:rsid w:val="001637AA"/>
    <w:rsid w:val="001647A0"/>
    <w:rsid w:val="00167FB7"/>
    <w:rsid w:val="00171ED8"/>
    <w:rsid w:val="00173A64"/>
    <w:rsid w:val="00180716"/>
    <w:rsid w:val="00183CBA"/>
    <w:rsid w:val="00185B60"/>
    <w:rsid w:val="00185F89"/>
    <w:rsid w:val="00193347"/>
    <w:rsid w:val="001A0582"/>
    <w:rsid w:val="001A0797"/>
    <w:rsid w:val="001A4C6C"/>
    <w:rsid w:val="001A7977"/>
    <w:rsid w:val="001C09D0"/>
    <w:rsid w:val="001C2E74"/>
    <w:rsid w:val="001C6922"/>
    <w:rsid w:val="001C7E9D"/>
    <w:rsid w:val="001D5041"/>
    <w:rsid w:val="001D65D5"/>
    <w:rsid w:val="001D79AD"/>
    <w:rsid w:val="001D7AA3"/>
    <w:rsid w:val="001E0E70"/>
    <w:rsid w:val="001E4B8F"/>
    <w:rsid w:val="001E560C"/>
    <w:rsid w:val="001F159D"/>
    <w:rsid w:val="001F4261"/>
    <w:rsid w:val="002059E3"/>
    <w:rsid w:val="00207165"/>
    <w:rsid w:val="0020720F"/>
    <w:rsid w:val="00207B28"/>
    <w:rsid w:val="00212C30"/>
    <w:rsid w:val="00220B18"/>
    <w:rsid w:val="00223061"/>
    <w:rsid w:val="002247D8"/>
    <w:rsid w:val="00225CCB"/>
    <w:rsid w:val="0022604F"/>
    <w:rsid w:val="00227356"/>
    <w:rsid w:val="00233521"/>
    <w:rsid w:val="00236720"/>
    <w:rsid w:val="00242361"/>
    <w:rsid w:val="00252183"/>
    <w:rsid w:val="00252761"/>
    <w:rsid w:val="00252919"/>
    <w:rsid w:val="002533EF"/>
    <w:rsid w:val="00253B7A"/>
    <w:rsid w:val="00255730"/>
    <w:rsid w:val="00260DC5"/>
    <w:rsid w:val="00264168"/>
    <w:rsid w:val="002A187F"/>
    <w:rsid w:val="002A53F3"/>
    <w:rsid w:val="002A570E"/>
    <w:rsid w:val="002A5B9E"/>
    <w:rsid w:val="002A634C"/>
    <w:rsid w:val="002B142A"/>
    <w:rsid w:val="002B3332"/>
    <w:rsid w:val="002B5F28"/>
    <w:rsid w:val="002C0582"/>
    <w:rsid w:val="002C1DAB"/>
    <w:rsid w:val="002C5B9C"/>
    <w:rsid w:val="002D2191"/>
    <w:rsid w:val="002D4305"/>
    <w:rsid w:val="002D6523"/>
    <w:rsid w:val="002E3C39"/>
    <w:rsid w:val="002E4C33"/>
    <w:rsid w:val="002E4E00"/>
    <w:rsid w:val="002E7153"/>
    <w:rsid w:val="002F3135"/>
    <w:rsid w:val="00301173"/>
    <w:rsid w:val="003014FC"/>
    <w:rsid w:val="00302E1D"/>
    <w:rsid w:val="00304E36"/>
    <w:rsid w:val="00305582"/>
    <w:rsid w:val="00311373"/>
    <w:rsid w:val="0031722E"/>
    <w:rsid w:val="00320F01"/>
    <w:rsid w:val="00321DAB"/>
    <w:rsid w:val="0032328E"/>
    <w:rsid w:val="003241F3"/>
    <w:rsid w:val="003279D3"/>
    <w:rsid w:val="00330599"/>
    <w:rsid w:val="00332A80"/>
    <w:rsid w:val="0033541B"/>
    <w:rsid w:val="0034524C"/>
    <w:rsid w:val="00351D0D"/>
    <w:rsid w:val="00354D05"/>
    <w:rsid w:val="00357D4F"/>
    <w:rsid w:val="003601E3"/>
    <w:rsid w:val="003648D0"/>
    <w:rsid w:val="00371BE4"/>
    <w:rsid w:val="003774F9"/>
    <w:rsid w:val="00377E53"/>
    <w:rsid w:val="00377ED6"/>
    <w:rsid w:val="0038527C"/>
    <w:rsid w:val="00386ADE"/>
    <w:rsid w:val="00396196"/>
    <w:rsid w:val="00397DDB"/>
    <w:rsid w:val="00397F28"/>
    <w:rsid w:val="003A2364"/>
    <w:rsid w:val="003A3B10"/>
    <w:rsid w:val="003A5155"/>
    <w:rsid w:val="003A5565"/>
    <w:rsid w:val="003B0720"/>
    <w:rsid w:val="003B30AA"/>
    <w:rsid w:val="003C3747"/>
    <w:rsid w:val="003C7E38"/>
    <w:rsid w:val="003D4E6F"/>
    <w:rsid w:val="003D61E5"/>
    <w:rsid w:val="003D689E"/>
    <w:rsid w:val="003E27A4"/>
    <w:rsid w:val="003E3F16"/>
    <w:rsid w:val="003E43BE"/>
    <w:rsid w:val="003E63DE"/>
    <w:rsid w:val="003E718C"/>
    <w:rsid w:val="003F4715"/>
    <w:rsid w:val="0040040A"/>
    <w:rsid w:val="00401B64"/>
    <w:rsid w:val="00402443"/>
    <w:rsid w:val="00404441"/>
    <w:rsid w:val="00406BF0"/>
    <w:rsid w:val="00407734"/>
    <w:rsid w:val="00410C0F"/>
    <w:rsid w:val="00410FCF"/>
    <w:rsid w:val="00412A99"/>
    <w:rsid w:val="00426201"/>
    <w:rsid w:val="00426973"/>
    <w:rsid w:val="0042719B"/>
    <w:rsid w:val="00433868"/>
    <w:rsid w:val="00435964"/>
    <w:rsid w:val="0043782A"/>
    <w:rsid w:val="00444505"/>
    <w:rsid w:val="00455444"/>
    <w:rsid w:val="00460CFA"/>
    <w:rsid w:val="004667AB"/>
    <w:rsid w:val="00475B0B"/>
    <w:rsid w:val="00476BD7"/>
    <w:rsid w:val="00477551"/>
    <w:rsid w:val="0048355A"/>
    <w:rsid w:val="0049339F"/>
    <w:rsid w:val="004940A0"/>
    <w:rsid w:val="00497471"/>
    <w:rsid w:val="004A3ED7"/>
    <w:rsid w:val="004A459F"/>
    <w:rsid w:val="004B54AA"/>
    <w:rsid w:val="004C2818"/>
    <w:rsid w:val="004C40BC"/>
    <w:rsid w:val="004C484F"/>
    <w:rsid w:val="004C4D02"/>
    <w:rsid w:val="004C6216"/>
    <w:rsid w:val="004D1D9D"/>
    <w:rsid w:val="004D610E"/>
    <w:rsid w:val="004D6A7E"/>
    <w:rsid w:val="004E1D95"/>
    <w:rsid w:val="004E33F5"/>
    <w:rsid w:val="004E783C"/>
    <w:rsid w:val="005149CA"/>
    <w:rsid w:val="00515E4E"/>
    <w:rsid w:val="00522F03"/>
    <w:rsid w:val="005257AF"/>
    <w:rsid w:val="00545437"/>
    <w:rsid w:val="005512DB"/>
    <w:rsid w:val="00554161"/>
    <w:rsid w:val="00560A8C"/>
    <w:rsid w:val="00561198"/>
    <w:rsid w:val="00561C40"/>
    <w:rsid w:val="00563D21"/>
    <w:rsid w:val="0056499D"/>
    <w:rsid w:val="0056536B"/>
    <w:rsid w:val="005746E2"/>
    <w:rsid w:val="00582219"/>
    <w:rsid w:val="00583071"/>
    <w:rsid w:val="00585F0E"/>
    <w:rsid w:val="00587FD7"/>
    <w:rsid w:val="005934B4"/>
    <w:rsid w:val="00593972"/>
    <w:rsid w:val="0059479F"/>
    <w:rsid w:val="005A1801"/>
    <w:rsid w:val="005A35B2"/>
    <w:rsid w:val="005A489C"/>
    <w:rsid w:val="005A5D6A"/>
    <w:rsid w:val="005A729A"/>
    <w:rsid w:val="005A7E69"/>
    <w:rsid w:val="005B2FD7"/>
    <w:rsid w:val="005B34E8"/>
    <w:rsid w:val="005B5527"/>
    <w:rsid w:val="005C72EB"/>
    <w:rsid w:val="005D5259"/>
    <w:rsid w:val="005D6760"/>
    <w:rsid w:val="005E0FBF"/>
    <w:rsid w:val="005E139F"/>
    <w:rsid w:val="005E4CDF"/>
    <w:rsid w:val="005F50A9"/>
    <w:rsid w:val="005F61B1"/>
    <w:rsid w:val="005F69F5"/>
    <w:rsid w:val="00602BB7"/>
    <w:rsid w:val="00602DDE"/>
    <w:rsid w:val="00604BE3"/>
    <w:rsid w:val="00606D11"/>
    <w:rsid w:val="0060753D"/>
    <w:rsid w:val="00610D40"/>
    <w:rsid w:val="006129D5"/>
    <w:rsid w:val="00613F8C"/>
    <w:rsid w:val="00614B63"/>
    <w:rsid w:val="00614EA9"/>
    <w:rsid w:val="00617611"/>
    <w:rsid w:val="00623B17"/>
    <w:rsid w:val="006264BA"/>
    <w:rsid w:val="0062755A"/>
    <w:rsid w:val="006306A5"/>
    <w:rsid w:val="00631329"/>
    <w:rsid w:val="00634193"/>
    <w:rsid w:val="00634322"/>
    <w:rsid w:val="00635972"/>
    <w:rsid w:val="00636E48"/>
    <w:rsid w:val="00637293"/>
    <w:rsid w:val="006428AB"/>
    <w:rsid w:val="00646ABE"/>
    <w:rsid w:val="006511AA"/>
    <w:rsid w:val="006519C4"/>
    <w:rsid w:val="00657104"/>
    <w:rsid w:val="00662240"/>
    <w:rsid w:val="00663165"/>
    <w:rsid w:val="00665523"/>
    <w:rsid w:val="006668EC"/>
    <w:rsid w:val="00667F60"/>
    <w:rsid w:val="00670C70"/>
    <w:rsid w:val="0067325D"/>
    <w:rsid w:val="00675148"/>
    <w:rsid w:val="0067744E"/>
    <w:rsid w:val="0067762C"/>
    <w:rsid w:val="0068422D"/>
    <w:rsid w:val="006974A5"/>
    <w:rsid w:val="006A5BB8"/>
    <w:rsid w:val="006A6CBC"/>
    <w:rsid w:val="006A70FC"/>
    <w:rsid w:val="006B0657"/>
    <w:rsid w:val="006B1CCE"/>
    <w:rsid w:val="006B2985"/>
    <w:rsid w:val="006B34DE"/>
    <w:rsid w:val="006B441E"/>
    <w:rsid w:val="006C0FB5"/>
    <w:rsid w:val="006C22D2"/>
    <w:rsid w:val="006C7A13"/>
    <w:rsid w:val="006C7FFD"/>
    <w:rsid w:val="006D2E24"/>
    <w:rsid w:val="006D3A69"/>
    <w:rsid w:val="006D3C49"/>
    <w:rsid w:val="006D4F73"/>
    <w:rsid w:val="006D59E4"/>
    <w:rsid w:val="006D5AD9"/>
    <w:rsid w:val="006E1F3A"/>
    <w:rsid w:val="006E1FEF"/>
    <w:rsid w:val="006E450F"/>
    <w:rsid w:val="006F23E4"/>
    <w:rsid w:val="006F37A4"/>
    <w:rsid w:val="006F765A"/>
    <w:rsid w:val="007015A6"/>
    <w:rsid w:val="0070599D"/>
    <w:rsid w:val="007062C7"/>
    <w:rsid w:val="00711B51"/>
    <w:rsid w:val="00716DEC"/>
    <w:rsid w:val="00726CE2"/>
    <w:rsid w:val="007272F3"/>
    <w:rsid w:val="00727D45"/>
    <w:rsid w:val="00730556"/>
    <w:rsid w:val="007312F2"/>
    <w:rsid w:val="00735FF4"/>
    <w:rsid w:val="007363A1"/>
    <w:rsid w:val="00737CA9"/>
    <w:rsid w:val="00740934"/>
    <w:rsid w:val="00744E4A"/>
    <w:rsid w:val="00745EDA"/>
    <w:rsid w:val="00755BEE"/>
    <w:rsid w:val="00756862"/>
    <w:rsid w:val="0076411E"/>
    <w:rsid w:val="00770384"/>
    <w:rsid w:val="00771CC2"/>
    <w:rsid w:val="00774581"/>
    <w:rsid w:val="00777179"/>
    <w:rsid w:val="00793620"/>
    <w:rsid w:val="00794D86"/>
    <w:rsid w:val="00794DCA"/>
    <w:rsid w:val="007A0AB7"/>
    <w:rsid w:val="007A1343"/>
    <w:rsid w:val="007A1C1A"/>
    <w:rsid w:val="007A3654"/>
    <w:rsid w:val="007A3AC4"/>
    <w:rsid w:val="007B071C"/>
    <w:rsid w:val="007B61F7"/>
    <w:rsid w:val="007B642B"/>
    <w:rsid w:val="007C2B9B"/>
    <w:rsid w:val="007C726E"/>
    <w:rsid w:val="007D3D96"/>
    <w:rsid w:val="007D6BCB"/>
    <w:rsid w:val="007E0473"/>
    <w:rsid w:val="007E0D47"/>
    <w:rsid w:val="007E177B"/>
    <w:rsid w:val="007E2C7D"/>
    <w:rsid w:val="007F141E"/>
    <w:rsid w:val="00803C1A"/>
    <w:rsid w:val="00806B98"/>
    <w:rsid w:val="008153D0"/>
    <w:rsid w:val="00815A27"/>
    <w:rsid w:val="00815F03"/>
    <w:rsid w:val="0082270A"/>
    <w:rsid w:val="008277BF"/>
    <w:rsid w:val="00832985"/>
    <w:rsid w:val="00834017"/>
    <w:rsid w:val="008352E2"/>
    <w:rsid w:val="00835FE9"/>
    <w:rsid w:val="008426F5"/>
    <w:rsid w:val="008455CA"/>
    <w:rsid w:val="008457CC"/>
    <w:rsid w:val="00847B95"/>
    <w:rsid w:val="00850E8A"/>
    <w:rsid w:val="008559F3"/>
    <w:rsid w:val="00856418"/>
    <w:rsid w:val="00856601"/>
    <w:rsid w:val="00857013"/>
    <w:rsid w:val="008614A0"/>
    <w:rsid w:val="00871951"/>
    <w:rsid w:val="008864BC"/>
    <w:rsid w:val="008871FE"/>
    <w:rsid w:val="0089591A"/>
    <w:rsid w:val="00897D7D"/>
    <w:rsid w:val="008A0134"/>
    <w:rsid w:val="008A037E"/>
    <w:rsid w:val="008A75DD"/>
    <w:rsid w:val="008B0343"/>
    <w:rsid w:val="008B081A"/>
    <w:rsid w:val="008B18FB"/>
    <w:rsid w:val="008B23CC"/>
    <w:rsid w:val="008B2B82"/>
    <w:rsid w:val="008C506F"/>
    <w:rsid w:val="008C588F"/>
    <w:rsid w:val="008C6F83"/>
    <w:rsid w:val="008D7E13"/>
    <w:rsid w:val="008E0EB8"/>
    <w:rsid w:val="008E18AD"/>
    <w:rsid w:val="008F14E7"/>
    <w:rsid w:val="008F417D"/>
    <w:rsid w:val="008F5E97"/>
    <w:rsid w:val="008F6AA2"/>
    <w:rsid w:val="00901A28"/>
    <w:rsid w:val="00902B4C"/>
    <w:rsid w:val="009119E4"/>
    <w:rsid w:val="00911B6D"/>
    <w:rsid w:val="00912CA1"/>
    <w:rsid w:val="00914D43"/>
    <w:rsid w:val="00920445"/>
    <w:rsid w:val="009264FF"/>
    <w:rsid w:val="00952CC8"/>
    <w:rsid w:val="00953A24"/>
    <w:rsid w:val="009562D0"/>
    <w:rsid w:val="009605DB"/>
    <w:rsid w:val="00960D76"/>
    <w:rsid w:val="009655B2"/>
    <w:rsid w:val="00971161"/>
    <w:rsid w:val="009766EB"/>
    <w:rsid w:val="0097794B"/>
    <w:rsid w:val="00982063"/>
    <w:rsid w:val="00983194"/>
    <w:rsid w:val="009844D8"/>
    <w:rsid w:val="00984C2A"/>
    <w:rsid w:val="00986943"/>
    <w:rsid w:val="00986B04"/>
    <w:rsid w:val="009951C7"/>
    <w:rsid w:val="009A3567"/>
    <w:rsid w:val="009A61DF"/>
    <w:rsid w:val="009A7DC5"/>
    <w:rsid w:val="009B50B9"/>
    <w:rsid w:val="009B7660"/>
    <w:rsid w:val="009B7700"/>
    <w:rsid w:val="009B7C2D"/>
    <w:rsid w:val="009C0CC9"/>
    <w:rsid w:val="009C36B6"/>
    <w:rsid w:val="009C3AD4"/>
    <w:rsid w:val="009D04C6"/>
    <w:rsid w:val="009D1D9B"/>
    <w:rsid w:val="009D309A"/>
    <w:rsid w:val="009D3C03"/>
    <w:rsid w:val="009D6A07"/>
    <w:rsid w:val="009E054F"/>
    <w:rsid w:val="009E2E65"/>
    <w:rsid w:val="009E4C5B"/>
    <w:rsid w:val="009F3BED"/>
    <w:rsid w:val="009F46E3"/>
    <w:rsid w:val="009F47B0"/>
    <w:rsid w:val="009F66E8"/>
    <w:rsid w:val="00A014CA"/>
    <w:rsid w:val="00A15D23"/>
    <w:rsid w:val="00A177C6"/>
    <w:rsid w:val="00A203CD"/>
    <w:rsid w:val="00A267BD"/>
    <w:rsid w:val="00A30627"/>
    <w:rsid w:val="00A30976"/>
    <w:rsid w:val="00A32534"/>
    <w:rsid w:val="00A32945"/>
    <w:rsid w:val="00A40D1E"/>
    <w:rsid w:val="00A41D8E"/>
    <w:rsid w:val="00A50834"/>
    <w:rsid w:val="00A52E4C"/>
    <w:rsid w:val="00A53404"/>
    <w:rsid w:val="00A53F66"/>
    <w:rsid w:val="00A55C9E"/>
    <w:rsid w:val="00A614F6"/>
    <w:rsid w:val="00A628E7"/>
    <w:rsid w:val="00A6561F"/>
    <w:rsid w:val="00A6581D"/>
    <w:rsid w:val="00A65B7C"/>
    <w:rsid w:val="00A65DDB"/>
    <w:rsid w:val="00A67F6D"/>
    <w:rsid w:val="00A709B7"/>
    <w:rsid w:val="00A70B79"/>
    <w:rsid w:val="00A71079"/>
    <w:rsid w:val="00A744E8"/>
    <w:rsid w:val="00A75AB8"/>
    <w:rsid w:val="00A826CF"/>
    <w:rsid w:val="00A85078"/>
    <w:rsid w:val="00A92687"/>
    <w:rsid w:val="00A928A9"/>
    <w:rsid w:val="00A9518C"/>
    <w:rsid w:val="00AA2082"/>
    <w:rsid w:val="00AB0532"/>
    <w:rsid w:val="00AB1DBC"/>
    <w:rsid w:val="00AB5B54"/>
    <w:rsid w:val="00AB686B"/>
    <w:rsid w:val="00AC7939"/>
    <w:rsid w:val="00AD0894"/>
    <w:rsid w:val="00AD31C2"/>
    <w:rsid w:val="00AD5E50"/>
    <w:rsid w:val="00AE1123"/>
    <w:rsid w:val="00AE4F2B"/>
    <w:rsid w:val="00AE7578"/>
    <w:rsid w:val="00AF42A5"/>
    <w:rsid w:val="00AF4B23"/>
    <w:rsid w:val="00B0236C"/>
    <w:rsid w:val="00B02435"/>
    <w:rsid w:val="00B051C0"/>
    <w:rsid w:val="00B11DA3"/>
    <w:rsid w:val="00B15592"/>
    <w:rsid w:val="00B20E8F"/>
    <w:rsid w:val="00B21D96"/>
    <w:rsid w:val="00B24108"/>
    <w:rsid w:val="00B3208C"/>
    <w:rsid w:val="00B3628E"/>
    <w:rsid w:val="00B41D68"/>
    <w:rsid w:val="00B44595"/>
    <w:rsid w:val="00B51611"/>
    <w:rsid w:val="00B533D1"/>
    <w:rsid w:val="00B55B93"/>
    <w:rsid w:val="00B61728"/>
    <w:rsid w:val="00B63235"/>
    <w:rsid w:val="00B65D3F"/>
    <w:rsid w:val="00B70B1E"/>
    <w:rsid w:val="00B735E6"/>
    <w:rsid w:val="00B76E30"/>
    <w:rsid w:val="00B801FF"/>
    <w:rsid w:val="00B82834"/>
    <w:rsid w:val="00B831B8"/>
    <w:rsid w:val="00B8379F"/>
    <w:rsid w:val="00B93B82"/>
    <w:rsid w:val="00B961AC"/>
    <w:rsid w:val="00B96D4C"/>
    <w:rsid w:val="00B97702"/>
    <w:rsid w:val="00BA172B"/>
    <w:rsid w:val="00BA190A"/>
    <w:rsid w:val="00BB16E4"/>
    <w:rsid w:val="00BB26E9"/>
    <w:rsid w:val="00BB37A1"/>
    <w:rsid w:val="00BB4859"/>
    <w:rsid w:val="00BB5931"/>
    <w:rsid w:val="00BC14EF"/>
    <w:rsid w:val="00BC1F2D"/>
    <w:rsid w:val="00BC6496"/>
    <w:rsid w:val="00BD6BF9"/>
    <w:rsid w:val="00BD6D45"/>
    <w:rsid w:val="00BD7AEA"/>
    <w:rsid w:val="00BE04FF"/>
    <w:rsid w:val="00BE401C"/>
    <w:rsid w:val="00BE409B"/>
    <w:rsid w:val="00BF4465"/>
    <w:rsid w:val="00BF466A"/>
    <w:rsid w:val="00BF4A57"/>
    <w:rsid w:val="00C02289"/>
    <w:rsid w:val="00C056CA"/>
    <w:rsid w:val="00C06DE0"/>
    <w:rsid w:val="00C14794"/>
    <w:rsid w:val="00C266E4"/>
    <w:rsid w:val="00C26921"/>
    <w:rsid w:val="00C30AC8"/>
    <w:rsid w:val="00C314CB"/>
    <w:rsid w:val="00C32518"/>
    <w:rsid w:val="00C34A3A"/>
    <w:rsid w:val="00C353F6"/>
    <w:rsid w:val="00C37F35"/>
    <w:rsid w:val="00C4106F"/>
    <w:rsid w:val="00C41F7E"/>
    <w:rsid w:val="00C4386B"/>
    <w:rsid w:val="00C47766"/>
    <w:rsid w:val="00C56007"/>
    <w:rsid w:val="00C6386F"/>
    <w:rsid w:val="00C706C7"/>
    <w:rsid w:val="00C70711"/>
    <w:rsid w:val="00C74567"/>
    <w:rsid w:val="00C76662"/>
    <w:rsid w:val="00C7743E"/>
    <w:rsid w:val="00C816B7"/>
    <w:rsid w:val="00C87ECD"/>
    <w:rsid w:val="00C919C7"/>
    <w:rsid w:val="00C91F12"/>
    <w:rsid w:val="00C95D6A"/>
    <w:rsid w:val="00C978DD"/>
    <w:rsid w:val="00C97F72"/>
    <w:rsid w:val="00CA4BAF"/>
    <w:rsid w:val="00CA5130"/>
    <w:rsid w:val="00CA6A27"/>
    <w:rsid w:val="00CA7159"/>
    <w:rsid w:val="00CB3DE3"/>
    <w:rsid w:val="00CB514A"/>
    <w:rsid w:val="00CC2626"/>
    <w:rsid w:val="00CC42B7"/>
    <w:rsid w:val="00CC679A"/>
    <w:rsid w:val="00CC6BBA"/>
    <w:rsid w:val="00CD2D01"/>
    <w:rsid w:val="00CD31E6"/>
    <w:rsid w:val="00CD469B"/>
    <w:rsid w:val="00CD4874"/>
    <w:rsid w:val="00CD72F6"/>
    <w:rsid w:val="00CE3269"/>
    <w:rsid w:val="00CF51A1"/>
    <w:rsid w:val="00D0622E"/>
    <w:rsid w:val="00D10BD8"/>
    <w:rsid w:val="00D118B4"/>
    <w:rsid w:val="00D12F1E"/>
    <w:rsid w:val="00D15148"/>
    <w:rsid w:val="00D20636"/>
    <w:rsid w:val="00D230D4"/>
    <w:rsid w:val="00D3325B"/>
    <w:rsid w:val="00D37CEB"/>
    <w:rsid w:val="00D407AD"/>
    <w:rsid w:val="00D454EF"/>
    <w:rsid w:val="00D465D1"/>
    <w:rsid w:val="00D5241E"/>
    <w:rsid w:val="00D53F82"/>
    <w:rsid w:val="00D54AAE"/>
    <w:rsid w:val="00D7276B"/>
    <w:rsid w:val="00D731CE"/>
    <w:rsid w:val="00D75DAC"/>
    <w:rsid w:val="00D76C6A"/>
    <w:rsid w:val="00D76EDA"/>
    <w:rsid w:val="00D811B6"/>
    <w:rsid w:val="00D81D91"/>
    <w:rsid w:val="00D8204C"/>
    <w:rsid w:val="00D93DB4"/>
    <w:rsid w:val="00D96930"/>
    <w:rsid w:val="00DB4961"/>
    <w:rsid w:val="00DB59F7"/>
    <w:rsid w:val="00DB5DF1"/>
    <w:rsid w:val="00DC0DCF"/>
    <w:rsid w:val="00DC159D"/>
    <w:rsid w:val="00DC20A1"/>
    <w:rsid w:val="00DC3C9C"/>
    <w:rsid w:val="00DD4359"/>
    <w:rsid w:val="00DE582C"/>
    <w:rsid w:val="00DE6A25"/>
    <w:rsid w:val="00DF5E32"/>
    <w:rsid w:val="00E01D15"/>
    <w:rsid w:val="00E02F6B"/>
    <w:rsid w:val="00E07435"/>
    <w:rsid w:val="00E10593"/>
    <w:rsid w:val="00E131A3"/>
    <w:rsid w:val="00E13A30"/>
    <w:rsid w:val="00E15601"/>
    <w:rsid w:val="00E20C80"/>
    <w:rsid w:val="00E31CAD"/>
    <w:rsid w:val="00E32988"/>
    <w:rsid w:val="00E3399D"/>
    <w:rsid w:val="00E354FC"/>
    <w:rsid w:val="00E378A8"/>
    <w:rsid w:val="00E47D74"/>
    <w:rsid w:val="00E54B8E"/>
    <w:rsid w:val="00E62831"/>
    <w:rsid w:val="00E62BBC"/>
    <w:rsid w:val="00E66224"/>
    <w:rsid w:val="00E70917"/>
    <w:rsid w:val="00E70E2D"/>
    <w:rsid w:val="00E71812"/>
    <w:rsid w:val="00E71ADB"/>
    <w:rsid w:val="00E72704"/>
    <w:rsid w:val="00E72919"/>
    <w:rsid w:val="00E73021"/>
    <w:rsid w:val="00E7432E"/>
    <w:rsid w:val="00E825FF"/>
    <w:rsid w:val="00E84CE5"/>
    <w:rsid w:val="00E87B66"/>
    <w:rsid w:val="00E96876"/>
    <w:rsid w:val="00E96E43"/>
    <w:rsid w:val="00E96F3E"/>
    <w:rsid w:val="00E9735C"/>
    <w:rsid w:val="00EA7E36"/>
    <w:rsid w:val="00EB4293"/>
    <w:rsid w:val="00EC1D79"/>
    <w:rsid w:val="00EC7DC3"/>
    <w:rsid w:val="00ED3B31"/>
    <w:rsid w:val="00ED4BF1"/>
    <w:rsid w:val="00ED5583"/>
    <w:rsid w:val="00EE5F4C"/>
    <w:rsid w:val="00EE726C"/>
    <w:rsid w:val="00EE7491"/>
    <w:rsid w:val="00F0736C"/>
    <w:rsid w:val="00F11559"/>
    <w:rsid w:val="00F133FA"/>
    <w:rsid w:val="00F13A45"/>
    <w:rsid w:val="00F17178"/>
    <w:rsid w:val="00F26053"/>
    <w:rsid w:val="00F27F4E"/>
    <w:rsid w:val="00F303E7"/>
    <w:rsid w:val="00F325B2"/>
    <w:rsid w:val="00F342A4"/>
    <w:rsid w:val="00F41008"/>
    <w:rsid w:val="00F428CC"/>
    <w:rsid w:val="00F4364B"/>
    <w:rsid w:val="00F45905"/>
    <w:rsid w:val="00F477B2"/>
    <w:rsid w:val="00F5091D"/>
    <w:rsid w:val="00F54397"/>
    <w:rsid w:val="00F557B3"/>
    <w:rsid w:val="00F55C2E"/>
    <w:rsid w:val="00F61D83"/>
    <w:rsid w:val="00F620EE"/>
    <w:rsid w:val="00F630D1"/>
    <w:rsid w:val="00F66CD5"/>
    <w:rsid w:val="00F74DAD"/>
    <w:rsid w:val="00F75A12"/>
    <w:rsid w:val="00F75A1B"/>
    <w:rsid w:val="00F76EE4"/>
    <w:rsid w:val="00F824B8"/>
    <w:rsid w:val="00F8469C"/>
    <w:rsid w:val="00F85CBD"/>
    <w:rsid w:val="00F86554"/>
    <w:rsid w:val="00F90607"/>
    <w:rsid w:val="00F92377"/>
    <w:rsid w:val="00F96016"/>
    <w:rsid w:val="00FA3B9A"/>
    <w:rsid w:val="00FA4FF6"/>
    <w:rsid w:val="00FA7DD5"/>
    <w:rsid w:val="00FB4EA6"/>
    <w:rsid w:val="00FB50B4"/>
    <w:rsid w:val="00FB75BD"/>
    <w:rsid w:val="00FC00E0"/>
    <w:rsid w:val="00FC1D00"/>
    <w:rsid w:val="00FC55B1"/>
    <w:rsid w:val="00FC6B5D"/>
    <w:rsid w:val="00FC6C56"/>
    <w:rsid w:val="00FD66CA"/>
    <w:rsid w:val="00FE5A08"/>
    <w:rsid w:val="00FE60DC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6E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027A6E"/>
    <w:pPr>
      <w:keepNext/>
      <w:pageBreakBefore/>
      <w:numPr>
        <w:numId w:val="7"/>
      </w:numPr>
      <w:pBdr>
        <w:top w:val="single" w:sz="4" w:space="1" w:color="auto"/>
      </w:pBd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027A6E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027A6E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027A6E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9145C"/>
    <w:pPr>
      <w:ind w:left="1418" w:hanging="709"/>
      <w:textAlignment w:val="auto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9145C"/>
    <w:rPr>
      <w:sz w:val="24"/>
      <w:szCs w:val="24"/>
      <w:lang w:eastAsia="en-US"/>
    </w:rPr>
  </w:style>
  <w:style w:type="paragraph" w:styleId="BodyText">
    <w:name w:val="Body Text"/>
    <w:basedOn w:val="Normal"/>
    <w:autoRedefine/>
    <w:semiHidden/>
    <w:rsid w:val="00332A80"/>
    <w:pPr>
      <w:numPr>
        <w:numId w:val="10"/>
      </w:numPr>
      <w:spacing w:before="60" w:after="60"/>
      <w:ind w:left="567" w:hanging="567"/>
      <w:jc w:val="both"/>
    </w:pPr>
    <w:rPr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09145C"/>
    <w:pPr>
      <w:ind w:left="1440" w:hanging="72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9145C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09145C"/>
    <w:pPr>
      <w:ind w:left="2869" w:hanging="720"/>
      <w:textAlignment w:val="auto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9145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9145C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145C"/>
    <w:rPr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09145C"/>
  </w:style>
  <w:style w:type="paragraph" w:styleId="Footer">
    <w:name w:val="footer"/>
    <w:basedOn w:val="Normal"/>
    <w:link w:val="FooterChar"/>
    <w:uiPriority w:val="99"/>
    <w:unhideWhenUsed/>
    <w:rsid w:val="0009145C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145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0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6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6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60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07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6D11"/>
    <w:pPr>
      <w:overflowPunct/>
      <w:autoSpaceDE/>
      <w:autoSpaceDN/>
      <w:adjustRightInd/>
      <w:textAlignment w:val="auto"/>
    </w:pPr>
    <w:rPr>
      <w:rFonts w:ascii="Times" w:hAnsi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D11"/>
    <w:rPr>
      <w:rFonts w:ascii="Times" w:hAnsi="Time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6D11"/>
    <w:rPr>
      <w:vertAlign w:val="superscript"/>
    </w:rPr>
  </w:style>
  <w:style w:type="paragraph" w:styleId="Revision">
    <w:name w:val="Revision"/>
    <w:hidden/>
    <w:uiPriority w:val="99"/>
    <w:semiHidden/>
    <w:rsid w:val="0007739A"/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059E3"/>
    <w:pPr>
      <w:ind w:left="720"/>
      <w:contextualSpacing/>
    </w:pPr>
  </w:style>
  <w:style w:type="paragraph" w:customStyle="1" w:styleId="Stylei">
    <w:name w:val="Style (i)"/>
    <w:basedOn w:val="Normal"/>
    <w:link w:val="StyleiChar"/>
    <w:qFormat/>
    <w:rsid w:val="00DE6A25"/>
    <w:pPr>
      <w:ind w:left="2268" w:hanging="567"/>
    </w:pPr>
  </w:style>
  <w:style w:type="paragraph" w:customStyle="1" w:styleId="StyleA">
    <w:name w:val="Style (A)"/>
    <w:basedOn w:val="Normal"/>
    <w:link w:val="StyleAChar"/>
    <w:qFormat/>
    <w:rsid w:val="00DE6A25"/>
    <w:pPr>
      <w:ind w:left="2835" w:hanging="567"/>
    </w:pPr>
  </w:style>
  <w:style w:type="character" w:customStyle="1" w:styleId="StyleiChar">
    <w:name w:val="Style (i) Char"/>
    <w:basedOn w:val="DefaultParagraphFont"/>
    <w:link w:val="Stylei"/>
    <w:rsid w:val="00DE6A25"/>
    <w:rPr>
      <w:sz w:val="24"/>
      <w:lang w:eastAsia="en-US"/>
    </w:rPr>
  </w:style>
  <w:style w:type="paragraph" w:customStyle="1" w:styleId="Stylea0">
    <w:name w:val="Style (a)"/>
    <w:basedOn w:val="ListParagraph"/>
    <w:link w:val="StyleaChar0"/>
    <w:qFormat/>
    <w:rsid w:val="00DE6A25"/>
    <w:pPr>
      <w:ind w:left="1701" w:hanging="564"/>
    </w:pPr>
  </w:style>
  <w:style w:type="character" w:customStyle="1" w:styleId="StyleAChar">
    <w:name w:val="Style (A) Char"/>
    <w:basedOn w:val="DefaultParagraphFont"/>
    <w:link w:val="StyleA"/>
    <w:rsid w:val="00DE6A25"/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6A25"/>
    <w:rPr>
      <w:sz w:val="24"/>
      <w:lang w:eastAsia="en-US"/>
    </w:rPr>
  </w:style>
  <w:style w:type="character" w:customStyle="1" w:styleId="StyleaChar0">
    <w:name w:val="Style (a) Char"/>
    <w:basedOn w:val="ListParagraphChar"/>
    <w:link w:val="Stylea0"/>
    <w:rsid w:val="00DE6A25"/>
    <w:rPr>
      <w:sz w:val="24"/>
      <w:lang w:eastAsia="en-US"/>
    </w:rPr>
  </w:style>
  <w:style w:type="paragraph" w:customStyle="1" w:styleId="Style1">
    <w:name w:val="Style1"/>
    <w:basedOn w:val="Normal"/>
    <w:link w:val="Style1Char"/>
    <w:qFormat/>
    <w:rsid w:val="000F75FB"/>
    <w:pPr>
      <w:ind w:left="1276" w:hanging="709"/>
    </w:pPr>
  </w:style>
  <w:style w:type="paragraph" w:customStyle="1" w:styleId="Style2">
    <w:name w:val="Style2"/>
    <w:basedOn w:val="ListParagraph"/>
    <w:link w:val="Style2Char"/>
    <w:qFormat/>
    <w:rsid w:val="000F75FB"/>
    <w:pPr>
      <w:ind w:left="2127" w:hanging="851"/>
    </w:pPr>
  </w:style>
  <w:style w:type="character" w:customStyle="1" w:styleId="Style1Char">
    <w:name w:val="Style1 Char"/>
    <w:basedOn w:val="DefaultParagraphFont"/>
    <w:link w:val="Style1"/>
    <w:rsid w:val="000F75FB"/>
    <w:rPr>
      <w:sz w:val="24"/>
      <w:lang w:eastAsia="en-US"/>
    </w:rPr>
  </w:style>
  <w:style w:type="paragraph" w:customStyle="1" w:styleId="Style3">
    <w:name w:val="Style3"/>
    <w:basedOn w:val="Normal"/>
    <w:link w:val="Style3Char"/>
    <w:qFormat/>
    <w:rsid w:val="000F75FB"/>
    <w:pPr>
      <w:ind w:left="2835" w:hanging="708"/>
    </w:pPr>
  </w:style>
  <w:style w:type="character" w:customStyle="1" w:styleId="Style2Char">
    <w:name w:val="Style2 Char"/>
    <w:basedOn w:val="ListParagraphChar"/>
    <w:link w:val="Style2"/>
    <w:rsid w:val="000F75FB"/>
    <w:rPr>
      <w:sz w:val="24"/>
      <w:lang w:eastAsia="en-US"/>
    </w:rPr>
  </w:style>
  <w:style w:type="paragraph" w:customStyle="1" w:styleId="Style4">
    <w:name w:val="Style4"/>
    <w:basedOn w:val="StyleA"/>
    <w:link w:val="Style4Char"/>
    <w:qFormat/>
    <w:rsid w:val="005D6760"/>
    <w:pPr>
      <w:ind w:left="3544" w:hanging="709"/>
    </w:pPr>
  </w:style>
  <w:style w:type="character" w:customStyle="1" w:styleId="Style3Char">
    <w:name w:val="Style3 Char"/>
    <w:basedOn w:val="DefaultParagraphFont"/>
    <w:link w:val="Style3"/>
    <w:rsid w:val="000F75FB"/>
    <w:rPr>
      <w:sz w:val="24"/>
      <w:lang w:eastAsia="en-US"/>
    </w:rPr>
  </w:style>
  <w:style w:type="character" w:customStyle="1" w:styleId="Style4Char">
    <w:name w:val="Style4 Char"/>
    <w:basedOn w:val="StyleAChar"/>
    <w:link w:val="Style4"/>
    <w:rsid w:val="005D6760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6E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027A6E"/>
    <w:pPr>
      <w:keepNext/>
      <w:pageBreakBefore/>
      <w:numPr>
        <w:numId w:val="7"/>
      </w:numPr>
      <w:pBdr>
        <w:top w:val="single" w:sz="4" w:space="1" w:color="auto"/>
      </w:pBd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027A6E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027A6E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027A6E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9145C"/>
    <w:pPr>
      <w:ind w:left="1418" w:hanging="709"/>
      <w:textAlignment w:val="auto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9145C"/>
    <w:rPr>
      <w:sz w:val="24"/>
      <w:szCs w:val="24"/>
      <w:lang w:eastAsia="en-US"/>
    </w:rPr>
  </w:style>
  <w:style w:type="paragraph" w:styleId="BodyText">
    <w:name w:val="Body Text"/>
    <w:basedOn w:val="Normal"/>
    <w:autoRedefine/>
    <w:semiHidden/>
    <w:rsid w:val="00332A80"/>
    <w:pPr>
      <w:numPr>
        <w:numId w:val="10"/>
      </w:numPr>
      <w:spacing w:before="60" w:after="60"/>
      <w:ind w:left="567" w:hanging="567"/>
      <w:jc w:val="both"/>
    </w:pPr>
    <w:rPr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09145C"/>
    <w:pPr>
      <w:ind w:left="1440" w:hanging="72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9145C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09145C"/>
    <w:pPr>
      <w:ind w:left="2869" w:hanging="720"/>
      <w:textAlignment w:val="auto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9145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9145C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145C"/>
    <w:rPr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09145C"/>
  </w:style>
  <w:style w:type="paragraph" w:styleId="Footer">
    <w:name w:val="footer"/>
    <w:basedOn w:val="Normal"/>
    <w:link w:val="FooterChar"/>
    <w:uiPriority w:val="99"/>
    <w:unhideWhenUsed/>
    <w:rsid w:val="0009145C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145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0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6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6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60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07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6D11"/>
    <w:pPr>
      <w:overflowPunct/>
      <w:autoSpaceDE/>
      <w:autoSpaceDN/>
      <w:adjustRightInd/>
      <w:textAlignment w:val="auto"/>
    </w:pPr>
    <w:rPr>
      <w:rFonts w:ascii="Times" w:hAnsi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D11"/>
    <w:rPr>
      <w:rFonts w:ascii="Times" w:hAnsi="Time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6D11"/>
    <w:rPr>
      <w:vertAlign w:val="superscript"/>
    </w:rPr>
  </w:style>
  <w:style w:type="paragraph" w:styleId="Revision">
    <w:name w:val="Revision"/>
    <w:hidden/>
    <w:uiPriority w:val="99"/>
    <w:semiHidden/>
    <w:rsid w:val="0007739A"/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059E3"/>
    <w:pPr>
      <w:ind w:left="720"/>
      <w:contextualSpacing/>
    </w:pPr>
  </w:style>
  <w:style w:type="paragraph" w:customStyle="1" w:styleId="Stylei">
    <w:name w:val="Style (i)"/>
    <w:basedOn w:val="Normal"/>
    <w:link w:val="StyleiChar"/>
    <w:qFormat/>
    <w:rsid w:val="00DE6A25"/>
    <w:pPr>
      <w:ind w:left="2268" w:hanging="567"/>
    </w:pPr>
  </w:style>
  <w:style w:type="paragraph" w:customStyle="1" w:styleId="StyleA">
    <w:name w:val="Style (A)"/>
    <w:basedOn w:val="Normal"/>
    <w:link w:val="StyleAChar"/>
    <w:qFormat/>
    <w:rsid w:val="00DE6A25"/>
    <w:pPr>
      <w:ind w:left="2835" w:hanging="567"/>
    </w:pPr>
  </w:style>
  <w:style w:type="character" w:customStyle="1" w:styleId="StyleiChar">
    <w:name w:val="Style (i) Char"/>
    <w:basedOn w:val="DefaultParagraphFont"/>
    <w:link w:val="Stylei"/>
    <w:rsid w:val="00DE6A25"/>
    <w:rPr>
      <w:sz w:val="24"/>
      <w:lang w:eastAsia="en-US"/>
    </w:rPr>
  </w:style>
  <w:style w:type="paragraph" w:customStyle="1" w:styleId="Stylea0">
    <w:name w:val="Style (a)"/>
    <w:basedOn w:val="ListParagraph"/>
    <w:link w:val="StyleaChar0"/>
    <w:qFormat/>
    <w:rsid w:val="00DE6A25"/>
    <w:pPr>
      <w:ind w:left="1701" w:hanging="564"/>
    </w:pPr>
  </w:style>
  <w:style w:type="character" w:customStyle="1" w:styleId="StyleAChar">
    <w:name w:val="Style (A) Char"/>
    <w:basedOn w:val="DefaultParagraphFont"/>
    <w:link w:val="StyleA"/>
    <w:rsid w:val="00DE6A25"/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6A25"/>
    <w:rPr>
      <w:sz w:val="24"/>
      <w:lang w:eastAsia="en-US"/>
    </w:rPr>
  </w:style>
  <w:style w:type="character" w:customStyle="1" w:styleId="StyleaChar0">
    <w:name w:val="Style (a) Char"/>
    <w:basedOn w:val="ListParagraphChar"/>
    <w:link w:val="Stylea0"/>
    <w:rsid w:val="00DE6A25"/>
    <w:rPr>
      <w:sz w:val="24"/>
      <w:lang w:eastAsia="en-US"/>
    </w:rPr>
  </w:style>
  <w:style w:type="paragraph" w:customStyle="1" w:styleId="Style1">
    <w:name w:val="Style1"/>
    <w:basedOn w:val="Normal"/>
    <w:link w:val="Style1Char"/>
    <w:qFormat/>
    <w:rsid w:val="000F75FB"/>
    <w:pPr>
      <w:ind w:left="1276" w:hanging="709"/>
    </w:pPr>
  </w:style>
  <w:style w:type="paragraph" w:customStyle="1" w:styleId="Style2">
    <w:name w:val="Style2"/>
    <w:basedOn w:val="ListParagraph"/>
    <w:link w:val="Style2Char"/>
    <w:qFormat/>
    <w:rsid w:val="000F75FB"/>
    <w:pPr>
      <w:ind w:left="2127" w:hanging="851"/>
    </w:pPr>
  </w:style>
  <w:style w:type="character" w:customStyle="1" w:styleId="Style1Char">
    <w:name w:val="Style1 Char"/>
    <w:basedOn w:val="DefaultParagraphFont"/>
    <w:link w:val="Style1"/>
    <w:rsid w:val="000F75FB"/>
    <w:rPr>
      <w:sz w:val="24"/>
      <w:lang w:eastAsia="en-US"/>
    </w:rPr>
  </w:style>
  <w:style w:type="paragraph" w:customStyle="1" w:styleId="Style3">
    <w:name w:val="Style3"/>
    <w:basedOn w:val="Normal"/>
    <w:link w:val="Style3Char"/>
    <w:qFormat/>
    <w:rsid w:val="000F75FB"/>
    <w:pPr>
      <w:ind w:left="2835" w:hanging="708"/>
    </w:pPr>
  </w:style>
  <w:style w:type="character" w:customStyle="1" w:styleId="Style2Char">
    <w:name w:val="Style2 Char"/>
    <w:basedOn w:val="ListParagraphChar"/>
    <w:link w:val="Style2"/>
    <w:rsid w:val="000F75FB"/>
    <w:rPr>
      <w:sz w:val="24"/>
      <w:lang w:eastAsia="en-US"/>
    </w:rPr>
  </w:style>
  <w:style w:type="paragraph" w:customStyle="1" w:styleId="Style4">
    <w:name w:val="Style4"/>
    <w:basedOn w:val="StyleA"/>
    <w:link w:val="Style4Char"/>
    <w:qFormat/>
    <w:rsid w:val="005D6760"/>
    <w:pPr>
      <w:ind w:left="3544" w:hanging="709"/>
    </w:pPr>
  </w:style>
  <w:style w:type="character" w:customStyle="1" w:styleId="Style3Char">
    <w:name w:val="Style3 Char"/>
    <w:basedOn w:val="DefaultParagraphFont"/>
    <w:link w:val="Style3"/>
    <w:rsid w:val="000F75FB"/>
    <w:rPr>
      <w:sz w:val="24"/>
      <w:lang w:eastAsia="en-US"/>
    </w:rPr>
  </w:style>
  <w:style w:type="character" w:customStyle="1" w:styleId="Style4Char">
    <w:name w:val="Style4 Char"/>
    <w:basedOn w:val="StyleAChar"/>
    <w:link w:val="Style4"/>
    <w:rsid w:val="005D676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7BDC-7D8C-4A03-A059-C8D36186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 5122</dc:subject>
  <dc:creator>Anna Salonga</dc:creator>
  <cp:lastModifiedBy>stephen.yen</cp:lastModifiedBy>
  <cp:revision>3</cp:revision>
  <cp:lastPrinted>2014-12-18T23:02:00Z</cp:lastPrinted>
  <dcterms:created xsi:type="dcterms:W3CDTF">2014-12-19T00:00:00Z</dcterms:created>
  <dcterms:modified xsi:type="dcterms:W3CDTF">2014-12-19T04:00:00Z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A4352538</vt:lpwstr>
  </property>
  <property fmtid="{D5CDD505-2E9C-101B-9397-08002B2CF9AE}" pid="3" name="Objective-Title">
    <vt:lpwstr>ASIC Class Order CO 14-1262 (final)</vt:lpwstr>
  </property>
  <property fmtid="{D5CDD505-2E9C-101B-9397-08002B2CF9AE}" pid="4" name="Objective-Comment">
    <vt:lpwstr>
    </vt:lpwstr>
  </property>
  <property fmtid="{D5CDD505-2E9C-101B-9397-08002B2CF9AE}" pid="5" name="Objective-CreationStamp">
    <vt:filetime>2014-12-19T03:34:45Z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
    </vt:lpwstr>
  </property>
  <property fmtid="{D5CDD505-2E9C-101B-9397-08002B2CF9AE}" pid="9" name="Objective-ModificationStamp">
    <vt:filetime>2014-12-19T04:11:31Z</vt:filetime>
  </property>
  <property fmtid="{D5CDD505-2E9C-101B-9397-08002B2CF9AE}" pid="10" name="Objective-Owner">
    <vt:lpwstr>Stephen Yen</vt:lpwstr>
  </property>
  <property fmtid="{D5CDD505-2E9C-101B-9397-08002B2CF9AE}" pid="11" name="Objective-Path">
    <vt:lpwstr>ASIC BCS:LEGAL SERVICES:Advice:Legislative Instruments:Class Orders 2014:</vt:lpwstr>
  </property>
  <property fmtid="{D5CDD505-2E9C-101B-9397-08002B2CF9AE}" pid="12" name="Objective-Parent">
    <vt:lpwstr>Class Orders 2014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0.2</vt:lpwstr>
  </property>
  <property fmtid="{D5CDD505-2E9C-101B-9397-08002B2CF9AE}" pid="15" name="Objective-VersionNumber">
    <vt:i4>2</vt:i4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
    </vt:lpwstr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>
    </vt:lpwstr>
  </property>
  <property fmtid="{D5CDD505-2E9C-101B-9397-08002B2CF9AE}" pid="20" name="Objective-Category [system]">
    <vt:lpwstr>
    </vt:lpwstr>
  </property>
</Properties>
</file>