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045" w:rsidRPr="00506CD9" w:rsidRDefault="00CC15D0" w:rsidP="00E4716F">
      <w:pPr>
        <w:pStyle w:val="Heading3"/>
        <w:spacing w:before="0"/>
      </w:pPr>
      <w:r w:rsidRPr="00506CD9">
        <w:t>Explanatory Statement</w:t>
      </w:r>
    </w:p>
    <w:p w:rsidR="00CC15D0" w:rsidRPr="00506CD9" w:rsidRDefault="00CC15D0" w:rsidP="0075101F">
      <w:pPr>
        <w:pStyle w:val="BodyText"/>
      </w:pPr>
    </w:p>
    <w:p w:rsidR="003C4045" w:rsidRPr="00506CD9" w:rsidRDefault="00CC15D0" w:rsidP="00CC15D0">
      <w:pPr>
        <w:rPr>
          <w:rFonts w:ascii="Arial" w:hAnsi="Arial" w:cs="Arial"/>
          <w:b/>
          <w:bCs/>
        </w:rPr>
      </w:pPr>
      <w:r w:rsidRPr="00506CD9">
        <w:rPr>
          <w:rFonts w:ascii="Arial" w:hAnsi="Arial" w:cs="Arial"/>
          <w:b/>
          <w:bCs/>
        </w:rPr>
        <w:t>Civil Aviation Act 1988</w:t>
      </w:r>
    </w:p>
    <w:p w:rsidR="00CC15D0" w:rsidRPr="0075101F" w:rsidRDefault="00CC15D0" w:rsidP="0075101F">
      <w:pPr>
        <w:pStyle w:val="BodyText"/>
      </w:pPr>
    </w:p>
    <w:p w:rsidR="00857E14" w:rsidRPr="009D24B2" w:rsidRDefault="00CC15D0" w:rsidP="00CC15D0">
      <w:pPr>
        <w:rPr>
          <w:rFonts w:ascii="Arial" w:hAnsi="Arial" w:cs="Arial"/>
          <w:b/>
          <w:bCs/>
          <w:i/>
        </w:rPr>
      </w:pPr>
      <w:r w:rsidRPr="009D24B2">
        <w:rPr>
          <w:rFonts w:ascii="Arial" w:hAnsi="Arial" w:cs="Arial"/>
          <w:b/>
          <w:bCs/>
          <w:i/>
        </w:rPr>
        <w:t>Civil Aviation Order</w:t>
      </w:r>
      <w:r w:rsidR="00FB2DA1" w:rsidRPr="009D24B2">
        <w:rPr>
          <w:rFonts w:ascii="Arial" w:hAnsi="Arial" w:cs="Arial"/>
          <w:b/>
          <w:bCs/>
          <w:i/>
        </w:rPr>
        <w:t xml:space="preserve"> 82.</w:t>
      </w:r>
      <w:r w:rsidR="00625C5E" w:rsidRPr="009D24B2">
        <w:rPr>
          <w:rFonts w:ascii="Arial" w:hAnsi="Arial" w:cs="Arial"/>
          <w:b/>
          <w:bCs/>
          <w:i/>
        </w:rPr>
        <w:t>0</w:t>
      </w:r>
      <w:r w:rsidR="00FB2DA1" w:rsidRPr="009D24B2">
        <w:rPr>
          <w:rFonts w:ascii="Arial" w:hAnsi="Arial" w:cs="Arial"/>
          <w:b/>
          <w:bCs/>
          <w:i/>
        </w:rPr>
        <w:t xml:space="preserve"> Amendment </w:t>
      </w:r>
      <w:r w:rsidR="00AD2219" w:rsidRPr="009D24B2">
        <w:rPr>
          <w:rFonts w:ascii="Arial" w:hAnsi="Arial" w:cs="Arial"/>
          <w:b/>
          <w:bCs/>
          <w:i/>
        </w:rPr>
        <w:t>Instrument</w:t>
      </w:r>
      <w:r w:rsidR="00FB2DA1" w:rsidRPr="009D24B2">
        <w:rPr>
          <w:rFonts w:ascii="Arial" w:hAnsi="Arial" w:cs="Arial"/>
          <w:b/>
          <w:bCs/>
          <w:i/>
        </w:rPr>
        <w:t xml:space="preserve"> 20</w:t>
      </w:r>
      <w:r w:rsidR="005858B5" w:rsidRPr="009D24B2">
        <w:rPr>
          <w:rFonts w:ascii="Arial" w:hAnsi="Arial" w:cs="Arial"/>
          <w:b/>
          <w:bCs/>
          <w:i/>
        </w:rPr>
        <w:t>1</w:t>
      </w:r>
      <w:r w:rsidR="00B73BFC" w:rsidRPr="009D24B2">
        <w:rPr>
          <w:rFonts w:ascii="Arial" w:hAnsi="Arial" w:cs="Arial"/>
          <w:b/>
          <w:bCs/>
          <w:i/>
        </w:rPr>
        <w:t>4</w:t>
      </w:r>
      <w:r w:rsidR="00AD2219" w:rsidRPr="009D24B2">
        <w:rPr>
          <w:rFonts w:ascii="Arial" w:hAnsi="Arial" w:cs="Arial"/>
          <w:b/>
          <w:bCs/>
          <w:i/>
        </w:rPr>
        <w:t xml:space="preserve"> (No. </w:t>
      </w:r>
      <w:r w:rsidR="009D24B2" w:rsidRPr="009D24B2">
        <w:rPr>
          <w:rFonts w:ascii="Arial" w:hAnsi="Arial" w:cs="Arial"/>
          <w:b/>
          <w:bCs/>
          <w:i/>
        </w:rPr>
        <w:t>3</w:t>
      </w:r>
      <w:r w:rsidR="00AD2219" w:rsidRPr="009D24B2">
        <w:rPr>
          <w:rFonts w:ascii="Arial" w:hAnsi="Arial" w:cs="Arial"/>
          <w:b/>
          <w:bCs/>
          <w:i/>
        </w:rPr>
        <w:t>)</w:t>
      </w:r>
    </w:p>
    <w:p w:rsidR="003C4045" w:rsidRPr="00506CD9" w:rsidRDefault="003C4045">
      <w:pPr>
        <w:jc w:val="both"/>
      </w:pPr>
    </w:p>
    <w:p w:rsidR="00B33C8F" w:rsidRPr="009D24B2" w:rsidRDefault="00B33C8F" w:rsidP="00DD6D6E">
      <w:pPr>
        <w:pStyle w:val="BodyText"/>
        <w:rPr>
          <w:rFonts w:ascii="Times New Roman" w:hAnsi="Times New Roman"/>
          <w:b/>
        </w:rPr>
      </w:pPr>
      <w:r w:rsidRPr="009D24B2">
        <w:rPr>
          <w:rFonts w:ascii="Times New Roman" w:hAnsi="Times New Roman"/>
          <w:b/>
        </w:rPr>
        <w:t>Purpose</w:t>
      </w:r>
    </w:p>
    <w:p w:rsidR="00A5089E" w:rsidRPr="009D24B2" w:rsidRDefault="00B33C8F" w:rsidP="00A5089E">
      <w:pPr>
        <w:pStyle w:val="BodyText"/>
        <w:rPr>
          <w:rFonts w:ascii="Times New Roman" w:hAnsi="Times New Roman"/>
        </w:rPr>
      </w:pPr>
      <w:r w:rsidRPr="009D24B2">
        <w:rPr>
          <w:rFonts w:ascii="Times New Roman" w:hAnsi="Times New Roman"/>
        </w:rPr>
        <w:t xml:space="preserve">The purpose of </w:t>
      </w:r>
      <w:r w:rsidRPr="009D24B2">
        <w:rPr>
          <w:rFonts w:ascii="Times New Roman" w:hAnsi="Times New Roman"/>
          <w:i/>
        </w:rPr>
        <w:t>Civil Aviation Order 8</w:t>
      </w:r>
      <w:r w:rsidR="0028660D" w:rsidRPr="009D24B2">
        <w:rPr>
          <w:rFonts w:ascii="Times New Roman" w:hAnsi="Times New Roman"/>
          <w:i/>
        </w:rPr>
        <w:t>2</w:t>
      </w:r>
      <w:r w:rsidRPr="009D24B2">
        <w:rPr>
          <w:rFonts w:ascii="Times New Roman" w:hAnsi="Times New Roman"/>
          <w:i/>
        </w:rPr>
        <w:t>.</w:t>
      </w:r>
      <w:r w:rsidR="0028660D" w:rsidRPr="009D24B2">
        <w:rPr>
          <w:rFonts w:ascii="Times New Roman" w:hAnsi="Times New Roman"/>
          <w:i/>
        </w:rPr>
        <w:t>0</w:t>
      </w:r>
      <w:r w:rsidRPr="009D24B2">
        <w:rPr>
          <w:rFonts w:ascii="Times New Roman" w:hAnsi="Times New Roman"/>
          <w:i/>
        </w:rPr>
        <w:t xml:space="preserve"> Amendment </w:t>
      </w:r>
      <w:r w:rsidR="00AD2219" w:rsidRPr="009D24B2">
        <w:rPr>
          <w:rFonts w:ascii="Times New Roman" w:hAnsi="Times New Roman"/>
          <w:i/>
        </w:rPr>
        <w:t xml:space="preserve">Instrument </w:t>
      </w:r>
      <w:r w:rsidRPr="009D24B2">
        <w:rPr>
          <w:rFonts w:ascii="Times New Roman" w:hAnsi="Times New Roman"/>
          <w:i/>
        </w:rPr>
        <w:t>20</w:t>
      </w:r>
      <w:r w:rsidR="00502A37" w:rsidRPr="009D24B2">
        <w:rPr>
          <w:rFonts w:ascii="Times New Roman" w:hAnsi="Times New Roman"/>
          <w:i/>
        </w:rPr>
        <w:t>1</w:t>
      </w:r>
      <w:r w:rsidR="00B73BFC" w:rsidRPr="009D24B2">
        <w:rPr>
          <w:rFonts w:ascii="Times New Roman" w:hAnsi="Times New Roman"/>
          <w:i/>
        </w:rPr>
        <w:t>4</w:t>
      </w:r>
      <w:r w:rsidRPr="009D24B2">
        <w:rPr>
          <w:rFonts w:ascii="Times New Roman" w:hAnsi="Times New Roman"/>
        </w:rPr>
        <w:t xml:space="preserve"> </w:t>
      </w:r>
      <w:r w:rsidR="00AD2219" w:rsidRPr="009D24B2">
        <w:rPr>
          <w:rFonts w:ascii="Times New Roman" w:hAnsi="Times New Roman"/>
          <w:i/>
        </w:rPr>
        <w:t xml:space="preserve">(No. </w:t>
      </w:r>
      <w:r w:rsidR="009D24B2" w:rsidRPr="009D24B2">
        <w:rPr>
          <w:rFonts w:ascii="Times New Roman" w:hAnsi="Times New Roman"/>
          <w:i/>
        </w:rPr>
        <w:t>3</w:t>
      </w:r>
      <w:r w:rsidR="00AD2219" w:rsidRPr="009D24B2">
        <w:rPr>
          <w:rFonts w:ascii="Times New Roman" w:hAnsi="Times New Roman"/>
          <w:i/>
        </w:rPr>
        <w:t>)</w:t>
      </w:r>
      <w:r w:rsidR="00AD2219" w:rsidRPr="009D24B2">
        <w:rPr>
          <w:rFonts w:ascii="Times New Roman" w:hAnsi="Times New Roman"/>
        </w:rPr>
        <w:t xml:space="preserve"> </w:t>
      </w:r>
      <w:r w:rsidRPr="009D24B2">
        <w:rPr>
          <w:rFonts w:ascii="Times New Roman" w:hAnsi="Times New Roman"/>
        </w:rPr>
        <w:t xml:space="preserve">(the </w:t>
      </w:r>
      <w:r w:rsidR="00AA0B81" w:rsidRPr="009D24B2">
        <w:rPr>
          <w:rFonts w:ascii="Times New Roman" w:hAnsi="Times New Roman"/>
          <w:b/>
          <w:i/>
        </w:rPr>
        <w:t>CAO</w:t>
      </w:r>
      <w:r w:rsidR="0075101F" w:rsidRPr="009D24B2">
        <w:rPr>
          <w:rFonts w:ascii="Times New Roman" w:hAnsi="Times New Roman"/>
          <w:b/>
          <w:i/>
        </w:rPr>
        <w:t> </w:t>
      </w:r>
      <w:r w:rsidR="00B73BFC" w:rsidRPr="009D24B2">
        <w:rPr>
          <w:rFonts w:ascii="Times New Roman" w:hAnsi="Times New Roman"/>
          <w:b/>
          <w:i/>
        </w:rPr>
        <w:t>a</w:t>
      </w:r>
      <w:r w:rsidR="00AA0B81" w:rsidRPr="009D24B2">
        <w:rPr>
          <w:rFonts w:ascii="Times New Roman" w:hAnsi="Times New Roman"/>
          <w:b/>
          <w:i/>
        </w:rPr>
        <w:t>mendment</w:t>
      </w:r>
      <w:r w:rsidRPr="009D24B2">
        <w:rPr>
          <w:rFonts w:ascii="Times New Roman" w:hAnsi="Times New Roman"/>
        </w:rPr>
        <w:t>) is to</w:t>
      </w:r>
      <w:r w:rsidR="005858B5" w:rsidRPr="009D24B2">
        <w:rPr>
          <w:rFonts w:ascii="Times New Roman" w:hAnsi="Times New Roman"/>
        </w:rPr>
        <w:t xml:space="preserve"> </w:t>
      </w:r>
      <w:r w:rsidR="009053BC" w:rsidRPr="009D24B2">
        <w:rPr>
          <w:rFonts w:ascii="Times New Roman" w:hAnsi="Times New Roman"/>
        </w:rPr>
        <w:t>extend</w:t>
      </w:r>
      <w:r w:rsidR="003A604A" w:rsidRPr="009D24B2">
        <w:rPr>
          <w:rFonts w:ascii="Times New Roman" w:hAnsi="Times New Roman"/>
        </w:rPr>
        <w:t xml:space="preserve"> existing</w:t>
      </w:r>
      <w:r w:rsidR="005858B5" w:rsidRPr="009D24B2">
        <w:rPr>
          <w:rFonts w:ascii="Times New Roman" w:hAnsi="Times New Roman"/>
        </w:rPr>
        <w:t xml:space="preserve"> safety rules</w:t>
      </w:r>
      <w:r w:rsidR="005B7FB8" w:rsidRPr="009D24B2">
        <w:rPr>
          <w:rFonts w:ascii="Times New Roman" w:hAnsi="Times New Roman"/>
        </w:rPr>
        <w:t xml:space="preserve"> regarding alternate aerodromes and minimum safe fuel requirements</w:t>
      </w:r>
      <w:r w:rsidR="005858B5" w:rsidRPr="009D24B2">
        <w:rPr>
          <w:rFonts w:ascii="Times New Roman" w:hAnsi="Times New Roman"/>
        </w:rPr>
        <w:t xml:space="preserve"> </w:t>
      </w:r>
      <w:r w:rsidR="003A604A" w:rsidRPr="009D24B2">
        <w:rPr>
          <w:rFonts w:ascii="Times New Roman" w:hAnsi="Times New Roman"/>
        </w:rPr>
        <w:t xml:space="preserve">for aeroplane </w:t>
      </w:r>
      <w:r w:rsidR="005B7FB8" w:rsidRPr="009D24B2">
        <w:rPr>
          <w:rFonts w:ascii="Times New Roman" w:hAnsi="Times New Roman"/>
        </w:rPr>
        <w:t xml:space="preserve">charter </w:t>
      </w:r>
      <w:r w:rsidR="003A604A" w:rsidRPr="009D24B2">
        <w:rPr>
          <w:rFonts w:ascii="Times New Roman" w:hAnsi="Times New Roman"/>
        </w:rPr>
        <w:t>operations</w:t>
      </w:r>
      <w:r w:rsidR="005B7FB8" w:rsidRPr="009D24B2">
        <w:rPr>
          <w:rFonts w:ascii="Times New Roman" w:hAnsi="Times New Roman"/>
        </w:rPr>
        <w:t>. The extension means</w:t>
      </w:r>
      <w:r w:rsidR="00787F42" w:rsidRPr="009D24B2">
        <w:rPr>
          <w:rFonts w:ascii="Times New Roman" w:hAnsi="Times New Roman"/>
        </w:rPr>
        <w:t xml:space="preserve"> that the rules </w:t>
      </w:r>
      <w:r w:rsidR="001B65D5" w:rsidRPr="009D24B2">
        <w:rPr>
          <w:rFonts w:ascii="Times New Roman" w:hAnsi="Times New Roman"/>
        </w:rPr>
        <w:t xml:space="preserve">now </w:t>
      </w:r>
      <w:r w:rsidR="005B7FB8" w:rsidRPr="009D24B2">
        <w:rPr>
          <w:rFonts w:ascii="Times New Roman" w:hAnsi="Times New Roman"/>
        </w:rPr>
        <w:t xml:space="preserve">also </w:t>
      </w:r>
      <w:r w:rsidR="009053BC" w:rsidRPr="009D24B2">
        <w:rPr>
          <w:rFonts w:ascii="Times New Roman" w:hAnsi="Times New Roman"/>
        </w:rPr>
        <w:t>cover passenger-carrying regular public transport</w:t>
      </w:r>
      <w:r w:rsidR="00185117" w:rsidRPr="009D24B2">
        <w:rPr>
          <w:rFonts w:ascii="Times New Roman" w:hAnsi="Times New Roman"/>
        </w:rPr>
        <w:t xml:space="preserve"> (</w:t>
      </w:r>
      <w:r w:rsidR="00185117" w:rsidRPr="009D24B2">
        <w:rPr>
          <w:rFonts w:ascii="Times New Roman" w:hAnsi="Times New Roman"/>
          <w:b/>
          <w:i/>
        </w:rPr>
        <w:t>RPT</w:t>
      </w:r>
      <w:r w:rsidR="00185117" w:rsidRPr="009D24B2">
        <w:rPr>
          <w:rFonts w:ascii="Times New Roman" w:hAnsi="Times New Roman"/>
        </w:rPr>
        <w:t>)</w:t>
      </w:r>
      <w:r w:rsidR="009053BC" w:rsidRPr="009D24B2">
        <w:rPr>
          <w:rFonts w:ascii="Times New Roman" w:hAnsi="Times New Roman"/>
        </w:rPr>
        <w:t xml:space="preserve"> </w:t>
      </w:r>
      <w:r w:rsidR="00787F42" w:rsidRPr="009D24B2">
        <w:rPr>
          <w:rFonts w:ascii="Times New Roman" w:hAnsi="Times New Roman"/>
        </w:rPr>
        <w:t xml:space="preserve">and medical transport operations; and </w:t>
      </w:r>
      <w:r w:rsidR="001B65D5" w:rsidRPr="009D24B2">
        <w:rPr>
          <w:rFonts w:ascii="Times New Roman" w:hAnsi="Times New Roman"/>
        </w:rPr>
        <w:t xml:space="preserve">they </w:t>
      </w:r>
      <w:r w:rsidR="005B7FB8" w:rsidRPr="009D24B2">
        <w:rPr>
          <w:rFonts w:ascii="Times New Roman" w:hAnsi="Times New Roman"/>
        </w:rPr>
        <w:t>also apply to</w:t>
      </w:r>
      <w:r w:rsidR="009053BC" w:rsidRPr="009D24B2">
        <w:rPr>
          <w:rFonts w:ascii="Times New Roman" w:hAnsi="Times New Roman"/>
        </w:rPr>
        <w:t xml:space="preserve"> Cocos (Keeling) Islands</w:t>
      </w:r>
      <w:r w:rsidR="00185117" w:rsidRPr="009D24B2">
        <w:rPr>
          <w:rFonts w:ascii="Times New Roman" w:hAnsi="Times New Roman"/>
        </w:rPr>
        <w:t xml:space="preserve"> (</w:t>
      </w:r>
      <w:r w:rsidR="00185117" w:rsidRPr="009D24B2">
        <w:rPr>
          <w:rFonts w:ascii="Times New Roman" w:hAnsi="Times New Roman"/>
          <w:b/>
          <w:i/>
        </w:rPr>
        <w:t>Cocos</w:t>
      </w:r>
      <w:r w:rsidR="00185117" w:rsidRPr="009D24B2">
        <w:rPr>
          <w:rFonts w:ascii="Times New Roman" w:hAnsi="Times New Roman"/>
        </w:rPr>
        <w:t>)</w:t>
      </w:r>
      <w:r w:rsidR="005858B5" w:rsidRPr="009D24B2">
        <w:rPr>
          <w:rFonts w:ascii="Times New Roman" w:hAnsi="Times New Roman"/>
        </w:rPr>
        <w:t>.</w:t>
      </w:r>
    </w:p>
    <w:p w:rsidR="00A5089E" w:rsidRPr="009D24B2" w:rsidRDefault="00A5089E" w:rsidP="00A5089E">
      <w:pPr>
        <w:pStyle w:val="BodyText"/>
        <w:rPr>
          <w:rFonts w:ascii="Times New Roman" w:hAnsi="Times New Roman"/>
        </w:rPr>
      </w:pPr>
    </w:p>
    <w:p w:rsidR="00502A37" w:rsidRPr="009D24B2" w:rsidRDefault="00502A37" w:rsidP="00502A37">
      <w:pPr>
        <w:rPr>
          <w:rFonts w:ascii="Times New Roman" w:hAnsi="Times New Roman"/>
          <w:b/>
        </w:rPr>
      </w:pPr>
      <w:r w:rsidRPr="009D24B2">
        <w:rPr>
          <w:rFonts w:ascii="Times New Roman" w:hAnsi="Times New Roman"/>
          <w:b/>
        </w:rPr>
        <w:t>Legislative background</w:t>
      </w:r>
    </w:p>
    <w:p w:rsidR="00502A37" w:rsidRPr="009D24B2" w:rsidRDefault="00502A37" w:rsidP="00502A37">
      <w:pPr>
        <w:rPr>
          <w:rFonts w:ascii="Times New Roman" w:hAnsi="Times New Roman"/>
        </w:rPr>
      </w:pPr>
      <w:r w:rsidRPr="009D24B2">
        <w:rPr>
          <w:rFonts w:ascii="Times New Roman" w:hAnsi="Times New Roman"/>
        </w:rPr>
        <w:t xml:space="preserve">Under section 27 of the </w:t>
      </w:r>
      <w:r w:rsidRPr="009D24B2">
        <w:rPr>
          <w:rFonts w:ascii="Times New Roman" w:hAnsi="Times New Roman"/>
          <w:i/>
        </w:rPr>
        <w:t>Civil Aviation Act 1988</w:t>
      </w:r>
      <w:r w:rsidRPr="009D24B2">
        <w:rPr>
          <w:rFonts w:ascii="Times New Roman" w:hAnsi="Times New Roman"/>
        </w:rPr>
        <w:t xml:space="preserve"> (the </w:t>
      </w:r>
      <w:r w:rsidRPr="009D24B2">
        <w:rPr>
          <w:rFonts w:ascii="Times New Roman" w:hAnsi="Times New Roman"/>
          <w:b/>
          <w:i/>
        </w:rPr>
        <w:t>Act</w:t>
      </w:r>
      <w:r w:rsidRPr="009D24B2">
        <w:rPr>
          <w:rFonts w:ascii="Times New Roman" w:hAnsi="Times New Roman"/>
        </w:rPr>
        <w:t xml:space="preserve">), CASA may issue </w:t>
      </w:r>
      <w:r w:rsidR="001B65D5" w:rsidRPr="009D24B2">
        <w:rPr>
          <w:rFonts w:ascii="Times New Roman" w:hAnsi="Times New Roman"/>
        </w:rPr>
        <w:t xml:space="preserve">an </w:t>
      </w:r>
      <w:r w:rsidRPr="009D24B2">
        <w:rPr>
          <w:rFonts w:ascii="Times New Roman" w:hAnsi="Times New Roman"/>
        </w:rPr>
        <w:t>Air Operators’ Certificate (</w:t>
      </w:r>
      <w:r w:rsidRPr="009D24B2">
        <w:rPr>
          <w:rFonts w:ascii="Times New Roman" w:hAnsi="Times New Roman"/>
          <w:b/>
          <w:i/>
        </w:rPr>
        <w:t>AOCs</w:t>
      </w:r>
      <w:r w:rsidRPr="009D24B2">
        <w:rPr>
          <w:rFonts w:ascii="Times New Roman" w:hAnsi="Times New Roman"/>
        </w:rPr>
        <w:t xml:space="preserve">) for </w:t>
      </w:r>
      <w:r w:rsidR="00A44F60" w:rsidRPr="009D24B2">
        <w:rPr>
          <w:rFonts w:ascii="Times New Roman" w:hAnsi="Times New Roman"/>
        </w:rPr>
        <w:t>aviation</w:t>
      </w:r>
      <w:r w:rsidRPr="009D24B2">
        <w:rPr>
          <w:rFonts w:ascii="Times New Roman" w:hAnsi="Times New Roman"/>
        </w:rPr>
        <w:t xml:space="preserve"> safety regulation. Under section</w:t>
      </w:r>
      <w:r w:rsidR="00A44F60" w:rsidRPr="009D24B2">
        <w:rPr>
          <w:rFonts w:ascii="Times New Roman" w:hAnsi="Times New Roman"/>
        </w:rPr>
        <w:t xml:space="preserve"> </w:t>
      </w:r>
      <w:r w:rsidRPr="009D24B2">
        <w:rPr>
          <w:rFonts w:ascii="Times New Roman" w:hAnsi="Times New Roman"/>
        </w:rPr>
        <w:t>28 of the Act, CASA must issue the AOC if satisfied that the applicant can comply with the requirements of Australian civil aviation safety legislation.</w:t>
      </w:r>
    </w:p>
    <w:p w:rsidR="00502A37" w:rsidRPr="009D24B2" w:rsidRDefault="00502A37" w:rsidP="00502A37">
      <w:pPr>
        <w:pStyle w:val="LDBodytext"/>
      </w:pPr>
    </w:p>
    <w:p w:rsidR="00502A37" w:rsidRPr="009D24B2" w:rsidRDefault="00502A37" w:rsidP="00502A37">
      <w:pPr>
        <w:rPr>
          <w:rFonts w:ascii="Times New Roman" w:hAnsi="Times New Roman"/>
        </w:rPr>
      </w:pPr>
      <w:r w:rsidRPr="009D24B2">
        <w:rPr>
          <w:rFonts w:ascii="Times New Roman" w:hAnsi="Times New Roman"/>
        </w:rPr>
        <w:t xml:space="preserve">Under paragraph 28BA (1) (b) of the Act, an AOC has effect subject to any conditions specified in the regulations or Civil Aviation Orders (the </w:t>
      </w:r>
      <w:r w:rsidRPr="009D24B2">
        <w:rPr>
          <w:rFonts w:ascii="Times New Roman" w:hAnsi="Times New Roman"/>
          <w:b/>
          <w:i/>
        </w:rPr>
        <w:t>CAOs</w:t>
      </w:r>
      <w:r w:rsidRPr="009D24B2">
        <w:rPr>
          <w:rFonts w:ascii="Times New Roman" w:hAnsi="Times New Roman"/>
        </w:rPr>
        <w:t>).</w:t>
      </w:r>
    </w:p>
    <w:p w:rsidR="00502A37" w:rsidRPr="009D24B2" w:rsidRDefault="00502A37" w:rsidP="00502A37">
      <w:pPr>
        <w:rPr>
          <w:rFonts w:ascii="Times New Roman" w:hAnsi="Times New Roman"/>
        </w:rPr>
      </w:pPr>
    </w:p>
    <w:p w:rsidR="00502A37" w:rsidRPr="009D24B2" w:rsidRDefault="00A44F60" w:rsidP="00502A37">
      <w:pPr>
        <w:rPr>
          <w:rFonts w:ascii="Times New Roman" w:hAnsi="Times New Roman"/>
        </w:rPr>
      </w:pPr>
      <w:r w:rsidRPr="009D24B2">
        <w:rPr>
          <w:rFonts w:ascii="Times New Roman" w:hAnsi="Times New Roman"/>
        </w:rPr>
        <w:t>U</w:t>
      </w:r>
      <w:r w:rsidR="00502A37" w:rsidRPr="009D24B2">
        <w:rPr>
          <w:rFonts w:ascii="Times New Roman" w:hAnsi="Times New Roman"/>
        </w:rPr>
        <w:t xml:space="preserve">nder subsection 98 (4A) of the Act, CASA may issue CAOs, not inconsistent with the Act, in respect to any matter in relation to which regulations may be made for the purposes of section 28BA of the Act (conditions on </w:t>
      </w:r>
      <w:r w:rsidR="003A604A" w:rsidRPr="009D24B2">
        <w:rPr>
          <w:rFonts w:ascii="Times New Roman" w:hAnsi="Times New Roman"/>
        </w:rPr>
        <w:t>air operator’s certificates (</w:t>
      </w:r>
      <w:r w:rsidR="00502A37" w:rsidRPr="009D24B2">
        <w:rPr>
          <w:rFonts w:ascii="Times New Roman" w:hAnsi="Times New Roman"/>
          <w:b/>
          <w:i/>
        </w:rPr>
        <w:t>AOCs</w:t>
      </w:r>
      <w:r w:rsidR="00502A37" w:rsidRPr="009D24B2">
        <w:rPr>
          <w:rFonts w:ascii="Times New Roman" w:hAnsi="Times New Roman"/>
        </w:rPr>
        <w:t>).</w:t>
      </w:r>
    </w:p>
    <w:p w:rsidR="00502A37" w:rsidRPr="009D24B2" w:rsidRDefault="00502A37" w:rsidP="00502A37">
      <w:pPr>
        <w:pStyle w:val="LDBodytext"/>
      </w:pPr>
    </w:p>
    <w:p w:rsidR="003A604A" w:rsidRPr="009D24B2" w:rsidRDefault="00502A37" w:rsidP="00502A37">
      <w:pPr>
        <w:rPr>
          <w:rFonts w:ascii="Times New Roman" w:hAnsi="Times New Roman"/>
        </w:rPr>
      </w:pPr>
      <w:r w:rsidRPr="009D24B2">
        <w:rPr>
          <w:rFonts w:ascii="Times New Roman" w:hAnsi="Times New Roman"/>
        </w:rPr>
        <w:t xml:space="preserve">Part 82 of the CAOs </w:t>
      </w:r>
      <w:r w:rsidR="003A604A" w:rsidRPr="009D24B2">
        <w:rPr>
          <w:rFonts w:ascii="Times New Roman" w:hAnsi="Times New Roman"/>
        </w:rPr>
        <w:t>contains</w:t>
      </w:r>
      <w:r w:rsidRPr="009D24B2">
        <w:rPr>
          <w:rFonts w:ascii="Times New Roman" w:hAnsi="Times New Roman"/>
        </w:rPr>
        <w:t xml:space="preserve"> </w:t>
      </w:r>
      <w:r w:rsidR="003A604A" w:rsidRPr="009D24B2">
        <w:rPr>
          <w:rFonts w:ascii="Times New Roman" w:hAnsi="Times New Roman"/>
        </w:rPr>
        <w:t xml:space="preserve">a set of standing </w:t>
      </w:r>
      <w:r w:rsidRPr="009D24B2">
        <w:rPr>
          <w:rFonts w:ascii="Times New Roman" w:hAnsi="Times New Roman"/>
        </w:rPr>
        <w:t xml:space="preserve">conditions </w:t>
      </w:r>
      <w:r w:rsidR="003A604A" w:rsidRPr="009D24B2">
        <w:rPr>
          <w:rFonts w:ascii="Times New Roman" w:hAnsi="Times New Roman"/>
        </w:rPr>
        <w:t xml:space="preserve">imposed </w:t>
      </w:r>
      <w:r w:rsidRPr="009D24B2">
        <w:rPr>
          <w:rFonts w:ascii="Times New Roman" w:hAnsi="Times New Roman"/>
        </w:rPr>
        <w:t>on AOCs for various kinds of operations. CAO</w:t>
      </w:r>
      <w:r w:rsidR="00A44F60" w:rsidRPr="009D24B2">
        <w:rPr>
          <w:rFonts w:ascii="Times New Roman" w:hAnsi="Times New Roman"/>
        </w:rPr>
        <w:t xml:space="preserve"> </w:t>
      </w:r>
      <w:r w:rsidRPr="009D24B2">
        <w:rPr>
          <w:rFonts w:ascii="Times New Roman" w:hAnsi="Times New Roman"/>
        </w:rPr>
        <w:t>82.</w:t>
      </w:r>
      <w:r w:rsidR="005858B5" w:rsidRPr="009D24B2">
        <w:rPr>
          <w:rFonts w:ascii="Times New Roman" w:hAnsi="Times New Roman"/>
        </w:rPr>
        <w:t>0</w:t>
      </w:r>
      <w:r w:rsidRPr="009D24B2">
        <w:rPr>
          <w:rFonts w:ascii="Times New Roman" w:hAnsi="Times New Roman"/>
        </w:rPr>
        <w:t xml:space="preserve"> </w:t>
      </w:r>
      <w:r w:rsidR="00787F42" w:rsidRPr="009D24B2">
        <w:rPr>
          <w:rFonts w:ascii="Times New Roman" w:hAnsi="Times New Roman"/>
        </w:rPr>
        <w:t xml:space="preserve">in particular, </w:t>
      </w:r>
      <w:r w:rsidR="003A604A" w:rsidRPr="009D24B2">
        <w:rPr>
          <w:rFonts w:ascii="Times New Roman" w:hAnsi="Times New Roman"/>
        </w:rPr>
        <w:t xml:space="preserve">specifies general </w:t>
      </w:r>
      <w:r w:rsidRPr="009D24B2">
        <w:rPr>
          <w:rFonts w:ascii="Times New Roman" w:hAnsi="Times New Roman"/>
        </w:rPr>
        <w:t>conditions on AOCs</w:t>
      </w:r>
      <w:r w:rsidR="003A604A" w:rsidRPr="009D24B2">
        <w:rPr>
          <w:rFonts w:ascii="Times New Roman" w:hAnsi="Times New Roman"/>
        </w:rPr>
        <w:t xml:space="preserve">. </w:t>
      </w:r>
    </w:p>
    <w:p w:rsidR="009F6E4C" w:rsidRPr="009D24B2" w:rsidRDefault="009F6E4C" w:rsidP="00502A37">
      <w:pPr>
        <w:rPr>
          <w:rFonts w:ascii="Times New Roman" w:hAnsi="Times New Roman"/>
        </w:rPr>
      </w:pPr>
    </w:p>
    <w:p w:rsidR="003A604A" w:rsidRPr="009D24B2" w:rsidRDefault="009F6E4C" w:rsidP="00502A37">
      <w:pPr>
        <w:rPr>
          <w:rFonts w:ascii="Times New Roman" w:hAnsi="Times New Roman"/>
        </w:rPr>
      </w:pPr>
      <w:r w:rsidRPr="009D24B2">
        <w:rPr>
          <w:rFonts w:ascii="Times New Roman" w:hAnsi="Times New Roman"/>
        </w:rPr>
        <w:t xml:space="preserve">Paragraph 2.1 of </w:t>
      </w:r>
      <w:r w:rsidR="0025098C" w:rsidRPr="009D24B2">
        <w:rPr>
          <w:rFonts w:ascii="Times New Roman" w:hAnsi="Times New Roman"/>
        </w:rPr>
        <w:t>Civil Aviation Order 82.0 (</w:t>
      </w:r>
      <w:r w:rsidRPr="009D24B2">
        <w:rPr>
          <w:rFonts w:ascii="Times New Roman" w:hAnsi="Times New Roman"/>
          <w:b/>
          <w:i/>
        </w:rPr>
        <w:t>CAO 82.0</w:t>
      </w:r>
      <w:r w:rsidR="0025098C" w:rsidRPr="009D24B2">
        <w:rPr>
          <w:rFonts w:ascii="Times New Roman" w:hAnsi="Times New Roman"/>
        </w:rPr>
        <w:t>)</w:t>
      </w:r>
      <w:r w:rsidRPr="009D24B2">
        <w:rPr>
          <w:rFonts w:ascii="Times New Roman" w:hAnsi="Times New Roman"/>
        </w:rPr>
        <w:t xml:space="preserve"> defined a remote island as Christmas Island, Lord Howe Island and Norfolk Island.</w:t>
      </w:r>
    </w:p>
    <w:p w:rsidR="009F6E4C" w:rsidRPr="009D24B2" w:rsidRDefault="009F6E4C" w:rsidP="00502A37">
      <w:pPr>
        <w:rPr>
          <w:rFonts w:ascii="Times New Roman" w:hAnsi="Times New Roman"/>
        </w:rPr>
      </w:pPr>
    </w:p>
    <w:p w:rsidR="001B65D5" w:rsidRPr="009D24B2" w:rsidRDefault="009F6E4C" w:rsidP="00502A37">
      <w:pPr>
        <w:rPr>
          <w:rFonts w:ascii="Times New Roman" w:hAnsi="Times New Roman"/>
        </w:rPr>
      </w:pPr>
      <w:r w:rsidRPr="009D24B2">
        <w:rPr>
          <w:rFonts w:ascii="Times New Roman" w:hAnsi="Times New Roman"/>
        </w:rPr>
        <w:t>S</w:t>
      </w:r>
      <w:r w:rsidR="003A604A" w:rsidRPr="009D24B2">
        <w:rPr>
          <w:rFonts w:ascii="Times New Roman" w:hAnsi="Times New Roman"/>
        </w:rPr>
        <w:t>ubsection 3A of CAO 82.0</w:t>
      </w:r>
      <w:r w:rsidRPr="009D24B2">
        <w:rPr>
          <w:rFonts w:ascii="Times New Roman" w:hAnsi="Times New Roman"/>
        </w:rPr>
        <w:t xml:space="preserve"> stated that </w:t>
      </w:r>
      <w:r w:rsidR="003A604A" w:rsidRPr="009D24B2">
        <w:rPr>
          <w:rFonts w:ascii="Times New Roman" w:hAnsi="Times New Roman"/>
        </w:rPr>
        <w:t>each AOC authorising aeroplane charter operations for the carriage of passengers to remote islands</w:t>
      </w:r>
      <w:r w:rsidRPr="009D24B2">
        <w:rPr>
          <w:rFonts w:ascii="Times New Roman" w:hAnsi="Times New Roman"/>
        </w:rPr>
        <w:t xml:space="preserve"> was </w:t>
      </w:r>
      <w:r w:rsidR="003A604A" w:rsidRPr="009D24B2">
        <w:rPr>
          <w:rFonts w:ascii="Times New Roman" w:hAnsi="Times New Roman"/>
        </w:rPr>
        <w:t>subject to the condition that the aeroplane must be multi-</w:t>
      </w:r>
      <w:proofErr w:type="spellStart"/>
      <w:r w:rsidR="003A604A" w:rsidRPr="009D24B2">
        <w:rPr>
          <w:rFonts w:ascii="Times New Roman" w:hAnsi="Times New Roman"/>
        </w:rPr>
        <w:t>engined</w:t>
      </w:r>
      <w:proofErr w:type="spellEnd"/>
      <w:r w:rsidR="003A604A" w:rsidRPr="009D24B2">
        <w:rPr>
          <w:rFonts w:ascii="Times New Roman" w:hAnsi="Times New Roman"/>
        </w:rPr>
        <w:t>, carry at the start total fuel not less than minimum safe fuel (</w:t>
      </w:r>
      <w:r w:rsidR="003A604A" w:rsidRPr="009D24B2">
        <w:rPr>
          <w:rFonts w:ascii="Times New Roman" w:hAnsi="Times New Roman"/>
          <w:b/>
          <w:i/>
        </w:rPr>
        <w:t>MSF</w:t>
      </w:r>
      <w:r w:rsidR="003A604A" w:rsidRPr="009D24B2">
        <w:rPr>
          <w:rFonts w:ascii="Times New Roman" w:hAnsi="Times New Roman"/>
        </w:rPr>
        <w:t xml:space="preserve">) and have as an alternative to the destination aerodrome an </w:t>
      </w:r>
      <w:r w:rsidR="009053BC" w:rsidRPr="009D24B2">
        <w:rPr>
          <w:rFonts w:ascii="Times New Roman" w:hAnsi="Times New Roman"/>
        </w:rPr>
        <w:t>“</w:t>
      </w:r>
      <w:r w:rsidR="003A604A" w:rsidRPr="009D24B2">
        <w:rPr>
          <w:rFonts w:ascii="Times New Roman" w:hAnsi="Times New Roman"/>
        </w:rPr>
        <w:t>alternate aerodrome</w:t>
      </w:r>
      <w:r w:rsidR="009053BC" w:rsidRPr="009D24B2">
        <w:rPr>
          <w:rFonts w:ascii="Times New Roman" w:hAnsi="Times New Roman"/>
        </w:rPr>
        <w:t>”</w:t>
      </w:r>
      <w:r w:rsidR="003A604A" w:rsidRPr="009D24B2">
        <w:rPr>
          <w:rFonts w:ascii="Times New Roman" w:hAnsi="Times New Roman"/>
        </w:rPr>
        <w:t xml:space="preserve"> that is not itself located on a remote island.</w:t>
      </w:r>
    </w:p>
    <w:p w:rsidR="001B65D5" w:rsidRPr="009D24B2" w:rsidRDefault="001B65D5" w:rsidP="00502A37">
      <w:pPr>
        <w:rPr>
          <w:rFonts w:ascii="Times New Roman" w:hAnsi="Times New Roman"/>
        </w:rPr>
      </w:pPr>
    </w:p>
    <w:p w:rsidR="003A604A" w:rsidRPr="009D24B2" w:rsidRDefault="009F6E4C" w:rsidP="00502A37">
      <w:pPr>
        <w:rPr>
          <w:rFonts w:ascii="Times New Roman" w:hAnsi="Times New Roman"/>
        </w:rPr>
      </w:pPr>
      <w:r w:rsidRPr="009D24B2">
        <w:rPr>
          <w:rFonts w:ascii="Times New Roman" w:hAnsi="Times New Roman"/>
        </w:rPr>
        <w:t>S</w:t>
      </w:r>
      <w:r w:rsidR="00791703" w:rsidRPr="009D24B2">
        <w:rPr>
          <w:rFonts w:ascii="Times New Roman" w:hAnsi="Times New Roman"/>
        </w:rPr>
        <w:t>ubsection 3A</w:t>
      </w:r>
      <w:r w:rsidR="009053BC" w:rsidRPr="009D24B2">
        <w:rPr>
          <w:rFonts w:ascii="Times New Roman" w:hAnsi="Times New Roman"/>
        </w:rPr>
        <w:t xml:space="preserve"> d</w:t>
      </w:r>
      <w:r w:rsidR="00787F42" w:rsidRPr="009D24B2">
        <w:rPr>
          <w:rFonts w:ascii="Times New Roman" w:hAnsi="Times New Roman"/>
        </w:rPr>
        <w:t>id</w:t>
      </w:r>
      <w:r w:rsidR="009053BC" w:rsidRPr="009D24B2">
        <w:rPr>
          <w:rFonts w:ascii="Times New Roman" w:hAnsi="Times New Roman"/>
        </w:rPr>
        <w:t xml:space="preserve"> not cover </w:t>
      </w:r>
      <w:r w:rsidR="00787F42" w:rsidRPr="009D24B2">
        <w:rPr>
          <w:rFonts w:ascii="Times New Roman" w:hAnsi="Times New Roman"/>
        </w:rPr>
        <w:t xml:space="preserve">RPT </w:t>
      </w:r>
      <w:r w:rsidR="009053BC" w:rsidRPr="009D24B2">
        <w:rPr>
          <w:rFonts w:ascii="Times New Roman" w:hAnsi="Times New Roman"/>
        </w:rPr>
        <w:t>operations</w:t>
      </w:r>
      <w:r w:rsidR="00787F42" w:rsidRPr="009D24B2">
        <w:rPr>
          <w:rFonts w:ascii="Times New Roman" w:hAnsi="Times New Roman"/>
        </w:rPr>
        <w:t xml:space="preserve"> or medical transport operations</w:t>
      </w:r>
      <w:r w:rsidR="009053BC" w:rsidRPr="009D24B2">
        <w:rPr>
          <w:rFonts w:ascii="Times New Roman" w:hAnsi="Times New Roman"/>
        </w:rPr>
        <w:t>.</w:t>
      </w:r>
    </w:p>
    <w:p w:rsidR="009F6E4C" w:rsidRPr="009D24B2" w:rsidRDefault="009F6E4C" w:rsidP="009053BC">
      <w:pPr>
        <w:pStyle w:val="LDBodytext"/>
      </w:pPr>
    </w:p>
    <w:p w:rsidR="00502A37" w:rsidRPr="009D24B2" w:rsidRDefault="009053BC" w:rsidP="00A5089E">
      <w:pPr>
        <w:pStyle w:val="BodyText"/>
        <w:rPr>
          <w:rFonts w:ascii="Times New Roman" w:hAnsi="Times New Roman"/>
        </w:rPr>
      </w:pPr>
      <w:r w:rsidRPr="009D24B2">
        <w:rPr>
          <w:rFonts w:ascii="Times New Roman" w:hAnsi="Times New Roman"/>
        </w:rPr>
        <w:t xml:space="preserve">Under paragraph 2.3 of CAO 82.0, </w:t>
      </w:r>
      <w:r w:rsidRPr="009D24B2">
        <w:rPr>
          <w:rFonts w:ascii="Times New Roman" w:hAnsi="Times New Roman"/>
          <w:b/>
          <w:i/>
        </w:rPr>
        <w:t>MSF</w:t>
      </w:r>
      <w:r w:rsidRPr="009D24B2">
        <w:rPr>
          <w:rFonts w:ascii="Times New Roman" w:hAnsi="Times New Roman"/>
        </w:rPr>
        <w:t xml:space="preserve"> is defined as the minimum amount of fuel the aeroplane should carry acc</w:t>
      </w:r>
      <w:r w:rsidR="00F276B6" w:rsidRPr="009D24B2">
        <w:rPr>
          <w:rFonts w:ascii="Times New Roman" w:hAnsi="Times New Roman"/>
        </w:rPr>
        <w:t>ording to</w:t>
      </w:r>
      <w:r w:rsidR="002C4BD8" w:rsidRPr="009D24B2">
        <w:rPr>
          <w:rFonts w:ascii="Times New Roman" w:hAnsi="Times New Roman"/>
        </w:rPr>
        <w:t xml:space="preserve"> provisions in</w:t>
      </w:r>
      <w:r w:rsidR="00F276B6" w:rsidRPr="009D24B2">
        <w:rPr>
          <w:rFonts w:ascii="Times New Roman" w:hAnsi="Times New Roman"/>
        </w:rPr>
        <w:t xml:space="preserve"> the operations manual</w:t>
      </w:r>
      <w:r w:rsidR="002C4BD8" w:rsidRPr="009D24B2">
        <w:rPr>
          <w:rFonts w:ascii="Times New Roman" w:hAnsi="Times New Roman"/>
        </w:rPr>
        <w:t xml:space="preserve"> for its calculation;</w:t>
      </w:r>
      <w:r w:rsidR="00F276B6" w:rsidRPr="009D24B2">
        <w:rPr>
          <w:rFonts w:ascii="Times New Roman" w:hAnsi="Times New Roman"/>
        </w:rPr>
        <w:t xml:space="preserve"> or</w:t>
      </w:r>
      <w:r w:rsidR="002C4BD8" w:rsidRPr="009D24B2">
        <w:rPr>
          <w:rFonts w:ascii="Times New Roman" w:hAnsi="Times New Roman"/>
        </w:rPr>
        <w:t xml:space="preserve"> according to</w:t>
      </w:r>
      <w:r w:rsidR="00F276B6" w:rsidRPr="009D24B2">
        <w:rPr>
          <w:rFonts w:ascii="Times New Roman" w:hAnsi="Times New Roman"/>
        </w:rPr>
        <w:t xml:space="preserve"> the manual revised in accordance with a CASA direction if the </w:t>
      </w:r>
      <w:r w:rsidR="001B65D5" w:rsidRPr="009D24B2">
        <w:rPr>
          <w:rFonts w:ascii="Times New Roman" w:hAnsi="Times New Roman"/>
        </w:rPr>
        <w:t xml:space="preserve">operations manual </w:t>
      </w:r>
      <w:r w:rsidR="002C4BD8" w:rsidRPr="009D24B2">
        <w:rPr>
          <w:rFonts w:ascii="Times New Roman" w:hAnsi="Times New Roman"/>
        </w:rPr>
        <w:t>provisions are</w:t>
      </w:r>
      <w:r w:rsidR="00F276B6" w:rsidRPr="009D24B2">
        <w:rPr>
          <w:rFonts w:ascii="Times New Roman" w:hAnsi="Times New Roman"/>
        </w:rPr>
        <w:t xml:space="preserve"> omitted or inadequate.</w:t>
      </w:r>
    </w:p>
    <w:p w:rsidR="00F276B6" w:rsidRPr="009D24B2" w:rsidRDefault="00F276B6" w:rsidP="00A5089E">
      <w:pPr>
        <w:pStyle w:val="BodyText"/>
        <w:rPr>
          <w:rFonts w:ascii="Times New Roman" w:hAnsi="Times New Roman"/>
        </w:rPr>
      </w:pPr>
    </w:p>
    <w:p w:rsidR="002E30C5" w:rsidRPr="009D24B2" w:rsidRDefault="00B773D6" w:rsidP="00A5089E">
      <w:pPr>
        <w:pStyle w:val="BodyText"/>
        <w:rPr>
          <w:rFonts w:ascii="Times New Roman" w:hAnsi="Times New Roman"/>
        </w:rPr>
      </w:pPr>
      <w:r w:rsidRPr="009D24B2">
        <w:rPr>
          <w:rFonts w:ascii="Times New Roman" w:hAnsi="Times New Roman"/>
        </w:rPr>
        <w:t>I</w:t>
      </w:r>
      <w:r w:rsidR="00F276B6" w:rsidRPr="009D24B2">
        <w:rPr>
          <w:rFonts w:ascii="Times New Roman" w:hAnsi="Times New Roman"/>
        </w:rPr>
        <w:t xml:space="preserve">f the manual </w:t>
      </w:r>
      <w:r w:rsidR="002C4BD8" w:rsidRPr="009D24B2">
        <w:rPr>
          <w:rFonts w:ascii="Times New Roman" w:hAnsi="Times New Roman"/>
        </w:rPr>
        <w:t>has no such provisions</w:t>
      </w:r>
      <w:r w:rsidR="00EB5335" w:rsidRPr="009D24B2">
        <w:rPr>
          <w:rFonts w:ascii="Times New Roman" w:hAnsi="Times New Roman"/>
        </w:rPr>
        <w:t xml:space="preserve">, </w:t>
      </w:r>
      <w:r w:rsidR="002C4BD8" w:rsidRPr="009D24B2">
        <w:rPr>
          <w:rFonts w:ascii="Times New Roman" w:hAnsi="Times New Roman"/>
        </w:rPr>
        <w:t xml:space="preserve">the MSF is to be calculated in accordance with the directions set out in paragraph 2.4 of CAO 82.0. </w:t>
      </w:r>
      <w:r w:rsidR="002E30C5" w:rsidRPr="009D24B2">
        <w:rPr>
          <w:rFonts w:ascii="Times New Roman" w:hAnsi="Times New Roman"/>
        </w:rPr>
        <w:t>Paragraph 2.4 provides that the operator must carry the greater of 2</w:t>
      </w:r>
      <w:r w:rsidR="00EB5335" w:rsidRPr="009D24B2">
        <w:rPr>
          <w:rFonts w:ascii="Times New Roman" w:hAnsi="Times New Roman"/>
        </w:rPr>
        <w:t xml:space="preserve"> calculated amounts as follows.</w:t>
      </w:r>
    </w:p>
    <w:p w:rsidR="002E30C5" w:rsidRPr="009D24B2" w:rsidRDefault="002E30C5" w:rsidP="00A5089E">
      <w:pPr>
        <w:pStyle w:val="BodyText"/>
        <w:rPr>
          <w:rFonts w:ascii="Times New Roman" w:hAnsi="Times New Roman"/>
        </w:rPr>
      </w:pPr>
    </w:p>
    <w:p w:rsidR="002E30C5" w:rsidRPr="009D24B2" w:rsidRDefault="002E30C5" w:rsidP="00A5089E">
      <w:pPr>
        <w:pStyle w:val="BodyText"/>
        <w:rPr>
          <w:rFonts w:ascii="Times New Roman" w:hAnsi="Times New Roman"/>
        </w:rPr>
      </w:pPr>
      <w:r w:rsidRPr="009D24B2">
        <w:rPr>
          <w:rFonts w:ascii="Times New Roman" w:hAnsi="Times New Roman"/>
        </w:rPr>
        <w:lastRenderedPageBreak/>
        <w:t>In the first instance, c</w:t>
      </w:r>
      <w:r w:rsidR="002C4BD8" w:rsidRPr="009D24B2">
        <w:rPr>
          <w:rFonts w:ascii="Times New Roman" w:hAnsi="Times New Roman"/>
        </w:rPr>
        <w:t>alculations are based on ensuring</w:t>
      </w:r>
      <w:r w:rsidRPr="009D24B2">
        <w:rPr>
          <w:rFonts w:ascii="Times New Roman" w:hAnsi="Times New Roman"/>
        </w:rPr>
        <w:t xml:space="preserve"> carriage of fuel such that </w:t>
      </w:r>
      <w:r w:rsidR="002C4BD8" w:rsidRPr="009D24B2">
        <w:rPr>
          <w:rFonts w:ascii="Times New Roman" w:hAnsi="Times New Roman"/>
        </w:rPr>
        <w:t xml:space="preserve">the aeroplane can fly with all engines operating to its destination island and then to its alternate aerodrome (not on a remote island) </w:t>
      </w:r>
      <w:r w:rsidRPr="009D24B2">
        <w:rPr>
          <w:rFonts w:ascii="Times New Roman" w:hAnsi="Times New Roman"/>
        </w:rPr>
        <w:t xml:space="preserve">without using any reserve fuel. </w:t>
      </w:r>
    </w:p>
    <w:p w:rsidR="002E30C5" w:rsidRPr="009D24B2" w:rsidRDefault="002E30C5" w:rsidP="00A5089E">
      <w:pPr>
        <w:pStyle w:val="BodyText"/>
        <w:rPr>
          <w:rFonts w:ascii="Times New Roman" w:hAnsi="Times New Roman"/>
        </w:rPr>
      </w:pPr>
    </w:p>
    <w:p w:rsidR="002E30C5" w:rsidRPr="009D24B2" w:rsidRDefault="002E30C5" w:rsidP="00A5089E">
      <w:pPr>
        <w:pStyle w:val="BodyText"/>
        <w:rPr>
          <w:rFonts w:ascii="Times New Roman" w:hAnsi="Times New Roman"/>
        </w:rPr>
      </w:pPr>
      <w:r w:rsidRPr="009D24B2">
        <w:rPr>
          <w:rFonts w:ascii="Times New Roman" w:hAnsi="Times New Roman"/>
        </w:rPr>
        <w:t>In the second instance, calculations are based on ensuring carriage of fuel such that</w:t>
      </w:r>
      <w:r w:rsidR="0025098C" w:rsidRPr="009D24B2">
        <w:rPr>
          <w:rFonts w:ascii="Times New Roman" w:hAnsi="Times New Roman"/>
        </w:rPr>
        <w:t>,</w:t>
      </w:r>
      <w:r w:rsidRPr="009D24B2">
        <w:rPr>
          <w:rFonts w:ascii="Times New Roman" w:hAnsi="Times New Roman"/>
        </w:rPr>
        <w:t xml:space="preserve"> if there w</w:t>
      </w:r>
      <w:r w:rsidR="00A44F60" w:rsidRPr="009D24B2">
        <w:rPr>
          <w:rFonts w:ascii="Times New Roman" w:hAnsi="Times New Roman"/>
        </w:rPr>
        <w:t>ere</w:t>
      </w:r>
      <w:r w:rsidRPr="009D24B2">
        <w:rPr>
          <w:rFonts w:ascii="Times New Roman" w:hAnsi="Times New Roman"/>
        </w:rPr>
        <w:t xml:space="preserve"> engine failure o</w:t>
      </w:r>
      <w:r w:rsidR="00A44F60" w:rsidRPr="009D24B2">
        <w:rPr>
          <w:rFonts w:ascii="Times New Roman" w:hAnsi="Times New Roman"/>
        </w:rPr>
        <w:t>r</w:t>
      </w:r>
      <w:r w:rsidRPr="009D24B2">
        <w:rPr>
          <w:rFonts w:ascii="Times New Roman" w:hAnsi="Times New Roman"/>
        </w:rPr>
        <w:t xml:space="preserve"> loss of cabin pressure the aeroplane could fly to its destination aerodrome or its alternate aerodrome (not on a remote island)</w:t>
      </w:r>
      <w:r w:rsidR="001B65D5" w:rsidRPr="009D24B2">
        <w:rPr>
          <w:rFonts w:ascii="Times New Roman" w:hAnsi="Times New Roman"/>
        </w:rPr>
        <w:t>,</w:t>
      </w:r>
      <w:r w:rsidRPr="009D24B2">
        <w:rPr>
          <w:rFonts w:ascii="Times New Roman" w:hAnsi="Times New Roman"/>
        </w:rPr>
        <w:t xml:space="preserve"> hold for a certain period of time and land.</w:t>
      </w:r>
    </w:p>
    <w:p w:rsidR="002E30C5" w:rsidRPr="009D24B2" w:rsidRDefault="002E30C5" w:rsidP="00A5089E">
      <w:pPr>
        <w:pStyle w:val="BodyText"/>
        <w:rPr>
          <w:rFonts w:ascii="Times New Roman" w:hAnsi="Times New Roman"/>
        </w:rPr>
      </w:pPr>
    </w:p>
    <w:p w:rsidR="00F276B6" w:rsidRPr="009D24B2" w:rsidRDefault="002E30C5" w:rsidP="00A5089E">
      <w:pPr>
        <w:pStyle w:val="BodyText"/>
        <w:rPr>
          <w:rFonts w:ascii="Times New Roman" w:hAnsi="Times New Roman"/>
        </w:rPr>
      </w:pPr>
      <w:r w:rsidRPr="009D24B2">
        <w:rPr>
          <w:rFonts w:ascii="Times New Roman" w:hAnsi="Times New Roman"/>
        </w:rPr>
        <w:t>These calculations are to be worked out using</w:t>
      </w:r>
      <w:r w:rsidR="00FA190D" w:rsidRPr="009D24B2">
        <w:rPr>
          <w:rFonts w:ascii="Times New Roman" w:hAnsi="Times New Roman"/>
        </w:rPr>
        <w:t>, for example,</w:t>
      </w:r>
      <w:r w:rsidRPr="009D24B2">
        <w:rPr>
          <w:rFonts w:ascii="Times New Roman" w:hAnsi="Times New Roman"/>
        </w:rPr>
        <w:t xml:space="preserve"> the aeroplane’s flight manual (for transport category aircraft) or</w:t>
      </w:r>
      <w:r w:rsidR="00FA190D" w:rsidRPr="009D24B2">
        <w:rPr>
          <w:rFonts w:ascii="Times New Roman" w:hAnsi="Times New Roman"/>
        </w:rPr>
        <w:t xml:space="preserve"> (for other aircraft)</w:t>
      </w:r>
      <w:r w:rsidRPr="009D24B2">
        <w:rPr>
          <w:rFonts w:ascii="Times New Roman" w:hAnsi="Times New Roman"/>
        </w:rPr>
        <w:t xml:space="preserve"> certain performance </w:t>
      </w:r>
      <w:r w:rsidR="00FA190D" w:rsidRPr="009D24B2">
        <w:rPr>
          <w:rFonts w:ascii="Times New Roman" w:hAnsi="Times New Roman"/>
        </w:rPr>
        <w:t>and fuel consumption data from the manufacturer, the operations manual</w:t>
      </w:r>
      <w:r w:rsidR="00E0593C" w:rsidRPr="009D24B2">
        <w:rPr>
          <w:rFonts w:ascii="Times New Roman" w:hAnsi="Times New Roman"/>
        </w:rPr>
        <w:t>,</w:t>
      </w:r>
      <w:r w:rsidR="00FA190D" w:rsidRPr="009D24B2">
        <w:rPr>
          <w:rFonts w:ascii="Times New Roman" w:hAnsi="Times New Roman"/>
        </w:rPr>
        <w:t xml:space="preserve"> the pilot handbook</w:t>
      </w:r>
      <w:r w:rsidR="00E0593C" w:rsidRPr="009D24B2">
        <w:rPr>
          <w:rFonts w:ascii="Times New Roman" w:hAnsi="Times New Roman"/>
        </w:rPr>
        <w:t xml:space="preserve"> or the aircraft flight manual</w:t>
      </w:r>
      <w:r w:rsidR="002C4BD8" w:rsidRPr="009D24B2">
        <w:rPr>
          <w:rFonts w:ascii="Times New Roman" w:hAnsi="Times New Roman"/>
        </w:rPr>
        <w:t>.</w:t>
      </w:r>
    </w:p>
    <w:p w:rsidR="00502A37" w:rsidRPr="009D24B2" w:rsidRDefault="00502A37" w:rsidP="00A5089E">
      <w:pPr>
        <w:pStyle w:val="BodyText"/>
        <w:rPr>
          <w:rFonts w:ascii="Times New Roman" w:hAnsi="Times New Roman"/>
        </w:rPr>
      </w:pPr>
    </w:p>
    <w:p w:rsidR="006465D2" w:rsidRPr="009D24B2" w:rsidRDefault="00FA190D" w:rsidP="00CC4DDC">
      <w:pPr>
        <w:pStyle w:val="LDBodytext"/>
        <w:rPr>
          <w:b/>
        </w:rPr>
      </w:pPr>
      <w:r w:rsidRPr="009D24B2">
        <w:rPr>
          <w:b/>
        </w:rPr>
        <w:t>Background</w:t>
      </w:r>
    </w:p>
    <w:p w:rsidR="00791703" w:rsidRPr="009D24B2" w:rsidRDefault="00B773D6" w:rsidP="00CC4DDC">
      <w:pPr>
        <w:pStyle w:val="LDBodytext"/>
      </w:pPr>
      <w:r w:rsidRPr="009D24B2">
        <w:t>As mentioned, s</w:t>
      </w:r>
      <w:r w:rsidR="00AB3CD3" w:rsidRPr="009D24B2">
        <w:t>ubsection 3A of CAO 82.0 d</w:t>
      </w:r>
      <w:r w:rsidRPr="009D24B2">
        <w:t>id</w:t>
      </w:r>
      <w:r w:rsidR="00AB3CD3" w:rsidRPr="009D24B2">
        <w:t xml:space="preserve"> not apply to</w:t>
      </w:r>
      <w:r w:rsidR="001B65D5" w:rsidRPr="009D24B2">
        <w:t xml:space="preserve"> any</w:t>
      </w:r>
      <w:r w:rsidR="00AB3CD3" w:rsidRPr="009D24B2">
        <w:t xml:space="preserve"> </w:t>
      </w:r>
      <w:r w:rsidR="00791703" w:rsidRPr="009D24B2">
        <w:t xml:space="preserve">passenger-carrying </w:t>
      </w:r>
      <w:r w:rsidR="00AB3CD3" w:rsidRPr="009D24B2">
        <w:t>RPT operations</w:t>
      </w:r>
      <w:r w:rsidR="00787F42" w:rsidRPr="009D24B2">
        <w:t xml:space="preserve"> or to</w:t>
      </w:r>
      <w:r w:rsidR="001B65D5" w:rsidRPr="009D24B2">
        <w:t xml:space="preserve"> any</w:t>
      </w:r>
      <w:r w:rsidR="00E6028B" w:rsidRPr="009D24B2">
        <w:t xml:space="preserve"> aerial work operations</w:t>
      </w:r>
      <w:r w:rsidR="001B65D5" w:rsidRPr="009D24B2">
        <w:t>, including such operations</w:t>
      </w:r>
      <w:r w:rsidR="00E6028B" w:rsidRPr="009D24B2">
        <w:t xml:space="preserve"> in the form of</w:t>
      </w:r>
      <w:r w:rsidR="00787F42" w:rsidRPr="009D24B2">
        <w:t xml:space="preserve"> medical transport operations</w:t>
      </w:r>
      <w:r w:rsidR="00791703" w:rsidRPr="009D24B2">
        <w:t xml:space="preserve">. For such operations, there </w:t>
      </w:r>
      <w:r w:rsidRPr="009D24B2">
        <w:t>wa</w:t>
      </w:r>
      <w:r w:rsidR="00791703" w:rsidRPr="009D24B2">
        <w:t xml:space="preserve">s no requirement, as there </w:t>
      </w:r>
      <w:r w:rsidRPr="009D24B2">
        <w:t>wa</w:t>
      </w:r>
      <w:r w:rsidR="00791703" w:rsidRPr="009D24B2">
        <w:t>s for charter operations, to nominate a non-remote alternate aerodrome and carry MSF to fly from the destination aerodrome to that alternate aerodrome if the need a</w:t>
      </w:r>
      <w:r w:rsidRPr="009D24B2">
        <w:t>ro</w:t>
      </w:r>
      <w:r w:rsidR="00791703" w:rsidRPr="009D24B2">
        <w:t>se.</w:t>
      </w:r>
    </w:p>
    <w:p w:rsidR="00791703" w:rsidRPr="009D24B2" w:rsidRDefault="00791703" w:rsidP="00CC4DDC">
      <w:pPr>
        <w:pStyle w:val="LDBodytext"/>
      </w:pPr>
    </w:p>
    <w:p w:rsidR="00807750" w:rsidRPr="009D24B2" w:rsidRDefault="00807750" w:rsidP="00807750">
      <w:pPr>
        <w:rPr>
          <w:rFonts w:ascii="Times New Roman" w:hAnsi="Times New Roman"/>
        </w:rPr>
      </w:pPr>
      <w:r w:rsidRPr="009D24B2">
        <w:rPr>
          <w:rFonts w:ascii="Times New Roman" w:hAnsi="Times New Roman"/>
        </w:rPr>
        <w:t xml:space="preserve">Those requirements had once applied to RPT operations but </w:t>
      </w:r>
      <w:r w:rsidR="00B773D6" w:rsidRPr="009D24B2">
        <w:rPr>
          <w:rFonts w:ascii="Times New Roman" w:hAnsi="Times New Roman"/>
        </w:rPr>
        <w:t xml:space="preserve">this application was removed </w:t>
      </w:r>
      <w:r w:rsidRPr="009D24B2">
        <w:rPr>
          <w:rFonts w:ascii="Times New Roman" w:hAnsi="Times New Roman"/>
        </w:rPr>
        <w:t>when the Civil Aviation Authority (</w:t>
      </w:r>
      <w:r w:rsidRPr="009D24B2">
        <w:rPr>
          <w:rFonts w:ascii="Times New Roman" w:hAnsi="Times New Roman"/>
          <w:b/>
          <w:i/>
        </w:rPr>
        <w:t>CAA</w:t>
      </w:r>
      <w:r w:rsidRPr="009D24B2">
        <w:rPr>
          <w:rFonts w:ascii="Times New Roman" w:hAnsi="Times New Roman"/>
        </w:rPr>
        <w:t>) approved specific RPT service routes with the aerodrome requirements included in the approval. Subsequently, under CASA, RPT Air Operator’s Certificates (</w:t>
      </w:r>
      <w:r w:rsidRPr="009D24B2">
        <w:rPr>
          <w:rFonts w:ascii="Times New Roman" w:hAnsi="Times New Roman"/>
          <w:b/>
          <w:i/>
        </w:rPr>
        <w:t>AOC</w:t>
      </w:r>
      <w:r w:rsidRPr="009D24B2">
        <w:rPr>
          <w:rFonts w:ascii="Times New Roman" w:hAnsi="Times New Roman"/>
        </w:rPr>
        <w:t xml:space="preserve">s) were (and are) issued with an approval to operate within a defined area. Thus, AOCs </w:t>
      </w:r>
      <w:r w:rsidR="00B773D6" w:rsidRPr="009D24B2">
        <w:rPr>
          <w:rFonts w:ascii="Times New Roman" w:hAnsi="Times New Roman"/>
        </w:rPr>
        <w:t>we</w:t>
      </w:r>
      <w:r w:rsidRPr="009D24B2">
        <w:rPr>
          <w:rFonts w:ascii="Times New Roman" w:hAnsi="Times New Roman"/>
        </w:rPr>
        <w:t>re no longer required to have specific routes approved (which would have included alternate aerodromes, as was the case with the former CAA). However, subsection 3A was not correspondingly modified</w:t>
      </w:r>
      <w:r w:rsidR="00B773D6" w:rsidRPr="009D24B2">
        <w:rPr>
          <w:rFonts w:ascii="Times New Roman" w:hAnsi="Times New Roman"/>
        </w:rPr>
        <w:t xml:space="preserve"> to reinstate the nomination of alternate aerodromes for RPT operations</w:t>
      </w:r>
      <w:proofErr w:type="gramStart"/>
      <w:r w:rsidR="00B773D6" w:rsidRPr="009D24B2">
        <w:rPr>
          <w:rFonts w:ascii="Times New Roman" w:hAnsi="Times New Roman"/>
        </w:rPr>
        <w:t>.</w:t>
      </w:r>
      <w:r w:rsidRPr="009D24B2">
        <w:rPr>
          <w:rFonts w:ascii="Times New Roman" w:hAnsi="Times New Roman"/>
        </w:rPr>
        <w:t>.</w:t>
      </w:r>
      <w:proofErr w:type="gramEnd"/>
    </w:p>
    <w:p w:rsidR="00807750" w:rsidRPr="009D24B2" w:rsidRDefault="00807750" w:rsidP="00807750">
      <w:pPr>
        <w:pStyle w:val="LDBodytext"/>
      </w:pPr>
    </w:p>
    <w:p w:rsidR="00807750" w:rsidRPr="009D24B2" w:rsidRDefault="00807750" w:rsidP="00807750">
      <w:pPr>
        <w:rPr>
          <w:rFonts w:ascii="Times New Roman" w:hAnsi="Times New Roman"/>
        </w:rPr>
      </w:pPr>
      <w:r w:rsidRPr="009D24B2">
        <w:rPr>
          <w:rFonts w:ascii="Times New Roman" w:hAnsi="Times New Roman"/>
        </w:rPr>
        <w:t xml:space="preserve">On 21 August 2009, CASA established a 4-phase project to review the fuel and alternate aerodrome requirements for all flights in Australia, including to remote islands. The phases were to be as follows: </w:t>
      </w:r>
    </w:p>
    <w:p w:rsidR="00807750" w:rsidRPr="009D24B2" w:rsidRDefault="00807750" w:rsidP="00807750">
      <w:pPr>
        <w:pStyle w:val="LDBodytext"/>
      </w:pPr>
    </w:p>
    <w:p w:rsidR="00807750" w:rsidRPr="009D24B2" w:rsidRDefault="00807750" w:rsidP="00E4716F">
      <w:pPr>
        <w:pStyle w:val="ListParagraph"/>
        <w:numPr>
          <w:ilvl w:val="0"/>
          <w:numId w:val="24"/>
        </w:numPr>
        <w:tabs>
          <w:tab w:val="clear" w:pos="567"/>
          <w:tab w:val="left" w:pos="426"/>
        </w:tabs>
        <w:ind w:left="426" w:hanging="426"/>
        <w:rPr>
          <w:rFonts w:ascii="Times New Roman" w:hAnsi="Times New Roman"/>
        </w:rPr>
      </w:pPr>
      <w:r w:rsidRPr="009D24B2">
        <w:rPr>
          <w:rFonts w:ascii="Times New Roman" w:hAnsi="Times New Roman"/>
        </w:rPr>
        <w:t>Phase 1 would consider amendments to CAOs for</w:t>
      </w:r>
      <w:r w:rsidR="0025098C" w:rsidRPr="009D24B2">
        <w:rPr>
          <w:rFonts w:ascii="Times New Roman" w:hAnsi="Times New Roman"/>
        </w:rPr>
        <w:t xml:space="preserve"> flights to isolated aerodromes</w:t>
      </w:r>
    </w:p>
    <w:p w:rsidR="00807750" w:rsidRPr="009D24B2" w:rsidRDefault="00807750" w:rsidP="00E4716F">
      <w:pPr>
        <w:pStyle w:val="ListParagraph"/>
        <w:numPr>
          <w:ilvl w:val="0"/>
          <w:numId w:val="24"/>
        </w:numPr>
        <w:tabs>
          <w:tab w:val="clear" w:pos="567"/>
          <w:tab w:val="left" w:pos="426"/>
        </w:tabs>
        <w:ind w:left="426" w:hanging="426"/>
        <w:rPr>
          <w:rFonts w:ascii="Times New Roman" w:hAnsi="Times New Roman"/>
        </w:rPr>
      </w:pPr>
      <w:r w:rsidRPr="009D24B2">
        <w:rPr>
          <w:rFonts w:ascii="Times New Roman" w:hAnsi="Times New Roman"/>
        </w:rPr>
        <w:t>Phase 2 would consider new fuel standards to be published by the International Civil Aviation Organization (</w:t>
      </w:r>
      <w:r w:rsidRPr="009D24B2">
        <w:rPr>
          <w:rFonts w:ascii="Times New Roman" w:hAnsi="Times New Roman"/>
          <w:b/>
          <w:i/>
        </w:rPr>
        <w:t>ICAO</w:t>
      </w:r>
      <w:r w:rsidRPr="009D24B2">
        <w:rPr>
          <w:rFonts w:ascii="Times New Roman" w:hAnsi="Times New Roman"/>
        </w:rPr>
        <w:t>) and whether regulations sh</w:t>
      </w:r>
      <w:r w:rsidR="0025098C" w:rsidRPr="009D24B2">
        <w:rPr>
          <w:rFonts w:ascii="Times New Roman" w:hAnsi="Times New Roman"/>
        </w:rPr>
        <w:t>ould be correspondingly amended</w:t>
      </w:r>
    </w:p>
    <w:p w:rsidR="00807750" w:rsidRPr="009D24B2" w:rsidRDefault="00807750" w:rsidP="00E4716F">
      <w:pPr>
        <w:pStyle w:val="ListParagraph"/>
        <w:numPr>
          <w:ilvl w:val="0"/>
          <w:numId w:val="24"/>
        </w:numPr>
        <w:tabs>
          <w:tab w:val="clear" w:pos="567"/>
          <w:tab w:val="left" w:pos="426"/>
        </w:tabs>
        <w:ind w:left="426" w:hanging="426"/>
        <w:rPr>
          <w:rFonts w:ascii="Times New Roman" w:hAnsi="Times New Roman"/>
        </w:rPr>
      </w:pPr>
      <w:r w:rsidRPr="009D24B2">
        <w:rPr>
          <w:rFonts w:ascii="Times New Roman" w:hAnsi="Times New Roman"/>
        </w:rPr>
        <w:t xml:space="preserve">Phase 3 would consider amendments to the </w:t>
      </w:r>
      <w:r w:rsidRPr="009D24B2">
        <w:rPr>
          <w:rFonts w:ascii="Times New Roman" w:hAnsi="Times New Roman"/>
          <w:i/>
        </w:rPr>
        <w:t xml:space="preserve">Civil Aviation Regulations 1988 </w:t>
      </w:r>
      <w:r w:rsidRPr="009D24B2">
        <w:rPr>
          <w:rFonts w:ascii="Times New Roman" w:hAnsi="Times New Roman"/>
        </w:rPr>
        <w:t>(</w:t>
      </w:r>
      <w:r w:rsidRPr="009D24B2">
        <w:rPr>
          <w:rFonts w:ascii="Times New Roman" w:hAnsi="Times New Roman"/>
          <w:b/>
          <w:i/>
        </w:rPr>
        <w:t>CAR</w:t>
      </w:r>
      <w:r w:rsidR="0025098C" w:rsidRPr="009D24B2">
        <w:rPr>
          <w:rFonts w:ascii="Times New Roman" w:hAnsi="Times New Roman"/>
          <w:b/>
          <w:i/>
        </w:rPr>
        <w:t> </w:t>
      </w:r>
      <w:r w:rsidRPr="009D24B2">
        <w:rPr>
          <w:rFonts w:ascii="Times New Roman" w:hAnsi="Times New Roman"/>
          <w:b/>
          <w:i/>
        </w:rPr>
        <w:t>1988</w:t>
      </w:r>
      <w:r w:rsidRPr="009D24B2">
        <w:rPr>
          <w:rFonts w:ascii="Times New Roman" w:hAnsi="Times New Roman"/>
        </w:rPr>
        <w:t xml:space="preserve">) to require the pilot in command and the operator of a flight to take reasonable steps to ensure, </w:t>
      </w:r>
      <w:r w:rsidRPr="009D24B2">
        <w:rPr>
          <w:rFonts w:ascii="Times New Roman" w:hAnsi="Times New Roman"/>
          <w:i/>
        </w:rPr>
        <w:t>on a continuing basis</w:t>
      </w:r>
      <w:r w:rsidRPr="009D24B2">
        <w:rPr>
          <w:rFonts w:ascii="Times New Roman" w:hAnsi="Times New Roman"/>
        </w:rPr>
        <w:t xml:space="preserve"> rather than only at commencement of the flight, that sufficient fuel and oil is carried to complete </w:t>
      </w:r>
      <w:r w:rsidR="0025098C" w:rsidRPr="009D24B2">
        <w:rPr>
          <w:rFonts w:ascii="Times New Roman" w:hAnsi="Times New Roman"/>
        </w:rPr>
        <w:t>the flight in safety</w:t>
      </w:r>
    </w:p>
    <w:p w:rsidR="00807750" w:rsidRPr="009D24B2" w:rsidRDefault="00807750" w:rsidP="00E4716F">
      <w:pPr>
        <w:numPr>
          <w:ilvl w:val="0"/>
          <w:numId w:val="22"/>
        </w:numPr>
        <w:tabs>
          <w:tab w:val="clear" w:pos="567"/>
          <w:tab w:val="left" w:pos="426"/>
        </w:tabs>
        <w:ind w:left="426" w:hanging="426"/>
        <w:rPr>
          <w:rFonts w:ascii="Times New Roman" w:hAnsi="Times New Roman"/>
        </w:rPr>
      </w:pPr>
      <w:r w:rsidRPr="009D24B2">
        <w:rPr>
          <w:rFonts w:ascii="Times New Roman" w:hAnsi="Times New Roman"/>
        </w:rPr>
        <w:t>Phase 4 would consider publication of educational material to support changes under the previous 3 phases.</w:t>
      </w:r>
    </w:p>
    <w:p w:rsidR="00807750" w:rsidRPr="009D24B2" w:rsidRDefault="00807750" w:rsidP="00807750">
      <w:pPr>
        <w:rPr>
          <w:rFonts w:ascii="Times New Roman" w:hAnsi="Times New Roman"/>
        </w:rPr>
      </w:pPr>
    </w:p>
    <w:p w:rsidR="00807750" w:rsidRPr="009D24B2" w:rsidRDefault="00807750" w:rsidP="00807750">
      <w:pPr>
        <w:rPr>
          <w:rFonts w:ascii="Times New Roman" w:hAnsi="Times New Roman"/>
        </w:rPr>
      </w:pPr>
      <w:r w:rsidRPr="009D24B2">
        <w:rPr>
          <w:rFonts w:ascii="Times New Roman" w:hAnsi="Times New Roman"/>
        </w:rPr>
        <w:t>Since the primary goal of the project was to comply with the</w:t>
      </w:r>
      <w:r w:rsidR="007E1BFF" w:rsidRPr="009D24B2">
        <w:rPr>
          <w:rFonts w:ascii="Times New Roman" w:hAnsi="Times New Roman"/>
        </w:rPr>
        <w:t xml:space="preserve"> proposed new</w:t>
      </w:r>
      <w:r w:rsidRPr="009D24B2">
        <w:rPr>
          <w:rFonts w:ascii="Times New Roman" w:hAnsi="Times New Roman"/>
        </w:rPr>
        <w:t xml:space="preserve"> ICAO fuel standards, the project experienced delay while ICAO finalised the standards. </w:t>
      </w:r>
      <w:r w:rsidR="007E1BFF" w:rsidRPr="009D24B2">
        <w:rPr>
          <w:rFonts w:ascii="Times New Roman" w:hAnsi="Times New Roman"/>
        </w:rPr>
        <w:t>T</w:t>
      </w:r>
      <w:r w:rsidRPr="009D24B2">
        <w:rPr>
          <w:rFonts w:ascii="Times New Roman" w:hAnsi="Times New Roman"/>
        </w:rPr>
        <w:t>his had the effect of compressing the phases into simultaneous elements.</w:t>
      </w:r>
    </w:p>
    <w:p w:rsidR="00807750" w:rsidRPr="009D24B2" w:rsidRDefault="00807750" w:rsidP="00807750">
      <w:pPr>
        <w:pStyle w:val="LDBodytext"/>
      </w:pPr>
    </w:p>
    <w:p w:rsidR="007E1BFF" w:rsidRPr="009D24B2" w:rsidRDefault="00807750" w:rsidP="002438C1">
      <w:pPr>
        <w:keepNext/>
        <w:rPr>
          <w:rFonts w:ascii="Times New Roman" w:hAnsi="Times New Roman"/>
        </w:rPr>
      </w:pPr>
      <w:r w:rsidRPr="009D24B2">
        <w:rPr>
          <w:rFonts w:ascii="Times New Roman" w:hAnsi="Times New Roman"/>
        </w:rPr>
        <w:lastRenderedPageBreak/>
        <w:t>This project was initiated in a context in which the following were the case:</w:t>
      </w:r>
    </w:p>
    <w:p w:rsidR="007E1BFF" w:rsidRPr="009D24B2" w:rsidRDefault="007E1BFF" w:rsidP="00DA4F1D">
      <w:pPr>
        <w:rPr>
          <w:rFonts w:ascii="Times New Roman" w:hAnsi="Times New Roman"/>
        </w:rPr>
      </w:pPr>
    </w:p>
    <w:p w:rsidR="007E1BFF" w:rsidRPr="009D24B2" w:rsidRDefault="007E1BFF" w:rsidP="00E4716F">
      <w:pPr>
        <w:pStyle w:val="ListParagraph"/>
        <w:numPr>
          <w:ilvl w:val="0"/>
          <w:numId w:val="24"/>
        </w:numPr>
        <w:tabs>
          <w:tab w:val="clear" w:pos="567"/>
          <w:tab w:val="left" w:pos="426"/>
        </w:tabs>
        <w:ind w:left="426" w:hanging="426"/>
        <w:rPr>
          <w:rFonts w:ascii="Times New Roman" w:hAnsi="Times New Roman"/>
        </w:rPr>
      </w:pPr>
      <w:r w:rsidRPr="009D24B2">
        <w:rPr>
          <w:rFonts w:ascii="Times New Roman" w:hAnsi="Times New Roman"/>
        </w:rPr>
        <w:t>changed practice from the CAA to CASA in the issue of AOCs, as mentioned above</w:t>
      </w:r>
    </w:p>
    <w:p w:rsidR="007E1BFF" w:rsidRPr="009D24B2" w:rsidRDefault="00807750" w:rsidP="00E4716F">
      <w:pPr>
        <w:pStyle w:val="ListParagraph"/>
        <w:numPr>
          <w:ilvl w:val="0"/>
          <w:numId w:val="24"/>
        </w:numPr>
        <w:tabs>
          <w:tab w:val="clear" w:pos="567"/>
          <w:tab w:val="left" w:pos="426"/>
        </w:tabs>
        <w:ind w:left="426" w:hanging="426"/>
        <w:rPr>
          <w:rFonts w:ascii="Times New Roman" w:hAnsi="Times New Roman"/>
        </w:rPr>
      </w:pPr>
      <w:r w:rsidRPr="009D24B2">
        <w:rPr>
          <w:rFonts w:ascii="Times New Roman" w:hAnsi="Times New Roman"/>
        </w:rPr>
        <w:t>regulation 234 of CAR 1988 (</w:t>
      </w:r>
      <w:r w:rsidRPr="009D24B2">
        <w:rPr>
          <w:rFonts w:ascii="Times New Roman" w:hAnsi="Times New Roman"/>
          <w:b/>
          <w:i/>
        </w:rPr>
        <w:t>CAR 234</w:t>
      </w:r>
      <w:r w:rsidRPr="009D24B2">
        <w:rPr>
          <w:rFonts w:ascii="Times New Roman" w:hAnsi="Times New Roman"/>
        </w:rPr>
        <w:t>) required the pilot in command and the operator to take reasonable steps to ensure that an aircraft d</w:t>
      </w:r>
      <w:r w:rsidR="007E1BFF" w:rsidRPr="009D24B2">
        <w:rPr>
          <w:rFonts w:ascii="Times New Roman" w:hAnsi="Times New Roman"/>
        </w:rPr>
        <w:t>id</w:t>
      </w:r>
      <w:r w:rsidRPr="009D24B2">
        <w:rPr>
          <w:rFonts w:ascii="Times New Roman" w:hAnsi="Times New Roman"/>
        </w:rPr>
        <w:t xml:space="preserve"> not </w:t>
      </w:r>
      <w:r w:rsidRPr="009D24B2">
        <w:rPr>
          <w:rFonts w:ascii="Times New Roman" w:hAnsi="Times New Roman"/>
          <w:i/>
        </w:rPr>
        <w:t>commence</w:t>
      </w:r>
      <w:r w:rsidRPr="009D24B2">
        <w:rPr>
          <w:rFonts w:ascii="Times New Roman" w:hAnsi="Times New Roman"/>
        </w:rPr>
        <w:t xml:space="preserve"> a flight if the aircraft is not carrying sufficient fuel and oil to enable the proposed flight to be undertaken safely</w:t>
      </w:r>
    </w:p>
    <w:p w:rsidR="00807750" w:rsidRPr="009D24B2" w:rsidRDefault="00807750" w:rsidP="00E4716F">
      <w:pPr>
        <w:pStyle w:val="ListParagraph"/>
        <w:numPr>
          <w:ilvl w:val="0"/>
          <w:numId w:val="24"/>
        </w:numPr>
        <w:tabs>
          <w:tab w:val="clear" w:pos="567"/>
          <w:tab w:val="left" w:pos="426"/>
        </w:tabs>
        <w:ind w:left="426" w:hanging="426"/>
        <w:rPr>
          <w:rFonts w:ascii="Times New Roman" w:hAnsi="Times New Roman"/>
        </w:rPr>
      </w:pPr>
      <w:r w:rsidRPr="009D24B2">
        <w:rPr>
          <w:rFonts w:ascii="Times New Roman" w:hAnsi="Times New Roman"/>
        </w:rPr>
        <w:t>the Aeronautical Information Publication (</w:t>
      </w:r>
      <w:r w:rsidRPr="009D24B2">
        <w:rPr>
          <w:rFonts w:ascii="Times New Roman" w:hAnsi="Times New Roman"/>
          <w:b/>
          <w:i/>
        </w:rPr>
        <w:t>AIP</w:t>
      </w:r>
      <w:r w:rsidRPr="009D24B2">
        <w:rPr>
          <w:rFonts w:ascii="Times New Roman" w:hAnsi="Times New Roman"/>
        </w:rPr>
        <w:t>) (applying to all pilots regardless of the category of operation</w:t>
      </w:r>
      <w:r w:rsidR="007E1BFF" w:rsidRPr="009D24B2">
        <w:rPr>
          <w:rFonts w:ascii="Times New Roman" w:hAnsi="Times New Roman"/>
        </w:rPr>
        <w:t xml:space="preserve"> and</w:t>
      </w:r>
      <w:r w:rsidR="0025098C" w:rsidRPr="009D24B2">
        <w:rPr>
          <w:rFonts w:ascii="Times New Roman" w:hAnsi="Times New Roman"/>
        </w:rPr>
        <w:t>,</w:t>
      </w:r>
      <w:r w:rsidR="007E1BFF" w:rsidRPr="009D24B2">
        <w:rPr>
          <w:rFonts w:ascii="Times New Roman" w:hAnsi="Times New Roman"/>
        </w:rPr>
        <w:t xml:space="preserve"> therefore</w:t>
      </w:r>
      <w:r w:rsidR="0025098C" w:rsidRPr="009D24B2">
        <w:rPr>
          <w:rFonts w:ascii="Times New Roman" w:hAnsi="Times New Roman"/>
        </w:rPr>
        <w:t>,</w:t>
      </w:r>
      <w:r w:rsidR="007E1BFF" w:rsidRPr="009D24B2">
        <w:rPr>
          <w:rFonts w:ascii="Times New Roman" w:hAnsi="Times New Roman"/>
        </w:rPr>
        <w:t xml:space="preserve"> including isolated aerodromes and remote islands</w:t>
      </w:r>
      <w:r w:rsidRPr="009D24B2">
        <w:rPr>
          <w:rFonts w:ascii="Times New Roman" w:hAnsi="Times New Roman"/>
        </w:rPr>
        <w:t xml:space="preserve">) stipulated that pilots should </w:t>
      </w:r>
      <w:r w:rsidRPr="009D24B2">
        <w:rPr>
          <w:rFonts w:ascii="Times New Roman" w:hAnsi="Times New Roman"/>
          <w:i/>
        </w:rPr>
        <w:t xml:space="preserve">continually ensure </w:t>
      </w:r>
      <w:r w:rsidRPr="009D24B2">
        <w:rPr>
          <w:rFonts w:ascii="Times New Roman" w:hAnsi="Times New Roman"/>
        </w:rPr>
        <w:t>(</w:t>
      </w:r>
      <w:r w:rsidR="007E1BFF" w:rsidRPr="009D24B2">
        <w:rPr>
          <w:rFonts w:ascii="Times New Roman" w:hAnsi="Times New Roman"/>
        </w:rPr>
        <w:t xml:space="preserve">that is, </w:t>
      </w:r>
      <w:r w:rsidRPr="009D24B2">
        <w:rPr>
          <w:rFonts w:ascii="Times New Roman" w:hAnsi="Times New Roman"/>
        </w:rPr>
        <w:t>not merely at commencement) that on-board fuel is not less than the fuel required to proceed to a safe landing (whether at the intended destination or otherwise) without using any of the planned fixed</w:t>
      </w:r>
      <w:r w:rsidR="0025098C" w:rsidRPr="009D24B2">
        <w:rPr>
          <w:rFonts w:ascii="Times New Roman" w:hAnsi="Times New Roman"/>
        </w:rPr>
        <w:t>-</w:t>
      </w:r>
      <w:r w:rsidRPr="009D24B2">
        <w:rPr>
          <w:rFonts w:ascii="Times New Roman" w:hAnsi="Times New Roman"/>
        </w:rPr>
        <w:t>fuel reserve. This stipulation</w:t>
      </w:r>
      <w:r w:rsidR="007E1BFF" w:rsidRPr="009D24B2">
        <w:rPr>
          <w:rFonts w:ascii="Times New Roman" w:hAnsi="Times New Roman"/>
        </w:rPr>
        <w:t xml:space="preserve"> </w:t>
      </w:r>
      <w:r w:rsidRPr="009D24B2">
        <w:rPr>
          <w:rFonts w:ascii="Times New Roman" w:hAnsi="Times New Roman"/>
        </w:rPr>
        <w:t>was not legislative</w:t>
      </w:r>
      <w:r w:rsidR="007E1BFF" w:rsidRPr="009D24B2">
        <w:rPr>
          <w:rFonts w:ascii="Times New Roman" w:hAnsi="Times New Roman"/>
        </w:rPr>
        <w:t>.</w:t>
      </w:r>
    </w:p>
    <w:p w:rsidR="00807750" w:rsidRPr="009D24B2" w:rsidRDefault="00807750" w:rsidP="00807750">
      <w:pPr>
        <w:rPr>
          <w:rFonts w:ascii="Times New Roman" w:hAnsi="Times New Roman"/>
        </w:rPr>
      </w:pPr>
    </w:p>
    <w:p w:rsidR="00807750" w:rsidRPr="009D24B2" w:rsidRDefault="00807750" w:rsidP="00807750">
      <w:pPr>
        <w:rPr>
          <w:rFonts w:ascii="Times New Roman" w:hAnsi="Times New Roman"/>
        </w:rPr>
      </w:pPr>
      <w:r w:rsidRPr="009D24B2">
        <w:rPr>
          <w:rFonts w:ascii="Times New Roman" w:hAnsi="Times New Roman"/>
        </w:rPr>
        <w:t xml:space="preserve">Against this background, on 18 November 2009, an aeromedical flight from Apia, Samoa, </w:t>
      </w:r>
      <w:r w:rsidR="00D56833" w:rsidRPr="009D24B2">
        <w:rPr>
          <w:rFonts w:ascii="Times New Roman" w:hAnsi="Times New Roman"/>
        </w:rPr>
        <w:t xml:space="preserve">undertaken by </w:t>
      </w:r>
      <w:proofErr w:type="spellStart"/>
      <w:r w:rsidR="00D56833" w:rsidRPr="009D24B2">
        <w:rPr>
          <w:rFonts w:ascii="Times New Roman" w:hAnsi="Times New Roman"/>
        </w:rPr>
        <w:t>Pel</w:t>
      </w:r>
      <w:proofErr w:type="spellEnd"/>
      <w:r w:rsidR="0025098C" w:rsidRPr="009D24B2">
        <w:rPr>
          <w:rFonts w:ascii="Times New Roman" w:hAnsi="Times New Roman"/>
        </w:rPr>
        <w:t>-</w:t>
      </w:r>
      <w:r w:rsidR="00D56833" w:rsidRPr="009D24B2">
        <w:rPr>
          <w:rFonts w:ascii="Times New Roman" w:hAnsi="Times New Roman"/>
        </w:rPr>
        <w:t>Air</w:t>
      </w:r>
      <w:r w:rsidR="0025098C" w:rsidRPr="009D24B2">
        <w:rPr>
          <w:rFonts w:ascii="Times New Roman" w:hAnsi="Times New Roman"/>
        </w:rPr>
        <w:t xml:space="preserve"> Aviation Pty Limited, </w:t>
      </w:r>
      <w:r w:rsidRPr="009D24B2">
        <w:rPr>
          <w:rFonts w:ascii="Times New Roman" w:hAnsi="Times New Roman"/>
        </w:rPr>
        <w:t>ditched in the sea off Norfolk Island. The fuel and alternate aerodrome requirements of CAO 82.0 did not apply to this particular flight because it was an aerial work operation not covered by subsection 3A of CAO 82.0.</w:t>
      </w:r>
    </w:p>
    <w:p w:rsidR="00807750" w:rsidRPr="009D24B2" w:rsidRDefault="00807750" w:rsidP="00807750">
      <w:pPr>
        <w:rPr>
          <w:rFonts w:ascii="Times New Roman" w:hAnsi="Times New Roman"/>
        </w:rPr>
      </w:pPr>
    </w:p>
    <w:p w:rsidR="00807750" w:rsidRPr="009D24B2" w:rsidRDefault="00807750" w:rsidP="00807750">
      <w:pPr>
        <w:rPr>
          <w:rFonts w:ascii="Times New Roman" w:hAnsi="Times New Roman"/>
          <w:i/>
        </w:rPr>
      </w:pPr>
      <w:r w:rsidRPr="009D24B2">
        <w:rPr>
          <w:rFonts w:ascii="Times New Roman" w:hAnsi="Times New Roman"/>
        </w:rPr>
        <w:t>In August 2012, the Air Transport Safety Bureau (</w:t>
      </w:r>
      <w:r w:rsidRPr="009D24B2">
        <w:rPr>
          <w:rFonts w:ascii="Times New Roman" w:hAnsi="Times New Roman"/>
          <w:b/>
          <w:i/>
        </w:rPr>
        <w:t>ATSB</w:t>
      </w:r>
      <w:r w:rsidRPr="009D24B2">
        <w:rPr>
          <w:rFonts w:ascii="Times New Roman" w:hAnsi="Times New Roman"/>
        </w:rPr>
        <w:t xml:space="preserve">) released its final report into the </w:t>
      </w:r>
      <w:proofErr w:type="spellStart"/>
      <w:r w:rsidRPr="009D24B2">
        <w:rPr>
          <w:rFonts w:ascii="Times New Roman" w:hAnsi="Times New Roman"/>
        </w:rPr>
        <w:t>PelAir</w:t>
      </w:r>
      <w:proofErr w:type="spellEnd"/>
      <w:r w:rsidRPr="009D24B2">
        <w:rPr>
          <w:rFonts w:ascii="Times New Roman" w:hAnsi="Times New Roman"/>
        </w:rPr>
        <w:t xml:space="preserve"> accident (</w:t>
      </w:r>
      <w:r w:rsidRPr="009D24B2">
        <w:rPr>
          <w:rFonts w:ascii="Times New Roman" w:hAnsi="Times New Roman"/>
          <w:i/>
        </w:rPr>
        <w:t>Investigation number AO-2009-072</w:t>
      </w:r>
      <w:r w:rsidRPr="009D24B2">
        <w:rPr>
          <w:rFonts w:ascii="Times New Roman" w:hAnsi="Times New Roman"/>
        </w:rPr>
        <w:t xml:space="preserve"> </w:t>
      </w:r>
      <w:r w:rsidR="0025098C" w:rsidRPr="009D24B2">
        <w:rPr>
          <w:rFonts w:ascii="Times New Roman" w:hAnsi="Times New Roman"/>
        </w:rPr>
        <w:t>–</w:t>
      </w:r>
      <w:r w:rsidRPr="009D24B2">
        <w:rPr>
          <w:rFonts w:ascii="Times New Roman" w:hAnsi="Times New Roman"/>
        </w:rPr>
        <w:t xml:space="preserve"> </w:t>
      </w:r>
      <w:r w:rsidRPr="009D24B2">
        <w:rPr>
          <w:rFonts w:ascii="Times New Roman" w:hAnsi="Times New Roman"/>
          <w:i/>
        </w:rPr>
        <w:t xml:space="preserve">Ditching – Israel Aircraft </w:t>
      </w:r>
      <w:proofErr w:type="spellStart"/>
      <w:r w:rsidRPr="009D24B2">
        <w:rPr>
          <w:rFonts w:ascii="Times New Roman" w:hAnsi="Times New Roman"/>
          <w:i/>
        </w:rPr>
        <w:t>Westwind</w:t>
      </w:r>
      <w:proofErr w:type="spellEnd"/>
      <w:r w:rsidRPr="009D24B2">
        <w:rPr>
          <w:rFonts w:ascii="Times New Roman" w:hAnsi="Times New Roman"/>
          <w:i/>
        </w:rPr>
        <w:t xml:space="preserve"> 1124A aircraft, VH-NGA, 5 km SW of Norfolk Island Airport, 18 November 2009). </w:t>
      </w:r>
    </w:p>
    <w:p w:rsidR="00807750" w:rsidRPr="009D24B2" w:rsidRDefault="00807750" w:rsidP="00807750">
      <w:pPr>
        <w:rPr>
          <w:rFonts w:ascii="Times New Roman" w:hAnsi="Times New Roman"/>
          <w:i/>
        </w:rPr>
      </w:pPr>
    </w:p>
    <w:p w:rsidR="00807750" w:rsidRPr="009D24B2" w:rsidRDefault="00807750" w:rsidP="00807750">
      <w:pPr>
        <w:rPr>
          <w:rFonts w:ascii="Times New Roman" w:hAnsi="Times New Roman"/>
        </w:rPr>
      </w:pPr>
      <w:r w:rsidRPr="009D24B2">
        <w:rPr>
          <w:rFonts w:ascii="Times New Roman" w:hAnsi="Times New Roman"/>
        </w:rPr>
        <w:t>The report’s findings included the following “minor safety issue” for CASA’s attention: “</w:t>
      </w:r>
      <w:r w:rsidRPr="009D24B2">
        <w:rPr>
          <w:rFonts w:ascii="Times New Roman" w:hAnsi="Times New Roman"/>
          <w:i/>
          <w:lang w:val="en"/>
        </w:rPr>
        <w:t xml:space="preserve">The available guidance on fuel planning and on seeking and applying </w:t>
      </w:r>
      <w:proofErr w:type="spellStart"/>
      <w:r w:rsidRPr="009D24B2">
        <w:rPr>
          <w:rFonts w:ascii="Times New Roman" w:hAnsi="Times New Roman"/>
          <w:i/>
          <w:lang w:val="en"/>
        </w:rPr>
        <w:t>en</w:t>
      </w:r>
      <w:proofErr w:type="spellEnd"/>
      <w:r w:rsidRPr="009D24B2">
        <w:rPr>
          <w:rFonts w:ascii="Times New Roman" w:hAnsi="Times New Roman"/>
          <w:i/>
          <w:lang w:val="en"/>
        </w:rPr>
        <w:t xml:space="preserve"> route weather updates was too general and increased the risk of inconsistent in-flight fuel management and decisions to divert</w:t>
      </w:r>
      <w:r w:rsidR="0025098C" w:rsidRPr="009D24B2">
        <w:rPr>
          <w:rFonts w:ascii="Times New Roman" w:hAnsi="Times New Roman"/>
          <w:i/>
          <w:lang w:val="en"/>
        </w:rPr>
        <w:t>.</w:t>
      </w:r>
      <w:r w:rsidRPr="009D24B2">
        <w:rPr>
          <w:rFonts w:ascii="Times New Roman" w:hAnsi="Times New Roman"/>
          <w:lang w:val="en"/>
        </w:rPr>
        <w:t>”.</w:t>
      </w:r>
    </w:p>
    <w:p w:rsidR="00807750" w:rsidRPr="009D24B2" w:rsidRDefault="00807750" w:rsidP="00807750">
      <w:pPr>
        <w:rPr>
          <w:rFonts w:ascii="Times New Roman" w:hAnsi="Times New Roman"/>
        </w:rPr>
      </w:pPr>
    </w:p>
    <w:p w:rsidR="00807750" w:rsidRPr="009D24B2" w:rsidRDefault="00807750" w:rsidP="00807750">
      <w:pPr>
        <w:rPr>
          <w:rFonts w:ascii="Times New Roman" w:hAnsi="Times New Roman"/>
          <w:i/>
        </w:rPr>
      </w:pPr>
      <w:r w:rsidRPr="009D24B2">
        <w:rPr>
          <w:rFonts w:ascii="Times New Roman" w:hAnsi="Times New Roman"/>
        </w:rPr>
        <w:t>In response to the ATSB, CASA undertook to “</w:t>
      </w:r>
      <w:r w:rsidR="0025098C" w:rsidRPr="009D24B2">
        <w:rPr>
          <w:rFonts w:ascii="Times New Roman" w:hAnsi="Times New Roman"/>
        </w:rPr>
        <w:t>. . .</w:t>
      </w:r>
      <w:r w:rsidR="0025098C" w:rsidRPr="009D24B2">
        <w:rPr>
          <w:rFonts w:ascii="Times New Roman" w:hAnsi="Times New Roman"/>
          <w:i/>
        </w:rPr>
        <w:t xml:space="preserve"> e</w:t>
      </w:r>
      <w:r w:rsidRPr="009D24B2">
        <w:rPr>
          <w:rFonts w:ascii="Times New Roman" w:hAnsi="Times New Roman"/>
          <w:i/>
        </w:rPr>
        <w:t xml:space="preserve">ndeavour to make the changes as soon as possible </w:t>
      </w:r>
      <w:r w:rsidR="0025098C" w:rsidRPr="009D24B2">
        <w:rPr>
          <w:rFonts w:ascii="Times New Roman" w:hAnsi="Times New Roman"/>
          <w:i/>
        </w:rPr>
        <w:t>–</w:t>
      </w:r>
      <w:r w:rsidRPr="009D24B2">
        <w:rPr>
          <w:rFonts w:ascii="Times New Roman" w:hAnsi="Times New Roman"/>
          <w:i/>
        </w:rPr>
        <w:t xml:space="preserve"> subject to third party arrangements such as drafting and resource availability</w:t>
      </w:r>
      <w:r w:rsidRPr="009D24B2">
        <w:rPr>
          <w:rFonts w:ascii="Times New Roman" w:hAnsi="Times New Roman"/>
        </w:rPr>
        <w:t>.</w:t>
      </w:r>
      <w:proofErr w:type="gramStart"/>
      <w:r w:rsidRPr="009D24B2">
        <w:rPr>
          <w:rFonts w:ascii="Times New Roman" w:hAnsi="Times New Roman"/>
        </w:rPr>
        <w:t>”</w:t>
      </w:r>
      <w:r w:rsidR="0025098C" w:rsidRPr="009D24B2">
        <w:rPr>
          <w:rFonts w:ascii="Times New Roman" w:hAnsi="Times New Roman"/>
        </w:rPr>
        <w:t>.</w:t>
      </w:r>
      <w:proofErr w:type="gramEnd"/>
    </w:p>
    <w:p w:rsidR="00807750" w:rsidRPr="009D24B2" w:rsidRDefault="00807750" w:rsidP="00807750">
      <w:pPr>
        <w:rPr>
          <w:rFonts w:ascii="Times New Roman" w:hAnsi="Times New Roman"/>
          <w:i/>
        </w:rPr>
      </w:pPr>
    </w:p>
    <w:p w:rsidR="00807750" w:rsidRPr="009D24B2" w:rsidRDefault="00807750" w:rsidP="00807750">
      <w:pPr>
        <w:rPr>
          <w:rFonts w:ascii="Times New Roman" w:hAnsi="Times New Roman"/>
        </w:rPr>
      </w:pPr>
      <w:r w:rsidRPr="009D24B2">
        <w:rPr>
          <w:rFonts w:ascii="Times New Roman" w:hAnsi="Times New Roman"/>
        </w:rPr>
        <w:t xml:space="preserve">CASA </w:t>
      </w:r>
      <w:r w:rsidR="00D56833" w:rsidRPr="009D24B2">
        <w:rPr>
          <w:rFonts w:ascii="Times New Roman" w:hAnsi="Times New Roman"/>
        </w:rPr>
        <w:t xml:space="preserve">had </w:t>
      </w:r>
      <w:r w:rsidRPr="009D24B2">
        <w:rPr>
          <w:rFonts w:ascii="Times New Roman" w:hAnsi="Times New Roman"/>
        </w:rPr>
        <w:t>intended that under its revised</w:t>
      </w:r>
      <w:r w:rsidR="007E1BFF" w:rsidRPr="009D24B2">
        <w:rPr>
          <w:rFonts w:ascii="Times New Roman" w:hAnsi="Times New Roman"/>
        </w:rPr>
        <w:t xml:space="preserve"> project</w:t>
      </w:r>
      <w:r w:rsidRPr="009D24B2">
        <w:rPr>
          <w:rFonts w:ascii="Times New Roman" w:hAnsi="Times New Roman"/>
        </w:rPr>
        <w:t xml:space="preserve"> Phase 1 and Phase 2, CAO 82.0 would be amended to provide that all passenger-carrying RPT operations and air ambulance flights </w:t>
      </w:r>
      <w:r w:rsidR="00D56833" w:rsidRPr="009D24B2">
        <w:rPr>
          <w:rFonts w:ascii="Times New Roman" w:hAnsi="Times New Roman"/>
        </w:rPr>
        <w:t xml:space="preserve">would have to </w:t>
      </w:r>
      <w:r w:rsidRPr="009D24B2">
        <w:rPr>
          <w:rFonts w:ascii="Times New Roman" w:hAnsi="Times New Roman"/>
        </w:rPr>
        <w:t>observe alternate aerodrome and minimum safe fuel requirements when operating to designated remote islands, including Cocos.</w:t>
      </w:r>
    </w:p>
    <w:p w:rsidR="00807750" w:rsidRPr="009D24B2" w:rsidRDefault="00807750" w:rsidP="00807750">
      <w:pPr>
        <w:rPr>
          <w:rFonts w:ascii="Times New Roman" w:hAnsi="Times New Roman"/>
        </w:rPr>
      </w:pPr>
    </w:p>
    <w:p w:rsidR="00807750" w:rsidRPr="009D24B2" w:rsidRDefault="00807750" w:rsidP="00807750">
      <w:pPr>
        <w:rPr>
          <w:rFonts w:ascii="Times New Roman" w:hAnsi="Times New Roman"/>
        </w:rPr>
      </w:pPr>
      <w:r w:rsidRPr="009D24B2">
        <w:rPr>
          <w:rFonts w:ascii="Times New Roman" w:hAnsi="Times New Roman"/>
        </w:rPr>
        <w:t>CASA</w:t>
      </w:r>
      <w:r w:rsidR="007E1BFF" w:rsidRPr="009D24B2">
        <w:rPr>
          <w:rFonts w:ascii="Times New Roman" w:hAnsi="Times New Roman"/>
        </w:rPr>
        <w:t xml:space="preserve"> also</w:t>
      </w:r>
      <w:r w:rsidRPr="009D24B2">
        <w:rPr>
          <w:rFonts w:ascii="Times New Roman" w:hAnsi="Times New Roman"/>
        </w:rPr>
        <w:t xml:space="preserve"> intended that Phase 3 of its project would result in an amendment to CAR</w:t>
      </w:r>
      <w:r w:rsidR="0025098C" w:rsidRPr="009D24B2">
        <w:rPr>
          <w:rFonts w:ascii="Times New Roman" w:hAnsi="Times New Roman"/>
        </w:rPr>
        <w:t> </w:t>
      </w:r>
      <w:r w:rsidRPr="009D24B2">
        <w:rPr>
          <w:rFonts w:ascii="Times New Roman" w:hAnsi="Times New Roman"/>
        </w:rPr>
        <w:t>234 to provide an enforceable legislative basis for the AIP stipulation mentioned</w:t>
      </w:r>
      <w:r w:rsidR="007E1BFF" w:rsidRPr="009D24B2">
        <w:rPr>
          <w:rFonts w:ascii="Times New Roman" w:hAnsi="Times New Roman"/>
        </w:rPr>
        <w:t xml:space="preserve"> above.</w:t>
      </w:r>
    </w:p>
    <w:p w:rsidR="00807750" w:rsidRPr="009D24B2" w:rsidRDefault="00807750" w:rsidP="00807750">
      <w:pPr>
        <w:rPr>
          <w:rFonts w:ascii="Times New Roman" w:hAnsi="Times New Roman"/>
        </w:rPr>
      </w:pPr>
    </w:p>
    <w:p w:rsidR="00807750" w:rsidRPr="009D24B2" w:rsidRDefault="00807750" w:rsidP="00807750">
      <w:pPr>
        <w:rPr>
          <w:rFonts w:ascii="Times New Roman" w:hAnsi="Times New Roman"/>
        </w:rPr>
      </w:pPr>
      <w:r w:rsidRPr="009D24B2">
        <w:rPr>
          <w:rFonts w:ascii="Times New Roman" w:hAnsi="Times New Roman"/>
        </w:rPr>
        <w:t>Under Notice of Proposed Rule Making (</w:t>
      </w:r>
      <w:r w:rsidRPr="009D24B2">
        <w:rPr>
          <w:rFonts w:ascii="Times New Roman" w:hAnsi="Times New Roman"/>
          <w:b/>
          <w:i/>
        </w:rPr>
        <w:t>NPRM</w:t>
      </w:r>
      <w:r w:rsidRPr="009D24B2">
        <w:rPr>
          <w:rFonts w:ascii="Times New Roman" w:hAnsi="Times New Roman"/>
        </w:rPr>
        <w:t>) 1003OS (published for public comment in July 2010)</w:t>
      </w:r>
      <w:r w:rsidR="00EB5335" w:rsidRPr="009D24B2">
        <w:rPr>
          <w:rFonts w:ascii="Times New Roman" w:hAnsi="Times New Roman"/>
        </w:rPr>
        <w:t>,</w:t>
      </w:r>
      <w:r w:rsidRPr="009D24B2">
        <w:rPr>
          <w:rFonts w:ascii="Times New Roman" w:hAnsi="Times New Roman"/>
        </w:rPr>
        <w:t xml:space="preserve"> CASA proposed to amend CAO 82.0 to address the issue identified by the ATSB in the Norfolk Island investigation report. The NPRM proposed changes to CAO</w:t>
      </w:r>
      <w:r w:rsidR="0025098C" w:rsidRPr="009D24B2">
        <w:rPr>
          <w:rFonts w:ascii="Times New Roman" w:hAnsi="Times New Roman"/>
        </w:rPr>
        <w:t> </w:t>
      </w:r>
      <w:r w:rsidRPr="009D24B2">
        <w:rPr>
          <w:rFonts w:ascii="Times New Roman" w:hAnsi="Times New Roman"/>
        </w:rPr>
        <w:t xml:space="preserve">82.0 to include Cocos as a designated remote island, and to extend the alternate aerodrome and minimum safe fuel requirements to passenger-carrying RPT operations and aerial work air ambulance flights. The NPRM closed for public comment in September 2010 and attracted responses from 5 respondents. </w:t>
      </w:r>
    </w:p>
    <w:p w:rsidR="00807750" w:rsidRPr="009D24B2" w:rsidRDefault="00807750" w:rsidP="002438C1">
      <w:pPr>
        <w:keepNext/>
        <w:rPr>
          <w:rFonts w:ascii="Times New Roman" w:hAnsi="Times New Roman"/>
        </w:rPr>
      </w:pPr>
      <w:r w:rsidRPr="009D24B2">
        <w:rPr>
          <w:rFonts w:ascii="Times New Roman" w:hAnsi="Times New Roman"/>
        </w:rPr>
        <w:t>Among the issues raised was concern about the impact of the changes on air services from Perth direct to Cocos. CASA undertook, through its involvement in the ICAO Fuel Use Subgroup, to examine whether alternative standards might be safe and appropriate.</w:t>
      </w:r>
    </w:p>
    <w:p w:rsidR="002438C1" w:rsidRPr="009D24B2" w:rsidRDefault="002438C1" w:rsidP="002438C1">
      <w:pPr>
        <w:pStyle w:val="LDBodytext"/>
        <w:keepNext/>
      </w:pPr>
    </w:p>
    <w:p w:rsidR="00807750" w:rsidRPr="009D24B2" w:rsidRDefault="00212FE0" w:rsidP="00807750">
      <w:pPr>
        <w:rPr>
          <w:rFonts w:ascii="Times New Roman" w:hAnsi="Times New Roman"/>
        </w:rPr>
      </w:pPr>
      <w:r w:rsidRPr="009D24B2">
        <w:rPr>
          <w:rFonts w:ascii="Times New Roman" w:hAnsi="Times New Roman"/>
        </w:rPr>
        <w:t>The Cocos air service concerns ceased to be an issue because the operator changed routing to enable the carriage of enough fuel for an alternate.</w:t>
      </w:r>
    </w:p>
    <w:p w:rsidR="00212FE0" w:rsidRPr="009D24B2" w:rsidRDefault="00212FE0" w:rsidP="00807750">
      <w:pPr>
        <w:rPr>
          <w:rFonts w:ascii="Times New Roman" w:hAnsi="Times New Roman"/>
        </w:rPr>
      </w:pPr>
    </w:p>
    <w:p w:rsidR="00807750" w:rsidRPr="009D24B2" w:rsidRDefault="00807750" w:rsidP="00807750">
      <w:pPr>
        <w:rPr>
          <w:rFonts w:ascii="Times New Roman" w:hAnsi="Times New Roman"/>
        </w:rPr>
      </w:pPr>
      <w:r w:rsidRPr="009D24B2">
        <w:rPr>
          <w:rFonts w:ascii="Times New Roman" w:hAnsi="Times New Roman"/>
        </w:rPr>
        <w:t xml:space="preserve">Meanwhile, the ICAO </w:t>
      </w:r>
      <w:r w:rsidRPr="009D24B2">
        <w:rPr>
          <w:rFonts w:ascii="Times New Roman" w:hAnsi="Times New Roman"/>
          <w:i/>
        </w:rPr>
        <w:t>Flight Planning and Fuel Management Manual</w:t>
      </w:r>
      <w:r w:rsidRPr="009D24B2">
        <w:rPr>
          <w:rFonts w:ascii="Times New Roman" w:hAnsi="Times New Roman"/>
        </w:rPr>
        <w:t xml:space="preserve"> approached finalisation. The standards in it </w:t>
      </w:r>
      <w:r w:rsidR="00212FE0" w:rsidRPr="009D24B2">
        <w:rPr>
          <w:rFonts w:ascii="Times New Roman" w:hAnsi="Times New Roman"/>
        </w:rPr>
        <w:t xml:space="preserve">will </w:t>
      </w:r>
      <w:r w:rsidRPr="009D24B2">
        <w:rPr>
          <w:rFonts w:ascii="Times New Roman" w:hAnsi="Times New Roman"/>
        </w:rPr>
        <w:t>be reflected in</w:t>
      </w:r>
      <w:r w:rsidRPr="009D24B2">
        <w:rPr>
          <w:rFonts w:ascii="Times New Roman" w:hAnsi="Times New Roman"/>
          <w:i/>
        </w:rPr>
        <w:t xml:space="preserve"> </w:t>
      </w:r>
      <w:r w:rsidRPr="009D24B2">
        <w:rPr>
          <w:rFonts w:ascii="Times New Roman" w:hAnsi="Times New Roman"/>
        </w:rPr>
        <w:t>the</w:t>
      </w:r>
      <w:r w:rsidRPr="009D24B2">
        <w:rPr>
          <w:rFonts w:ascii="Times New Roman" w:hAnsi="Times New Roman"/>
          <w:i/>
        </w:rPr>
        <w:t xml:space="preserve"> Civil Aviation Safety Regulations</w:t>
      </w:r>
      <w:r w:rsidR="0025098C" w:rsidRPr="009D24B2">
        <w:rPr>
          <w:rFonts w:ascii="Times New Roman" w:hAnsi="Times New Roman"/>
          <w:i/>
        </w:rPr>
        <w:t> </w:t>
      </w:r>
      <w:r w:rsidRPr="009D24B2">
        <w:rPr>
          <w:rFonts w:ascii="Times New Roman" w:hAnsi="Times New Roman"/>
          <w:i/>
        </w:rPr>
        <w:t>1998</w:t>
      </w:r>
      <w:r w:rsidRPr="009D24B2">
        <w:rPr>
          <w:rFonts w:ascii="Times New Roman" w:hAnsi="Times New Roman"/>
        </w:rPr>
        <w:t xml:space="preserve"> (</w:t>
      </w:r>
      <w:r w:rsidRPr="009D24B2">
        <w:rPr>
          <w:rFonts w:ascii="Times New Roman" w:hAnsi="Times New Roman"/>
          <w:b/>
          <w:i/>
        </w:rPr>
        <w:t>CASR</w:t>
      </w:r>
      <w:r w:rsidRPr="009D24B2">
        <w:rPr>
          <w:rFonts w:ascii="Times New Roman" w:hAnsi="Times New Roman"/>
        </w:rPr>
        <w:t xml:space="preserve">) air transport rules (Parts 119, 121, 133 and 135). However, pending these rules being finalised, it was considered appropriate to use the CAOs to accelerate implementation of the remote island requirements which would address aspects of the ATSB “minor safety” issue. </w:t>
      </w:r>
    </w:p>
    <w:p w:rsidR="00807750" w:rsidRPr="009D24B2" w:rsidRDefault="00807750" w:rsidP="00807750">
      <w:pPr>
        <w:rPr>
          <w:rFonts w:ascii="Times New Roman" w:hAnsi="Times New Roman"/>
        </w:rPr>
      </w:pPr>
    </w:p>
    <w:p w:rsidR="00807750" w:rsidRPr="009D24B2" w:rsidRDefault="00807750" w:rsidP="00807750">
      <w:pPr>
        <w:rPr>
          <w:rFonts w:ascii="Times New Roman" w:hAnsi="Times New Roman"/>
        </w:rPr>
      </w:pPr>
      <w:r w:rsidRPr="009D24B2">
        <w:rPr>
          <w:rFonts w:ascii="Times New Roman" w:hAnsi="Times New Roman"/>
        </w:rPr>
        <w:t>In parallel with these developments, under NPRM 1304OS</w:t>
      </w:r>
      <w:r w:rsidR="00145DC0" w:rsidRPr="009D24B2">
        <w:rPr>
          <w:rFonts w:ascii="Times New Roman" w:hAnsi="Times New Roman"/>
        </w:rPr>
        <w:t> —</w:t>
      </w:r>
      <w:r w:rsidRPr="009D24B2">
        <w:rPr>
          <w:rFonts w:ascii="Times New Roman" w:hAnsi="Times New Roman"/>
        </w:rPr>
        <w:t xml:space="preserve"> </w:t>
      </w:r>
      <w:r w:rsidRPr="009D24B2">
        <w:rPr>
          <w:rFonts w:ascii="Times New Roman" w:hAnsi="Times New Roman"/>
          <w:i/>
        </w:rPr>
        <w:t xml:space="preserve">Regulation of aeroplane and helicopter </w:t>
      </w:r>
      <w:r w:rsidR="00145DC0" w:rsidRPr="009D24B2">
        <w:rPr>
          <w:rFonts w:ascii="Times New Roman" w:hAnsi="Times New Roman"/>
          <w:i/>
        </w:rPr>
        <w:t>“</w:t>
      </w:r>
      <w:r w:rsidRPr="009D24B2">
        <w:rPr>
          <w:rFonts w:ascii="Times New Roman" w:hAnsi="Times New Roman"/>
          <w:i/>
        </w:rPr>
        <w:t>ambulance function</w:t>
      </w:r>
      <w:r w:rsidR="00145DC0" w:rsidRPr="009D24B2">
        <w:rPr>
          <w:rFonts w:ascii="Times New Roman" w:hAnsi="Times New Roman"/>
          <w:i/>
        </w:rPr>
        <w:t>”</w:t>
      </w:r>
      <w:r w:rsidRPr="009D24B2">
        <w:rPr>
          <w:rFonts w:ascii="Times New Roman" w:hAnsi="Times New Roman"/>
          <w:i/>
        </w:rPr>
        <w:t xml:space="preserve"> flights as Air transport operations </w:t>
      </w:r>
      <w:r w:rsidRPr="009D24B2">
        <w:rPr>
          <w:rFonts w:ascii="Times New Roman" w:hAnsi="Times New Roman"/>
        </w:rPr>
        <w:t>(published for public comment in July 2013)</w:t>
      </w:r>
      <w:r w:rsidR="00145DC0" w:rsidRPr="009D24B2">
        <w:rPr>
          <w:rFonts w:ascii="Times New Roman" w:hAnsi="Times New Roman"/>
        </w:rPr>
        <w:t>,</w:t>
      </w:r>
      <w:r w:rsidRPr="009D24B2">
        <w:rPr>
          <w:rFonts w:ascii="Times New Roman" w:hAnsi="Times New Roman"/>
        </w:rPr>
        <w:t xml:space="preserve"> CASA proposed that air transport operations should include medical transport flights. </w:t>
      </w:r>
    </w:p>
    <w:p w:rsidR="00807750" w:rsidRPr="009D24B2" w:rsidRDefault="00807750" w:rsidP="00807750">
      <w:pPr>
        <w:rPr>
          <w:rFonts w:ascii="Times New Roman" w:hAnsi="Times New Roman"/>
        </w:rPr>
      </w:pPr>
    </w:p>
    <w:p w:rsidR="00807750" w:rsidRPr="009D24B2" w:rsidRDefault="00807750" w:rsidP="00807750">
      <w:pPr>
        <w:rPr>
          <w:rFonts w:ascii="Times New Roman" w:hAnsi="Times New Roman"/>
        </w:rPr>
      </w:pPr>
      <w:r w:rsidRPr="009D24B2">
        <w:rPr>
          <w:rFonts w:ascii="Times New Roman" w:hAnsi="Times New Roman"/>
        </w:rPr>
        <w:t>Although this NPRM did not specifically canvass an amendment to CAO 82.0 to bring this about, it did propose that medical transport operations should be regulated as air transport operations under the pending Parts 119, 121 and 133 and 135 of CASR.</w:t>
      </w:r>
    </w:p>
    <w:p w:rsidR="00807750" w:rsidRPr="009D24B2" w:rsidRDefault="00807750" w:rsidP="00807750">
      <w:pPr>
        <w:rPr>
          <w:rFonts w:ascii="Times New Roman" w:hAnsi="Times New Roman"/>
        </w:rPr>
      </w:pPr>
    </w:p>
    <w:p w:rsidR="00807750" w:rsidRPr="009D24B2" w:rsidRDefault="00807750" w:rsidP="00807750">
      <w:pPr>
        <w:rPr>
          <w:rFonts w:ascii="Times New Roman" w:hAnsi="Times New Roman"/>
        </w:rPr>
      </w:pPr>
      <w:r w:rsidRPr="009D24B2">
        <w:rPr>
          <w:rFonts w:ascii="Times New Roman" w:hAnsi="Times New Roman"/>
        </w:rPr>
        <w:t>It also proposed that Part 135 of CASR</w:t>
      </w:r>
      <w:r w:rsidR="00EB5335" w:rsidRPr="009D24B2">
        <w:rPr>
          <w:rFonts w:ascii="Times New Roman" w:hAnsi="Times New Roman"/>
        </w:rPr>
        <w:t> </w:t>
      </w:r>
      <w:r w:rsidRPr="009D24B2">
        <w:rPr>
          <w:rFonts w:ascii="Times New Roman" w:hAnsi="Times New Roman"/>
        </w:rPr>
        <w:t>–</w:t>
      </w:r>
      <w:r w:rsidR="00EB5335" w:rsidRPr="009D24B2">
        <w:rPr>
          <w:rFonts w:ascii="Times New Roman" w:hAnsi="Times New Roman"/>
        </w:rPr>
        <w:t xml:space="preserve"> </w:t>
      </w:r>
      <w:r w:rsidRPr="009D24B2">
        <w:rPr>
          <w:rFonts w:ascii="Times New Roman" w:hAnsi="Times New Roman"/>
          <w:i/>
        </w:rPr>
        <w:t>Air transport operations</w:t>
      </w:r>
      <w:r w:rsidR="00145DC0" w:rsidRPr="009D24B2">
        <w:rPr>
          <w:rFonts w:ascii="Times New Roman" w:hAnsi="Times New Roman"/>
          <w:i/>
        </w:rPr>
        <w:t> –</w:t>
      </w:r>
      <w:r w:rsidRPr="009D24B2">
        <w:rPr>
          <w:rFonts w:ascii="Times New Roman" w:hAnsi="Times New Roman"/>
          <w:i/>
        </w:rPr>
        <w:t xml:space="preserve"> small aeroplanes </w:t>
      </w:r>
      <w:r w:rsidRPr="009D24B2">
        <w:rPr>
          <w:rFonts w:ascii="Times New Roman" w:hAnsi="Times New Roman"/>
        </w:rPr>
        <w:t>and Part 121 of CASR</w:t>
      </w:r>
      <w:r w:rsidR="00145DC0" w:rsidRPr="009D24B2">
        <w:rPr>
          <w:rFonts w:ascii="Times New Roman" w:hAnsi="Times New Roman"/>
        </w:rPr>
        <w:t> </w:t>
      </w:r>
      <w:r w:rsidRPr="009D24B2">
        <w:rPr>
          <w:rFonts w:ascii="Times New Roman" w:hAnsi="Times New Roman"/>
        </w:rPr>
        <w:t>–</w:t>
      </w:r>
      <w:r w:rsidR="00145DC0" w:rsidRPr="009D24B2">
        <w:rPr>
          <w:rFonts w:ascii="Times New Roman" w:hAnsi="Times New Roman"/>
        </w:rPr>
        <w:t xml:space="preserve"> </w:t>
      </w:r>
      <w:r w:rsidRPr="009D24B2">
        <w:rPr>
          <w:rFonts w:ascii="Times New Roman" w:hAnsi="Times New Roman"/>
          <w:i/>
        </w:rPr>
        <w:t>Air transport operations</w:t>
      </w:r>
      <w:r w:rsidR="00145DC0" w:rsidRPr="009D24B2">
        <w:rPr>
          <w:rFonts w:ascii="Times New Roman" w:hAnsi="Times New Roman"/>
          <w:i/>
        </w:rPr>
        <w:t> –</w:t>
      </w:r>
      <w:r w:rsidRPr="009D24B2">
        <w:rPr>
          <w:rFonts w:ascii="Times New Roman" w:hAnsi="Times New Roman"/>
          <w:i/>
        </w:rPr>
        <w:t xml:space="preserve"> large aeroplanes</w:t>
      </w:r>
      <w:r w:rsidRPr="009D24B2">
        <w:rPr>
          <w:rFonts w:ascii="Times New Roman" w:hAnsi="Times New Roman"/>
        </w:rPr>
        <w:t xml:space="preserve"> should include regulations requiring </w:t>
      </w:r>
      <w:r w:rsidR="00E0593C" w:rsidRPr="009D24B2">
        <w:rPr>
          <w:rFonts w:ascii="Times New Roman" w:hAnsi="Times New Roman"/>
        </w:rPr>
        <w:t xml:space="preserve">that </w:t>
      </w:r>
      <w:r w:rsidRPr="009D24B2">
        <w:rPr>
          <w:rFonts w:ascii="Times New Roman" w:hAnsi="Times New Roman"/>
        </w:rPr>
        <w:t>air transport operators (that is passenger-carrying RPT, charter and air ambulance operators) must carry sufficient fuel to divert to an alternate aerodrome for all flights to designated remote islands.</w:t>
      </w:r>
    </w:p>
    <w:p w:rsidR="00807750" w:rsidRPr="009D24B2" w:rsidRDefault="00807750" w:rsidP="00807750">
      <w:pPr>
        <w:rPr>
          <w:rFonts w:ascii="Times New Roman" w:hAnsi="Times New Roman"/>
        </w:rPr>
      </w:pPr>
    </w:p>
    <w:p w:rsidR="00807750" w:rsidRPr="009D24B2" w:rsidRDefault="00807750" w:rsidP="00807750">
      <w:pPr>
        <w:rPr>
          <w:rFonts w:ascii="Times New Roman" w:hAnsi="Times New Roman"/>
        </w:rPr>
      </w:pPr>
      <w:r w:rsidRPr="009D24B2">
        <w:rPr>
          <w:rFonts w:ascii="Times New Roman" w:hAnsi="Times New Roman"/>
        </w:rPr>
        <w:t xml:space="preserve">In light of the foregoing, the CAO 82.0 amendment </w:t>
      </w:r>
      <w:r w:rsidR="00E0593C" w:rsidRPr="009D24B2">
        <w:rPr>
          <w:rFonts w:ascii="Times New Roman" w:hAnsi="Times New Roman"/>
        </w:rPr>
        <w:t>was</w:t>
      </w:r>
      <w:r w:rsidRPr="009D24B2">
        <w:rPr>
          <w:rFonts w:ascii="Times New Roman" w:hAnsi="Times New Roman"/>
        </w:rPr>
        <w:t xml:space="preserve"> developed to designate Cocos as </w:t>
      </w:r>
      <w:r w:rsidR="00145DC0" w:rsidRPr="009D24B2">
        <w:rPr>
          <w:rFonts w:ascii="Times New Roman" w:hAnsi="Times New Roman"/>
        </w:rPr>
        <w:t xml:space="preserve">a </w:t>
      </w:r>
      <w:r w:rsidRPr="009D24B2">
        <w:rPr>
          <w:rFonts w:ascii="Times New Roman" w:hAnsi="Times New Roman"/>
        </w:rPr>
        <w:t>remote</w:t>
      </w:r>
      <w:r w:rsidR="00E0593C" w:rsidRPr="009D24B2">
        <w:rPr>
          <w:rFonts w:ascii="Times New Roman" w:hAnsi="Times New Roman"/>
        </w:rPr>
        <w:t xml:space="preserve"> island</w:t>
      </w:r>
      <w:r w:rsidRPr="009D24B2">
        <w:rPr>
          <w:rFonts w:ascii="Times New Roman" w:hAnsi="Times New Roman"/>
        </w:rPr>
        <w:t>, and to require minimum safe fuel and alternate aerodromes for all passenger-carrying flights to remote islands, including medical transport flights.</w:t>
      </w:r>
    </w:p>
    <w:p w:rsidR="005A177A" w:rsidRPr="009D24B2" w:rsidRDefault="005A177A" w:rsidP="00CC4DDC">
      <w:pPr>
        <w:pStyle w:val="LDBodytext"/>
      </w:pPr>
    </w:p>
    <w:p w:rsidR="005A177A" w:rsidRPr="009D24B2" w:rsidRDefault="005A177A" w:rsidP="00CC4DDC">
      <w:pPr>
        <w:pStyle w:val="LDBodytext"/>
      </w:pPr>
      <w:r w:rsidRPr="009D24B2">
        <w:t>The opportunity has also been taken to clarify the drafting of the alternate aerodrome and MSF requirements.</w:t>
      </w:r>
    </w:p>
    <w:p w:rsidR="005A177A" w:rsidRPr="009D24B2" w:rsidRDefault="005A177A" w:rsidP="00CC4DDC">
      <w:pPr>
        <w:pStyle w:val="LDBodytext"/>
      </w:pPr>
    </w:p>
    <w:p w:rsidR="005A177A" w:rsidRPr="009D24B2" w:rsidRDefault="005A177A" w:rsidP="00CC4DDC">
      <w:pPr>
        <w:pStyle w:val="LDBodytext"/>
        <w:rPr>
          <w:b/>
        </w:rPr>
      </w:pPr>
      <w:r w:rsidRPr="009D24B2">
        <w:rPr>
          <w:b/>
        </w:rPr>
        <w:t>CAO amendment</w:t>
      </w:r>
    </w:p>
    <w:p w:rsidR="00065B67" w:rsidRPr="009D24B2" w:rsidRDefault="005A177A" w:rsidP="005A177A">
      <w:pPr>
        <w:pStyle w:val="LDBodytext"/>
      </w:pPr>
      <w:r w:rsidRPr="009D24B2">
        <w:t xml:space="preserve">The CAO amendment, therefore, adds Cocos to the list of existing </w:t>
      </w:r>
      <w:r w:rsidR="00065B67" w:rsidRPr="009D24B2">
        <w:t>remote</w:t>
      </w:r>
      <w:r w:rsidRPr="009D24B2">
        <w:t xml:space="preserve"> islands (Christmas, Lord Howe and Norfolk Islands)</w:t>
      </w:r>
      <w:r w:rsidR="00065B67" w:rsidRPr="009D24B2">
        <w:t>.</w:t>
      </w:r>
    </w:p>
    <w:p w:rsidR="00065B67" w:rsidRPr="009D24B2" w:rsidRDefault="00065B67" w:rsidP="005A177A">
      <w:pPr>
        <w:pStyle w:val="LDBodytext"/>
      </w:pPr>
    </w:p>
    <w:p w:rsidR="00B37A88" w:rsidRPr="009D24B2" w:rsidRDefault="00065B67" w:rsidP="00065B67">
      <w:pPr>
        <w:pStyle w:val="LDBodytext"/>
      </w:pPr>
      <w:r w:rsidRPr="009D24B2">
        <w:t xml:space="preserve">The amendment also </w:t>
      </w:r>
      <w:r w:rsidR="005A177A" w:rsidRPr="009D24B2">
        <w:t xml:space="preserve">substitutes a new subsection 3A which provides that each AOC </w:t>
      </w:r>
      <w:r w:rsidR="005B431E" w:rsidRPr="009D24B2">
        <w:t>for</w:t>
      </w:r>
      <w:r w:rsidR="005A177A" w:rsidRPr="009D24B2">
        <w:t xml:space="preserve"> </w:t>
      </w:r>
      <w:r w:rsidRPr="009D24B2">
        <w:t xml:space="preserve">passenger-carrying </w:t>
      </w:r>
      <w:r w:rsidR="005A177A" w:rsidRPr="009D24B2">
        <w:t>charter</w:t>
      </w:r>
      <w:r w:rsidR="00EB5335" w:rsidRPr="009D24B2">
        <w:t>,</w:t>
      </w:r>
      <w:r w:rsidR="005A177A" w:rsidRPr="009D24B2">
        <w:t xml:space="preserve"> </w:t>
      </w:r>
      <w:r w:rsidRPr="009D24B2">
        <w:t>or</w:t>
      </w:r>
      <w:r w:rsidR="005A177A" w:rsidRPr="009D24B2">
        <w:t xml:space="preserve"> RPT</w:t>
      </w:r>
      <w:r w:rsidR="00EB5335" w:rsidRPr="009D24B2">
        <w:t>,</w:t>
      </w:r>
      <w:r w:rsidR="005A177A" w:rsidRPr="009D24B2">
        <w:t xml:space="preserve"> </w:t>
      </w:r>
      <w:proofErr w:type="gramStart"/>
      <w:r w:rsidR="005A177A" w:rsidRPr="009D24B2">
        <w:t>operations</w:t>
      </w:r>
      <w:r w:rsidRPr="009D24B2">
        <w:t>,</w:t>
      </w:r>
      <w:proofErr w:type="gramEnd"/>
      <w:r w:rsidR="005A177A" w:rsidRPr="009D24B2">
        <w:t xml:space="preserve"> or </w:t>
      </w:r>
      <w:r w:rsidR="005B431E" w:rsidRPr="009D24B2">
        <w:t xml:space="preserve">for </w:t>
      </w:r>
      <w:r w:rsidR="005A177A" w:rsidRPr="009D24B2">
        <w:t>aerial work ambulance</w:t>
      </w:r>
      <w:r w:rsidR="005B431E" w:rsidRPr="009D24B2">
        <w:t>-type</w:t>
      </w:r>
      <w:r w:rsidR="005A177A" w:rsidRPr="009D24B2">
        <w:t xml:space="preserve"> functions (</w:t>
      </w:r>
      <w:r w:rsidR="005A177A" w:rsidRPr="009D24B2">
        <w:rPr>
          <w:b/>
          <w:i/>
        </w:rPr>
        <w:t>medical transport operations</w:t>
      </w:r>
      <w:r w:rsidR="005A177A" w:rsidRPr="009D24B2">
        <w:t>) is subject to the condition that a passenger must not be carried to a remote island unless</w:t>
      </w:r>
      <w:r w:rsidR="00B37A88" w:rsidRPr="009D24B2">
        <w:t xml:space="preserve"> the following requirements are complied with:</w:t>
      </w:r>
    </w:p>
    <w:p w:rsidR="00B37A88" w:rsidRPr="009D24B2" w:rsidRDefault="00065B67" w:rsidP="00E4716F">
      <w:pPr>
        <w:pStyle w:val="ListParagraph"/>
        <w:numPr>
          <w:ilvl w:val="0"/>
          <w:numId w:val="24"/>
        </w:numPr>
        <w:tabs>
          <w:tab w:val="clear" w:pos="567"/>
          <w:tab w:val="left" w:pos="426"/>
        </w:tabs>
        <w:ind w:left="426" w:hanging="426"/>
        <w:rPr>
          <w:rFonts w:ascii="Times New Roman" w:hAnsi="Times New Roman"/>
        </w:rPr>
      </w:pPr>
      <w:r w:rsidRPr="009D24B2">
        <w:rPr>
          <w:rFonts w:ascii="Times New Roman" w:hAnsi="Times New Roman"/>
        </w:rPr>
        <w:t xml:space="preserve">the aeroplane </w:t>
      </w:r>
      <w:r w:rsidR="009555FE" w:rsidRPr="009D24B2">
        <w:rPr>
          <w:rFonts w:ascii="Times New Roman" w:hAnsi="Times New Roman"/>
        </w:rPr>
        <w:t xml:space="preserve">must be </w:t>
      </w:r>
      <w:r w:rsidRPr="009D24B2">
        <w:rPr>
          <w:rFonts w:ascii="Times New Roman" w:hAnsi="Times New Roman"/>
        </w:rPr>
        <w:t>multi-</w:t>
      </w:r>
      <w:proofErr w:type="spellStart"/>
      <w:r w:rsidRPr="009D24B2">
        <w:rPr>
          <w:rFonts w:ascii="Times New Roman" w:hAnsi="Times New Roman"/>
        </w:rPr>
        <w:t>engined</w:t>
      </w:r>
      <w:proofErr w:type="spellEnd"/>
    </w:p>
    <w:p w:rsidR="00B37A88" w:rsidRPr="009D24B2" w:rsidRDefault="005A177A" w:rsidP="00E4716F">
      <w:pPr>
        <w:pStyle w:val="ListParagraph"/>
        <w:numPr>
          <w:ilvl w:val="0"/>
          <w:numId w:val="24"/>
        </w:numPr>
        <w:tabs>
          <w:tab w:val="clear" w:pos="567"/>
          <w:tab w:val="left" w:pos="426"/>
        </w:tabs>
        <w:ind w:left="426" w:hanging="426"/>
        <w:rPr>
          <w:rFonts w:ascii="Times New Roman" w:hAnsi="Times New Roman"/>
        </w:rPr>
      </w:pPr>
      <w:r w:rsidRPr="009D24B2">
        <w:rPr>
          <w:rFonts w:ascii="Times New Roman" w:hAnsi="Times New Roman"/>
        </w:rPr>
        <w:t xml:space="preserve">the pilot </w:t>
      </w:r>
      <w:r w:rsidR="009555FE" w:rsidRPr="009D24B2">
        <w:rPr>
          <w:rFonts w:ascii="Times New Roman" w:hAnsi="Times New Roman"/>
        </w:rPr>
        <w:t xml:space="preserve">must </w:t>
      </w:r>
      <w:r w:rsidRPr="009D24B2">
        <w:rPr>
          <w:rFonts w:ascii="Times New Roman" w:hAnsi="Times New Roman"/>
        </w:rPr>
        <w:t>nominate an alternate aerodrome</w:t>
      </w:r>
    </w:p>
    <w:p w:rsidR="00B37A88" w:rsidRPr="009D24B2" w:rsidRDefault="00065B67" w:rsidP="00E4716F">
      <w:pPr>
        <w:pStyle w:val="ListParagraph"/>
        <w:numPr>
          <w:ilvl w:val="0"/>
          <w:numId w:val="24"/>
        </w:numPr>
        <w:tabs>
          <w:tab w:val="clear" w:pos="567"/>
          <w:tab w:val="left" w:pos="426"/>
        </w:tabs>
        <w:ind w:left="426" w:hanging="426"/>
        <w:rPr>
          <w:rFonts w:ascii="Times New Roman" w:hAnsi="Times New Roman"/>
        </w:rPr>
      </w:pPr>
      <w:r w:rsidRPr="009D24B2">
        <w:rPr>
          <w:rFonts w:ascii="Times New Roman" w:hAnsi="Times New Roman"/>
        </w:rPr>
        <w:t>that alternate</w:t>
      </w:r>
      <w:r w:rsidR="00B37A88" w:rsidRPr="009D24B2">
        <w:rPr>
          <w:rFonts w:ascii="Times New Roman" w:hAnsi="Times New Roman"/>
        </w:rPr>
        <w:t xml:space="preserve"> aerodrome</w:t>
      </w:r>
      <w:r w:rsidRPr="009D24B2">
        <w:rPr>
          <w:rFonts w:ascii="Times New Roman" w:hAnsi="Times New Roman"/>
        </w:rPr>
        <w:t xml:space="preserve"> </w:t>
      </w:r>
      <w:r w:rsidR="009555FE" w:rsidRPr="009D24B2">
        <w:rPr>
          <w:rFonts w:ascii="Times New Roman" w:hAnsi="Times New Roman"/>
        </w:rPr>
        <w:t xml:space="preserve">must not itself be </w:t>
      </w:r>
      <w:r w:rsidR="005A177A" w:rsidRPr="009D24B2">
        <w:rPr>
          <w:rFonts w:ascii="Times New Roman" w:hAnsi="Times New Roman"/>
        </w:rPr>
        <w:t>on a remote island</w:t>
      </w:r>
      <w:r w:rsidRPr="009D24B2">
        <w:rPr>
          <w:rFonts w:ascii="Times New Roman" w:hAnsi="Times New Roman"/>
        </w:rPr>
        <w:t xml:space="preserve"> (unless CASA specifically approves)</w:t>
      </w:r>
    </w:p>
    <w:p w:rsidR="00B37A88" w:rsidRPr="009D24B2" w:rsidRDefault="005A177A" w:rsidP="00E4716F">
      <w:pPr>
        <w:pStyle w:val="ListParagraph"/>
        <w:numPr>
          <w:ilvl w:val="0"/>
          <w:numId w:val="24"/>
        </w:numPr>
        <w:tabs>
          <w:tab w:val="clear" w:pos="567"/>
          <w:tab w:val="left" w:pos="426"/>
        </w:tabs>
        <w:ind w:left="426" w:hanging="426"/>
        <w:rPr>
          <w:rFonts w:ascii="Times New Roman" w:hAnsi="Times New Roman"/>
        </w:rPr>
      </w:pPr>
      <w:r w:rsidRPr="009D24B2">
        <w:rPr>
          <w:rFonts w:ascii="Times New Roman" w:hAnsi="Times New Roman"/>
        </w:rPr>
        <w:t xml:space="preserve">the aeroplane </w:t>
      </w:r>
      <w:r w:rsidR="009555FE" w:rsidRPr="009D24B2">
        <w:rPr>
          <w:rFonts w:ascii="Times New Roman" w:hAnsi="Times New Roman"/>
        </w:rPr>
        <w:t xml:space="preserve">must not </w:t>
      </w:r>
      <w:r w:rsidRPr="009D24B2">
        <w:rPr>
          <w:rFonts w:ascii="Times New Roman" w:hAnsi="Times New Roman"/>
        </w:rPr>
        <w:t xml:space="preserve">carry less than the </w:t>
      </w:r>
      <w:r w:rsidR="00065B67" w:rsidRPr="009D24B2">
        <w:rPr>
          <w:rFonts w:ascii="Times New Roman" w:hAnsi="Times New Roman"/>
        </w:rPr>
        <w:t>MSF</w:t>
      </w:r>
      <w:r w:rsidRPr="009D24B2">
        <w:rPr>
          <w:rFonts w:ascii="Times New Roman" w:hAnsi="Times New Roman"/>
        </w:rPr>
        <w:t xml:space="preserve"> for the flight</w:t>
      </w:r>
    </w:p>
    <w:p w:rsidR="005A177A" w:rsidRPr="009D24B2" w:rsidRDefault="005A177A" w:rsidP="00E4716F">
      <w:pPr>
        <w:pStyle w:val="ListParagraph"/>
        <w:numPr>
          <w:ilvl w:val="0"/>
          <w:numId w:val="24"/>
        </w:numPr>
        <w:tabs>
          <w:tab w:val="clear" w:pos="567"/>
          <w:tab w:val="left" w:pos="426"/>
        </w:tabs>
        <w:ind w:left="426" w:hanging="426"/>
        <w:rPr>
          <w:rFonts w:ascii="Times New Roman" w:hAnsi="Times New Roman"/>
        </w:rPr>
      </w:pPr>
      <w:proofErr w:type="gramStart"/>
      <w:r w:rsidRPr="009D24B2">
        <w:rPr>
          <w:rFonts w:ascii="Times New Roman" w:hAnsi="Times New Roman"/>
        </w:rPr>
        <w:t>during</w:t>
      </w:r>
      <w:proofErr w:type="gramEnd"/>
      <w:r w:rsidRPr="009D24B2">
        <w:rPr>
          <w:rFonts w:ascii="Times New Roman" w:hAnsi="Times New Roman"/>
        </w:rPr>
        <w:t xml:space="preserve"> the flight</w:t>
      </w:r>
      <w:r w:rsidR="00EB5335" w:rsidRPr="009D24B2">
        <w:rPr>
          <w:rFonts w:ascii="Times New Roman" w:hAnsi="Times New Roman"/>
        </w:rPr>
        <w:t>,</w:t>
      </w:r>
      <w:r w:rsidRPr="009D24B2">
        <w:rPr>
          <w:rFonts w:ascii="Times New Roman" w:hAnsi="Times New Roman"/>
        </w:rPr>
        <w:t xml:space="preserve"> the pilot in command </w:t>
      </w:r>
      <w:r w:rsidR="009555FE" w:rsidRPr="009D24B2">
        <w:rPr>
          <w:rFonts w:ascii="Times New Roman" w:hAnsi="Times New Roman"/>
        </w:rPr>
        <w:t xml:space="preserve">must </w:t>
      </w:r>
      <w:r w:rsidRPr="009D24B2">
        <w:rPr>
          <w:rFonts w:ascii="Times New Roman" w:hAnsi="Times New Roman"/>
        </w:rPr>
        <w:t>carr</w:t>
      </w:r>
      <w:r w:rsidR="009555FE" w:rsidRPr="009D24B2">
        <w:rPr>
          <w:rFonts w:ascii="Times New Roman" w:hAnsi="Times New Roman"/>
        </w:rPr>
        <w:t>y</w:t>
      </w:r>
      <w:r w:rsidRPr="009D24B2">
        <w:rPr>
          <w:rFonts w:ascii="Times New Roman" w:hAnsi="Times New Roman"/>
        </w:rPr>
        <w:t xml:space="preserve"> out in-flight fuel management</w:t>
      </w:r>
      <w:r w:rsidR="005B431E" w:rsidRPr="009D24B2">
        <w:rPr>
          <w:rFonts w:ascii="Times New Roman" w:hAnsi="Times New Roman"/>
        </w:rPr>
        <w:t xml:space="preserve"> </w:t>
      </w:r>
      <w:r w:rsidRPr="009D24B2">
        <w:rPr>
          <w:rFonts w:ascii="Times New Roman" w:hAnsi="Times New Roman"/>
        </w:rPr>
        <w:t>to ensure that the aeroplane is always carrying sufficient fuel to enable it to reach its destination aerodrome as planned, or its alternate aerodrome if necessary, with the required minimum fuel reserves intact.</w:t>
      </w:r>
      <w:r w:rsidR="00590EF0" w:rsidRPr="009D24B2">
        <w:rPr>
          <w:rFonts w:ascii="Times New Roman" w:hAnsi="Times New Roman"/>
        </w:rPr>
        <w:t xml:space="preserve"> In-flight fuel management requires the obtaining of in-flight weather updates.</w:t>
      </w:r>
    </w:p>
    <w:p w:rsidR="005B431E" w:rsidRPr="009D24B2" w:rsidRDefault="005B431E" w:rsidP="00065B67">
      <w:pPr>
        <w:pStyle w:val="LDBodytext"/>
      </w:pPr>
    </w:p>
    <w:p w:rsidR="005A177A" w:rsidRPr="009D24B2" w:rsidRDefault="005B431E" w:rsidP="005B431E">
      <w:pPr>
        <w:pStyle w:val="LDBodytext"/>
      </w:pPr>
      <w:r w:rsidRPr="009D24B2">
        <w:t>In</w:t>
      </w:r>
      <w:r w:rsidR="002F1B37" w:rsidRPr="009D24B2">
        <w:t xml:space="preserve"> some medical transport operations, </w:t>
      </w:r>
      <w:r w:rsidRPr="009D24B2">
        <w:t xml:space="preserve">medical and nursing staff </w:t>
      </w:r>
      <w:r w:rsidR="002F1B37" w:rsidRPr="009D24B2">
        <w:t xml:space="preserve">may not be considered as </w:t>
      </w:r>
      <w:r w:rsidR="00B37A88" w:rsidRPr="009D24B2">
        <w:t>“</w:t>
      </w:r>
      <w:r w:rsidR="002F1B37" w:rsidRPr="009D24B2">
        <w:t>passengers</w:t>
      </w:r>
      <w:r w:rsidR="00B37A88" w:rsidRPr="009D24B2">
        <w:t>”</w:t>
      </w:r>
      <w:r w:rsidR="002F1B37" w:rsidRPr="009D24B2">
        <w:t xml:space="preserve"> (for example, because they have flight safety duties to perform). To protect the safety of such personnel</w:t>
      </w:r>
      <w:r w:rsidR="00145DC0" w:rsidRPr="009D24B2">
        <w:t>,</w:t>
      </w:r>
      <w:r w:rsidR="002F1B37" w:rsidRPr="009D24B2">
        <w:t xml:space="preserve"> who are, in effect, third parties</w:t>
      </w:r>
      <w:r w:rsidR="00145DC0" w:rsidRPr="009D24B2">
        <w:t>-</w:t>
      </w:r>
      <w:r w:rsidR="002F1B37" w:rsidRPr="009D24B2">
        <w:t>like passengers, f</w:t>
      </w:r>
      <w:r w:rsidRPr="009D24B2">
        <w:t>or medical transport operations</w:t>
      </w:r>
      <w:r w:rsidR="00EB5335" w:rsidRPr="009D24B2">
        <w:t>,</w:t>
      </w:r>
      <w:r w:rsidRPr="009D24B2">
        <w:t xml:space="preserve"> the</w:t>
      </w:r>
      <w:r w:rsidR="002F1B37" w:rsidRPr="009D24B2">
        <w:t xml:space="preserve"> full range of safety requirements described above</w:t>
      </w:r>
      <w:r w:rsidRPr="009D24B2">
        <w:t xml:space="preserve"> apply </w:t>
      </w:r>
      <w:r w:rsidR="005A177A" w:rsidRPr="009D24B2">
        <w:t xml:space="preserve">whether or not a </w:t>
      </w:r>
      <w:r w:rsidR="002F1B37" w:rsidRPr="009D24B2">
        <w:t>“</w:t>
      </w:r>
      <w:r w:rsidR="005A177A" w:rsidRPr="009D24B2">
        <w:t>passenger</w:t>
      </w:r>
      <w:r w:rsidR="002F1B37" w:rsidRPr="009D24B2">
        <w:t>” as such</w:t>
      </w:r>
      <w:r w:rsidR="005A177A" w:rsidRPr="009D24B2">
        <w:t xml:space="preserve"> is carried on the flight to a remote island.</w:t>
      </w:r>
    </w:p>
    <w:p w:rsidR="00485DD4" w:rsidRPr="009D24B2" w:rsidRDefault="00485DD4" w:rsidP="00AB3CD3">
      <w:pPr>
        <w:pStyle w:val="LDBodytext"/>
      </w:pPr>
    </w:p>
    <w:p w:rsidR="0071004B" w:rsidRPr="009D24B2" w:rsidRDefault="0071004B" w:rsidP="0071004B">
      <w:pPr>
        <w:rPr>
          <w:rFonts w:ascii="Times New Roman" w:hAnsi="Times New Roman"/>
          <w:b/>
        </w:rPr>
      </w:pPr>
      <w:r w:rsidRPr="009D24B2">
        <w:rPr>
          <w:rFonts w:ascii="Times New Roman" w:hAnsi="Times New Roman"/>
          <w:b/>
          <w:i/>
        </w:rPr>
        <w:t>Legislative Instruments Act 2003</w:t>
      </w:r>
      <w:r w:rsidRPr="009D24B2">
        <w:rPr>
          <w:rFonts w:ascii="Times New Roman" w:hAnsi="Times New Roman"/>
          <w:b/>
        </w:rPr>
        <w:t xml:space="preserve"> (</w:t>
      </w:r>
      <w:r w:rsidR="00145DC0" w:rsidRPr="009D24B2">
        <w:rPr>
          <w:rFonts w:ascii="Times New Roman" w:hAnsi="Times New Roman"/>
          <w:b/>
        </w:rPr>
        <w:t xml:space="preserve">the </w:t>
      </w:r>
      <w:r w:rsidRPr="009D24B2">
        <w:rPr>
          <w:rFonts w:ascii="Times New Roman" w:hAnsi="Times New Roman"/>
          <w:b/>
          <w:i/>
        </w:rPr>
        <w:t>LIA</w:t>
      </w:r>
      <w:r w:rsidRPr="009D24B2">
        <w:rPr>
          <w:rFonts w:ascii="Times New Roman" w:hAnsi="Times New Roman"/>
          <w:b/>
        </w:rPr>
        <w:t>)</w:t>
      </w:r>
    </w:p>
    <w:p w:rsidR="0071004B" w:rsidRPr="009D24B2" w:rsidRDefault="0071004B" w:rsidP="0071004B">
      <w:pPr>
        <w:rPr>
          <w:rFonts w:ascii="Times New Roman" w:hAnsi="Times New Roman"/>
        </w:rPr>
      </w:pPr>
      <w:r w:rsidRPr="009D24B2">
        <w:rPr>
          <w:rFonts w:ascii="Times New Roman" w:hAnsi="Times New Roman"/>
        </w:rPr>
        <w:t>Paragraph 28BA (1) (b) of the Act provides that an AOC has effect subject to any conditions “specified in the regulations or Civil Aviation Orders”.</w:t>
      </w:r>
    </w:p>
    <w:p w:rsidR="0071004B" w:rsidRPr="009D24B2" w:rsidRDefault="0071004B" w:rsidP="0071004B">
      <w:pPr>
        <w:pStyle w:val="LDBodytext"/>
      </w:pPr>
    </w:p>
    <w:p w:rsidR="0071004B" w:rsidRPr="009D24B2" w:rsidRDefault="0071004B" w:rsidP="0071004B">
      <w:pPr>
        <w:rPr>
          <w:rFonts w:ascii="Times New Roman" w:hAnsi="Times New Roman"/>
        </w:rPr>
      </w:pPr>
      <w:r w:rsidRPr="009D24B2">
        <w:rPr>
          <w:rFonts w:ascii="Times New Roman" w:hAnsi="Times New Roman"/>
        </w:rPr>
        <w:t>Subsection 98 (4A) of the Act provides that CASA may issue CAOs with respect to any matter in relation to which regulations may be made for the purposes of section 28BA.</w:t>
      </w:r>
    </w:p>
    <w:p w:rsidR="0071004B" w:rsidRPr="009D24B2" w:rsidRDefault="0071004B" w:rsidP="0071004B">
      <w:pPr>
        <w:rPr>
          <w:rFonts w:ascii="Times New Roman" w:hAnsi="Times New Roman"/>
        </w:rPr>
      </w:pPr>
    </w:p>
    <w:p w:rsidR="0071004B" w:rsidRPr="009D24B2" w:rsidRDefault="0071004B" w:rsidP="0071004B">
      <w:pPr>
        <w:rPr>
          <w:rFonts w:ascii="Times New Roman" w:hAnsi="Times New Roman"/>
        </w:rPr>
      </w:pPr>
      <w:r w:rsidRPr="009D24B2">
        <w:rPr>
          <w:rFonts w:ascii="Times New Roman" w:hAnsi="Times New Roman"/>
        </w:rPr>
        <w:t>Under subsection 98 (4B) of the Act, a CAO issued under subsection 98 (4A) is stated to be a legislative instrument and is, therefore, subject to</w:t>
      </w:r>
      <w:r w:rsidR="002F1B37" w:rsidRPr="009D24B2">
        <w:rPr>
          <w:rFonts w:ascii="Times New Roman" w:hAnsi="Times New Roman"/>
        </w:rPr>
        <w:t xml:space="preserve"> registration, and to</w:t>
      </w:r>
      <w:r w:rsidRPr="009D24B2">
        <w:rPr>
          <w:rFonts w:ascii="Times New Roman" w:hAnsi="Times New Roman"/>
        </w:rPr>
        <w:t xml:space="preserve"> tabling and disallowance in the Parliament</w:t>
      </w:r>
      <w:r w:rsidR="002F1B37" w:rsidRPr="009D24B2">
        <w:rPr>
          <w:rFonts w:ascii="Times New Roman" w:hAnsi="Times New Roman"/>
        </w:rPr>
        <w:t>,</w:t>
      </w:r>
      <w:r w:rsidRPr="009D24B2">
        <w:rPr>
          <w:rFonts w:ascii="Times New Roman" w:hAnsi="Times New Roman"/>
        </w:rPr>
        <w:t xml:space="preserve"> under sections</w:t>
      </w:r>
      <w:r w:rsidR="002F1B37" w:rsidRPr="009D24B2">
        <w:rPr>
          <w:rFonts w:ascii="Times New Roman" w:hAnsi="Times New Roman"/>
        </w:rPr>
        <w:t xml:space="preserve"> 24, and</w:t>
      </w:r>
      <w:r w:rsidRPr="009D24B2">
        <w:rPr>
          <w:rFonts w:ascii="Times New Roman" w:hAnsi="Times New Roman"/>
        </w:rPr>
        <w:t xml:space="preserve"> 38 and 42</w:t>
      </w:r>
      <w:r w:rsidR="002F1B37" w:rsidRPr="009D24B2">
        <w:rPr>
          <w:rFonts w:ascii="Times New Roman" w:hAnsi="Times New Roman"/>
        </w:rPr>
        <w:t>,</w:t>
      </w:r>
      <w:r w:rsidRPr="009D24B2">
        <w:rPr>
          <w:rFonts w:ascii="Times New Roman" w:hAnsi="Times New Roman"/>
        </w:rPr>
        <w:t xml:space="preserve"> of the LIA.</w:t>
      </w:r>
    </w:p>
    <w:p w:rsidR="0071004B" w:rsidRPr="009D24B2" w:rsidRDefault="0071004B" w:rsidP="0071004B">
      <w:pPr>
        <w:pStyle w:val="LDBodytext"/>
      </w:pPr>
    </w:p>
    <w:p w:rsidR="0071004B" w:rsidRPr="009D24B2" w:rsidRDefault="0071004B" w:rsidP="0071004B">
      <w:pPr>
        <w:rPr>
          <w:rFonts w:ascii="Times New Roman" w:hAnsi="Times New Roman"/>
        </w:rPr>
      </w:pPr>
      <w:r w:rsidRPr="009D24B2">
        <w:rPr>
          <w:rFonts w:ascii="Times New Roman" w:hAnsi="Times New Roman"/>
        </w:rPr>
        <w:t xml:space="preserve">By providing that an AOC has effect subject to any conditions specified in the regulations or </w:t>
      </w:r>
      <w:r w:rsidR="00145DC0" w:rsidRPr="009D24B2">
        <w:rPr>
          <w:rFonts w:ascii="Times New Roman" w:hAnsi="Times New Roman"/>
        </w:rPr>
        <w:t xml:space="preserve">the </w:t>
      </w:r>
      <w:r w:rsidRPr="009D24B2">
        <w:rPr>
          <w:rFonts w:ascii="Times New Roman" w:hAnsi="Times New Roman"/>
        </w:rPr>
        <w:t>CAOs, paragraph 28BA (1) (b) of the Act is a separate head of power for the making of relevant CAOs. For section 5 of the LIA, such CAOs would be legislative instruments subject to</w:t>
      </w:r>
      <w:r w:rsidR="002F1B37" w:rsidRPr="009D24B2">
        <w:rPr>
          <w:rFonts w:ascii="Times New Roman" w:hAnsi="Times New Roman"/>
        </w:rPr>
        <w:t xml:space="preserve"> registration, and to</w:t>
      </w:r>
      <w:r w:rsidRPr="009D24B2">
        <w:rPr>
          <w:rFonts w:ascii="Times New Roman" w:hAnsi="Times New Roman"/>
        </w:rPr>
        <w:t xml:space="preserve"> tabling and disallowance in the Parliament</w:t>
      </w:r>
      <w:r w:rsidR="002F1B37" w:rsidRPr="009D24B2">
        <w:rPr>
          <w:rFonts w:ascii="Times New Roman" w:hAnsi="Times New Roman"/>
        </w:rPr>
        <w:t>,</w:t>
      </w:r>
      <w:r w:rsidRPr="009D24B2">
        <w:rPr>
          <w:rFonts w:ascii="Times New Roman" w:hAnsi="Times New Roman"/>
        </w:rPr>
        <w:t xml:space="preserve"> under sections </w:t>
      </w:r>
      <w:r w:rsidR="002F1B37" w:rsidRPr="009D24B2">
        <w:rPr>
          <w:rFonts w:ascii="Times New Roman" w:hAnsi="Times New Roman"/>
        </w:rPr>
        <w:t xml:space="preserve">24, and </w:t>
      </w:r>
      <w:r w:rsidRPr="009D24B2">
        <w:rPr>
          <w:rFonts w:ascii="Times New Roman" w:hAnsi="Times New Roman"/>
        </w:rPr>
        <w:t>38 and 42 of the LIA.</w:t>
      </w:r>
    </w:p>
    <w:p w:rsidR="0071004B" w:rsidRPr="009D24B2" w:rsidRDefault="0071004B" w:rsidP="0071004B">
      <w:pPr>
        <w:pStyle w:val="LDBodytext"/>
      </w:pPr>
    </w:p>
    <w:p w:rsidR="0071004B" w:rsidRPr="009D24B2" w:rsidRDefault="0071004B" w:rsidP="0071004B">
      <w:pPr>
        <w:rPr>
          <w:rFonts w:ascii="Times New Roman" w:hAnsi="Times New Roman"/>
        </w:rPr>
      </w:pPr>
      <w:r w:rsidRPr="009D24B2">
        <w:rPr>
          <w:rFonts w:ascii="Times New Roman" w:hAnsi="Times New Roman"/>
        </w:rPr>
        <w:t>The CAO amendment is made under both paragraph 28BA (1) (b) of the Act and subsection 98 (4A) of the Act and is a legislative instrument.</w:t>
      </w:r>
    </w:p>
    <w:p w:rsidR="0071004B" w:rsidRPr="009D24B2" w:rsidRDefault="0071004B" w:rsidP="0071004B">
      <w:pPr>
        <w:pStyle w:val="LDBodytext"/>
        <w:rPr>
          <w:lang w:eastAsia="en-AU"/>
        </w:rPr>
      </w:pPr>
    </w:p>
    <w:p w:rsidR="0071004B" w:rsidRPr="009D24B2" w:rsidRDefault="0071004B" w:rsidP="0071004B">
      <w:pPr>
        <w:pStyle w:val="NormalWeb"/>
        <w:keepNext/>
        <w:rPr>
          <w:b/>
          <w:iCs/>
        </w:rPr>
      </w:pPr>
      <w:r w:rsidRPr="009D24B2">
        <w:rPr>
          <w:b/>
          <w:iCs/>
        </w:rPr>
        <w:t>Consultation</w:t>
      </w:r>
    </w:p>
    <w:p w:rsidR="000E6D01" w:rsidRPr="009D24B2" w:rsidRDefault="00B37A88" w:rsidP="000E6D01">
      <w:pPr>
        <w:rPr>
          <w:rFonts w:ascii="Times New Roman" w:hAnsi="Times New Roman"/>
        </w:rPr>
      </w:pPr>
      <w:r w:rsidRPr="009D24B2">
        <w:rPr>
          <w:rFonts w:ascii="Times New Roman" w:hAnsi="Times New Roman"/>
        </w:rPr>
        <w:t>Virtually all of the constituent elements of the CAO amendment have been the subject of some public consultation in one form or another as described above under “Background”</w:t>
      </w:r>
      <w:r w:rsidR="001F1249" w:rsidRPr="009D24B2">
        <w:rPr>
          <w:rFonts w:ascii="Times New Roman" w:hAnsi="Times New Roman"/>
        </w:rPr>
        <w:t>, including under NPRM 1003OS in 2010</w:t>
      </w:r>
      <w:r w:rsidR="009555FE" w:rsidRPr="009D24B2">
        <w:rPr>
          <w:rFonts w:ascii="Times New Roman" w:hAnsi="Times New Roman"/>
        </w:rPr>
        <w:t xml:space="preserve"> and NPRM 13040 in 2013</w:t>
      </w:r>
      <w:r w:rsidRPr="009D24B2">
        <w:rPr>
          <w:rFonts w:ascii="Times New Roman" w:hAnsi="Times New Roman"/>
        </w:rPr>
        <w:t xml:space="preserve">. </w:t>
      </w:r>
      <w:r w:rsidR="001F1249" w:rsidRPr="009D24B2">
        <w:rPr>
          <w:rFonts w:ascii="Times New Roman" w:hAnsi="Times New Roman"/>
        </w:rPr>
        <w:t xml:space="preserve">However, because of </w:t>
      </w:r>
      <w:r w:rsidR="000E6D01" w:rsidRPr="009D24B2">
        <w:rPr>
          <w:rFonts w:ascii="Times New Roman" w:hAnsi="Times New Roman"/>
        </w:rPr>
        <w:t>th</w:t>
      </w:r>
      <w:r w:rsidR="00DF0676" w:rsidRPr="009D24B2">
        <w:rPr>
          <w:rFonts w:ascii="Times New Roman" w:hAnsi="Times New Roman"/>
        </w:rPr>
        <w:t>is</w:t>
      </w:r>
      <w:r w:rsidR="000E6D01" w:rsidRPr="009D24B2">
        <w:rPr>
          <w:rFonts w:ascii="Times New Roman" w:hAnsi="Times New Roman"/>
        </w:rPr>
        <w:t xml:space="preserve"> complex background</w:t>
      </w:r>
      <w:r w:rsidR="001F1249" w:rsidRPr="009D24B2">
        <w:rPr>
          <w:rFonts w:ascii="Times New Roman" w:hAnsi="Times New Roman"/>
        </w:rPr>
        <w:t xml:space="preserve"> and the extended time</w:t>
      </w:r>
      <w:r w:rsidR="00145DC0" w:rsidRPr="009D24B2">
        <w:rPr>
          <w:rFonts w:ascii="Times New Roman" w:hAnsi="Times New Roman"/>
        </w:rPr>
        <w:t xml:space="preserve"> </w:t>
      </w:r>
      <w:r w:rsidR="001F1249" w:rsidRPr="009D24B2">
        <w:rPr>
          <w:rFonts w:ascii="Times New Roman" w:hAnsi="Times New Roman"/>
        </w:rPr>
        <w:t xml:space="preserve">frame involved leading </w:t>
      </w:r>
      <w:r w:rsidR="000E6D01" w:rsidRPr="009D24B2">
        <w:rPr>
          <w:rFonts w:ascii="Times New Roman" w:hAnsi="Times New Roman"/>
        </w:rPr>
        <w:t xml:space="preserve">to </w:t>
      </w:r>
      <w:r w:rsidR="002F01D4" w:rsidRPr="009D24B2">
        <w:rPr>
          <w:rFonts w:ascii="Times New Roman" w:hAnsi="Times New Roman"/>
        </w:rPr>
        <w:t>eventual development of the</w:t>
      </w:r>
      <w:r w:rsidR="000E6D01" w:rsidRPr="009D24B2">
        <w:rPr>
          <w:rFonts w:ascii="Times New Roman" w:hAnsi="Times New Roman"/>
        </w:rPr>
        <w:t xml:space="preserve"> proposed CAO 82.0 amendment,</w:t>
      </w:r>
      <w:r w:rsidR="00DF0676" w:rsidRPr="009D24B2">
        <w:rPr>
          <w:rFonts w:ascii="Times New Roman" w:hAnsi="Times New Roman"/>
        </w:rPr>
        <w:t xml:space="preserve"> </w:t>
      </w:r>
      <w:r w:rsidR="000E6D01" w:rsidRPr="009D24B2">
        <w:rPr>
          <w:rFonts w:ascii="Times New Roman" w:hAnsi="Times New Roman"/>
        </w:rPr>
        <w:t xml:space="preserve">CASA </w:t>
      </w:r>
      <w:r w:rsidR="002F01D4" w:rsidRPr="009D24B2">
        <w:rPr>
          <w:rFonts w:ascii="Times New Roman" w:hAnsi="Times New Roman"/>
        </w:rPr>
        <w:t xml:space="preserve">decided </w:t>
      </w:r>
      <w:r w:rsidR="000E6D01" w:rsidRPr="009D24B2">
        <w:rPr>
          <w:rFonts w:ascii="Times New Roman" w:hAnsi="Times New Roman"/>
        </w:rPr>
        <w:t>to publish</w:t>
      </w:r>
      <w:r w:rsidR="00DF0676" w:rsidRPr="009D24B2">
        <w:rPr>
          <w:rFonts w:ascii="Times New Roman" w:hAnsi="Times New Roman"/>
        </w:rPr>
        <w:t xml:space="preserve"> the CAO amendment</w:t>
      </w:r>
      <w:r w:rsidR="000E6D01" w:rsidRPr="009D24B2">
        <w:rPr>
          <w:rFonts w:ascii="Times New Roman" w:hAnsi="Times New Roman"/>
        </w:rPr>
        <w:t xml:space="preserve"> in draft form for a</w:t>
      </w:r>
      <w:r w:rsidR="002F01D4" w:rsidRPr="009D24B2">
        <w:rPr>
          <w:rFonts w:ascii="Times New Roman" w:hAnsi="Times New Roman"/>
        </w:rPr>
        <w:t xml:space="preserve"> further and </w:t>
      </w:r>
      <w:r w:rsidR="000E6D01" w:rsidRPr="009D24B2">
        <w:rPr>
          <w:rFonts w:ascii="Times New Roman" w:hAnsi="Times New Roman"/>
        </w:rPr>
        <w:t>final 4-week period of consultation before making it.</w:t>
      </w:r>
      <w:r w:rsidR="002F01D4" w:rsidRPr="009D24B2">
        <w:rPr>
          <w:rFonts w:ascii="Times New Roman" w:hAnsi="Times New Roman"/>
        </w:rPr>
        <w:t xml:space="preserve"> This occurred</w:t>
      </w:r>
      <w:r w:rsidR="002741E0" w:rsidRPr="009D24B2">
        <w:rPr>
          <w:rFonts w:ascii="Times New Roman" w:hAnsi="Times New Roman"/>
        </w:rPr>
        <w:t xml:space="preserve"> on 14 August 2014</w:t>
      </w:r>
      <w:r w:rsidR="002F01D4" w:rsidRPr="009D24B2">
        <w:rPr>
          <w:rFonts w:ascii="Times New Roman" w:hAnsi="Times New Roman"/>
        </w:rPr>
        <w:t xml:space="preserve">. </w:t>
      </w:r>
      <w:r w:rsidR="00C42550" w:rsidRPr="009D24B2">
        <w:rPr>
          <w:rFonts w:ascii="Times New Roman" w:hAnsi="Times New Roman"/>
        </w:rPr>
        <w:t xml:space="preserve">One comment was received </w:t>
      </w:r>
      <w:r w:rsidR="002741E0" w:rsidRPr="009D24B2">
        <w:rPr>
          <w:rFonts w:ascii="Times New Roman" w:hAnsi="Times New Roman"/>
        </w:rPr>
        <w:t xml:space="preserve">which did not specifically address the amendment; however, the comments were noted in relation to fuel and alternate requirements for future rule making.  </w:t>
      </w:r>
    </w:p>
    <w:p w:rsidR="0071004B" w:rsidRPr="009D24B2" w:rsidRDefault="0071004B" w:rsidP="0071004B">
      <w:pPr>
        <w:pStyle w:val="NFRMbodyText"/>
        <w:jc w:val="left"/>
        <w:rPr>
          <w:iCs/>
        </w:rPr>
      </w:pPr>
    </w:p>
    <w:p w:rsidR="0071004B" w:rsidRPr="009D24B2" w:rsidRDefault="0071004B" w:rsidP="00EB5335">
      <w:pPr>
        <w:pStyle w:val="NormalWeb"/>
        <w:keepNext/>
        <w:rPr>
          <w:b/>
        </w:rPr>
      </w:pPr>
      <w:r w:rsidRPr="009D24B2">
        <w:rPr>
          <w:b/>
        </w:rPr>
        <w:t>Office of Best Practice Regulation (</w:t>
      </w:r>
      <w:r w:rsidRPr="009D24B2">
        <w:rPr>
          <w:b/>
          <w:i/>
        </w:rPr>
        <w:t>OBPR</w:t>
      </w:r>
      <w:r w:rsidRPr="009D24B2">
        <w:rPr>
          <w:b/>
        </w:rPr>
        <w:t>)</w:t>
      </w:r>
    </w:p>
    <w:p w:rsidR="0071004B" w:rsidRPr="009D24B2" w:rsidRDefault="00CD6736" w:rsidP="0071004B">
      <w:pPr>
        <w:rPr>
          <w:rFonts w:ascii="Times New Roman" w:hAnsi="Times New Roman"/>
          <w:bCs/>
          <w:lang w:eastAsia="en-AU"/>
        </w:rPr>
      </w:pPr>
      <w:r w:rsidRPr="009D24B2">
        <w:rPr>
          <w:rFonts w:ascii="Times New Roman" w:hAnsi="Times New Roman"/>
          <w:color w:val="000000"/>
        </w:rPr>
        <w:t>The Office of Best Practice Regulation assessed that the proposed amendment is minor in nature and that no further analysis in the form of a Regulation Impact Statement was required (OBPR ID: 17200).</w:t>
      </w:r>
    </w:p>
    <w:p w:rsidR="0071004B" w:rsidRPr="009D24B2" w:rsidRDefault="0071004B" w:rsidP="0071004B">
      <w:pPr>
        <w:pStyle w:val="NPRMBodyText"/>
        <w:jc w:val="left"/>
      </w:pPr>
    </w:p>
    <w:p w:rsidR="00302288" w:rsidRPr="009D24B2" w:rsidRDefault="00302288" w:rsidP="002438C1">
      <w:pPr>
        <w:pStyle w:val="BodyText"/>
        <w:keepNext/>
        <w:rPr>
          <w:rFonts w:ascii="Times New Roman" w:hAnsi="Times New Roman"/>
          <w:b/>
        </w:rPr>
      </w:pPr>
      <w:r w:rsidRPr="009D24B2">
        <w:rPr>
          <w:rFonts w:ascii="Times New Roman" w:hAnsi="Times New Roman"/>
          <w:b/>
        </w:rPr>
        <w:t>Statement of Compatibility with Human Rights</w:t>
      </w:r>
    </w:p>
    <w:p w:rsidR="00302288" w:rsidRPr="009D24B2" w:rsidRDefault="00302288" w:rsidP="00302288">
      <w:pPr>
        <w:rPr>
          <w:rFonts w:ascii="Times New Roman" w:hAnsi="Times New Roman"/>
        </w:rPr>
      </w:pPr>
      <w:r w:rsidRPr="009D24B2">
        <w:rPr>
          <w:rFonts w:ascii="Times New Roman" w:hAnsi="Times New Roman"/>
        </w:rPr>
        <w:t xml:space="preserve">The Statement in Appendix </w:t>
      </w:r>
      <w:r w:rsidR="009555FE" w:rsidRPr="009D24B2">
        <w:rPr>
          <w:rFonts w:ascii="Times New Roman" w:hAnsi="Times New Roman"/>
        </w:rPr>
        <w:t>1</w:t>
      </w:r>
      <w:r w:rsidRPr="009D24B2">
        <w:rPr>
          <w:rFonts w:ascii="Times New Roman" w:hAnsi="Times New Roman"/>
        </w:rPr>
        <w:t xml:space="preserve"> is prepared in accordance with Part 3 of the </w:t>
      </w:r>
      <w:r w:rsidRPr="009D24B2">
        <w:rPr>
          <w:rFonts w:ascii="Times New Roman" w:hAnsi="Times New Roman"/>
          <w:i/>
        </w:rPr>
        <w:t>Human Rights (Parliamentary Scrutiny) Act 2011</w:t>
      </w:r>
      <w:r w:rsidRPr="009D24B2">
        <w:rPr>
          <w:rFonts w:ascii="Times New Roman" w:hAnsi="Times New Roman"/>
        </w:rPr>
        <w:t xml:space="preserve">. To the extent that the legislative instrument may directly engage any of the applicable rights or freedoms, for example, the right to freedom of movement, the limitation to human rights is </w:t>
      </w:r>
      <w:r w:rsidRPr="009D24B2">
        <w:rPr>
          <w:rFonts w:ascii="Times New Roman" w:eastAsia="Calibri" w:hAnsi="Times New Roman"/>
        </w:rPr>
        <w:t>reasonable, necessary and proportionate to protect aviation safety in the operation of</w:t>
      </w:r>
      <w:r w:rsidRPr="009D24B2">
        <w:rPr>
          <w:rFonts w:ascii="Times New Roman" w:hAnsi="Times New Roman"/>
        </w:rPr>
        <w:t xml:space="preserve"> aircraft.</w:t>
      </w:r>
    </w:p>
    <w:p w:rsidR="00C65795" w:rsidRPr="009D24B2" w:rsidRDefault="00C65795" w:rsidP="0071004B">
      <w:pPr>
        <w:pStyle w:val="NPRMBodyText"/>
        <w:jc w:val="left"/>
      </w:pPr>
    </w:p>
    <w:p w:rsidR="0071004B" w:rsidRPr="009D24B2" w:rsidRDefault="00C65795" w:rsidP="0071004B">
      <w:pPr>
        <w:rPr>
          <w:rFonts w:ascii="Times New Roman" w:hAnsi="Times New Roman"/>
          <w:b/>
        </w:rPr>
      </w:pPr>
      <w:r w:rsidRPr="009D24B2">
        <w:rPr>
          <w:rFonts w:ascii="Times New Roman" w:hAnsi="Times New Roman"/>
          <w:b/>
        </w:rPr>
        <w:t>Making and commencement</w:t>
      </w:r>
    </w:p>
    <w:p w:rsidR="0071004B" w:rsidRPr="009D24B2" w:rsidRDefault="0071004B" w:rsidP="0071004B">
      <w:pPr>
        <w:rPr>
          <w:rFonts w:ascii="Times New Roman" w:hAnsi="Times New Roman"/>
        </w:rPr>
      </w:pPr>
      <w:r w:rsidRPr="009D24B2">
        <w:rPr>
          <w:rFonts w:ascii="Times New Roman" w:hAnsi="Times New Roman"/>
        </w:rPr>
        <w:t>The CAO amendment commences on</w:t>
      </w:r>
      <w:r w:rsidR="00ED23D0" w:rsidRPr="009D24B2">
        <w:rPr>
          <w:rFonts w:ascii="Times New Roman" w:hAnsi="Times New Roman"/>
        </w:rPr>
        <w:t xml:space="preserve"> </w:t>
      </w:r>
      <w:r w:rsidRPr="009D24B2">
        <w:rPr>
          <w:rFonts w:ascii="Times New Roman" w:hAnsi="Times New Roman"/>
        </w:rPr>
        <w:t xml:space="preserve">the day after </w:t>
      </w:r>
      <w:r w:rsidR="00145DC0" w:rsidRPr="009D24B2">
        <w:rPr>
          <w:rFonts w:ascii="Times New Roman" w:hAnsi="Times New Roman"/>
        </w:rPr>
        <w:t>registration</w:t>
      </w:r>
      <w:r w:rsidRPr="009D24B2">
        <w:rPr>
          <w:rFonts w:ascii="Times New Roman" w:hAnsi="Times New Roman"/>
        </w:rPr>
        <w:t xml:space="preserve">. </w:t>
      </w:r>
      <w:r w:rsidR="00A763B1" w:rsidRPr="009D24B2">
        <w:rPr>
          <w:rFonts w:ascii="Times New Roman" w:hAnsi="Times New Roman"/>
        </w:rPr>
        <w:t>It</w:t>
      </w:r>
      <w:r w:rsidRPr="009D24B2">
        <w:rPr>
          <w:rFonts w:ascii="Times New Roman" w:hAnsi="Times New Roman"/>
        </w:rPr>
        <w:t xml:space="preserve"> has been made by the </w:t>
      </w:r>
      <w:r w:rsidR="00145DC0" w:rsidRPr="009D24B2">
        <w:rPr>
          <w:rFonts w:ascii="Times New Roman" w:hAnsi="Times New Roman"/>
        </w:rPr>
        <w:t xml:space="preserve">Acting </w:t>
      </w:r>
      <w:r w:rsidRPr="009D24B2">
        <w:rPr>
          <w:rFonts w:ascii="Times New Roman" w:hAnsi="Times New Roman"/>
        </w:rPr>
        <w:t>Director of Aviation Safety, on behalf of CASA, in accordance with subsection 73</w:t>
      </w:r>
      <w:r w:rsidR="00145DC0" w:rsidRPr="009D24B2">
        <w:rPr>
          <w:rFonts w:ascii="Times New Roman" w:hAnsi="Times New Roman"/>
        </w:rPr>
        <w:t> </w:t>
      </w:r>
      <w:r w:rsidRPr="009D24B2">
        <w:rPr>
          <w:rFonts w:ascii="Times New Roman" w:hAnsi="Times New Roman"/>
        </w:rPr>
        <w:t>(2) of the Act.</w:t>
      </w:r>
    </w:p>
    <w:p w:rsidR="0071004B" w:rsidRPr="009D24B2" w:rsidRDefault="0071004B" w:rsidP="0071004B">
      <w:pPr>
        <w:rPr>
          <w:rFonts w:ascii="Times New Roman" w:hAnsi="Times New Roman"/>
        </w:rPr>
      </w:pPr>
    </w:p>
    <w:p w:rsidR="002438C1" w:rsidRDefault="0071004B" w:rsidP="00145DC0">
      <w:pPr>
        <w:spacing w:before="120"/>
        <w:rPr>
          <w:sz w:val="20"/>
          <w:szCs w:val="20"/>
        </w:rPr>
        <w:sectPr w:rsidR="002438C1" w:rsidSect="002438C1">
          <w:headerReference w:type="default" r:id="rId9"/>
          <w:footerReference w:type="even" r:id="rId10"/>
          <w:footerReference w:type="default" r:id="rId11"/>
          <w:pgSz w:w="11907" w:h="16839" w:code="9"/>
          <w:pgMar w:top="1247" w:right="1797" w:bottom="992" w:left="1797" w:header="720" w:footer="720" w:gutter="0"/>
          <w:cols w:space="720"/>
          <w:titlePg/>
          <w:docGrid w:linePitch="326"/>
        </w:sectPr>
      </w:pPr>
      <w:r w:rsidRPr="009D24B2">
        <w:rPr>
          <w:rFonts w:ascii="Times New Roman" w:hAnsi="Times New Roman"/>
          <w:sz w:val="20"/>
          <w:szCs w:val="20"/>
        </w:rPr>
        <w:t>[</w:t>
      </w:r>
      <w:r w:rsidRPr="009D24B2">
        <w:rPr>
          <w:rFonts w:ascii="Times New Roman" w:hAnsi="Times New Roman"/>
          <w:i/>
          <w:sz w:val="20"/>
          <w:szCs w:val="20"/>
        </w:rPr>
        <w:t>Civil Aviation Order 82.</w:t>
      </w:r>
      <w:r w:rsidR="00ED23D0" w:rsidRPr="009D24B2">
        <w:rPr>
          <w:rFonts w:ascii="Times New Roman" w:hAnsi="Times New Roman"/>
          <w:i/>
          <w:sz w:val="20"/>
          <w:szCs w:val="20"/>
        </w:rPr>
        <w:t>0</w:t>
      </w:r>
      <w:r w:rsidRPr="009D24B2">
        <w:rPr>
          <w:rFonts w:ascii="Times New Roman" w:hAnsi="Times New Roman"/>
          <w:i/>
          <w:sz w:val="20"/>
          <w:szCs w:val="20"/>
        </w:rPr>
        <w:t xml:space="preserve"> Amendment</w:t>
      </w:r>
      <w:r w:rsidR="00D70FEC" w:rsidRPr="009D24B2">
        <w:rPr>
          <w:rFonts w:ascii="Times New Roman" w:hAnsi="Times New Roman"/>
          <w:i/>
          <w:sz w:val="20"/>
          <w:szCs w:val="20"/>
        </w:rPr>
        <w:t xml:space="preserve"> Instrument</w:t>
      </w:r>
      <w:r w:rsidRPr="009D24B2">
        <w:rPr>
          <w:rFonts w:ascii="Times New Roman" w:hAnsi="Times New Roman"/>
          <w:i/>
          <w:sz w:val="20"/>
          <w:szCs w:val="20"/>
        </w:rPr>
        <w:t xml:space="preserve"> 201</w:t>
      </w:r>
      <w:r w:rsidR="00A763B1" w:rsidRPr="009D24B2">
        <w:rPr>
          <w:rFonts w:ascii="Times New Roman" w:hAnsi="Times New Roman"/>
          <w:i/>
          <w:sz w:val="20"/>
          <w:szCs w:val="20"/>
        </w:rPr>
        <w:t>4</w:t>
      </w:r>
      <w:r w:rsidR="00D70FEC" w:rsidRPr="009D24B2">
        <w:rPr>
          <w:rFonts w:ascii="Times New Roman" w:hAnsi="Times New Roman"/>
          <w:i/>
          <w:sz w:val="20"/>
          <w:szCs w:val="20"/>
        </w:rPr>
        <w:t xml:space="preserve"> (No.</w:t>
      </w:r>
      <w:r w:rsidR="00145DC0" w:rsidRPr="009D24B2">
        <w:rPr>
          <w:rFonts w:ascii="Times New Roman" w:hAnsi="Times New Roman"/>
          <w:i/>
          <w:sz w:val="20"/>
          <w:szCs w:val="20"/>
        </w:rPr>
        <w:t xml:space="preserve"> </w:t>
      </w:r>
      <w:r w:rsidR="009D24B2" w:rsidRPr="009D24B2">
        <w:rPr>
          <w:rFonts w:ascii="Times New Roman" w:hAnsi="Times New Roman"/>
          <w:i/>
          <w:sz w:val="20"/>
          <w:szCs w:val="20"/>
        </w:rPr>
        <w:t>3</w:t>
      </w:r>
      <w:r w:rsidR="00D70FEC" w:rsidRPr="009D24B2">
        <w:rPr>
          <w:rFonts w:ascii="Times New Roman" w:hAnsi="Times New Roman"/>
          <w:i/>
          <w:sz w:val="20"/>
          <w:szCs w:val="20"/>
        </w:rPr>
        <w:t>)</w:t>
      </w:r>
      <w:r w:rsidR="00D70FEC" w:rsidRPr="009D24B2">
        <w:rPr>
          <w:rFonts w:ascii="Times New Roman" w:hAnsi="Times New Roman"/>
          <w:sz w:val="20"/>
          <w:szCs w:val="20"/>
        </w:rPr>
        <w:t>]</w:t>
      </w:r>
      <w:bookmarkStart w:id="0" w:name="OLE_LINK5"/>
      <w:bookmarkStart w:id="1" w:name="OLE_LINK8"/>
      <w:bookmarkEnd w:id="0"/>
      <w:bookmarkEnd w:id="1"/>
    </w:p>
    <w:p w:rsidR="00C65795" w:rsidRPr="007020F8" w:rsidRDefault="00C65795" w:rsidP="00145DC0">
      <w:pPr>
        <w:pageBreakBefore/>
        <w:tabs>
          <w:tab w:val="clear" w:pos="567"/>
        </w:tabs>
        <w:overflowPunct/>
        <w:autoSpaceDE/>
        <w:autoSpaceDN/>
        <w:adjustRightInd/>
        <w:spacing w:after="200"/>
        <w:ind w:left="7201" w:right="-425"/>
        <w:textAlignment w:val="auto"/>
        <w:rPr>
          <w:rFonts w:ascii="Arial" w:hAnsi="Arial" w:cs="Arial"/>
          <w:b/>
        </w:rPr>
      </w:pPr>
      <w:r w:rsidRPr="007020F8">
        <w:rPr>
          <w:rFonts w:ascii="Arial" w:hAnsi="Arial" w:cs="Arial"/>
          <w:b/>
        </w:rPr>
        <w:t xml:space="preserve">Appendix </w:t>
      </w:r>
      <w:r>
        <w:rPr>
          <w:rFonts w:ascii="Arial" w:hAnsi="Arial" w:cs="Arial"/>
          <w:b/>
        </w:rPr>
        <w:t>1</w:t>
      </w:r>
    </w:p>
    <w:p w:rsidR="00C65795" w:rsidRPr="007020F8" w:rsidRDefault="00C65795" w:rsidP="00C65795">
      <w:pPr>
        <w:spacing w:before="200" w:after="120"/>
        <w:jc w:val="center"/>
        <w:rPr>
          <w:rFonts w:ascii="Arial" w:hAnsi="Arial" w:cs="Arial"/>
          <w:b/>
        </w:rPr>
      </w:pPr>
      <w:r w:rsidRPr="007020F8">
        <w:rPr>
          <w:rFonts w:ascii="Arial" w:hAnsi="Arial" w:cs="Arial"/>
          <w:b/>
        </w:rPr>
        <w:t>Statement of Compatibility with Human Rights</w:t>
      </w:r>
    </w:p>
    <w:p w:rsidR="00C65795" w:rsidRDefault="00C65795" w:rsidP="00C65795">
      <w:pPr>
        <w:spacing w:before="120" w:after="120"/>
        <w:jc w:val="center"/>
        <w:rPr>
          <w:rFonts w:ascii="Times New Roman" w:hAnsi="Times New Roman"/>
        </w:rPr>
      </w:pPr>
      <w:r w:rsidRPr="009D0EF8">
        <w:rPr>
          <w:rFonts w:ascii="Times New Roman" w:hAnsi="Times New Roman"/>
        </w:rPr>
        <w:t>Prepared in accordance with Part 3 of the</w:t>
      </w:r>
      <w:r>
        <w:rPr>
          <w:rFonts w:ascii="Times New Roman" w:hAnsi="Times New Roman"/>
          <w:i/>
        </w:rPr>
        <w:br/>
        <w:t>Human Rights (Parliamentary Scrutiny) Act 2011</w:t>
      </w:r>
    </w:p>
    <w:p w:rsidR="00C65795" w:rsidRDefault="00C65795" w:rsidP="002438C1">
      <w:pPr>
        <w:pStyle w:val="LDClauseHeading"/>
        <w:spacing w:before="240" w:after="120"/>
        <w:jc w:val="center"/>
        <w:rPr>
          <w:rFonts w:ascii="Times New Roman" w:hAnsi="Times New Roman"/>
          <w:i/>
        </w:rPr>
      </w:pPr>
      <w:r>
        <w:rPr>
          <w:rFonts w:ascii="Times New Roman" w:hAnsi="Times New Roman"/>
          <w:i/>
        </w:rPr>
        <w:t>Civil Aviation Act 1988</w:t>
      </w:r>
    </w:p>
    <w:p w:rsidR="00C65795" w:rsidRDefault="00C65795" w:rsidP="002438C1">
      <w:pPr>
        <w:pStyle w:val="LDClauseHeading"/>
        <w:spacing w:before="120" w:after="240"/>
        <w:jc w:val="center"/>
        <w:rPr>
          <w:rFonts w:ascii="Times New Roman" w:hAnsi="Times New Roman"/>
          <w:i/>
        </w:rPr>
      </w:pPr>
      <w:r>
        <w:rPr>
          <w:rFonts w:ascii="Times New Roman" w:hAnsi="Times New Roman"/>
          <w:i/>
        </w:rPr>
        <w:t>Civil Aviation Safety Regulations 1998</w:t>
      </w:r>
    </w:p>
    <w:p w:rsidR="00C65795" w:rsidRPr="00EB5335" w:rsidRDefault="00C65795" w:rsidP="002438C1">
      <w:pPr>
        <w:tabs>
          <w:tab w:val="clear" w:pos="567"/>
          <w:tab w:val="right" w:pos="1134"/>
          <w:tab w:val="left" w:pos="1276"/>
          <w:tab w:val="right" w:pos="1843"/>
          <w:tab w:val="left" w:pos="1985"/>
          <w:tab w:val="right" w:pos="2552"/>
          <w:tab w:val="left" w:pos="2693"/>
        </w:tabs>
        <w:spacing w:before="240" w:after="360"/>
        <w:jc w:val="center"/>
        <w:rPr>
          <w:rFonts w:ascii="Times New Roman" w:hAnsi="Times New Roman"/>
          <w:b/>
          <w:i/>
        </w:rPr>
      </w:pPr>
      <w:bookmarkStart w:id="2" w:name="_GoBack"/>
      <w:r w:rsidRPr="00EB5335">
        <w:rPr>
          <w:rFonts w:ascii="Times New Roman" w:hAnsi="Times New Roman"/>
          <w:b/>
          <w:i/>
        </w:rPr>
        <w:t xml:space="preserve">Civil Aviation Order 82.0 Amendment </w:t>
      </w:r>
      <w:r w:rsidR="00D70FEC" w:rsidRPr="00EB5335">
        <w:rPr>
          <w:rFonts w:ascii="Times New Roman" w:hAnsi="Times New Roman"/>
          <w:b/>
          <w:i/>
        </w:rPr>
        <w:t xml:space="preserve">Instrument </w:t>
      </w:r>
      <w:r w:rsidRPr="00EB5335">
        <w:rPr>
          <w:rFonts w:ascii="Times New Roman" w:hAnsi="Times New Roman"/>
          <w:b/>
          <w:i/>
        </w:rPr>
        <w:t>2014</w:t>
      </w:r>
      <w:r w:rsidR="00D70FEC" w:rsidRPr="00EB5335">
        <w:rPr>
          <w:rFonts w:ascii="Times New Roman" w:hAnsi="Times New Roman"/>
          <w:b/>
          <w:i/>
        </w:rPr>
        <w:t xml:space="preserve"> (No. </w:t>
      </w:r>
      <w:r w:rsidR="009D24B2">
        <w:rPr>
          <w:rFonts w:ascii="Times New Roman" w:hAnsi="Times New Roman"/>
          <w:b/>
          <w:i/>
        </w:rPr>
        <w:t>3</w:t>
      </w:r>
      <w:r w:rsidR="00D70FEC" w:rsidRPr="00EB5335">
        <w:rPr>
          <w:rFonts w:ascii="Times New Roman" w:hAnsi="Times New Roman"/>
          <w:b/>
          <w:i/>
        </w:rPr>
        <w:t>)</w:t>
      </w:r>
      <w:bookmarkEnd w:id="2"/>
    </w:p>
    <w:p w:rsidR="00C65795" w:rsidRDefault="00C65795" w:rsidP="00C65795">
      <w:pPr>
        <w:pStyle w:val="BodyText"/>
        <w:rPr>
          <w:rFonts w:ascii="Times New Roman" w:hAnsi="Times New Roman"/>
        </w:rPr>
      </w:pPr>
      <w:r>
        <w:rPr>
          <w:rFonts w:ascii="Times New Roman" w:hAnsi="Times New Roman"/>
        </w:rPr>
        <w:t xml:space="preserve">This legislative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w:t>
      </w:r>
    </w:p>
    <w:p w:rsidR="00C65795" w:rsidRPr="002438C1" w:rsidRDefault="00C65795" w:rsidP="00C65795">
      <w:pPr>
        <w:pStyle w:val="BodyText"/>
        <w:rPr>
          <w:rFonts w:ascii="Times New Roman" w:hAnsi="Times New Roman"/>
          <w:sz w:val="18"/>
          <w:szCs w:val="18"/>
        </w:rPr>
      </w:pPr>
    </w:p>
    <w:p w:rsidR="00C65795" w:rsidRDefault="00C65795" w:rsidP="00C65795">
      <w:pPr>
        <w:pStyle w:val="BodyText"/>
        <w:rPr>
          <w:rFonts w:ascii="Times New Roman" w:hAnsi="Times New Roman"/>
          <w:b/>
        </w:rPr>
      </w:pPr>
      <w:r>
        <w:rPr>
          <w:rFonts w:ascii="Times New Roman" w:hAnsi="Times New Roman"/>
          <w:b/>
        </w:rPr>
        <w:t>Overview of the legislative instrument</w:t>
      </w:r>
    </w:p>
    <w:p w:rsidR="0099364F" w:rsidRDefault="0099364F" w:rsidP="0099364F">
      <w:pPr>
        <w:pStyle w:val="BodyText"/>
      </w:pPr>
      <w:r w:rsidRPr="00B33C8F">
        <w:t xml:space="preserve">The purpose of </w:t>
      </w:r>
      <w:r w:rsidRPr="005858B5">
        <w:rPr>
          <w:i/>
        </w:rPr>
        <w:t xml:space="preserve">Civil Aviation Order 82.0 Amendment </w:t>
      </w:r>
      <w:r w:rsidR="00D70FEC">
        <w:rPr>
          <w:i/>
        </w:rPr>
        <w:t xml:space="preserve">Instrument </w:t>
      </w:r>
      <w:r w:rsidRPr="005858B5">
        <w:rPr>
          <w:i/>
        </w:rPr>
        <w:t>201</w:t>
      </w:r>
      <w:r>
        <w:rPr>
          <w:i/>
        </w:rPr>
        <w:t>4</w:t>
      </w:r>
      <w:r w:rsidR="00D70FEC">
        <w:rPr>
          <w:i/>
        </w:rPr>
        <w:t xml:space="preserve"> (No.</w:t>
      </w:r>
      <w:r w:rsidR="00145DC0">
        <w:rPr>
          <w:i/>
        </w:rPr>
        <w:t xml:space="preserve"> </w:t>
      </w:r>
      <w:r w:rsidR="009F3283">
        <w:rPr>
          <w:i/>
        </w:rPr>
        <w:t>3</w:t>
      </w:r>
      <w:r w:rsidR="00D70FEC">
        <w:rPr>
          <w:i/>
        </w:rPr>
        <w:t>)</w:t>
      </w:r>
      <w:r w:rsidRPr="00B33C8F">
        <w:t xml:space="preserve"> (</w:t>
      </w:r>
      <w:r>
        <w:t>t</w:t>
      </w:r>
      <w:r w:rsidRPr="00B33C8F">
        <w:t xml:space="preserve">he </w:t>
      </w:r>
      <w:r>
        <w:rPr>
          <w:b/>
          <w:i/>
        </w:rPr>
        <w:t>CAO</w:t>
      </w:r>
      <w:r w:rsidR="00EB5335">
        <w:rPr>
          <w:b/>
          <w:i/>
        </w:rPr>
        <w:t> </w:t>
      </w:r>
      <w:r>
        <w:rPr>
          <w:b/>
          <w:i/>
        </w:rPr>
        <w:t>amendment</w:t>
      </w:r>
      <w:r w:rsidRPr="00B33C8F">
        <w:t>) is to</w:t>
      </w:r>
      <w:r>
        <w:t xml:space="preserve"> extend existing safety rules regarding alternate aerodromes and minimum safe fuel</w:t>
      </w:r>
      <w:r w:rsidR="00E815D7">
        <w:t xml:space="preserve"> (</w:t>
      </w:r>
      <w:r w:rsidR="00E815D7" w:rsidRPr="003A69CC">
        <w:rPr>
          <w:b/>
          <w:i/>
        </w:rPr>
        <w:t>MSF</w:t>
      </w:r>
      <w:r w:rsidR="00E815D7">
        <w:t>)</w:t>
      </w:r>
      <w:r>
        <w:t xml:space="preserve"> requirements for Indian Ocean island aeroplane charter operations. The extension means that the rules also cover passenger-carrying regular public transport (</w:t>
      </w:r>
      <w:r w:rsidRPr="00185117">
        <w:rPr>
          <w:b/>
          <w:i/>
        </w:rPr>
        <w:t>RPT</w:t>
      </w:r>
      <w:r>
        <w:t>) and medical transport operations; and also apply to Cocos (Keeling) Islands (</w:t>
      </w:r>
      <w:r w:rsidRPr="00185117">
        <w:rPr>
          <w:b/>
          <w:i/>
        </w:rPr>
        <w:t>Coco</w:t>
      </w:r>
      <w:r>
        <w:rPr>
          <w:b/>
          <w:i/>
        </w:rPr>
        <w:t>s</w:t>
      </w:r>
      <w:r>
        <w:t>).</w:t>
      </w:r>
    </w:p>
    <w:p w:rsidR="0099364F" w:rsidRPr="002438C1" w:rsidRDefault="0099364F" w:rsidP="0099364F">
      <w:pPr>
        <w:pStyle w:val="BodyText"/>
        <w:rPr>
          <w:rFonts w:ascii="Times New Roman" w:hAnsi="Times New Roman"/>
          <w:sz w:val="18"/>
          <w:szCs w:val="18"/>
        </w:rPr>
      </w:pPr>
    </w:p>
    <w:p w:rsidR="00C65795" w:rsidRPr="002F1B37" w:rsidRDefault="0099364F" w:rsidP="00C65795">
      <w:pPr>
        <w:pStyle w:val="LDBodytext"/>
      </w:pPr>
      <w:r>
        <w:t>Regardless of other possible in-flight roles, medical</w:t>
      </w:r>
      <w:r w:rsidR="00C65795">
        <w:t xml:space="preserve"> personnel</w:t>
      </w:r>
      <w:r>
        <w:t xml:space="preserve"> on medical transport operations</w:t>
      </w:r>
      <w:r w:rsidR="00C65795">
        <w:t xml:space="preserve"> are, in effect, third parties</w:t>
      </w:r>
      <w:r w:rsidR="00145DC0">
        <w:t>-</w:t>
      </w:r>
      <w:r w:rsidR="00C65795">
        <w:t>like passengers</w:t>
      </w:r>
      <w:r>
        <w:t>. Therefore, to protect their safety</w:t>
      </w:r>
      <w:r w:rsidR="00C65795">
        <w:t>, for medical transport operations</w:t>
      </w:r>
      <w:r w:rsidR="00145DC0">
        <w:t>,</w:t>
      </w:r>
      <w:r w:rsidR="00C65795">
        <w:t xml:space="preserve"> the requirements</w:t>
      </w:r>
      <w:r>
        <w:t xml:space="preserve"> for alternate aerodromes and MSF</w:t>
      </w:r>
      <w:r w:rsidR="00C65795">
        <w:t xml:space="preserve"> </w:t>
      </w:r>
      <w:r w:rsidR="00C65795" w:rsidRPr="002F1B37">
        <w:t>apply whether or not a “passenger” as such is carried on the flight to a remote island.</w:t>
      </w:r>
    </w:p>
    <w:p w:rsidR="00C65795" w:rsidRPr="002438C1" w:rsidRDefault="00C65795" w:rsidP="002438C1">
      <w:pPr>
        <w:pStyle w:val="BodyText"/>
        <w:rPr>
          <w:rFonts w:ascii="Times New Roman" w:hAnsi="Times New Roman"/>
          <w:sz w:val="18"/>
          <w:szCs w:val="18"/>
        </w:rPr>
      </w:pPr>
    </w:p>
    <w:p w:rsidR="001969B8" w:rsidRPr="00C0515E" w:rsidRDefault="001969B8" w:rsidP="001969B8">
      <w:pPr>
        <w:pStyle w:val="LDBodytext"/>
        <w:rPr>
          <w:b/>
        </w:rPr>
      </w:pPr>
      <w:r w:rsidRPr="00C0515E">
        <w:rPr>
          <w:b/>
        </w:rPr>
        <w:t>Human rights imp</w:t>
      </w:r>
      <w:r>
        <w:rPr>
          <w:b/>
        </w:rPr>
        <w:t>l</w:t>
      </w:r>
      <w:r w:rsidRPr="00C0515E">
        <w:rPr>
          <w:b/>
        </w:rPr>
        <w:t>ications</w:t>
      </w:r>
    </w:p>
    <w:p w:rsidR="0060395A" w:rsidRDefault="001969B8" w:rsidP="001969B8">
      <w:pPr>
        <w:pStyle w:val="LDBodytext"/>
      </w:pPr>
      <w:r>
        <w:t>T</w:t>
      </w:r>
      <w:r w:rsidRPr="00095D1F">
        <w:t>he legislative instrument</w:t>
      </w:r>
      <w:r w:rsidRPr="00953256">
        <w:t xml:space="preserve"> may indirectly engage the right to</w:t>
      </w:r>
      <w:r>
        <w:t xml:space="preserve"> freedom of movement under the </w:t>
      </w:r>
      <w:r w:rsidRPr="00810948">
        <w:rPr>
          <w:i/>
        </w:rPr>
        <w:t xml:space="preserve">International Covenant on </w:t>
      </w:r>
      <w:r>
        <w:rPr>
          <w:i/>
        </w:rPr>
        <w:t>Civil and Political Rights</w:t>
      </w:r>
      <w:r>
        <w:t xml:space="preserve"> by placing restrictions on certain passenger-carrying operations unless particular fuel management and aerodrome planning requirements are met.</w:t>
      </w:r>
    </w:p>
    <w:p w:rsidR="0060395A" w:rsidRPr="002438C1" w:rsidRDefault="0060395A" w:rsidP="002438C1">
      <w:pPr>
        <w:pStyle w:val="BodyText"/>
        <w:rPr>
          <w:rFonts w:ascii="Times New Roman" w:hAnsi="Times New Roman"/>
          <w:sz w:val="18"/>
          <w:szCs w:val="18"/>
        </w:rPr>
      </w:pPr>
    </w:p>
    <w:p w:rsidR="001969B8" w:rsidRPr="007A2EC6" w:rsidRDefault="001969B8" w:rsidP="001969B8">
      <w:pPr>
        <w:pStyle w:val="LDBodytext"/>
      </w:pPr>
      <w:r w:rsidRPr="004F7085">
        <w:t>However, this right is mor</w:t>
      </w:r>
      <w:r w:rsidRPr="00311902">
        <w:t xml:space="preserve">e directly engaged by the primary requirements </w:t>
      </w:r>
      <w:r w:rsidRPr="007A2EC6">
        <w:t xml:space="preserve">of </w:t>
      </w:r>
      <w:r>
        <w:t xml:space="preserve">the </w:t>
      </w:r>
      <w:r w:rsidRPr="00C0515E">
        <w:rPr>
          <w:i/>
        </w:rPr>
        <w:t xml:space="preserve">Civil Aviation </w:t>
      </w:r>
      <w:r>
        <w:rPr>
          <w:i/>
        </w:rPr>
        <w:t>Act 1988</w:t>
      </w:r>
      <w:r w:rsidRPr="00EB5335">
        <w:t xml:space="preserve">, </w:t>
      </w:r>
      <w:r w:rsidRPr="003A69CC">
        <w:t>and the</w:t>
      </w:r>
      <w:r>
        <w:rPr>
          <w:i/>
        </w:rPr>
        <w:t xml:space="preserve"> Civil Aviation </w:t>
      </w:r>
      <w:r w:rsidRPr="00C0515E">
        <w:rPr>
          <w:i/>
        </w:rPr>
        <w:t>Safety Regulations 1998</w:t>
      </w:r>
      <w:r>
        <w:rPr>
          <w:i/>
        </w:rPr>
        <w:t xml:space="preserve"> </w:t>
      </w:r>
      <w:r w:rsidRPr="003A69CC">
        <w:t>under which the CAO amendment is made</w:t>
      </w:r>
      <w:r>
        <w:t xml:space="preserve"> and which are</w:t>
      </w:r>
      <w:r w:rsidRPr="007A2EC6">
        <w:t xml:space="preserve"> designed for aviation safety and conformity with the standards of the </w:t>
      </w:r>
      <w:r w:rsidRPr="003A69CC">
        <w:rPr>
          <w:i/>
        </w:rPr>
        <w:t>International Civil Aviation Organi</w:t>
      </w:r>
      <w:r w:rsidR="00E23DA3">
        <w:rPr>
          <w:i/>
        </w:rPr>
        <w:t>z</w:t>
      </w:r>
      <w:r w:rsidRPr="003A69CC">
        <w:rPr>
          <w:i/>
        </w:rPr>
        <w:t>ation under the Convention on International Civil Aviation</w:t>
      </w:r>
      <w:r w:rsidRPr="007A2EC6">
        <w:t xml:space="preserve"> (the Chicago Convention)</w:t>
      </w:r>
      <w:r>
        <w:t>. Thus, the right to freedom of movement is engaged in a way that is balanced by the objectives of achieving and improving aviation safety.</w:t>
      </w:r>
    </w:p>
    <w:p w:rsidR="001969B8" w:rsidRPr="002438C1" w:rsidRDefault="001969B8" w:rsidP="002438C1">
      <w:pPr>
        <w:pStyle w:val="BodyText"/>
        <w:rPr>
          <w:rFonts w:ascii="Times New Roman" w:hAnsi="Times New Roman"/>
          <w:sz w:val="18"/>
          <w:szCs w:val="18"/>
        </w:rPr>
      </w:pPr>
    </w:p>
    <w:p w:rsidR="001969B8" w:rsidRPr="00A03495" w:rsidRDefault="001969B8" w:rsidP="001969B8">
      <w:pPr>
        <w:pStyle w:val="LDBodytext"/>
      </w:pPr>
      <w:r w:rsidRPr="004F7085">
        <w:rPr>
          <w:color w:val="111111"/>
          <w:lang w:eastAsia="en-AU"/>
        </w:rPr>
        <w:t>The instrument is otherwise</w:t>
      </w:r>
      <w:r w:rsidRPr="00311902">
        <w:t xml:space="preserve"> compatible with the human rights and freedoms recognised or declared in the international instruments listed in section 3 of the </w:t>
      </w:r>
      <w:r w:rsidRPr="00095D1F">
        <w:rPr>
          <w:i/>
          <w:iCs/>
        </w:rPr>
        <w:t>Human Rights (Parliamentary Scrutiny) Act 2011</w:t>
      </w:r>
      <w:r w:rsidRPr="00953256">
        <w:t xml:space="preserve">. The instrument does not </w:t>
      </w:r>
      <w:r w:rsidRPr="00152264">
        <w:t xml:space="preserve">otherwise </w:t>
      </w:r>
      <w:r w:rsidRPr="00A03495">
        <w:t>engage any of the applicable rights or freedoms.</w:t>
      </w:r>
    </w:p>
    <w:p w:rsidR="001969B8" w:rsidRPr="002438C1" w:rsidRDefault="001969B8" w:rsidP="001969B8">
      <w:pPr>
        <w:pStyle w:val="BodyText"/>
        <w:rPr>
          <w:rFonts w:ascii="Times New Roman" w:hAnsi="Times New Roman"/>
          <w:sz w:val="18"/>
          <w:szCs w:val="18"/>
        </w:rPr>
      </w:pPr>
    </w:p>
    <w:p w:rsidR="001969B8" w:rsidRPr="002438C1" w:rsidRDefault="001969B8" w:rsidP="002438C1">
      <w:pPr>
        <w:pStyle w:val="LDBodytext"/>
        <w:rPr>
          <w:b/>
        </w:rPr>
      </w:pPr>
      <w:r w:rsidRPr="002438C1">
        <w:rPr>
          <w:b/>
        </w:rPr>
        <w:t>Conclusion</w:t>
      </w:r>
    </w:p>
    <w:p w:rsidR="001969B8" w:rsidRDefault="001969B8" w:rsidP="00145DC0">
      <w:pPr>
        <w:pStyle w:val="LDBodytext"/>
        <w:spacing w:after="360"/>
      </w:pPr>
      <w:r w:rsidRPr="004F7085">
        <w:rPr>
          <w:rFonts w:eastAsia="Calibri"/>
        </w:rPr>
        <w:t>The legislative instrument is compatible with human rights</w:t>
      </w:r>
      <w:r w:rsidRPr="00311902">
        <w:rPr>
          <w:rFonts w:eastAsia="Calibri"/>
        </w:rPr>
        <w:t xml:space="preserve"> and to the extent that it may also limit human rights, those limitations are reasonable</w:t>
      </w:r>
      <w:r>
        <w:rPr>
          <w:rFonts w:eastAsia="Calibri"/>
        </w:rPr>
        <w:t>, necessary</w:t>
      </w:r>
      <w:r w:rsidRPr="00311902">
        <w:rPr>
          <w:rFonts w:eastAsia="Calibri"/>
        </w:rPr>
        <w:t xml:space="preserve"> and proportionate </w:t>
      </w:r>
      <w:r>
        <w:rPr>
          <w:rFonts w:eastAsia="Calibri"/>
        </w:rPr>
        <w:t>to</w:t>
      </w:r>
      <w:r w:rsidRPr="00311902">
        <w:rPr>
          <w:rFonts w:eastAsia="Calibri"/>
        </w:rPr>
        <w:t xml:space="preserve"> protect </w:t>
      </w:r>
      <w:r>
        <w:rPr>
          <w:rFonts w:eastAsia="Calibri"/>
        </w:rPr>
        <w:t xml:space="preserve">aviation </w:t>
      </w:r>
      <w:r w:rsidRPr="00311902">
        <w:rPr>
          <w:rFonts w:eastAsia="Calibri"/>
        </w:rPr>
        <w:t xml:space="preserve">safety </w:t>
      </w:r>
      <w:r>
        <w:rPr>
          <w:rFonts w:eastAsia="Calibri"/>
        </w:rPr>
        <w:t>in the operation of aircraft.</w:t>
      </w:r>
    </w:p>
    <w:p w:rsidR="00B773D6" w:rsidRPr="00145DC0" w:rsidRDefault="00C65795" w:rsidP="002438C1">
      <w:pPr>
        <w:spacing w:before="120" w:after="120"/>
        <w:jc w:val="center"/>
        <w:rPr>
          <w:rFonts w:ascii="Times New Roman" w:hAnsi="Times New Roman"/>
          <w:b/>
          <w:bCs/>
        </w:rPr>
      </w:pPr>
      <w:r>
        <w:rPr>
          <w:rFonts w:ascii="Times New Roman" w:hAnsi="Times New Roman"/>
          <w:b/>
          <w:bCs/>
        </w:rPr>
        <w:t>Civil Aviation Safety Authority</w:t>
      </w:r>
    </w:p>
    <w:sectPr w:rsidR="00B773D6" w:rsidRPr="00145DC0" w:rsidSect="002438C1">
      <w:headerReference w:type="first" r:id="rId12"/>
      <w:pgSz w:w="11907" w:h="16839" w:code="9"/>
      <w:pgMar w:top="1247" w:right="1701" w:bottom="992"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EB2" w:rsidRDefault="00290EB2">
      <w:r>
        <w:separator/>
      </w:r>
    </w:p>
  </w:endnote>
  <w:endnote w:type="continuationSeparator" w:id="0">
    <w:p w:rsidR="00290EB2" w:rsidRDefault="00290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BFF" w:rsidRDefault="007E1BFF" w:rsidP="003A15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39FD">
      <w:rPr>
        <w:rStyle w:val="PageNumber"/>
        <w:noProof/>
      </w:rPr>
      <w:t>7</w:t>
    </w:r>
    <w:r>
      <w:rPr>
        <w:rStyle w:val="PageNumber"/>
      </w:rPr>
      <w:fldChar w:fldCharType="end"/>
    </w:r>
  </w:p>
  <w:p w:rsidR="007E1BFF" w:rsidRDefault="007E1BFF" w:rsidP="00190C1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BFF" w:rsidRDefault="007E1BFF" w:rsidP="00190C1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EB2" w:rsidRDefault="00290EB2">
      <w:r>
        <w:separator/>
      </w:r>
    </w:p>
  </w:footnote>
  <w:footnote w:type="continuationSeparator" w:id="0">
    <w:p w:rsidR="00290EB2" w:rsidRDefault="00290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BFF" w:rsidRPr="00AA0B81" w:rsidRDefault="007E1BFF" w:rsidP="00AA0B81">
    <w:pPr>
      <w:pStyle w:val="Header"/>
      <w:jc w:val="center"/>
      <w:rPr>
        <w:rStyle w:val="PageNumber"/>
        <w:rFonts w:ascii="Times New Roman" w:hAnsi="Times New Roman"/>
      </w:rPr>
    </w:pPr>
    <w:r w:rsidRPr="00AA0B81">
      <w:rPr>
        <w:rStyle w:val="PageNumber"/>
        <w:rFonts w:ascii="Times New Roman" w:hAnsi="Times New Roman"/>
      </w:rPr>
      <w:fldChar w:fldCharType="begin"/>
    </w:r>
    <w:r w:rsidRPr="00AA0B81">
      <w:rPr>
        <w:rStyle w:val="PageNumber"/>
        <w:rFonts w:ascii="Times New Roman" w:hAnsi="Times New Roman"/>
      </w:rPr>
      <w:instrText xml:space="preserve"> PAGE </w:instrText>
    </w:r>
    <w:r w:rsidRPr="00AA0B81">
      <w:rPr>
        <w:rStyle w:val="PageNumber"/>
        <w:rFonts w:ascii="Times New Roman" w:hAnsi="Times New Roman"/>
      </w:rPr>
      <w:fldChar w:fldCharType="separate"/>
    </w:r>
    <w:r w:rsidR="001357DA">
      <w:rPr>
        <w:rStyle w:val="PageNumber"/>
        <w:rFonts w:ascii="Times New Roman" w:hAnsi="Times New Roman"/>
        <w:noProof/>
      </w:rPr>
      <w:t>6</w:t>
    </w:r>
    <w:r w:rsidRPr="00AA0B81">
      <w:rPr>
        <w:rStyle w:val="PageNumber"/>
        <w:rFonts w:ascii="Times New Roman" w:hAnsi="Times New Roman"/>
      </w:rPr>
      <w:fldChar w:fldCharType="end"/>
    </w:r>
  </w:p>
  <w:p w:rsidR="007E1BFF" w:rsidRPr="00AA0B81" w:rsidRDefault="007E1BFF" w:rsidP="00AA0B81">
    <w:pPr>
      <w:pStyle w:val="Head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585995"/>
      <w:docPartObj>
        <w:docPartGallery w:val="Page Numbers (Top of Page)"/>
        <w:docPartUnique/>
      </w:docPartObj>
    </w:sdtPr>
    <w:sdtEndPr>
      <w:rPr>
        <w:noProof/>
      </w:rPr>
    </w:sdtEndPr>
    <w:sdtContent>
      <w:p w:rsidR="002438C1" w:rsidRDefault="002438C1">
        <w:pPr>
          <w:pStyle w:val="Header"/>
          <w:jc w:val="center"/>
        </w:pPr>
        <w:r>
          <w:fldChar w:fldCharType="begin"/>
        </w:r>
        <w:r>
          <w:instrText xml:space="preserve"> PAGE   \* MERGEFORMAT </w:instrText>
        </w:r>
        <w:r>
          <w:fldChar w:fldCharType="separate"/>
        </w:r>
        <w:r w:rsidR="001357DA">
          <w:rPr>
            <w:noProof/>
          </w:rPr>
          <w:t>7</w:t>
        </w:r>
        <w:r>
          <w:rPr>
            <w:noProof/>
          </w:rPr>
          <w:fldChar w:fldCharType="end"/>
        </w:r>
      </w:p>
    </w:sdtContent>
  </w:sdt>
  <w:p w:rsidR="002438C1" w:rsidRDefault="002438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C41EF3"/>
    <w:multiLevelType w:val="hybridMultilevel"/>
    <w:tmpl w:val="F1D64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0C583C6A"/>
    <w:multiLevelType w:val="hybridMultilevel"/>
    <w:tmpl w:val="FE94F9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258064B4"/>
    <w:multiLevelType w:val="hybridMultilevel"/>
    <w:tmpl w:val="7CD20A9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12C2FD5"/>
    <w:multiLevelType w:val="hybridMultilevel"/>
    <w:tmpl w:val="7CD20A9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75A1D1F"/>
    <w:multiLevelType w:val="hybridMultilevel"/>
    <w:tmpl w:val="C838B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95E5A5E"/>
    <w:multiLevelType w:val="hybridMultilevel"/>
    <w:tmpl w:val="10364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ED80644"/>
    <w:multiLevelType w:val="hybridMultilevel"/>
    <w:tmpl w:val="0770D3D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0DA0B38"/>
    <w:multiLevelType w:val="hybridMultilevel"/>
    <w:tmpl w:val="8A7080D2"/>
    <w:lvl w:ilvl="0" w:tplc="055006C8">
      <w:start w:val="1"/>
      <w:numFmt w:val="decimal"/>
      <w:lvlText w:val="%1"/>
      <w:lvlJc w:val="left"/>
      <w:pPr>
        <w:tabs>
          <w:tab w:val="num" w:pos="742"/>
        </w:tabs>
        <w:ind w:left="742" w:hanging="405"/>
      </w:pPr>
      <w:rPr>
        <w:rFonts w:hint="default"/>
      </w:rPr>
    </w:lvl>
    <w:lvl w:ilvl="1" w:tplc="0C090019" w:tentative="1">
      <w:start w:val="1"/>
      <w:numFmt w:val="lowerLetter"/>
      <w:lvlText w:val="%2."/>
      <w:lvlJc w:val="left"/>
      <w:pPr>
        <w:tabs>
          <w:tab w:val="num" w:pos="1417"/>
        </w:tabs>
        <w:ind w:left="1417" w:hanging="360"/>
      </w:pPr>
    </w:lvl>
    <w:lvl w:ilvl="2" w:tplc="0C09001B" w:tentative="1">
      <w:start w:val="1"/>
      <w:numFmt w:val="lowerRoman"/>
      <w:lvlText w:val="%3."/>
      <w:lvlJc w:val="right"/>
      <w:pPr>
        <w:tabs>
          <w:tab w:val="num" w:pos="2137"/>
        </w:tabs>
        <w:ind w:left="2137" w:hanging="180"/>
      </w:pPr>
    </w:lvl>
    <w:lvl w:ilvl="3" w:tplc="0C09000F" w:tentative="1">
      <w:start w:val="1"/>
      <w:numFmt w:val="decimal"/>
      <w:lvlText w:val="%4."/>
      <w:lvlJc w:val="left"/>
      <w:pPr>
        <w:tabs>
          <w:tab w:val="num" w:pos="2857"/>
        </w:tabs>
        <w:ind w:left="2857" w:hanging="360"/>
      </w:pPr>
    </w:lvl>
    <w:lvl w:ilvl="4" w:tplc="0C090019" w:tentative="1">
      <w:start w:val="1"/>
      <w:numFmt w:val="lowerLetter"/>
      <w:lvlText w:val="%5."/>
      <w:lvlJc w:val="left"/>
      <w:pPr>
        <w:tabs>
          <w:tab w:val="num" w:pos="3577"/>
        </w:tabs>
        <w:ind w:left="3577" w:hanging="360"/>
      </w:pPr>
    </w:lvl>
    <w:lvl w:ilvl="5" w:tplc="0C09001B" w:tentative="1">
      <w:start w:val="1"/>
      <w:numFmt w:val="lowerRoman"/>
      <w:lvlText w:val="%6."/>
      <w:lvlJc w:val="right"/>
      <w:pPr>
        <w:tabs>
          <w:tab w:val="num" w:pos="4297"/>
        </w:tabs>
        <w:ind w:left="4297" w:hanging="180"/>
      </w:pPr>
    </w:lvl>
    <w:lvl w:ilvl="6" w:tplc="0C09000F" w:tentative="1">
      <w:start w:val="1"/>
      <w:numFmt w:val="decimal"/>
      <w:lvlText w:val="%7."/>
      <w:lvlJc w:val="left"/>
      <w:pPr>
        <w:tabs>
          <w:tab w:val="num" w:pos="5017"/>
        </w:tabs>
        <w:ind w:left="5017" w:hanging="360"/>
      </w:pPr>
    </w:lvl>
    <w:lvl w:ilvl="7" w:tplc="0C090019" w:tentative="1">
      <w:start w:val="1"/>
      <w:numFmt w:val="lowerLetter"/>
      <w:lvlText w:val="%8."/>
      <w:lvlJc w:val="left"/>
      <w:pPr>
        <w:tabs>
          <w:tab w:val="num" w:pos="5737"/>
        </w:tabs>
        <w:ind w:left="5737" w:hanging="360"/>
      </w:pPr>
    </w:lvl>
    <w:lvl w:ilvl="8" w:tplc="0C09001B" w:tentative="1">
      <w:start w:val="1"/>
      <w:numFmt w:val="lowerRoman"/>
      <w:lvlText w:val="%9."/>
      <w:lvlJc w:val="right"/>
      <w:pPr>
        <w:tabs>
          <w:tab w:val="num" w:pos="6457"/>
        </w:tabs>
        <w:ind w:left="6457" w:hanging="180"/>
      </w:pPr>
    </w:lvl>
  </w:abstractNum>
  <w:abstractNum w:abstractNumId="19">
    <w:nsid w:val="50FC1409"/>
    <w:multiLevelType w:val="multilevel"/>
    <w:tmpl w:val="AEFEDDE2"/>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FAF1080"/>
    <w:multiLevelType w:val="hybridMultilevel"/>
    <w:tmpl w:val="563C9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29B1187"/>
    <w:multiLevelType w:val="multilevel"/>
    <w:tmpl w:val="4740C7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3">
    <w:nsid w:val="72660B51"/>
    <w:multiLevelType w:val="hybridMultilevel"/>
    <w:tmpl w:val="9CD07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8"/>
  </w:num>
  <w:num w:numId="14">
    <w:abstractNumId w:val="21"/>
  </w:num>
  <w:num w:numId="15">
    <w:abstractNumId w:val="19"/>
  </w:num>
  <w:num w:numId="16">
    <w:abstractNumId w:val="15"/>
  </w:num>
  <w:num w:numId="17">
    <w:abstractNumId w:val="20"/>
  </w:num>
  <w:num w:numId="18">
    <w:abstractNumId w:val="17"/>
  </w:num>
  <w:num w:numId="19">
    <w:abstractNumId w:val="14"/>
  </w:num>
  <w:num w:numId="20">
    <w:abstractNumId w:val="13"/>
  </w:num>
  <w:num w:numId="21">
    <w:abstractNumId w:val="16"/>
  </w:num>
  <w:num w:numId="22">
    <w:abstractNumId w:val="10"/>
  </w:num>
  <w:num w:numId="23">
    <w:abstractNumId w:val="2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E14"/>
    <w:rsid w:val="00054FE0"/>
    <w:rsid w:val="00057C18"/>
    <w:rsid w:val="0006107D"/>
    <w:rsid w:val="00063852"/>
    <w:rsid w:val="00064020"/>
    <w:rsid w:val="00065B67"/>
    <w:rsid w:val="00080909"/>
    <w:rsid w:val="0009126F"/>
    <w:rsid w:val="000A0016"/>
    <w:rsid w:val="000A663B"/>
    <w:rsid w:val="000B5295"/>
    <w:rsid w:val="000D1094"/>
    <w:rsid w:val="000E6D01"/>
    <w:rsid w:val="000F3D0F"/>
    <w:rsid w:val="000F3FC7"/>
    <w:rsid w:val="000F59C2"/>
    <w:rsid w:val="00111EFA"/>
    <w:rsid w:val="00115817"/>
    <w:rsid w:val="001161F2"/>
    <w:rsid w:val="00131F56"/>
    <w:rsid w:val="001357DA"/>
    <w:rsid w:val="00137287"/>
    <w:rsid w:val="00145DC0"/>
    <w:rsid w:val="001473C8"/>
    <w:rsid w:val="00160C52"/>
    <w:rsid w:val="00185117"/>
    <w:rsid w:val="001868DB"/>
    <w:rsid w:val="00190C13"/>
    <w:rsid w:val="001928F8"/>
    <w:rsid w:val="001961D4"/>
    <w:rsid w:val="001969B8"/>
    <w:rsid w:val="001A503D"/>
    <w:rsid w:val="001A57DF"/>
    <w:rsid w:val="001B65D5"/>
    <w:rsid w:val="001D12F2"/>
    <w:rsid w:val="001D72C9"/>
    <w:rsid w:val="001E000D"/>
    <w:rsid w:val="001E0E30"/>
    <w:rsid w:val="001E28DA"/>
    <w:rsid w:val="001E426E"/>
    <w:rsid w:val="001F1249"/>
    <w:rsid w:val="001F7800"/>
    <w:rsid w:val="001F7F17"/>
    <w:rsid w:val="00203C22"/>
    <w:rsid w:val="00204A65"/>
    <w:rsid w:val="002058FB"/>
    <w:rsid w:val="00212FE0"/>
    <w:rsid w:val="00216B92"/>
    <w:rsid w:val="0022521B"/>
    <w:rsid w:val="00235F26"/>
    <w:rsid w:val="002438C1"/>
    <w:rsid w:val="00247CE8"/>
    <w:rsid w:val="0025098C"/>
    <w:rsid w:val="00256D7D"/>
    <w:rsid w:val="00257905"/>
    <w:rsid w:val="00264CA4"/>
    <w:rsid w:val="002741E0"/>
    <w:rsid w:val="00275181"/>
    <w:rsid w:val="00277CFF"/>
    <w:rsid w:val="0028660D"/>
    <w:rsid w:val="00290EB2"/>
    <w:rsid w:val="002A3FDE"/>
    <w:rsid w:val="002A4365"/>
    <w:rsid w:val="002B691B"/>
    <w:rsid w:val="002C0167"/>
    <w:rsid w:val="002C4BD8"/>
    <w:rsid w:val="002E30C5"/>
    <w:rsid w:val="002F01D4"/>
    <w:rsid w:val="002F1B37"/>
    <w:rsid w:val="002F2923"/>
    <w:rsid w:val="00302288"/>
    <w:rsid w:val="0030443A"/>
    <w:rsid w:val="00304EA6"/>
    <w:rsid w:val="00334C79"/>
    <w:rsid w:val="00346BD5"/>
    <w:rsid w:val="00350CAD"/>
    <w:rsid w:val="00353923"/>
    <w:rsid w:val="00360C81"/>
    <w:rsid w:val="00361CED"/>
    <w:rsid w:val="00363936"/>
    <w:rsid w:val="003818A5"/>
    <w:rsid w:val="00390B52"/>
    <w:rsid w:val="00393929"/>
    <w:rsid w:val="003A159C"/>
    <w:rsid w:val="003A604A"/>
    <w:rsid w:val="003A69CC"/>
    <w:rsid w:val="003B0DC8"/>
    <w:rsid w:val="003C0A44"/>
    <w:rsid w:val="003C3223"/>
    <w:rsid w:val="003C3D0E"/>
    <w:rsid w:val="003C4045"/>
    <w:rsid w:val="003C4D1E"/>
    <w:rsid w:val="003D06B5"/>
    <w:rsid w:val="003D5E7C"/>
    <w:rsid w:val="003E539E"/>
    <w:rsid w:val="003F6633"/>
    <w:rsid w:val="003F7F16"/>
    <w:rsid w:val="00404A3A"/>
    <w:rsid w:val="00410CAF"/>
    <w:rsid w:val="00411BD9"/>
    <w:rsid w:val="0042424F"/>
    <w:rsid w:val="00425E60"/>
    <w:rsid w:val="00433537"/>
    <w:rsid w:val="004362B1"/>
    <w:rsid w:val="00442A67"/>
    <w:rsid w:val="004536EC"/>
    <w:rsid w:val="00454F04"/>
    <w:rsid w:val="004560F2"/>
    <w:rsid w:val="00461F41"/>
    <w:rsid w:val="00470F4E"/>
    <w:rsid w:val="00472700"/>
    <w:rsid w:val="00482253"/>
    <w:rsid w:val="00485DD4"/>
    <w:rsid w:val="004964E8"/>
    <w:rsid w:val="004A08FF"/>
    <w:rsid w:val="004A218E"/>
    <w:rsid w:val="004B44BC"/>
    <w:rsid w:val="004E0006"/>
    <w:rsid w:val="004E3C80"/>
    <w:rsid w:val="004E7D0A"/>
    <w:rsid w:val="004F44DA"/>
    <w:rsid w:val="00502A37"/>
    <w:rsid w:val="00506CD9"/>
    <w:rsid w:val="005400D1"/>
    <w:rsid w:val="00552A44"/>
    <w:rsid w:val="005531A1"/>
    <w:rsid w:val="0056285F"/>
    <w:rsid w:val="00566AB1"/>
    <w:rsid w:val="00567ABC"/>
    <w:rsid w:val="00576E5D"/>
    <w:rsid w:val="00584706"/>
    <w:rsid w:val="005858B5"/>
    <w:rsid w:val="00587756"/>
    <w:rsid w:val="00590EF0"/>
    <w:rsid w:val="00597ABA"/>
    <w:rsid w:val="005A177A"/>
    <w:rsid w:val="005A452C"/>
    <w:rsid w:val="005B2962"/>
    <w:rsid w:val="005B431E"/>
    <w:rsid w:val="005B7FB8"/>
    <w:rsid w:val="005D0DFD"/>
    <w:rsid w:val="005D66ED"/>
    <w:rsid w:val="005E10F4"/>
    <w:rsid w:val="005E1BBC"/>
    <w:rsid w:val="005E2BBF"/>
    <w:rsid w:val="005F52F3"/>
    <w:rsid w:val="005F6A1C"/>
    <w:rsid w:val="006009E9"/>
    <w:rsid w:val="0060395A"/>
    <w:rsid w:val="006050BE"/>
    <w:rsid w:val="00625C5E"/>
    <w:rsid w:val="00634841"/>
    <w:rsid w:val="00642CD4"/>
    <w:rsid w:val="006465D2"/>
    <w:rsid w:val="00650B7B"/>
    <w:rsid w:val="006568F6"/>
    <w:rsid w:val="00660609"/>
    <w:rsid w:val="00667F22"/>
    <w:rsid w:val="00672BAA"/>
    <w:rsid w:val="0068070E"/>
    <w:rsid w:val="00685195"/>
    <w:rsid w:val="00687E42"/>
    <w:rsid w:val="006A61AA"/>
    <w:rsid w:val="006B1BEF"/>
    <w:rsid w:val="006C3FEC"/>
    <w:rsid w:val="006D114A"/>
    <w:rsid w:val="006D3F86"/>
    <w:rsid w:val="006D4393"/>
    <w:rsid w:val="006D7248"/>
    <w:rsid w:val="0071004B"/>
    <w:rsid w:val="00725BCA"/>
    <w:rsid w:val="00732F67"/>
    <w:rsid w:val="007363DF"/>
    <w:rsid w:val="007372C2"/>
    <w:rsid w:val="0075101F"/>
    <w:rsid w:val="00762BF6"/>
    <w:rsid w:val="007715D2"/>
    <w:rsid w:val="00777BAE"/>
    <w:rsid w:val="007833D8"/>
    <w:rsid w:val="00787F42"/>
    <w:rsid w:val="00791703"/>
    <w:rsid w:val="00792F76"/>
    <w:rsid w:val="007A305E"/>
    <w:rsid w:val="007A6243"/>
    <w:rsid w:val="007A6958"/>
    <w:rsid w:val="007D369A"/>
    <w:rsid w:val="007D37A2"/>
    <w:rsid w:val="007E1BFF"/>
    <w:rsid w:val="007F0B41"/>
    <w:rsid w:val="007F2653"/>
    <w:rsid w:val="007F2A44"/>
    <w:rsid w:val="007F38F4"/>
    <w:rsid w:val="00802730"/>
    <w:rsid w:val="00806152"/>
    <w:rsid w:val="00807750"/>
    <w:rsid w:val="008230A9"/>
    <w:rsid w:val="008303D0"/>
    <w:rsid w:val="008342BD"/>
    <w:rsid w:val="00850AFA"/>
    <w:rsid w:val="00852605"/>
    <w:rsid w:val="00857E14"/>
    <w:rsid w:val="00864B30"/>
    <w:rsid w:val="00870297"/>
    <w:rsid w:val="0087620B"/>
    <w:rsid w:val="00877DC8"/>
    <w:rsid w:val="00882261"/>
    <w:rsid w:val="00886625"/>
    <w:rsid w:val="008A061D"/>
    <w:rsid w:val="008A1ACE"/>
    <w:rsid w:val="008A5858"/>
    <w:rsid w:val="008C5D0B"/>
    <w:rsid w:val="008D6A23"/>
    <w:rsid w:val="008E467B"/>
    <w:rsid w:val="009053BC"/>
    <w:rsid w:val="00910097"/>
    <w:rsid w:val="00911DBF"/>
    <w:rsid w:val="00917D0F"/>
    <w:rsid w:val="00920466"/>
    <w:rsid w:val="00936644"/>
    <w:rsid w:val="009411DD"/>
    <w:rsid w:val="00943B74"/>
    <w:rsid w:val="0094512A"/>
    <w:rsid w:val="0094514D"/>
    <w:rsid w:val="00951128"/>
    <w:rsid w:val="009555FE"/>
    <w:rsid w:val="00970AF0"/>
    <w:rsid w:val="00970B6B"/>
    <w:rsid w:val="00977188"/>
    <w:rsid w:val="009803C3"/>
    <w:rsid w:val="0099364F"/>
    <w:rsid w:val="009A0AA1"/>
    <w:rsid w:val="009B0B0B"/>
    <w:rsid w:val="009B1617"/>
    <w:rsid w:val="009D24B2"/>
    <w:rsid w:val="009D7280"/>
    <w:rsid w:val="009F2A26"/>
    <w:rsid w:val="009F3283"/>
    <w:rsid w:val="009F382B"/>
    <w:rsid w:val="009F6E4C"/>
    <w:rsid w:val="00A01C4D"/>
    <w:rsid w:val="00A16E06"/>
    <w:rsid w:val="00A27759"/>
    <w:rsid w:val="00A33D0C"/>
    <w:rsid w:val="00A44F60"/>
    <w:rsid w:val="00A5089E"/>
    <w:rsid w:val="00A541AA"/>
    <w:rsid w:val="00A574F8"/>
    <w:rsid w:val="00A64214"/>
    <w:rsid w:val="00A7080A"/>
    <w:rsid w:val="00A72659"/>
    <w:rsid w:val="00A763B1"/>
    <w:rsid w:val="00A87A3C"/>
    <w:rsid w:val="00A91331"/>
    <w:rsid w:val="00AA0B81"/>
    <w:rsid w:val="00AB3CD3"/>
    <w:rsid w:val="00AB7F2C"/>
    <w:rsid w:val="00AC313E"/>
    <w:rsid w:val="00AC7C9E"/>
    <w:rsid w:val="00AD0DB3"/>
    <w:rsid w:val="00AD2219"/>
    <w:rsid w:val="00AE59A2"/>
    <w:rsid w:val="00B06EB6"/>
    <w:rsid w:val="00B11706"/>
    <w:rsid w:val="00B1646E"/>
    <w:rsid w:val="00B227B2"/>
    <w:rsid w:val="00B326C4"/>
    <w:rsid w:val="00B33C8F"/>
    <w:rsid w:val="00B37A88"/>
    <w:rsid w:val="00B43C2D"/>
    <w:rsid w:val="00B73BFC"/>
    <w:rsid w:val="00B773D6"/>
    <w:rsid w:val="00B84972"/>
    <w:rsid w:val="00B860BC"/>
    <w:rsid w:val="00B86149"/>
    <w:rsid w:val="00B93DD3"/>
    <w:rsid w:val="00BA3224"/>
    <w:rsid w:val="00BA5DE9"/>
    <w:rsid w:val="00BA6167"/>
    <w:rsid w:val="00BB173B"/>
    <w:rsid w:val="00BB5651"/>
    <w:rsid w:val="00BC5E6A"/>
    <w:rsid w:val="00BD2675"/>
    <w:rsid w:val="00BD6707"/>
    <w:rsid w:val="00BF215D"/>
    <w:rsid w:val="00BF6CD2"/>
    <w:rsid w:val="00C1061A"/>
    <w:rsid w:val="00C217E3"/>
    <w:rsid w:val="00C24095"/>
    <w:rsid w:val="00C31203"/>
    <w:rsid w:val="00C41CBF"/>
    <w:rsid w:val="00C42550"/>
    <w:rsid w:val="00C535C5"/>
    <w:rsid w:val="00C65795"/>
    <w:rsid w:val="00C65CF7"/>
    <w:rsid w:val="00C76824"/>
    <w:rsid w:val="00C85319"/>
    <w:rsid w:val="00C86427"/>
    <w:rsid w:val="00CA14D6"/>
    <w:rsid w:val="00CA3924"/>
    <w:rsid w:val="00CA6948"/>
    <w:rsid w:val="00CC15D0"/>
    <w:rsid w:val="00CC4DDC"/>
    <w:rsid w:val="00CD343A"/>
    <w:rsid w:val="00CD6736"/>
    <w:rsid w:val="00CD6A8A"/>
    <w:rsid w:val="00CE1903"/>
    <w:rsid w:val="00CF6E42"/>
    <w:rsid w:val="00D06284"/>
    <w:rsid w:val="00D11C73"/>
    <w:rsid w:val="00D23C8D"/>
    <w:rsid w:val="00D27BCC"/>
    <w:rsid w:val="00D27EE5"/>
    <w:rsid w:val="00D33600"/>
    <w:rsid w:val="00D345AE"/>
    <w:rsid w:val="00D373AE"/>
    <w:rsid w:val="00D400C1"/>
    <w:rsid w:val="00D52DE7"/>
    <w:rsid w:val="00D56833"/>
    <w:rsid w:val="00D62970"/>
    <w:rsid w:val="00D62AE5"/>
    <w:rsid w:val="00D70FEC"/>
    <w:rsid w:val="00D75351"/>
    <w:rsid w:val="00D82D41"/>
    <w:rsid w:val="00D844A4"/>
    <w:rsid w:val="00D94E72"/>
    <w:rsid w:val="00DA3C02"/>
    <w:rsid w:val="00DA4F1D"/>
    <w:rsid w:val="00DC4AD3"/>
    <w:rsid w:val="00DD54A3"/>
    <w:rsid w:val="00DD6D6E"/>
    <w:rsid w:val="00DE5212"/>
    <w:rsid w:val="00DE7F05"/>
    <w:rsid w:val="00DF0676"/>
    <w:rsid w:val="00E02BBF"/>
    <w:rsid w:val="00E0593C"/>
    <w:rsid w:val="00E06999"/>
    <w:rsid w:val="00E22F64"/>
    <w:rsid w:val="00E23DA3"/>
    <w:rsid w:val="00E25C16"/>
    <w:rsid w:val="00E31724"/>
    <w:rsid w:val="00E36C9F"/>
    <w:rsid w:val="00E36E6B"/>
    <w:rsid w:val="00E4716F"/>
    <w:rsid w:val="00E52FC5"/>
    <w:rsid w:val="00E5691A"/>
    <w:rsid w:val="00E5746A"/>
    <w:rsid w:val="00E6028B"/>
    <w:rsid w:val="00E8008A"/>
    <w:rsid w:val="00E815D7"/>
    <w:rsid w:val="00EB5335"/>
    <w:rsid w:val="00ED23D0"/>
    <w:rsid w:val="00EE0350"/>
    <w:rsid w:val="00EE1BBA"/>
    <w:rsid w:val="00EE39FD"/>
    <w:rsid w:val="00EF7FDB"/>
    <w:rsid w:val="00F048B0"/>
    <w:rsid w:val="00F276B6"/>
    <w:rsid w:val="00F551F8"/>
    <w:rsid w:val="00F70953"/>
    <w:rsid w:val="00F72AD8"/>
    <w:rsid w:val="00F84A8C"/>
    <w:rsid w:val="00FA190D"/>
    <w:rsid w:val="00FA5819"/>
    <w:rsid w:val="00FB27B2"/>
    <w:rsid w:val="00FB2DA1"/>
    <w:rsid w:val="00FB3D60"/>
    <w:rsid w:val="00FB40B1"/>
    <w:rsid w:val="00FB41DA"/>
    <w:rsid w:val="00FB51BD"/>
    <w:rsid w:val="00FC4737"/>
    <w:rsid w:val="00FE5316"/>
    <w:rsid w:val="00FE6F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7F38F4"/>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7F38F4"/>
    <w:pPr>
      <w:keepNext/>
      <w:outlineLvl w:val="0"/>
    </w:pPr>
    <w:rPr>
      <w:rFonts w:ascii="Arial" w:hAnsi="Arial"/>
      <w:sz w:val="24"/>
      <w:szCs w:val="24"/>
      <w:lang w:eastAsia="en-US"/>
    </w:rPr>
  </w:style>
  <w:style w:type="paragraph" w:styleId="Heading2">
    <w:name w:val="heading 2"/>
    <w:basedOn w:val="Normal"/>
    <w:next w:val="Normal"/>
    <w:qFormat/>
    <w:rsid w:val="007F38F4"/>
    <w:pPr>
      <w:keepNext/>
      <w:outlineLvl w:val="1"/>
    </w:pPr>
    <w:rPr>
      <w:rFonts w:ascii="Arial" w:hAnsi="Arial" w:cs="Arial"/>
      <w:b/>
    </w:rPr>
  </w:style>
  <w:style w:type="paragraph" w:styleId="Heading3">
    <w:name w:val="heading 3"/>
    <w:basedOn w:val="Normal"/>
    <w:next w:val="Normal"/>
    <w:qFormat/>
    <w:rsid w:val="007F38F4"/>
    <w:pPr>
      <w:keepNext/>
      <w:spacing w:before="240" w:after="60"/>
      <w:outlineLvl w:val="2"/>
    </w:pPr>
    <w:rPr>
      <w:rFonts w:ascii="Arial" w:hAnsi="Arial" w:cs="Arial"/>
      <w:b/>
      <w:bCs/>
      <w:szCs w:val="26"/>
    </w:rPr>
  </w:style>
  <w:style w:type="paragraph" w:styleId="Heading4">
    <w:name w:val="heading 4"/>
    <w:basedOn w:val="Normal"/>
    <w:next w:val="Normal"/>
    <w:qFormat/>
    <w:rsid w:val="007F38F4"/>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7F38F4"/>
    <w:pPr>
      <w:spacing w:before="240" w:after="60"/>
      <w:outlineLvl w:val="4"/>
    </w:pPr>
    <w:rPr>
      <w:b/>
      <w:bCs/>
      <w:i/>
      <w:iCs/>
      <w:szCs w:val="26"/>
    </w:rPr>
  </w:style>
  <w:style w:type="paragraph" w:styleId="Heading6">
    <w:name w:val="heading 6"/>
    <w:basedOn w:val="Normal"/>
    <w:next w:val="Normal"/>
    <w:qFormat/>
    <w:rsid w:val="007F38F4"/>
    <w:pPr>
      <w:spacing w:before="240" w:after="60"/>
      <w:outlineLvl w:val="5"/>
    </w:pPr>
    <w:rPr>
      <w:rFonts w:ascii="Times New Roman" w:hAnsi="Times New Roman"/>
      <w:b/>
      <w:bCs/>
      <w:sz w:val="22"/>
      <w:szCs w:val="22"/>
    </w:rPr>
  </w:style>
  <w:style w:type="paragraph" w:styleId="Heading7">
    <w:name w:val="heading 7"/>
    <w:basedOn w:val="Normal"/>
    <w:next w:val="Normal"/>
    <w:qFormat/>
    <w:rsid w:val="007F38F4"/>
    <w:pPr>
      <w:spacing w:before="240" w:after="60"/>
      <w:outlineLvl w:val="6"/>
    </w:pPr>
    <w:rPr>
      <w:rFonts w:ascii="Times New Roman" w:hAnsi="Times New Roman"/>
    </w:rPr>
  </w:style>
  <w:style w:type="paragraph" w:styleId="Heading8">
    <w:name w:val="heading 8"/>
    <w:basedOn w:val="Normal"/>
    <w:next w:val="Normal"/>
    <w:qFormat/>
    <w:rsid w:val="007F38F4"/>
    <w:pPr>
      <w:spacing w:before="240" w:after="60"/>
      <w:outlineLvl w:val="7"/>
    </w:pPr>
    <w:rPr>
      <w:rFonts w:ascii="Times New Roman" w:hAnsi="Times New Roman"/>
      <w:i/>
      <w:iCs/>
    </w:rPr>
  </w:style>
  <w:style w:type="paragraph" w:styleId="Heading9">
    <w:name w:val="heading 9"/>
    <w:basedOn w:val="Normal"/>
    <w:next w:val="Normal"/>
    <w:qFormat/>
    <w:rsid w:val="007F38F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7F38F4"/>
    <w:pPr>
      <w:spacing w:after="120" w:line="480" w:lineRule="auto"/>
    </w:pPr>
  </w:style>
  <w:style w:type="paragraph" w:styleId="BodyText">
    <w:name w:val="Body Text"/>
    <w:basedOn w:val="Normal"/>
    <w:link w:val="BodyTextChar"/>
    <w:rsid w:val="007F38F4"/>
    <w:pPr>
      <w:tabs>
        <w:tab w:val="clear" w:pos="567"/>
      </w:tabs>
      <w:overflowPunct/>
      <w:autoSpaceDE/>
      <w:autoSpaceDN/>
      <w:adjustRightInd/>
      <w:textAlignment w:val="auto"/>
    </w:pPr>
  </w:style>
  <w:style w:type="paragraph" w:styleId="BodyText3">
    <w:name w:val="Body Text 3"/>
    <w:basedOn w:val="Normal"/>
    <w:rsid w:val="007F38F4"/>
    <w:pPr>
      <w:spacing w:after="120"/>
    </w:pPr>
    <w:rPr>
      <w:sz w:val="16"/>
      <w:szCs w:val="16"/>
    </w:rPr>
  </w:style>
  <w:style w:type="paragraph" w:styleId="BodyTextIndent">
    <w:name w:val="Body Text Indent"/>
    <w:basedOn w:val="Normal"/>
    <w:rsid w:val="007F38F4"/>
    <w:pPr>
      <w:spacing w:after="120"/>
      <w:ind w:left="283"/>
    </w:pPr>
  </w:style>
  <w:style w:type="paragraph" w:styleId="NormalWeb">
    <w:name w:val="Normal (Web)"/>
    <w:basedOn w:val="Normal"/>
    <w:rsid w:val="007F38F4"/>
    <w:rPr>
      <w:rFonts w:ascii="Times New Roman" w:hAnsi="Times New Roman"/>
    </w:rPr>
  </w:style>
  <w:style w:type="paragraph" w:styleId="Footer">
    <w:name w:val="footer"/>
    <w:basedOn w:val="Normal"/>
    <w:rsid w:val="007F38F4"/>
    <w:pPr>
      <w:tabs>
        <w:tab w:val="clear" w:pos="567"/>
        <w:tab w:val="right" w:pos="8505"/>
      </w:tabs>
    </w:pPr>
    <w:rPr>
      <w:sz w:val="20"/>
    </w:rPr>
  </w:style>
  <w:style w:type="character" w:styleId="PageNumber">
    <w:name w:val="page number"/>
    <w:basedOn w:val="DefaultParagraphFont"/>
    <w:rsid w:val="007F38F4"/>
  </w:style>
  <w:style w:type="paragraph" w:customStyle="1" w:styleId="indent">
    <w:name w:val="indent"/>
    <w:basedOn w:val="Normal"/>
    <w:rsid w:val="007F38F4"/>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7F38F4"/>
    <w:pPr>
      <w:tabs>
        <w:tab w:val="clear" w:pos="567"/>
        <w:tab w:val="right" w:pos="1843"/>
        <w:tab w:val="left" w:pos="1985"/>
      </w:tabs>
      <w:ind w:left="1985" w:hanging="1985"/>
      <w:jc w:val="both"/>
    </w:pPr>
    <w:rPr>
      <w:rFonts w:ascii="Times New Roman" w:hAnsi="Times New Roman"/>
      <w:lang w:val="en-GB"/>
    </w:rPr>
  </w:style>
  <w:style w:type="paragraph" w:styleId="Header">
    <w:name w:val="header"/>
    <w:basedOn w:val="Normal"/>
    <w:link w:val="HeaderChar"/>
    <w:uiPriority w:val="99"/>
    <w:rsid w:val="007F38F4"/>
    <w:pPr>
      <w:tabs>
        <w:tab w:val="clear" w:pos="567"/>
        <w:tab w:val="center" w:pos="4153"/>
        <w:tab w:val="right" w:pos="8306"/>
      </w:tabs>
    </w:pPr>
  </w:style>
  <w:style w:type="paragraph" w:customStyle="1" w:styleId="Style2">
    <w:name w:val="Style2"/>
    <w:basedOn w:val="Normal"/>
    <w:rsid w:val="007F38F4"/>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7F38F4"/>
    <w:pPr>
      <w:spacing w:before="360"/>
    </w:pPr>
    <w:rPr>
      <w:rFonts w:ascii="Arial" w:hAnsi="Arial"/>
      <w:b/>
      <w:lang w:val="en-GB"/>
    </w:rPr>
  </w:style>
  <w:style w:type="paragraph" w:customStyle="1" w:styleId="LDEndLine">
    <w:name w:val="LDEndLine"/>
    <w:basedOn w:val="BodyText"/>
    <w:rsid w:val="007F38F4"/>
    <w:pPr>
      <w:pBdr>
        <w:bottom w:val="single" w:sz="2" w:space="0" w:color="auto"/>
      </w:pBdr>
    </w:pPr>
    <w:rPr>
      <w:rFonts w:ascii="Times New Roman" w:hAnsi="Times New Roman"/>
    </w:rPr>
  </w:style>
  <w:style w:type="paragraph" w:styleId="Title">
    <w:name w:val="Title"/>
    <w:basedOn w:val="BodyText"/>
    <w:next w:val="BodyText"/>
    <w:qFormat/>
    <w:rsid w:val="007F38F4"/>
    <w:pPr>
      <w:spacing w:before="120" w:after="60"/>
      <w:outlineLvl w:val="0"/>
    </w:pPr>
    <w:rPr>
      <w:rFonts w:ascii="Arial" w:hAnsi="Arial" w:cs="Arial"/>
      <w:bCs/>
      <w:kern w:val="28"/>
      <w:szCs w:val="32"/>
    </w:rPr>
  </w:style>
  <w:style w:type="paragraph" w:customStyle="1" w:styleId="LDTitle">
    <w:name w:val="LDTitle"/>
    <w:rsid w:val="007F38F4"/>
    <w:pPr>
      <w:spacing w:before="1320" w:after="480"/>
    </w:pPr>
    <w:rPr>
      <w:rFonts w:ascii="Arial" w:hAnsi="Arial"/>
      <w:sz w:val="24"/>
      <w:szCs w:val="24"/>
      <w:lang w:eastAsia="en-US"/>
    </w:rPr>
  </w:style>
  <w:style w:type="paragraph" w:customStyle="1" w:styleId="LDReference">
    <w:name w:val="LDReference"/>
    <w:basedOn w:val="LDTitle"/>
    <w:rsid w:val="007F38F4"/>
    <w:pPr>
      <w:spacing w:before="120"/>
      <w:ind w:left="1843"/>
    </w:pPr>
    <w:rPr>
      <w:rFonts w:ascii="Times New Roman" w:hAnsi="Times New Roman"/>
      <w:sz w:val="20"/>
      <w:szCs w:val="20"/>
    </w:rPr>
  </w:style>
  <w:style w:type="paragraph" w:customStyle="1" w:styleId="LDBodytext">
    <w:name w:val="LDBody text"/>
    <w:link w:val="LDBodytextChar"/>
    <w:rsid w:val="007F38F4"/>
    <w:rPr>
      <w:sz w:val="24"/>
      <w:szCs w:val="24"/>
      <w:lang w:eastAsia="en-US"/>
    </w:rPr>
  </w:style>
  <w:style w:type="paragraph" w:customStyle="1" w:styleId="LDDate">
    <w:name w:val="LDDate"/>
    <w:basedOn w:val="LDBodytext"/>
    <w:rsid w:val="007F38F4"/>
    <w:pPr>
      <w:spacing w:before="240"/>
    </w:pPr>
  </w:style>
  <w:style w:type="paragraph" w:customStyle="1" w:styleId="LDP1a">
    <w:name w:val="LDP1(a)"/>
    <w:basedOn w:val="LDClause"/>
    <w:link w:val="LDP1aChar"/>
    <w:rsid w:val="007F38F4"/>
    <w:pPr>
      <w:tabs>
        <w:tab w:val="clear" w:pos="454"/>
        <w:tab w:val="clear" w:pos="737"/>
        <w:tab w:val="left" w:pos="1191"/>
      </w:tabs>
      <w:ind w:left="1191" w:hanging="454"/>
    </w:pPr>
  </w:style>
  <w:style w:type="paragraph" w:customStyle="1" w:styleId="LDFollowing">
    <w:name w:val="LDFollowing"/>
    <w:basedOn w:val="LDDate"/>
    <w:next w:val="LDBodytext"/>
    <w:rsid w:val="007F38F4"/>
    <w:pPr>
      <w:spacing w:before="60"/>
    </w:pPr>
  </w:style>
  <w:style w:type="paragraph" w:customStyle="1" w:styleId="LDScheduleheading">
    <w:name w:val="LDSchedule heading"/>
    <w:basedOn w:val="LDTitle"/>
    <w:next w:val="LDBodytext"/>
    <w:rsid w:val="007F38F4"/>
    <w:pPr>
      <w:keepNext/>
      <w:tabs>
        <w:tab w:val="left" w:pos="1843"/>
      </w:tabs>
      <w:spacing w:before="480" w:after="120"/>
      <w:ind w:left="1843" w:hanging="1843"/>
    </w:pPr>
    <w:rPr>
      <w:rFonts w:cs="Arial"/>
      <w:b/>
    </w:rPr>
  </w:style>
  <w:style w:type="paragraph" w:customStyle="1" w:styleId="LDTableheading">
    <w:name w:val="LDTableheading"/>
    <w:basedOn w:val="LDBodytext"/>
    <w:rsid w:val="007F38F4"/>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7F38F4"/>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7F38F4"/>
    <w:pPr>
      <w:keepNext/>
      <w:spacing w:before="900"/>
    </w:pPr>
  </w:style>
  <w:style w:type="character" w:customStyle="1" w:styleId="LDCitation">
    <w:name w:val="LDCitation"/>
    <w:rsid w:val="007F38F4"/>
    <w:rPr>
      <w:i/>
      <w:iCs/>
    </w:rPr>
  </w:style>
  <w:style w:type="paragraph" w:customStyle="1" w:styleId="LDFooter">
    <w:name w:val="LDFooter"/>
    <w:basedOn w:val="LDBodytext"/>
    <w:rsid w:val="007F38F4"/>
    <w:pPr>
      <w:tabs>
        <w:tab w:val="right" w:pos="8505"/>
      </w:tabs>
    </w:pPr>
    <w:rPr>
      <w:sz w:val="20"/>
    </w:rPr>
  </w:style>
  <w:style w:type="paragraph" w:customStyle="1" w:styleId="LDP2i">
    <w:name w:val="LDP2 (i)"/>
    <w:basedOn w:val="LDP1a"/>
    <w:rsid w:val="007F38F4"/>
    <w:pPr>
      <w:tabs>
        <w:tab w:val="clear" w:pos="1191"/>
        <w:tab w:val="right" w:pos="1418"/>
        <w:tab w:val="left" w:pos="1559"/>
      </w:tabs>
      <w:ind w:left="1588" w:hanging="1134"/>
    </w:pPr>
  </w:style>
  <w:style w:type="paragraph" w:customStyle="1" w:styleId="LDDescription">
    <w:name w:val="LD Description"/>
    <w:basedOn w:val="LDTitle"/>
    <w:rsid w:val="007F38F4"/>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7F38F4"/>
    <w:pPr>
      <w:keepNext/>
      <w:tabs>
        <w:tab w:val="left" w:pos="737"/>
      </w:tabs>
      <w:spacing w:before="180" w:after="60"/>
      <w:ind w:left="737" w:hanging="737"/>
    </w:pPr>
    <w:rPr>
      <w:b/>
    </w:rPr>
  </w:style>
  <w:style w:type="paragraph" w:customStyle="1" w:styleId="LDClause">
    <w:name w:val="LDClause"/>
    <w:basedOn w:val="LDBodytext"/>
    <w:link w:val="LDClauseChar"/>
    <w:rsid w:val="007F38F4"/>
    <w:pPr>
      <w:tabs>
        <w:tab w:val="right" w:pos="454"/>
        <w:tab w:val="left" w:pos="737"/>
      </w:tabs>
      <w:spacing w:before="60" w:after="60"/>
      <w:ind w:left="737" w:hanging="1021"/>
    </w:pPr>
  </w:style>
  <w:style w:type="paragraph" w:customStyle="1" w:styleId="LDP3A">
    <w:name w:val="LDP3 (A)"/>
    <w:basedOn w:val="LDP2i"/>
    <w:rsid w:val="007F38F4"/>
    <w:pPr>
      <w:tabs>
        <w:tab w:val="clear" w:pos="1418"/>
        <w:tab w:val="clear" w:pos="1559"/>
        <w:tab w:val="left" w:pos="1985"/>
      </w:tabs>
      <w:ind w:left="1985" w:hanging="567"/>
    </w:pPr>
  </w:style>
  <w:style w:type="paragraph" w:customStyle="1" w:styleId="LDScheduleClause">
    <w:name w:val="LDScheduleClause"/>
    <w:basedOn w:val="LDClause"/>
    <w:rsid w:val="007F38F4"/>
    <w:pPr>
      <w:ind w:left="738" w:hanging="851"/>
    </w:pPr>
  </w:style>
  <w:style w:type="paragraph" w:styleId="BalloonText">
    <w:name w:val="Balloon Text"/>
    <w:basedOn w:val="Normal"/>
    <w:semiHidden/>
    <w:rsid w:val="007F38F4"/>
    <w:rPr>
      <w:rFonts w:ascii="Tahoma" w:hAnsi="Tahoma" w:cs="Tahoma"/>
      <w:sz w:val="16"/>
      <w:szCs w:val="16"/>
    </w:rPr>
  </w:style>
  <w:style w:type="paragraph" w:styleId="BlockText">
    <w:name w:val="Block Text"/>
    <w:basedOn w:val="Normal"/>
    <w:rsid w:val="007F38F4"/>
    <w:pPr>
      <w:spacing w:after="120"/>
      <w:ind w:left="1440" w:right="1440"/>
    </w:pPr>
  </w:style>
  <w:style w:type="paragraph" w:styleId="BodyTextFirstIndent">
    <w:name w:val="Body Text First Indent"/>
    <w:basedOn w:val="BodyText"/>
    <w:rsid w:val="007F38F4"/>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rsid w:val="007F38F4"/>
    <w:pPr>
      <w:ind w:firstLine="210"/>
    </w:pPr>
  </w:style>
  <w:style w:type="paragraph" w:styleId="BodyTextIndent2">
    <w:name w:val="Body Text Indent 2"/>
    <w:basedOn w:val="Normal"/>
    <w:rsid w:val="007F38F4"/>
    <w:pPr>
      <w:spacing w:after="120" w:line="480" w:lineRule="auto"/>
      <w:ind w:left="283"/>
    </w:pPr>
  </w:style>
  <w:style w:type="paragraph" w:styleId="BodyTextIndent3">
    <w:name w:val="Body Text Indent 3"/>
    <w:basedOn w:val="Normal"/>
    <w:rsid w:val="007F38F4"/>
    <w:pPr>
      <w:spacing w:after="120"/>
      <w:ind w:left="283"/>
    </w:pPr>
    <w:rPr>
      <w:sz w:val="16"/>
      <w:szCs w:val="16"/>
    </w:rPr>
  </w:style>
  <w:style w:type="paragraph" w:styleId="Caption">
    <w:name w:val="caption"/>
    <w:basedOn w:val="Normal"/>
    <w:next w:val="Normal"/>
    <w:qFormat/>
    <w:rsid w:val="007F38F4"/>
    <w:rPr>
      <w:b/>
      <w:bCs/>
      <w:sz w:val="20"/>
    </w:rPr>
  </w:style>
  <w:style w:type="paragraph" w:styleId="Closing">
    <w:name w:val="Closing"/>
    <w:basedOn w:val="Normal"/>
    <w:rsid w:val="007F38F4"/>
    <w:pPr>
      <w:ind w:left="4252"/>
    </w:pPr>
  </w:style>
  <w:style w:type="paragraph" w:styleId="CommentText">
    <w:name w:val="annotation text"/>
    <w:basedOn w:val="Normal"/>
    <w:link w:val="CommentTextChar"/>
    <w:semiHidden/>
    <w:rsid w:val="007F38F4"/>
    <w:rPr>
      <w:sz w:val="20"/>
    </w:rPr>
  </w:style>
  <w:style w:type="paragraph" w:styleId="CommentSubject">
    <w:name w:val="annotation subject"/>
    <w:basedOn w:val="CommentText"/>
    <w:next w:val="CommentText"/>
    <w:semiHidden/>
    <w:rsid w:val="007F38F4"/>
    <w:rPr>
      <w:b/>
      <w:bCs/>
    </w:rPr>
  </w:style>
  <w:style w:type="paragraph" w:styleId="Date">
    <w:name w:val="Date"/>
    <w:basedOn w:val="Normal"/>
    <w:next w:val="Normal"/>
    <w:rsid w:val="007F38F4"/>
  </w:style>
  <w:style w:type="paragraph" w:styleId="DocumentMap">
    <w:name w:val="Document Map"/>
    <w:basedOn w:val="Normal"/>
    <w:semiHidden/>
    <w:rsid w:val="007F38F4"/>
    <w:pPr>
      <w:shd w:val="clear" w:color="auto" w:fill="000080"/>
    </w:pPr>
    <w:rPr>
      <w:rFonts w:ascii="Tahoma" w:hAnsi="Tahoma" w:cs="Tahoma"/>
      <w:sz w:val="20"/>
    </w:rPr>
  </w:style>
  <w:style w:type="paragraph" w:styleId="E-mailSignature">
    <w:name w:val="E-mail Signature"/>
    <w:basedOn w:val="Normal"/>
    <w:rsid w:val="007F38F4"/>
  </w:style>
  <w:style w:type="paragraph" w:styleId="EndnoteText">
    <w:name w:val="endnote text"/>
    <w:basedOn w:val="Normal"/>
    <w:semiHidden/>
    <w:rsid w:val="007F38F4"/>
    <w:rPr>
      <w:sz w:val="20"/>
    </w:rPr>
  </w:style>
  <w:style w:type="paragraph" w:styleId="EnvelopeAddress">
    <w:name w:val="envelope address"/>
    <w:basedOn w:val="Normal"/>
    <w:rsid w:val="007F38F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F38F4"/>
    <w:rPr>
      <w:rFonts w:ascii="Arial" w:hAnsi="Arial" w:cs="Arial"/>
      <w:sz w:val="20"/>
    </w:rPr>
  </w:style>
  <w:style w:type="paragraph" w:styleId="FootnoteText">
    <w:name w:val="footnote text"/>
    <w:basedOn w:val="Normal"/>
    <w:semiHidden/>
    <w:rsid w:val="007F38F4"/>
    <w:rPr>
      <w:sz w:val="20"/>
    </w:rPr>
  </w:style>
  <w:style w:type="paragraph" w:styleId="HTMLAddress">
    <w:name w:val="HTML Address"/>
    <w:basedOn w:val="Normal"/>
    <w:rsid w:val="007F38F4"/>
    <w:rPr>
      <w:i/>
      <w:iCs/>
    </w:rPr>
  </w:style>
  <w:style w:type="paragraph" w:styleId="HTMLPreformatted">
    <w:name w:val="HTML Preformatted"/>
    <w:basedOn w:val="Normal"/>
    <w:rsid w:val="007F38F4"/>
    <w:rPr>
      <w:rFonts w:ascii="Courier New" w:hAnsi="Courier New" w:cs="Courier New"/>
      <w:sz w:val="20"/>
    </w:rPr>
  </w:style>
  <w:style w:type="paragraph" w:styleId="Index1">
    <w:name w:val="index 1"/>
    <w:basedOn w:val="Normal"/>
    <w:next w:val="Normal"/>
    <w:autoRedefine/>
    <w:semiHidden/>
    <w:rsid w:val="007F38F4"/>
    <w:pPr>
      <w:tabs>
        <w:tab w:val="clear" w:pos="567"/>
      </w:tabs>
      <w:ind w:left="260" w:hanging="260"/>
    </w:pPr>
  </w:style>
  <w:style w:type="paragraph" w:styleId="Index2">
    <w:name w:val="index 2"/>
    <w:basedOn w:val="Normal"/>
    <w:next w:val="Normal"/>
    <w:autoRedefine/>
    <w:semiHidden/>
    <w:rsid w:val="007F38F4"/>
    <w:pPr>
      <w:tabs>
        <w:tab w:val="clear" w:pos="567"/>
      </w:tabs>
      <w:ind w:left="520" w:hanging="260"/>
    </w:pPr>
  </w:style>
  <w:style w:type="paragraph" w:styleId="Index3">
    <w:name w:val="index 3"/>
    <w:basedOn w:val="Normal"/>
    <w:next w:val="Normal"/>
    <w:autoRedefine/>
    <w:semiHidden/>
    <w:rsid w:val="007F38F4"/>
    <w:pPr>
      <w:tabs>
        <w:tab w:val="clear" w:pos="567"/>
      </w:tabs>
      <w:ind w:left="780" w:hanging="260"/>
    </w:pPr>
  </w:style>
  <w:style w:type="paragraph" w:styleId="Index4">
    <w:name w:val="index 4"/>
    <w:basedOn w:val="Normal"/>
    <w:next w:val="Normal"/>
    <w:autoRedefine/>
    <w:semiHidden/>
    <w:rsid w:val="007F38F4"/>
    <w:pPr>
      <w:tabs>
        <w:tab w:val="clear" w:pos="567"/>
      </w:tabs>
      <w:ind w:left="1040" w:hanging="260"/>
    </w:pPr>
  </w:style>
  <w:style w:type="paragraph" w:styleId="Index5">
    <w:name w:val="index 5"/>
    <w:basedOn w:val="Normal"/>
    <w:next w:val="Normal"/>
    <w:autoRedefine/>
    <w:semiHidden/>
    <w:rsid w:val="007F38F4"/>
    <w:pPr>
      <w:tabs>
        <w:tab w:val="clear" w:pos="567"/>
      </w:tabs>
      <w:ind w:left="1300" w:hanging="260"/>
    </w:pPr>
  </w:style>
  <w:style w:type="paragraph" w:styleId="Index6">
    <w:name w:val="index 6"/>
    <w:basedOn w:val="Normal"/>
    <w:next w:val="Normal"/>
    <w:autoRedefine/>
    <w:semiHidden/>
    <w:rsid w:val="007F38F4"/>
    <w:pPr>
      <w:tabs>
        <w:tab w:val="clear" w:pos="567"/>
      </w:tabs>
      <w:ind w:left="1560" w:hanging="260"/>
    </w:pPr>
  </w:style>
  <w:style w:type="paragraph" w:styleId="Index7">
    <w:name w:val="index 7"/>
    <w:basedOn w:val="Normal"/>
    <w:next w:val="Normal"/>
    <w:autoRedefine/>
    <w:semiHidden/>
    <w:rsid w:val="007F38F4"/>
    <w:pPr>
      <w:tabs>
        <w:tab w:val="clear" w:pos="567"/>
      </w:tabs>
      <w:ind w:left="1820" w:hanging="260"/>
    </w:pPr>
  </w:style>
  <w:style w:type="paragraph" w:styleId="Index8">
    <w:name w:val="index 8"/>
    <w:basedOn w:val="Normal"/>
    <w:next w:val="Normal"/>
    <w:autoRedefine/>
    <w:semiHidden/>
    <w:rsid w:val="007F38F4"/>
    <w:pPr>
      <w:tabs>
        <w:tab w:val="clear" w:pos="567"/>
      </w:tabs>
      <w:ind w:left="2080" w:hanging="260"/>
    </w:pPr>
  </w:style>
  <w:style w:type="paragraph" w:styleId="Index9">
    <w:name w:val="index 9"/>
    <w:basedOn w:val="Normal"/>
    <w:next w:val="Normal"/>
    <w:autoRedefine/>
    <w:semiHidden/>
    <w:rsid w:val="007F38F4"/>
    <w:pPr>
      <w:tabs>
        <w:tab w:val="clear" w:pos="567"/>
      </w:tabs>
      <w:ind w:left="2340" w:hanging="260"/>
    </w:pPr>
  </w:style>
  <w:style w:type="paragraph" w:styleId="IndexHeading">
    <w:name w:val="index heading"/>
    <w:basedOn w:val="Normal"/>
    <w:next w:val="Index1"/>
    <w:semiHidden/>
    <w:rsid w:val="007F38F4"/>
    <w:rPr>
      <w:rFonts w:ascii="Arial" w:hAnsi="Arial" w:cs="Arial"/>
      <w:b/>
      <w:bCs/>
    </w:rPr>
  </w:style>
  <w:style w:type="paragraph" w:styleId="List">
    <w:name w:val="List"/>
    <w:basedOn w:val="Normal"/>
    <w:rsid w:val="007F38F4"/>
    <w:pPr>
      <w:ind w:left="283" w:hanging="283"/>
    </w:pPr>
  </w:style>
  <w:style w:type="paragraph" w:styleId="List2">
    <w:name w:val="List 2"/>
    <w:basedOn w:val="Normal"/>
    <w:rsid w:val="007F38F4"/>
    <w:pPr>
      <w:ind w:left="566" w:hanging="283"/>
    </w:pPr>
  </w:style>
  <w:style w:type="paragraph" w:styleId="List3">
    <w:name w:val="List 3"/>
    <w:basedOn w:val="Normal"/>
    <w:rsid w:val="007F38F4"/>
    <w:pPr>
      <w:ind w:left="849" w:hanging="283"/>
    </w:pPr>
  </w:style>
  <w:style w:type="paragraph" w:styleId="List4">
    <w:name w:val="List 4"/>
    <w:basedOn w:val="Normal"/>
    <w:rsid w:val="007F38F4"/>
    <w:pPr>
      <w:ind w:left="1132" w:hanging="283"/>
    </w:pPr>
  </w:style>
  <w:style w:type="paragraph" w:styleId="List5">
    <w:name w:val="List 5"/>
    <w:basedOn w:val="Normal"/>
    <w:rsid w:val="007F38F4"/>
    <w:pPr>
      <w:ind w:left="1415" w:hanging="283"/>
    </w:pPr>
  </w:style>
  <w:style w:type="paragraph" w:styleId="ListBullet">
    <w:name w:val="List Bullet"/>
    <w:basedOn w:val="Normal"/>
    <w:rsid w:val="007F38F4"/>
    <w:pPr>
      <w:numPr>
        <w:numId w:val="2"/>
      </w:numPr>
    </w:pPr>
  </w:style>
  <w:style w:type="paragraph" w:styleId="ListBullet2">
    <w:name w:val="List Bullet 2"/>
    <w:basedOn w:val="Normal"/>
    <w:rsid w:val="007F38F4"/>
    <w:pPr>
      <w:numPr>
        <w:numId w:val="3"/>
      </w:numPr>
    </w:pPr>
  </w:style>
  <w:style w:type="paragraph" w:styleId="ListBullet3">
    <w:name w:val="List Bullet 3"/>
    <w:basedOn w:val="Normal"/>
    <w:rsid w:val="007F38F4"/>
    <w:pPr>
      <w:numPr>
        <w:numId w:val="4"/>
      </w:numPr>
    </w:pPr>
  </w:style>
  <w:style w:type="paragraph" w:styleId="ListBullet4">
    <w:name w:val="List Bullet 4"/>
    <w:basedOn w:val="Normal"/>
    <w:rsid w:val="007F38F4"/>
    <w:pPr>
      <w:numPr>
        <w:numId w:val="5"/>
      </w:numPr>
    </w:pPr>
  </w:style>
  <w:style w:type="paragraph" w:styleId="ListBullet5">
    <w:name w:val="List Bullet 5"/>
    <w:basedOn w:val="Normal"/>
    <w:rsid w:val="007F38F4"/>
    <w:pPr>
      <w:numPr>
        <w:numId w:val="6"/>
      </w:numPr>
    </w:pPr>
  </w:style>
  <w:style w:type="paragraph" w:styleId="ListContinue">
    <w:name w:val="List Continue"/>
    <w:basedOn w:val="Normal"/>
    <w:rsid w:val="007F38F4"/>
    <w:pPr>
      <w:spacing w:after="120"/>
      <w:ind w:left="283"/>
    </w:pPr>
  </w:style>
  <w:style w:type="paragraph" w:styleId="ListContinue2">
    <w:name w:val="List Continue 2"/>
    <w:basedOn w:val="Normal"/>
    <w:rsid w:val="007F38F4"/>
    <w:pPr>
      <w:spacing w:after="120"/>
      <w:ind w:left="566"/>
    </w:pPr>
  </w:style>
  <w:style w:type="paragraph" w:styleId="ListContinue3">
    <w:name w:val="List Continue 3"/>
    <w:basedOn w:val="Normal"/>
    <w:rsid w:val="007F38F4"/>
    <w:pPr>
      <w:spacing w:after="120"/>
      <w:ind w:left="849"/>
    </w:pPr>
  </w:style>
  <w:style w:type="paragraph" w:styleId="ListContinue4">
    <w:name w:val="List Continue 4"/>
    <w:basedOn w:val="Normal"/>
    <w:rsid w:val="007F38F4"/>
    <w:pPr>
      <w:spacing w:after="120"/>
      <w:ind w:left="1132"/>
    </w:pPr>
  </w:style>
  <w:style w:type="paragraph" w:styleId="ListContinue5">
    <w:name w:val="List Continue 5"/>
    <w:basedOn w:val="Normal"/>
    <w:rsid w:val="007F38F4"/>
    <w:pPr>
      <w:spacing w:after="120"/>
      <w:ind w:left="1415"/>
    </w:pPr>
  </w:style>
  <w:style w:type="paragraph" w:styleId="ListNumber">
    <w:name w:val="List Number"/>
    <w:basedOn w:val="Normal"/>
    <w:rsid w:val="007F38F4"/>
    <w:pPr>
      <w:numPr>
        <w:numId w:val="7"/>
      </w:numPr>
    </w:pPr>
  </w:style>
  <w:style w:type="paragraph" w:styleId="ListNumber2">
    <w:name w:val="List Number 2"/>
    <w:basedOn w:val="Normal"/>
    <w:rsid w:val="007F38F4"/>
    <w:pPr>
      <w:numPr>
        <w:numId w:val="8"/>
      </w:numPr>
    </w:pPr>
  </w:style>
  <w:style w:type="paragraph" w:styleId="ListNumber3">
    <w:name w:val="List Number 3"/>
    <w:basedOn w:val="Normal"/>
    <w:rsid w:val="007F38F4"/>
    <w:pPr>
      <w:numPr>
        <w:numId w:val="9"/>
      </w:numPr>
    </w:pPr>
  </w:style>
  <w:style w:type="paragraph" w:styleId="ListNumber4">
    <w:name w:val="List Number 4"/>
    <w:basedOn w:val="Normal"/>
    <w:rsid w:val="007F38F4"/>
    <w:pPr>
      <w:numPr>
        <w:numId w:val="10"/>
      </w:numPr>
    </w:pPr>
  </w:style>
  <w:style w:type="paragraph" w:styleId="ListNumber5">
    <w:name w:val="List Number 5"/>
    <w:basedOn w:val="Normal"/>
    <w:rsid w:val="007F38F4"/>
    <w:pPr>
      <w:numPr>
        <w:numId w:val="11"/>
      </w:numPr>
    </w:pPr>
  </w:style>
  <w:style w:type="paragraph" w:styleId="MacroText">
    <w:name w:val="macro"/>
    <w:semiHidden/>
    <w:rsid w:val="007F38F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7F38F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7F38F4"/>
    <w:pPr>
      <w:ind w:left="720"/>
    </w:pPr>
  </w:style>
  <w:style w:type="paragraph" w:styleId="NoteHeading">
    <w:name w:val="Note Heading"/>
    <w:basedOn w:val="Normal"/>
    <w:next w:val="Normal"/>
    <w:rsid w:val="007F38F4"/>
  </w:style>
  <w:style w:type="paragraph" w:styleId="PlainText">
    <w:name w:val="Plain Text"/>
    <w:basedOn w:val="Normal"/>
    <w:rsid w:val="007F38F4"/>
    <w:rPr>
      <w:rFonts w:ascii="Courier New" w:hAnsi="Courier New" w:cs="Courier New"/>
      <w:sz w:val="20"/>
    </w:rPr>
  </w:style>
  <w:style w:type="paragraph" w:styleId="Salutation">
    <w:name w:val="Salutation"/>
    <w:basedOn w:val="Normal"/>
    <w:next w:val="Normal"/>
    <w:rsid w:val="007F38F4"/>
  </w:style>
  <w:style w:type="paragraph" w:styleId="Signature">
    <w:name w:val="Signature"/>
    <w:basedOn w:val="Normal"/>
    <w:rsid w:val="007F38F4"/>
    <w:pPr>
      <w:ind w:left="4252"/>
    </w:pPr>
  </w:style>
  <w:style w:type="paragraph" w:styleId="Subtitle">
    <w:name w:val="Subtitle"/>
    <w:basedOn w:val="Normal"/>
    <w:qFormat/>
    <w:rsid w:val="007F38F4"/>
    <w:pPr>
      <w:spacing w:after="60"/>
      <w:jc w:val="center"/>
      <w:outlineLvl w:val="1"/>
    </w:pPr>
    <w:rPr>
      <w:rFonts w:ascii="Arial" w:hAnsi="Arial" w:cs="Arial"/>
    </w:rPr>
  </w:style>
  <w:style w:type="paragraph" w:styleId="TableofAuthorities">
    <w:name w:val="table of authorities"/>
    <w:basedOn w:val="Normal"/>
    <w:next w:val="Normal"/>
    <w:semiHidden/>
    <w:rsid w:val="007F38F4"/>
    <w:pPr>
      <w:tabs>
        <w:tab w:val="clear" w:pos="567"/>
      </w:tabs>
      <w:ind w:left="260" w:hanging="260"/>
    </w:pPr>
  </w:style>
  <w:style w:type="paragraph" w:styleId="TableofFigures">
    <w:name w:val="table of figures"/>
    <w:basedOn w:val="Normal"/>
    <w:next w:val="Normal"/>
    <w:semiHidden/>
    <w:rsid w:val="007F38F4"/>
    <w:pPr>
      <w:tabs>
        <w:tab w:val="clear" w:pos="567"/>
      </w:tabs>
    </w:pPr>
  </w:style>
  <w:style w:type="paragraph" w:styleId="TOAHeading">
    <w:name w:val="toa heading"/>
    <w:basedOn w:val="Normal"/>
    <w:next w:val="Normal"/>
    <w:semiHidden/>
    <w:rsid w:val="007F38F4"/>
    <w:pPr>
      <w:spacing w:before="120"/>
    </w:pPr>
    <w:rPr>
      <w:rFonts w:ascii="Arial" w:hAnsi="Arial" w:cs="Arial"/>
      <w:b/>
      <w:bCs/>
    </w:rPr>
  </w:style>
  <w:style w:type="paragraph" w:styleId="TOC1">
    <w:name w:val="toc 1"/>
    <w:basedOn w:val="Normal"/>
    <w:next w:val="Normal"/>
    <w:autoRedefine/>
    <w:semiHidden/>
    <w:rsid w:val="007F38F4"/>
    <w:pPr>
      <w:tabs>
        <w:tab w:val="clear" w:pos="567"/>
      </w:tabs>
    </w:pPr>
  </w:style>
  <w:style w:type="paragraph" w:styleId="TOC2">
    <w:name w:val="toc 2"/>
    <w:basedOn w:val="Normal"/>
    <w:next w:val="Normal"/>
    <w:autoRedefine/>
    <w:semiHidden/>
    <w:rsid w:val="007F38F4"/>
    <w:pPr>
      <w:tabs>
        <w:tab w:val="clear" w:pos="567"/>
      </w:tabs>
      <w:ind w:left="260"/>
    </w:pPr>
  </w:style>
  <w:style w:type="paragraph" w:styleId="TOC3">
    <w:name w:val="toc 3"/>
    <w:basedOn w:val="Normal"/>
    <w:next w:val="Normal"/>
    <w:autoRedefine/>
    <w:semiHidden/>
    <w:rsid w:val="007F38F4"/>
    <w:pPr>
      <w:tabs>
        <w:tab w:val="clear" w:pos="567"/>
      </w:tabs>
      <w:ind w:left="520"/>
    </w:pPr>
  </w:style>
  <w:style w:type="paragraph" w:styleId="TOC4">
    <w:name w:val="toc 4"/>
    <w:basedOn w:val="Normal"/>
    <w:next w:val="Normal"/>
    <w:autoRedefine/>
    <w:semiHidden/>
    <w:rsid w:val="007F38F4"/>
    <w:pPr>
      <w:tabs>
        <w:tab w:val="clear" w:pos="567"/>
      </w:tabs>
      <w:ind w:left="780"/>
    </w:pPr>
  </w:style>
  <w:style w:type="paragraph" w:styleId="TOC5">
    <w:name w:val="toc 5"/>
    <w:basedOn w:val="Normal"/>
    <w:next w:val="Normal"/>
    <w:autoRedefine/>
    <w:semiHidden/>
    <w:rsid w:val="007F38F4"/>
    <w:pPr>
      <w:tabs>
        <w:tab w:val="clear" w:pos="567"/>
      </w:tabs>
      <w:ind w:left="1040"/>
    </w:pPr>
  </w:style>
  <w:style w:type="paragraph" w:styleId="TOC6">
    <w:name w:val="toc 6"/>
    <w:basedOn w:val="Normal"/>
    <w:next w:val="Normal"/>
    <w:autoRedefine/>
    <w:semiHidden/>
    <w:rsid w:val="007F38F4"/>
    <w:pPr>
      <w:tabs>
        <w:tab w:val="clear" w:pos="567"/>
      </w:tabs>
      <w:ind w:left="1300"/>
    </w:pPr>
  </w:style>
  <w:style w:type="paragraph" w:styleId="TOC7">
    <w:name w:val="toc 7"/>
    <w:basedOn w:val="Normal"/>
    <w:next w:val="Normal"/>
    <w:autoRedefine/>
    <w:semiHidden/>
    <w:rsid w:val="007F38F4"/>
    <w:pPr>
      <w:tabs>
        <w:tab w:val="clear" w:pos="567"/>
      </w:tabs>
      <w:ind w:left="1560"/>
    </w:pPr>
  </w:style>
  <w:style w:type="paragraph" w:styleId="TOC8">
    <w:name w:val="toc 8"/>
    <w:basedOn w:val="Normal"/>
    <w:next w:val="Normal"/>
    <w:autoRedefine/>
    <w:semiHidden/>
    <w:rsid w:val="007F38F4"/>
    <w:pPr>
      <w:tabs>
        <w:tab w:val="clear" w:pos="567"/>
      </w:tabs>
      <w:ind w:left="1820"/>
    </w:pPr>
  </w:style>
  <w:style w:type="paragraph" w:styleId="TOC9">
    <w:name w:val="toc 9"/>
    <w:basedOn w:val="Normal"/>
    <w:next w:val="Normal"/>
    <w:autoRedefine/>
    <w:semiHidden/>
    <w:rsid w:val="007F38F4"/>
    <w:pPr>
      <w:tabs>
        <w:tab w:val="clear" w:pos="567"/>
      </w:tabs>
      <w:ind w:left="2080"/>
    </w:pPr>
  </w:style>
  <w:style w:type="paragraph" w:customStyle="1" w:styleId="LDScheduleClauseHead">
    <w:name w:val="LDScheduleClauseHead"/>
    <w:basedOn w:val="LDClauseHeading"/>
    <w:next w:val="LDScheduleClause"/>
    <w:rsid w:val="007F38F4"/>
  </w:style>
  <w:style w:type="paragraph" w:customStyle="1" w:styleId="LDdefinition">
    <w:name w:val="LDdefinition"/>
    <w:basedOn w:val="LDClause"/>
    <w:rsid w:val="007F38F4"/>
    <w:pPr>
      <w:tabs>
        <w:tab w:val="clear" w:pos="454"/>
        <w:tab w:val="clear" w:pos="737"/>
      </w:tabs>
      <w:ind w:firstLine="0"/>
    </w:pPr>
  </w:style>
  <w:style w:type="paragraph" w:customStyle="1" w:styleId="LDSubclauseHead">
    <w:name w:val="LDSubclauseHead"/>
    <w:basedOn w:val="LDClauseHeading"/>
    <w:rsid w:val="007F38F4"/>
    <w:rPr>
      <w:b w:val="0"/>
    </w:rPr>
  </w:style>
  <w:style w:type="paragraph" w:customStyle="1" w:styleId="LDSchedSubclHead">
    <w:name w:val="LDSchedSubclHead"/>
    <w:basedOn w:val="LDScheduleClauseHead"/>
    <w:rsid w:val="007F38F4"/>
    <w:pPr>
      <w:tabs>
        <w:tab w:val="clear" w:pos="737"/>
        <w:tab w:val="left" w:pos="851"/>
      </w:tabs>
      <w:ind w:left="284"/>
    </w:pPr>
    <w:rPr>
      <w:b w:val="0"/>
    </w:rPr>
  </w:style>
  <w:style w:type="paragraph" w:customStyle="1" w:styleId="LDAmendHeading">
    <w:name w:val="LDAmendHeading"/>
    <w:basedOn w:val="LDTitle"/>
    <w:next w:val="LDAmendInstruction"/>
    <w:rsid w:val="007F38F4"/>
    <w:pPr>
      <w:keepNext/>
      <w:spacing w:before="180" w:after="60"/>
      <w:ind w:left="720" w:hanging="720"/>
    </w:pPr>
    <w:rPr>
      <w:b/>
    </w:rPr>
  </w:style>
  <w:style w:type="paragraph" w:customStyle="1" w:styleId="LDAmendInstruction">
    <w:name w:val="LDAmendInstruction"/>
    <w:basedOn w:val="LDScheduleClause"/>
    <w:next w:val="LDAmendText"/>
    <w:rsid w:val="007F38F4"/>
    <w:pPr>
      <w:keepNext/>
      <w:spacing w:before="120"/>
      <w:ind w:left="737" w:firstLine="0"/>
    </w:pPr>
    <w:rPr>
      <w:i/>
    </w:rPr>
  </w:style>
  <w:style w:type="paragraph" w:customStyle="1" w:styleId="LDAmendText">
    <w:name w:val="LDAmendText"/>
    <w:basedOn w:val="LDBodytext"/>
    <w:next w:val="LDAmendInstruction"/>
    <w:rsid w:val="007F38F4"/>
    <w:pPr>
      <w:spacing w:before="60" w:after="60"/>
      <w:ind w:left="964"/>
    </w:pPr>
  </w:style>
  <w:style w:type="paragraph" w:customStyle="1" w:styleId="LDNote">
    <w:name w:val="LDNote"/>
    <w:basedOn w:val="LDClause"/>
    <w:link w:val="LDNoteChar"/>
    <w:rsid w:val="007F38F4"/>
    <w:pPr>
      <w:ind w:firstLine="0"/>
    </w:pPr>
    <w:rPr>
      <w:sz w:val="20"/>
    </w:rPr>
  </w:style>
  <w:style w:type="paragraph" w:customStyle="1" w:styleId="StyleLDClause">
    <w:name w:val="Style LDClause"/>
    <w:basedOn w:val="LDClause"/>
    <w:rsid w:val="007F38F4"/>
    <w:rPr>
      <w:szCs w:val="20"/>
    </w:rPr>
  </w:style>
  <w:style w:type="paragraph" w:customStyle="1" w:styleId="LDNotePara">
    <w:name w:val="LDNotePara"/>
    <w:basedOn w:val="LDNote"/>
    <w:rsid w:val="007F38F4"/>
    <w:pPr>
      <w:tabs>
        <w:tab w:val="clear" w:pos="454"/>
      </w:tabs>
      <w:ind w:left="1701" w:hanging="454"/>
    </w:pPr>
  </w:style>
  <w:style w:type="paragraph" w:customStyle="1" w:styleId="LDTablespace">
    <w:name w:val="LDTablespace"/>
    <w:basedOn w:val="LDBodytext"/>
    <w:rsid w:val="007F38F4"/>
    <w:pPr>
      <w:spacing w:before="120"/>
    </w:pPr>
  </w:style>
  <w:style w:type="paragraph" w:customStyle="1" w:styleId="NFRMbodyText">
    <w:name w:val="NFRMbodyText"/>
    <w:basedOn w:val="Normal"/>
    <w:rsid w:val="00B33C8F"/>
    <w:pPr>
      <w:widowControl w:val="0"/>
      <w:tabs>
        <w:tab w:val="clear" w:pos="567"/>
      </w:tabs>
      <w:jc w:val="both"/>
    </w:pPr>
    <w:rPr>
      <w:rFonts w:ascii="Times New Roman" w:hAnsi="Times New Roman"/>
      <w:szCs w:val="20"/>
    </w:rPr>
  </w:style>
  <w:style w:type="paragraph" w:customStyle="1" w:styleId="NPRMheading4">
    <w:name w:val="NPRMheading4"/>
    <w:basedOn w:val="Normal"/>
    <w:rsid w:val="0028660D"/>
    <w:pPr>
      <w:widowControl w:val="0"/>
      <w:tabs>
        <w:tab w:val="clear" w:pos="567"/>
      </w:tabs>
      <w:spacing w:before="480" w:after="120"/>
    </w:pPr>
    <w:rPr>
      <w:rFonts w:ascii="Arial" w:hAnsi="Arial"/>
      <w:b/>
      <w:szCs w:val="20"/>
    </w:rPr>
  </w:style>
  <w:style w:type="paragraph" w:customStyle="1" w:styleId="NPRMBodyText">
    <w:name w:val="NPRMBodyText"/>
    <w:basedOn w:val="Normal"/>
    <w:rsid w:val="0028660D"/>
    <w:pPr>
      <w:widowControl w:val="0"/>
      <w:tabs>
        <w:tab w:val="clear" w:pos="567"/>
        <w:tab w:val="left" w:pos="709"/>
      </w:tabs>
      <w:jc w:val="both"/>
    </w:pPr>
    <w:rPr>
      <w:rFonts w:ascii="Times New Roman" w:hAnsi="Times New Roman"/>
      <w:szCs w:val="20"/>
    </w:rPr>
  </w:style>
  <w:style w:type="paragraph" w:customStyle="1" w:styleId="NPRMheading2">
    <w:name w:val="NPRMheading2"/>
    <w:basedOn w:val="Heading2"/>
    <w:rsid w:val="0028660D"/>
    <w:pPr>
      <w:widowControl w:val="0"/>
      <w:tabs>
        <w:tab w:val="clear" w:pos="567"/>
      </w:tabs>
      <w:spacing w:before="480" w:after="120"/>
      <w:outlineLvl w:val="9"/>
    </w:pPr>
    <w:rPr>
      <w:rFonts w:ascii="Arial Black" w:hAnsi="Arial Black" w:cs="Times New Roman"/>
      <w:b w:val="0"/>
      <w:kern w:val="28"/>
      <w:sz w:val="28"/>
      <w:szCs w:val="20"/>
    </w:rPr>
  </w:style>
  <w:style w:type="character" w:customStyle="1" w:styleId="LDClauseChar">
    <w:name w:val="LDClause Char"/>
    <w:link w:val="LDClause"/>
    <w:rsid w:val="0030443A"/>
    <w:rPr>
      <w:sz w:val="24"/>
      <w:szCs w:val="24"/>
      <w:lang w:val="en-AU" w:eastAsia="en-US" w:bidi="ar-SA"/>
    </w:rPr>
  </w:style>
  <w:style w:type="character" w:customStyle="1" w:styleId="LDP1aChar">
    <w:name w:val="LDP1(a) Char"/>
    <w:basedOn w:val="LDClauseChar"/>
    <w:link w:val="LDP1a"/>
    <w:rsid w:val="00917D0F"/>
    <w:rPr>
      <w:sz w:val="24"/>
      <w:szCs w:val="24"/>
      <w:lang w:val="en-AU" w:eastAsia="en-US" w:bidi="ar-SA"/>
    </w:rPr>
  </w:style>
  <w:style w:type="character" w:customStyle="1" w:styleId="LDNoteChar">
    <w:name w:val="LDNote Char"/>
    <w:basedOn w:val="LDClauseChar"/>
    <w:link w:val="LDNote"/>
    <w:rsid w:val="00910097"/>
    <w:rPr>
      <w:sz w:val="24"/>
      <w:szCs w:val="24"/>
      <w:lang w:val="en-AU" w:eastAsia="en-US" w:bidi="ar-SA"/>
    </w:rPr>
  </w:style>
  <w:style w:type="character" w:customStyle="1" w:styleId="LDClauseHeadingChar">
    <w:name w:val="LDClauseHeading Char"/>
    <w:link w:val="LDClauseHeading"/>
    <w:rsid w:val="00115817"/>
    <w:rPr>
      <w:rFonts w:ascii="Arial" w:hAnsi="Arial"/>
      <w:b/>
      <w:sz w:val="24"/>
      <w:szCs w:val="24"/>
      <w:lang w:val="en-AU" w:eastAsia="en-US" w:bidi="ar-SA"/>
    </w:rPr>
  </w:style>
  <w:style w:type="character" w:styleId="CommentReference">
    <w:name w:val="annotation reference"/>
    <w:rsid w:val="005A177A"/>
    <w:rPr>
      <w:sz w:val="16"/>
      <w:szCs w:val="16"/>
    </w:rPr>
  </w:style>
  <w:style w:type="character" w:customStyle="1" w:styleId="LDBodytextChar">
    <w:name w:val="LDBody text Char"/>
    <w:link w:val="LDBodytext"/>
    <w:rsid w:val="00886625"/>
    <w:rPr>
      <w:sz w:val="24"/>
      <w:szCs w:val="24"/>
      <w:lang w:eastAsia="en-US"/>
    </w:rPr>
  </w:style>
  <w:style w:type="character" w:customStyle="1" w:styleId="BodyTextChar">
    <w:name w:val="Body Text Char"/>
    <w:link w:val="BodyText"/>
    <w:rsid w:val="00886625"/>
    <w:rPr>
      <w:rFonts w:ascii="Times New (W1)" w:hAnsi="Times New (W1)"/>
      <w:sz w:val="24"/>
      <w:szCs w:val="24"/>
      <w:lang w:eastAsia="en-US"/>
    </w:rPr>
  </w:style>
  <w:style w:type="character" w:customStyle="1" w:styleId="HeaderChar">
    <w:name w:val="Header Char"/>
    <w:link w:val="Header"/>
    <w:uiPriority w:val="99"/>
    <w:rsid w:val="00642CD4"/>
    <w:rPr>
      <w:rFonts w:ascii="Times New (W1)" w:hAnsi="Times New (W1)"/>
      <w:sz w:val="24"/>
      <w:szCs w:val="24"/>
      <w:lang w:eastAsia="en-US"/>
    </w:rPr>
  </w:style>
  <w:style w:type="character" w:customStyle="1" w:styleId="CommentTextChar">
    <w:name w:val="Comment Text Char"/>
    <w:link w:val="CommentText"/>
    <w:semiHidden/>
    <w:rsid w:val="00642CD4"/>
    <w:rPr>
      <w:rFonts w:ascii="Times New (W1)" w:hAnsi="Times New (W1)"/>
      <w:szCs w:val="24"/>
      <w:lang w:eastAsia="en-US"/>
    </w:rPr>
  </w:style>
  <w:style w:type="paragraph" w:styleId="Revision">
    <w:name w:val="Revision"/>
    <w:hidden/>
    <w:uiPriority w:val="99"/>
    <w:semiHidden/>
    <w:rsid w:val="009555FE"/>
    <w:rPr>
      <w:rFonts w:ascii="Times New (W1)" w:hAnsi="Times New (W1)"/>
      <w:sz w:val="24"/>
      <w:szCs w:val="24"/>
      <w:lang w:eastAsia="en-US"/>
    </w:rPr>
  </w:style>
  <w:style w:type="paragraph" w:styleId="ListParagraph">
    <w:name w:val="List Paragraph"/>
    <w:basedOn w:val="Normal"/>
    <w:uiPriority w:val="34"/>
    <w:qFormat/>
    <w:rsid w:val="002509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7F38F4"/>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7F38F4"/>
    <w:pPr>
      <w:keepNext/>
      <w:outlineLvl w:val="0"/>
    </w:pPr>
    <w:rPr>
      <w:rFonts w:ascii="Arial" w:hAnsi="Arial"/>
      <w:sz w:val="24"/>
      <w:szCs w:val="24"/>
      <w:lang w:eastAsia="en-US"/>
    </w:rPr>
  </w:style>
  <w:style w:type="paragraph" w:styleId="Heading2">
    <w:name w:val="heading 2"/>
    <w:basedOn w:val="Normal"/>
    <w:next w:val="Normal"/>
    <w:qFormat/>
    <w:rsid w:val="007F38F4"/>
    <w:pPr>
      <w:keepNext/>
      <w:outlineLvl w:val="1"/>
    </w:pPr>
    <w:rPr>
      <w:rFonts w:ascii="Arial" w:hAnsi="Arial" w:cs="Arial"/>
      <w:b/>
    </w:rPr>
  </w:style>
  <w:style w:type="paragraph" w:styleId="Heading3">
    <w:name w:val="heading 3"/>
    <w:basedOn w:val="Normal"/>
    <w:next w:val="Normal"/>
    <w:qFormat/>
    <w:rsid w:val="007F38F4"/>
    <w:pPr>
      <w:keepNext/>
      <w:spacing w:before="240" w:after="60"/>
      <w:outlineLvl w:val="2"/>
    </w:pPr>
    <w:rPr>
      <w:rFonts w:ascii="Arial" w:hAnsi="Arial" w:cs="Arial"/>
      <w:b/>
      <w:bCs/>
      <w:szCs w:val="26"/>
    </w:rPr>
  </w:style>
  <w:style w:type="paragraph" w:styleId="Heading4">
    <w:name w:val="heading 4"/>
    <w:basedOn w:val="Normal"/>
    <w:next w:val="Normal"/>
    <w:qFormat/>
    <w:rsid w:val="007F38F4"/>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7F38F4"/>
    <w:pPr>
      <w:spacing w:before="240" w:after="60"/>
      <w:outlineLvl w:val="4"/>
    </w:pPr>
    <w:rPr>
      <w:b/>
      <w:bCs/>
      <w:i/>
      <w:iCs/>
      <w:szCs w:val="26"/>
    </w:rPr>
  </w:style>
  <w:style w:type="paragraph" w:styleId="Heading6">
    <w:name w:val="heading 6"/>
    <w:basedOn w:val="Normal"/>
    <w:next w:val="Normal"/>
    <w:qFormat/>
    <w:rsid w:val="007F38F4"/>
    <w:pPr>
      <w:spacing w:before="240" w:after="60"/>
      <w:outlineLvl w:val="5"/>
    </w:pPr>
    <w:rPr>
      <w:rFonts w:ascii="Times New Roman" w:hAnsi="Times New Roman"/>
      <w:b/>
      <w:bCs/>
      <w:sz w:val="22"/>
      <w:szCs w:val="22"/>
    </w:rPr>
  </w:style>
  <w:style w:type="paragraph" w:styleId="Heading7">
    <w:name w:val="heading 7"/>
    <w:basedOn w:val="Normal"/>
    <w:next w:val="Normal"/>
    <w:qFormat/>
    <w:rsid w:val="007F38F4"/>
    <w:pPr>
      <w:spacing w:before="240" w:after="60"/>
      <w:outlineLvl w:val="6"/>
    </w:pPr>
    <w:rPr>
      <w:rFonts w:ascii="Times New Roman" w:hAnsi="Times New Roman"/>
    </w:rPr>
  </w:style>
  <w:style w:type="paragraph" w:styleId="Heading8">
    <w:name w:val="heading 8"/>
    <w:basedOn w:val="Normal"/>
    <w:next w:val="Normal"/>
    <w:qFormat/>
    <w:rsid w:val="007F38F4"/>
    <w:pPr>
      <w:spacing w:before="240" w:after="60"/>
      <w:outlineLvl w:val="7"/>
    </w:pPr>
    <w:rPr>
      <w:rFonts w:ascii="Times New Roman" w:hAnsi="Times New Roman"/>
      <w:i/>
      <w:iCs/>
    </w:rPr>
  </w:style>
  <w:style w:type="paragraph" w:styleId="Heading9">
    <w:name w:val="heading 9"/>
    <w:basedOn w:val="Normal"/>
    <w:next w:val="Normal"/>
    <w:qFormat/>
    <w:rsid w:val="007F38F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7F38F4"/>
    <w:pPr>
      <w:spacing w:after="120" w:line="480" w:lineRule="auto"/>
    </w:pPr>
  </w:style>
  <w:style w:type="paragraph" w:styleId="BodyText">
    <w:name w:val="Body Text"/>
    <w:basedOn w:val="Normal"/>
    <w:link w:val="BodyTextChar"/>
    <w:rsid w:val="007F38F4"/>
    <w:pPr>
      <w:tabs>
        <w:tab w:val="clear" w:pos="567"/>
      </w:tabs>
      <w:overflowPunct/>
      <w:autoSpaceDE/>
      <w:autoSpaceDN/>
      <w:adjustRightInd/>
      <w:textAlignment w:val="auto"/>
    </w:pPr>
  </w:style>
  <w:style w:type="paragraph" w:styleId="BodyText3">
    <w:name w:val="Body Text 3"/>
    <w:basedOn w:val="Normal"/>
    <w:rsid w:val="007F38F4"/>
    <w:pPr>
      <w:spacing w:after="120"/>
    </w:pPr>
    <w:rPr>
      <w:sz w:val="16"/>
      <w:szCs w:val="16"/>
    </w:rPr>
  </w:style>
  <w:style w:type="paragraph" w:styleId="BodyTextIndent">
    <w:name w:val="Body Text Indent"/>
    <w:basedOn w:val="Normal"/>
    <w:rsid w:val="007F38F4"/>
    <w:pPr>
      <w:spacing w:after="120"/>
      <w:ind w:left="283"/>
    </w:pPr>
  </w:style>
  <w:style w:type="paragraph" w:styleId="NormalWeb">
    <w:name w:val="Normal (Web)"/>
    <w:basedOn w:val="Normal"/>
    <w:rsid w:val="007F38F4"/>
    <w:rPr>
      <w:rFonts w:ascii="Times New Roman" w:hAnsi="Times New Roman"/>
    </w:rPr>
  </w:style>
  <w:style w:type="paragraph" w:styleId="Footer">
    <w:name w:val="footer"/>
    <w:basedOn w:val="Normal"/>
    <w:rsid w:val="007F38F4"/>
    <w:pPr>
      <w:tabs>
        <w:tab w:val="clear" w:pos="567"/>
        <w:tab w:val="right" w:pos="8505"/>
      </w:tabs>
    </w:pPr>
    <w:rPr>
      <w:sz w:val="20"/>
    </w:rPr>
  </w:style>
  <w:style w:type="character" w:styleId="PageNumber">
    <w:name w:val="page number"/>
    <w:basedOn w:val="DefaultParagraphFont"/>
    <w:rsid w:val="007F38F4"/>
  </w:style>
  <w:style w:type="paragraph" w:customStyle="1" w:styleId="indent">
    <w:name w:val="indent"/>
    <w:basedOn w:val="Normal"/>
    <w:rsid w:val="007F38F4"/>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7F38F4"/>
    <w:pPr>
      <w:tabs>
        <w:tab w:val="clear" w:pos="567"/>
        <w:tab w:val="right" w:pos="1843"/>
        <w:tab w:val="left" w:pos="1985"/>
      </w:tabs>
      <w:ind w:left="1985" w:hanging="1985"/>
      <w:jc w:val="both"/>
    </w:pPr>
    <w:rPr>
      <w:rFonts w:ascii="Times New Roman" w:hAnsi="Times New Roman"/>
      <w:lang w:val="en-GB"/>
    </w:rPr>
  </w:style>
  <w:style w:type="paragraph" w:styleId="Header">
    <w:name w:val="header"/>
    <w:basedOn w:val="Normal"/>
    <w:link w:val="HeaderChar"/>
    <w:uiPriority w:val="99"/>
    <w:rsid w:val="007F38F4"/>
    <w:pPr>
      <w:tabs>
        <w:tab w:val="clear" w:pos="567"/>
        <w:tab w:val="center" w:pos="4153"/>
        <w:tab w:val="right" w:pos="8306"/>
      </w:tabs>
    </w:pPr>
  </w:style>
  <w:style w:type="paragraph" w:customStyle="1" w:styleId="Style2">
    <w:name w:val="Style2"/>
    <w:basedOn w:val="Normal"/>
    <w:rsid w:val="007F38F4"/>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7F38F4"/>
    <w:pPr>
      <w:spacing w:before="360"/>
    </w:pPr>
    <w:rPr>
      <w:rFonts w:ascii="Arial" w:hAnsi="Arial"/>
      <w:b/>
      <w:lang w:val="en-GB"/>
    </w:rPr>
  </w:style>
  <w:style w:type="paragraph" w:customStyle="1" w:styleId="LDEndLine">
    <w:name w:val="LDEndLine"/>
    <w:basedOn w:val="BodyText"/>
    <w:rsid w:val="007F38F4"/>
    <w:pPr>
      <w:pBdr>
        <w:bottom w:val="single" w:sz="2" w:space="0" w:color="auto"/>
      </w:pBdr>
    </w:pPr>
    <w:rPr>
      <w:rFonts w:ascii="Times New Roman" w:hAnsi="Times New Roman"/>
    </w:rPr>
  </w:style>
  <w:style w:type="paragraph" w:styleId="Title">
    <w:name w:val="Title"/>
    <w:basedOn w:val="BodyText"/>
    <w:next w:val="BodyText"/>
    <w:qFormat/>
    <w:rsid w:val="007F38F4"/>
    <w:pPr>
      <w:spacing w:before="120" w:after="60"/>
      <w:outlineLvl w:val="0"/>
    </w:pPr>
    <w:rPr>
      <w:rFonts w:ascii="Arial" w:hAnsi="Arial" w:cs="Arial"/>
      <w:bCs/>
      <w:kern w:val="28"/>
      <w:szCs w:val="32"/>
    </w:rPr>
  </w:style>
  <w:style w:type="paragraph" w:customStyle="1" w:styleId="LDTitle">
    <w:name w:val="LDTitle"/>
    <w:rsid w:val="007F38F4"/>
    <w:pPr>
      <w:spacing w:before="1320" w:after="480"/>
    </w:pPr>
    <w:rPr>
      <w:rFonts w:ascii="Arial" w:hAnsi="Arial"/>
      <w:sz w:val="24"/>
      <w:szCs w:val="24"/>
      <w:lang w:eastAsia="en-US"/>
    </w:rPr>
  </w:style>
  <w:style w:type="paragraph" w:customStyle="1" w:styleId="LDReference">
    <w:name w:val="LDReference"/>
    <w:basedOn w:val="LDTitle"/>
    <w:rsid w:val="007F38F4"/>
    <w:pPr>
      <w:spacing w:before="120"/>
      <w:ind w:left="1843"/>
    </w:pPr>
    <w:rPr>
      <w:rFonts w:ascii="Times New Roman" w:hAnsi="Times New Roman"/>
      <w:sz w:val="20"/>
      <w:szCs w:val="20"/>
    </w:rPr>
  </w:style>
  <w:style w:type="paragraph" w:customStyle="1" w:styleId="LDBodytext">
    <w:name w:val="LDBody text"/>
    <w:link w:val="LDBodytextChar"/>
    <w:rsid w:val="007F38F4"/>
    <w:rPr>
      <w:sz w:val="24"/>
      <w:szCs w:val="24"/>
      <w:lang w:eastAsia="en-US"/>
    </w:rPr>
  </w:style>
  <w:style w:type="paragraph" w:customStyle="1" w:styleId="LDDate">
    <w:name w:val="LDDate"/>
    <w:basedOn w:val="LDBodytext"/>
    <w:rsid w:val="007F38F4"/>
    <w:pPr>
      <w:spacing w:before="240"/>
    </w:pPr>
  </w:style>
  <w:style w:type="paragraph" w:customStyle="1" w:styleId="LDP1a">
    <w:name w:val="LDP1(a)"/>
    <w:basedOn w:val="LDClause"/>
    <w:link w:val="LDP1aChar"/>
    <w:rsid w:val="007F38F4"/>
    <w:pPr>
      <w:tabs>
        <w:tab w:val="clear" w:pos="454"/>
        <w:tab w:val="clear" w:pos="737"/>
        <w:tab w:val="left" w:pos="1191"/>
      </w:tabs>
      <w:ind w:left="1191" w:hanging="454"/>
    </w:pPr>
  </w:style>
  <w:style w:type="paragraph" w:customStyle="1" w:styleId="LDFollowing">
    <w:name w:val="LDFollowing"/>
    <w:basedOn w:val="LDDate"/>
    <w:next w:val="LDBodytext"/>
    <w:rsid w:val="007F38F4"/>
    <w:pPr>
      <w:spacing w:before="60"/>
    </w:pPr>
  </w:style>
  <w:style w:type="paragraph" w:customStyle="1" w:styleId="LDScheduleheading">
    <w:name w:val="LDSchedule heading"/>
    <w:basedOn w:val="LDTitle"/>
    <w:next w:val="LDBodytext"/>
    <w:rsid w:val="007F38F4"/>
    <w:pPr>
      <w:keepNext/>
      <w:tabs>
        <w:tab w:val="left" w:pos="1843"/>
      </w:tabs>
      <w:spacing w:before="480" w:after="120"/>
      <w:ind w:left="1843" w:hanging="1843"/>
    </w:pPr>
    <w:rPr>
      <w:rFonts w:cs="Arial"/>
      <w:b/>
    </w:rPr>
  </w:style>
  <w:style w:type="paragraph" w:customStyle="1" w:styleId="LDTableheading">
    <w:name w:val="LDTableheading"/>
    <w:basedOn w:val="LDBodytext"/>
    <w:rsid w:val="007F38F4"/>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7F38F4"/>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7F38F4"/>
    <w:pPr>
      <w:keepNext/>
      <w:spacing w:before="900"/>
    </w:pPr>
  </w:style>
  <w:style w:type="character" w:customStyle="1" w:styleId="LDCitation">
    <w:name w:val="LDCitation"/>
    <w:rsid w:val="007F38F4"/>
    <w:rPr>
      <w:i/>
      <w:iCs/>
    </w:rPr>
  </w:style>
  <w:style w:type="paragraph" w:customStyle="1" w:styleId="LDFooter">
    <w:name w:val="LDFooter"/>
    <w:basedOn w:val="LDBodytext"/>
    <w:rsid w:val="007F38F4"/>
    <w:pPr>
      <w:tabs>
        <w:tab w:val="right" w:pos="8505"/>
      </w:tabs>
    </w:pPr>
    <w:rPr>
      <w:sz w:val="20"/>
    </w:rPr>
  </w:style>
  <w:style w:type="paragraph" w:customStyle="1" w:styleId="LDP2i">
    <w:name w:val="LDP2 (i)"/>
    <w:basedOn w:val="LDP1a"/>
    <w:rsid w:val="007F38F4"/>
    <w:pPr>
      <w:tabs>
        <w:tab w:val="clear" w:pos="1191"/>
        <w:tab w:val="right" w:pos="1418"/>
        <w:tab w:val="left" w:pos="1559"/>
      </w:tabs>
      <w:ind w:left="1588" w:hanging="1134"/>
    </w:pPr>
  </w:style>
  <w:style w:type="paragraph" w:customStyle="1" w:styleId="LDDescription">
    <w:name w:val="LD Description"/>
    <w:basedOn w:val="LDTitle"/>
    <w:rsid w:val="007F38F4"/>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7F38F4"/>
    <w:pPr>
      <w:keepNext/>
      <w:tabs>
        <w:tab w:val="left" w:pos="737"/>
      </w:tabs>
      <w:spacing w:before="180" w:after="60"/>
      <w:ind w:left="737" w:hanging="737"/>
    </w:pPr>
    <w:rPr>
      <w:b/>
    </w:rPr>
  </w:style>
  <w:style w:type="paragraph" w:customStyle="1" w:styleId="LDClause">
    <w:name w:val="LDClause"/>
    <w:basedOn w:val="LDBodytext"/>
    <w:link w:val="LDClauseChar"/>
    <w:rsid w:val="007F38F4"/>
    <w:pPr>
      <w:tabs>
        <w:tab w:val="right" w:pos="454"/>
        <w:tab w:val="left" w:pos="737"/>
      </w:tabs>
      <w:spacing w:before="60" w:after="60"/>
      <w:ind w:left="737" w:hanging="1021"/>
    </w:pPr>
  </w:style>
  <w:style w:type="paragraph" w:customStyle="1" w:styleId="LDP3A">
    <w:name w:val="LDP3 (A)"/>
    <w:basedOn w:val="LDP2i"/>
    <w:rsid w:val="007F38F4"/>
    <w:pPr>
      <w:tabs>
        <w:tab w:val="clear" w:pos="1418"/>
        <w:tab w:val="clear" w:pos="1559"/>
        <w:tab w:val="left" w:pos="1985"/>
      </w:tabs>
      <w:ind w:left="1985" w:hanging="567"/>
    </w:pPr>
  </w:style>
  <w:style w:type="paragraph" w:customStyle="1" w:styleId="LDScheduleClause">
    <w:name w:val="LDScheduleClause"/>
    <w:basedOn w:val="LDClause"/>
    <w:rsid w:val="007F38F4"/>
    <w:pPr>
      <w:ind w:left="738" w:hanging="851"/>
    </w:pPr>
  </w:style>
  <w:style w:type="paragraph" w:styleId="BalloonText">
    <w:name w:val="Balloon Text"/>
    <w:basedOn w:val="Normal"/>
    <w:semiHidden/>
    <w:rsid w:val="007F38F4"/>
    <w:rPr>
      <w:rFonts w:ascii="Tahoma" w:hAnsi="Tahoma" w:cs="Tahoma"/>
      <w:sz w:val="16"/>
      <w:szCs w:val="16"/>
    </w:rPr>
  </w:style>
  <w:style w:type="paragraph" w:styleId="BlockText">
    <w:name w:val="Block Text"/>
    <w:basedOn w:val="Normal"/>
    <w:rsid w:val="007F38F4"/>
    <w:pPr>
      <w:spacing w:after="120"/>
      <w:ind w:left="1440" w:right="1440"/>
    </w:pPr>
  </w:style>
  <w:style w:type="paragraph" w:styleId="BodyTextFirstIndent">
    <w:name w:val="Body Text First Indent"/>
    <w:basedOn w:val="BodyText"/>
    <w:rsid w:val="007F38F4"/>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rsid w:val="007F38F4"/>
    <w:pPr>
      <w:ind w:firstLine="210"/>
    </w:pPr>
  </w:style>
  <w:style w:type="paragraph" w:styleId="BodyTextIndent2">
    <w:name w:val="Body Text Indent 2"/>
    <w:basedOn w:val="Normal"/>
    <w:rsid w:val="007F38F4"/>
    <w:pPr>
      <w:spacing w:after="120" w:line="480" w:lineRule="auto"/>
      <w:ind w:left="283"/>
    </w:pPr>
  </w:style>
  <w:style w:type="paragraph" w:styleId="BodyTextIndent3">
    <w:name w:val="Body Text Indent 3"/>
    <w:basedOn w:val="Normal"/>
    <w:rsid w:val="007F38F4"/>
    <w:pPr>
      <w:spacing w:after="120"/>
      <w:ind w:left="283"/>
    </w:pPr>
    <w:rPr>
      <w:sz w:val="16"/>
      <w:szCs w:val="16"/>
    </w:rPr>
  </w:style>
  <w:style w:type="paragraph" w:styleId="Caption">
    <w:name w:val="caption"/>
    <w:basedOn w:val="Normal"/>
    <w:next w:val="Normal"/>
    <w:qFormat/>
    <w:rsid w:val="007F38F4"/>
    <w:rPr>
      <w:b/>
      <w:bCs/>
      <w:sz w:val="20"/>
    </w:rPr>
  </w:style>
  <w:style w:type="paragraph" w:styleId="Closing">
    <w:name w:val="Closing"/>
    <w:basedOn w:val="Normal"/>
    <w:rsid w:val="007F38F4"/>
    <w:pPr>
      <w:ind w:left="4252"/>
    </w:pPr>
  </w:style>
  <w:style w:type="paragraph" w:styleId="CommentText">
    <w:name w:val="annotation text"/>
    <w:basedOn w:val="Normal"/>
    <w:link w:val="CommentTextChar"/>
    <w:semiHidden/>
    <w:rsid w:val="007F38F4"/>
    <w:rPr>
      <w:sz w:val="20"/>
    </w:rPr>
  </w:style>
  <w:style w:type="paragraph" w:styleId="CommentSubject">
    <w:name w:val="annotation subject"/>
    <w:basedOn w:val="CommentText"/>
    <w:next w:val="CommentText"/>
    <w:semiHidden/>
    <w:rsid w:val="007F38F4"/>
    <w:rPr>
      <w:b/>
      <w:bCs/>
    </w:rPr>
  </w:style>
  <w:style w:type="paragraph" w:styleId="Date">
    <w:name w:val="Date"/>
    <w:basedOn w:val="Normal"/>
    <w:next w:val="Normal"/>
    <w:rsid w:val="007F38F4"/>
  </w:style>
  <w:style w:type="paragraph" w:styleId="DocumentMap">
    <w:name w:val="Document Map"/>
    <w:basedOn w:val="Normal"/>
    <w:semiHidden/>
    <w:rsid w:val="007F38F4"/>
    <w:pPr>
      <w:shd w:val="clear" w:color="auto" w:fill="000080"/>
    </w:pPr>
    <w:rPr>
      <w:rFonts w:ascii="Tahoma" w:hAnsi="Tahoma" w:cs="Tahoma"/>
      <w:sz w:val="20"/>
    </w:rPr>
  </w:style>
  <w:style w:type="paragraph" w:styleId="E-mailSignature">
    <w:name w:val="E-mail Signature"/>
    <w:basedOn w:val="Normal"/>
    <w:rsid w:val="007F38F4"/>
  </w:style>
  <w:style w:type="paragraph" w:styleId="EndnoteText">
    <w:name w:val="endnote text"/>
    <w:basedOn w:val="Normal"/>
    <w:semiHidden/>
    <w:rsid w:val="007F38F4"/>
    <w:rPr>
      <w:sz w:val="20"/>
    </w:rPr>
  </w:style>
  <w:style w:type="paragraph" w:styleId="EnvelopeAddress">
    <w:name w:val="envelope address"/>
    <w:basedOn w:val="Normal"/>
    <w:rsid w:val="007F38F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F38F4"/>
    <w:rPr>
      <w:rFonts w:ascii="Arial" w:hAnsi="Arial" w:cs="Arial"/>
      <w:sz w:val="20"/>
    </w:rPr>
  </w:style>
  <w:style w:type="paragraph" w:styleId="FootnoteText">
    <w:name w:val="footnote text"/>
    <w:basedOn w:val="Normal"/>
    <w:semiHidden/>
    <w:rsid w:val="007F38F4"/>
    <w:rPr>
      <w:sz w:val="20"/>
    </w:rPr>
  </w:style>
  <w:style w:type="paragraph" w:styleId="HTMLAddress">
    <w:name w:val="HTML Address"/>
    <w:basedOn w:val="Normal"/>
    <w:rsid w:val="007F38F4"/>
    <w:rPr>
      <w:i/>
      <w:iCs/>
    </w:rPr>
  </w:style>
  <w:style w:type="paragraph" w:styleId="HTMLPreformatted">
    <w:name w:val="HTML Preformatted"/>
    <w:basedOn w:val="Normal"/>
    <w:rsid w:val="007F38F4"/>
    <w:rPr>
      <w:rFonts w:ascii="Courier New" w:hAnsi="Courier New" w:cs="Courier New"/>
      <w:sz w:val="20"/>
    </w:rPr>
  </w:style>
  <w:style w:type="paragraph" w:styleId="Index1">
    <w:name w:val="index 1"/>
    <w:basedOn w:val="Normal"/>
    <w:next w:val="Normal"/>
    <w:autoRedefine/>
    <w:semiHidden/>
    <w:rsid w:val="007F38F4"/>
    <w:pPr>
      <w:tabs>
        <w:tab w:val="clear" w:pos="567"/>
      </w:tabs>
      <w:ind w:left="260" w:hanging="260"/>
    </w:pPr>
  </w:style>
  <w:style w:type="paragraph" w:styleId="Index2">
    <w:name w:val="index 2"/>
    <w:basedOn w:val="Normal"/>
    <w:next w:val="Normal"/>
    <w:autoRedefine/>
    <w:semiHidden/>
    <w:rsid w:val="007F38F4"/>
    <w:pPr>
      <w:tabs>
        <w:tab w:val="clear" w:pos="567"/>
      </w:tabs>
      <w:ind w:left="520" w:hanging="260"/>
    </w:pPr>
  </w:style>
  <w:style w:type="paragraph" w:styleId="Index3">
    <w:name w:val="index 3"/>
    <w:basedOn w:val="Normal"/>
    <w:next w:val="Normal"/>
    <w:autoRedefine/>
    <w:semiHidden/>
    <w:rsid w:val="007F38F4"/>
    <w:pPr>
      <w:tabs>
        <w:tab w:val="clear" w:pos="567"/>
      </w:tabs>
      <w:ind w:left="780" w:hanging="260"/>
    </w:pPr>
  </w:style>
  <w:style w:type="paragraph" w:styleId="Index4">
    <w:name w:val="index 4"/>
    <w:basedOn w:val="Normal"/>
    <w:next w:val="Normal"/>
    <w:autoRedefine/>
    <w:semiHidden/>
    <w:rsid w:val="007F38F4"/>
    <w:pPr>
      <w:tabs>
        <w:tab w:val="clear" w:pos="567"/>
      </w:tabs>
      <w:ind w:left="1040" w:hanging="260"/>
    </w:pPr>
  </w:style>
  <w:style w:type="paragraph" w:styleId="Index5">
    <w:name w:val="index 5"/>
    <w:basedOn w:val="Normal"/>
    <w:next w:val="Normal"/>
    <w:autoRedefine/>
    <w:semiHidden/>
    <w:rsid w:val="007F38F4"/>
    <w:pPr>
      <w:tabs>
        <w:tab w:val="clear" w:pos="567"/>
      </w:tabs>
      <w:ind w:left="1300" w:hanging="260"/>
    </w:pPr>
  </w:style>
  <w:style w:type="paragraph" w:styleId="Index6">
    <w:name w:val="index 6"/>
    <w:basedOn w:val="Normal"/>
    <w:next w:val="Normal"/>
    <w:autoRedefine/>
    <w:semiHidden/>
    <w:rsid w:val="007F38F4"/>
    <w:pPr>
      <w:tabs>
        <w:tab w:val="clear" w:pos="567"/>
      </w:tabs>
      <w:ind w:left="1560" w:hanging="260"/>
    </w:pPr>
  </w:style>
  <w:style w:type="paragraph" w:styleId="Index7">
    <w:name w:val="index 7"/>
    <w:basedOn w:val="Normal"/>
    <w:next w:val="Normal"/>
    <w:autoRedefine/>
    <w:semiHidden/>
    <w:rsid w:val="007F38F4"/>
    <w:pPr>
      <w:tabs>
        <w:tab w:val="clear" w:pos="567"/>
      </w:tabs>
      <w:ind w:left="1820" w:hanging="260"/>
    </w:pPr>
  </w:style>
  <w:style w:type="paragraph" w:styleId="Index8">
    <w:name w:val="index 8"/>
    <w:basedOn w:val="Normal"/>
    <w:next w:val="Normal"/>
    <w:autoRedefine/>
    <w:semiHidden/>
    <w:rsid w:val="007F38F4"/>
    <w:pPr>
      <w:tabs>
        <w:tab w:val="clear" w:pos="567"/>
      </w:tabs>
      <w:ind w:left="2080" w:hanging="260"/>
    </w:pPr>
  </w:style>
  <w:style w:type="paragraph" w:styleId="Index9">
    <w:name w:val="index 9"/>
    <w:basedOn w:val="Normal"/>
    <w:next w:val="Normal"/>
    <w:autoRedefine/>
    <w:semiHidden/>
    <w:rsid w:val="007F38F4"/>
    <w:pPr>
      <w:tabs>
        <w:tab w:val="clear" w:pos="567"/>
      </w:tabs>
      <w:ind w:left="2340" w:hanging="260"/>
    </w:pPr>
  </w:style>
  <w:style w:type="paragraph" w:styleId="IndexHeading">
    <w:name w:val="index heading"/>
    <w:basedOn w:val="Normal"/>
    <w:next w:val="Index1"/>
    <w:semiHidden/>
    <w:rsid w:val="007F38F4"/>
    <w:rPr>
      <w:rFonts w:ascii="Arial" w:hAnsi="Arial" w:cs="Arial"/>
      <w:b/>
      <w:bCs/>
    </w:rPr>
  </w:style>
  <w:style w:type="paragraph" w:styleId="List">
    <w:name w:val="List"/>
    <w:basedOn w:val="Normal"/>
    <w:rsid w:val="007F38F4"/>
    <w:pPr>
      <w:ind w:left="283" w:hanging="283"/>
    </w:pPr>
  </w:style>
  <w:style w:type="paragraph" w:styleId="List2">
    <w:name w:val="List 2"/>
    <w:basedOn w:val="Normal"/>
    <w:rsid w:val="007F38F4"/>
    <w:pPr>
      <w:ind w:left="566" w:hanging="283"/>
    </w:pPr>
  </w:style>
  <w:style w:type="paragraph" w:styleId="List3">
    <w:name w:val="List 3"/>
    <w:basedOn w:val="Normal"/>
    <w:rsid w:val="007F38F4"/>
    <w:pPr>
      <w:ind w:left="849" w:hanging="283"/>
    </w:pPr>
  </w:style>
  <w:style w:type="paragraph" w:styleId="List4">
    <w:name w:val="List 4"/>
    <w:basedOn w:val="Normal"/>
    <w:rsid w:val="007F38F4"/>
    <w:pPr>
      <w:ind w:left="1132" w:hanging="283"/>
    </w:pPr>
  </w:style>
  <w:style w:type="paragraph" w:styleId="List5">
    <w:name w:val="List 5"/>
    <w:basedOn w:val="Normal"/>
    <w:rsid w:val="007F38F4"/>
    <w:pPr>
      <w:ind w:left="1415" w:hanging="283"/>
    </w:pPr>
  </w:style>
  <w:style w:type="paragraph" w:styleId="ListBullet">
    <w:name w:val="List Bullet"/>
    <w:basedOn w:val="Normal"/>
    <w:rsid w:val="007F38F4"/>
    <w:pPr>
      <w:numPr>
        <w:numId w:val="2"/>
      </w:numPr>
    </w:pPr>
  </w:style>
  <w:style w:type="paragraph" w:styleId="ListBullet2">
    <w:name w:val="List Bullet 2"/>
    <w:basedOn w:val="Normal"/>
    <w:rsid w:val="007F38F4"/>
    <w:pPr>
      <w:numPr>
        <w:numId w:val="3"/>
      </w:numPr>
    </w:pPr>
  </w:style>
  <w:style w:type="paragraph" w:styleId="ListBullet3">
    <w:name w:val="List Bullet 3"/>
    <w:basedOn w:val="Normal"/>
    <w:rsid w:val="007F38F4"/>
    <w:pPr>
      <w:numPr>
        <w:numId w:val="4"/>
      </w:numPr>
    </w:pPr>
  </w:style>
  <w:style w:type="paragraph" w:styleId="ListBullet4">
    <w:name w:val="List Bullet 4"/>
    <w:basedOn w:val="Normal"/>
    <w:rsid w:val="007F38F4"/>
    <w:pPr>
      <w:numPr>
        <w:numId w:val="5"/>
      </w:numPr>
    </w:pPr>
  </w:style>
  <w:style w:type="paragraph" w:styleId="ListBullet5">
    <w:name w:val="List Bullet 5"/>
    <w:basedOn w:val="Normal"/>
    <w:rsid w:val="007F38F4"/>
    <w:pPr>
      <w:numPr>
        <w:numId w:val="6"/>
      </w:numPr>
    </w:pPr>
  </w:style>
  <w:style w:type="paragraph" w:styleId="ListContinue">
    <w:name w:val="List Continue"/>
    <w:basedOn w:val="Normal"/>
    <w:rsid w:val="007F38F4"/>
    <w:pPr>
      <w:spacing w:after="120"/>
      <w:ind w:left="283"/>
    </w:pPr>
  </w:style>
  <w:style w:type="paragraph" w:styleId="ListContinue2">
    <w:name w:val="List Continue 2"/>
    <w:basedOn w:val="Normal"/>
    <w:rsid w:val="007F38F4"/>
    <w:pPr>
      <w:spacing w:after="120"/>
      <w:ind w:left="566"/>
    </w:pPr>
  </w:style>
  <w:style w:type="paragraph" w:styleId="ListContinue3">
    <w:name w:val="List Continue 3"/>
    <w:basedOn w:val="Normal"/>
    <w:rsid w:val="007F38F4"/>
    <w:pPr>
      <w:spacing w:after="120"/>
      <w:ind w:left="849"/>
    </w:pPr>
  </w:style>
  <w:style w:type="paragraph" w:styleId="ListContinue4">
    <w:name w:val="List Continue 4"/>
    <w:basedOn w:val="Normal"/>
    <w:rsid w:val="007F38F4"/>
    <w:pPr>
      <w:spacing w:after="120"/>
      <w:ind w:left="1132"/>
    </w:pPr>
  </w:style>
  <w:style w:type="paragraph" w:styleId="ListContinue5">
    <w:name w:val="List Continue 5"/>
    <w:basedOn w:val="Normal"/>
    <w:rsid w:val="007F38F4"/>
    <w:pPr>
      <w:spacing w:after="120"/>
      <w:ind w:left="1415"/>
    </w:pPr>
  </w:style>
  <w:style w:type="paragraph" w:styleId="ListNumber">
    <w:name w:val="List Number"/>
    <w:basedOn w:val="Normal"/>
    <w:rsid w:val="007F38F4"/>
    <w:pPr>
      <w:numPr>
        <w:numId w:val="7"/>
      </w:numPr>
    </w:pPr>
  </w:style>
  <w:style w:type="paragraph" w:styleId="ListNumber2">
    <w:name w:val="List Number 2"/>
    <w:basedOn w:val="Normal"/>
    <w:rsid w:val="007F38F4"/>
    <w:pPr>
      <w:numPr>
        <w:numId w:val="8"/>
      </w:numPr>
    </w:pPr>
  </w:style>
  <w:style w:type="paragraph" w:styleId="ListNumber3">
    <w:name w:val="List Number 3"/>
    <w:basedOn w:val="Normal"/>
    <w:rsid w:val="007F38F4"/>
    <w:pPr>
      <w:numPr>
        <w:numId w:val="9"/>
      </w:numPr>
    </w:pPr>
  </w:style>
  <w:style w:type="paragraph" w:styleId="ListNumber4">
    <w:name w:val="List Number 4"/>
    <w:basedOn w:val="Normal"/>
    <w:rsid w:val="007F38F4"/>
    <w:pPr>
      <w:numPr>
        <w:numId w:val="10"/>
      </w:numPr>
    </w:pPr>
  </w:style>
  <w:style w:type="paragraph" w:styleId="ListNumber5">
    <w:name w:val="List Number 5"/>
    <w:basedOn w:val="Normal"/>
    <w:rsid w:val="007F38F4"/>
    <w:pPr>
      <w:numPr>
        <w:numId w:val="11"/>
      </w:numPr>
    </w:pPr>
  </w:style>
  <w:style w:type="paragraph" w:styleId="MacroText">
    <w:name w:val="macro"/>
    <w:semiHidden/>
    <w:rsid w:val="007F38F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7F38F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7F38F4"/>
    <w:pPr>
      <w:ind w:left="720"/>
    </w:pPr>
  </w:style>
  <w:style w:type="paragraph" w:styleId="NoteHeading">
    <w:name w:val="Note Heading"/>
    <w:basedOn w:val="Normal"/>
    <w:next w:val="Normal"/>
    <w:rsid w:val="007F38F4"/>
  </w:style>
  <w:style w:type="paragraph" w:styleId="PlainText">
    <w:name w:val="Plain Text"/>
    <w:basedOn w:val="Normal"/>
    <w:rsid w:val="007F38F4"/>
    <w:rPr>
      <w:rFonts w:ascii="Courier New" w:hAnsi="Courier New" w:cs="Courier New"/>
      <w:sz w:val="20"/>
    </w:rPr>
  </w:style>
  <w:style w:type="paragraph" w:styleId="Salutation">
    <w:name w:val="Salutation"/>
    <w:basedOn w:val="Normal"/>
    <w:next w:val="Normal"/>
    <w:rsid w:val="007F38F4"/>
  </w:style>
  <w:style w:type="paragraph" w:styleId="Signature">
    <w:name w:val="Signature"/>
    <w:basedOn w:val="Normal"/>
    <w:rsid w:val="007F38F4"/>
    <w:pPr>
      <w:ind w:left="4252"/>
    </w:pPr>
  </w:style>
  <w:style w:type="paragraph" w:styleId="Subtitle">
    <w:name w:val="Subtitle"/>
    <w:basedOn w:val="Normal"/>
    <w:qFormat/>
    <w:rsid w:val="007F38F4"/>
    <w:pPr>
      <w:spacing w:after="60"/>
      <w:jc w:val="center"/>
      <w:outlineLvl w:val="1"/>
    </w:pPr>
    <w:rPr>
      <w:rFonts w:ascii="Arial" w:hAnsi="Arial" w:cs="Arial"/>
    </w:rPr>
  </w:style>
  <w:style w:type="paragraph" w:styleId="TableofAuthorities">
    <w:name w:val="table of authorities"/>
    <w:basedOn w:val="Normal"/>
    <w:next w:val="Normal"/>
    <w:semiHidden/>
    <w:rsid w:val="007F38F4"/>
    <w:pPr>
      <w:tabs>
        <w:tab w:val="clear" w:pos="567"/>
      </w:tabs>
      <w:ind w:left="260" w:hanging="260"/>
    </w:pPr>
  </w:style>
  <w:style w:type="paragraph" w:styleId="TableofFigures">
    <w:name w:val="table of figures"/>
    <w:basedOn w:val="Normal"/>
    <w:next w:val="Normal"/>
    <w:semiHidden/>
    <w:rsid w:val="007F38F4"/>
    <w:pPr>
      <w:tabs>
        <w:tab w:val="clear" w:pos="567"/>
      </w:tabs>
    </w:pPr>
  </w:style>
  <w:style w:type="paragraph" w:styleId="TOAHeading">
    <w:name w:val="toa heading"/>
    <w:basedOn w:val="Normal"/>
    <w:next w:val="Normal"/>
    <w:semiHidden/>
    <w:rsid w:val="007F38F4"/>
    <w:pPr>
      <w:spacing w:before="120"/>
    </w:pPr>
    <w:rPr>
      <w:rFonts w:ascii="Arial" w:hAnsi="Arial" w:cs="Arial"/>
      <w:b/>
      <w:bCs/>
    </w:rPr>
  </w:style>
  <w:style w:type="paragraph" w:styleId="TOC1">
    <w:name w:val="toc 1"/>
    <w:basedOn w:val="Normal"/>
    <w:next w:val="Normal"/>
    <w:autoRedefine/>
    <w:semiHidden/>
    <w:rsid w:val="007F38F4"/>
    <w:pPr>
      <w:tabs>
        <w:tab w:val="clear" w:pos="567"/>
      </w:tabs>
    </w:pPr>
  </w:style>
  <w:style w:type="paragraph" w:styleId="TOC2">
    <w:name w:val="toc 2"/>
    <w:basedOn w:val="Normal"/>
    <w:next w:val="Normal"/>
    <w:autoRedefine/>
    <w:semiHidden/>
    <w:rsid w:val="007F38F4"/>
    <w:pPr>
      <w:tabs>
        <w:tab w:val="clear" w:pos="567"/>
      </w:tabs>
      <w:ind w:left="260"/>
    </w:pPr>
  </w:style>
  <w:style w:type="paragraph" w:styleId="TOC3">
    <w:name w:val="toc 3"/>
    <w:basedOn w:val="Normal"/>
    <w:next w:val="Normal"/>
    <w:autoRedefine/>
    <w:semiHidden/>
    <w:rsid w:val="007F38F4"/>
    <w:pPr>
      <w:tabs>
        <w:tab w:val="clear" w:pos="567"/>
      </w:tabs>
      <w:ind w:left="520"/>
    </w:pPr>
  </w:style>
  <w:style w:type="paragraph" w:styleId="TOC4">
    <w:name w:val="toc 4"/>
    <w:basedOn w:val="Normal"/>
    <w:next w:val="Normal"/>
    <w:autoRedefine/>
    <w:semiHidden/>
    <w:rsid w:val="007F38F4"/>
    <w:pPr>
      <w:tabs>
        <w:tab w:val="clear" w:pos="567"/>
      </w:tabs>
      <w:ind w:left="780"/>
    </w:pPr>
  </w:style>
  <w:style w:type="paragraph" w:styleId="TOC5">
    <w:name w:val="toc 5"/>
    <w:basedOn w:val="Normal"/>
    <w:next w:val="Normal"/>
    <w:autoRedefine/>
    <w:semiHidden/>
    <w:rsid w:val="007F38F4"/>
    <w:pPr>
      <w:tabs>
        <w:tab w:val="clear" w:pos="567"/>
      </w:tabs>
      <w:ind w:left="1040"/>
    </w:pPr>
  </w:style>
  <w:style w:type="paragraph" w:styleId="TOC6">
    <w:name w:val="toc 6"/>
    <w:basedOn w:val="Normal"/>
    <w:next w:val="Normal"/>
    <w:autoRedefine/>
    <w:semiHidden/>
    <w:rsid w:val="007F38F4"/>
    <w:pPr>
      <w:tabs>
        <w:tab w:val="clear" w:pos="567"/>
      </w:tabs>
      <w:ind w:left="1300"/>
    </w:pPr>
  </w:style>
  <w:style w:type="paragraph" w:styleId="TOC7">
    <w:name w:val="toc 7"/>
    <w:basedOn w:val="Normal"/>
    <w:next w:val="Normal"/>
    <w:autoRedefine/>
    <w:semiHidden/>
    <w:rsid w:val="007F38F4"/>
    <w:pPr>
      <w:tabs>
        <w:tab w:val="clear" w:pos="567"/>
      </w:tabs>
      <w:ind w:left="1560"/>
    </w:pPr>
  </w:style>
  <w:style w:type="paragraph" w:styleId="TOC8">
    <w:name w:val="toc 8"/>
    <w:basedOn w:val="Normal"/>
    <w:next w:val="Normal"/>
    <w:autoRedefine/>
    <w:semiHidden/>
    <w:rsid w:val="007F38F4"/>
    <w:pPr>
      <w:tabs>
        <w:tab w:val="clear" w:pos="567"/>
      </w:tabs>
      <w:ind w:left="1820"/>
    </w:pPr>
  </w:style>
  <w:style w:type="paragraph" w:styleId="TOC9">
    <w:name w:val="toc 9"/>
    <w:basedOn w:val="Normal"/>
    <w:next w:val="Normal"/>
    <w:autoRedefine/>
    <w:semiHidden/>
    <w:rsid w:val="007F38F4"/>
    <w:pPr>
      <w:tabs>
        <w:tab w:val="clear" w:pos="567"/>
      </w:tabs>
      <w:ind w:left="2080"/>
    </w:pPr>
  </w:style>
  <w:style w:type="paragraph" w:customStyle="1" w:styleId="LDScheduleClauseHead">
    <w:name w:val="LDScheduleClauseHead"/>
    <w:basedOn w:val="LDClauseHeading"/>
    <w:next w:val="LDScheduleClause"/>
    <w:rsid w:val="007F38F4"/>
  </w:style>
  <w:style w:type="paragraph" w:customStyle="1" w:styleId="LDdefinition">
    <w:name w:val="LDdefinition"/>
    <w:basedOn w:val="LDClause"/>
    <w:rsid w:val="007F38F4"/>
    <w:pPr>
      <w:tabs>
        <w:tab w:val="clear" w:pos="454"/>
        <w:tab w:val="clear" w:pos="737"/>
      </w:tabs>
      <w:ind w:firstLine="0"/>
    </w:pPr>
  </w:style>
  <w:style w:type="paragraph" w:customStyle="1" w:styleId="LDSubclauseHead">
    <w:name w:val="LDSubclauseHead"/>
    <w:basedOn w:val="LDClauseHeading"/>
    <w:rsid w:val="007F38F4"/>
    <w:rPr>
      <w:b w:val="0"/>
    </w:rPr>
  </w:style>
  <w:style w:type="paragraph" w:customStyle="1" w:styleId="LDSchedSubclHead">
    <w:name w:val="LDSchedSubclHead"/>
    <w:basedOn w:val="LDScheduleClauseHead"/>
    <w:rsid w:val="007F38F4"/>
    <w:pPr>
      <w:tabs>
        <w:tab w:val="clear" w:pos="737"/>
        <w:tab w:val="left" w:pos="851"/>
      </w:tabs>
      <w:ind w:left="284"/>
    </w:pPr>
    <w:rPr>
      <w:b w:val="0"/>
    </w:rPr>
  </w:style>
  <w:style w:type="paragraph" w:customStyle="1" w:styleId="LDAmendHeading">
    <w:name w:val="LDAmendHeading"/>
    <w:basedOn w:val="LDTitle"/>
    <w:next w:val="LDAmendInstruction"/>
    <w:rsid w:val="007F38F4"/>
    <w:pPr>
      <w:keepNext/>
      <w:spacing w:before="180" w:after="60"/>
      <w:ind w:left="720" w:hanging="720"/>
    </w:pPr>
    <w:rPr>
      <w:b/>
    </w:rPr>
  </w:style>
  <w:style w:type="paragraph" w:customStyle="1" w:styleId="LDAmendInstruction">
    <w:name w:val="LDAmendInstruction"/>
    <w:basedOn w:val="LDScheduleClause"/>
    <w:next w:val="LDAmendText"/>
    <w:rsid w:val="007F38F4"/>
    <w:pPr>
      <w:keepNext/>
      <w:spacing w:before="120"/>
      <w:ind w:left="737" w:firstLine="0"/>
    </w:pPr>
    <w:rPr>
      <w:i/>
    </w:rPr>
  </w:style>
  <w:style w:type="paragraph" w:customStyle="1" w:styleId="LDAmendText">
    <w:name w:val="LDAmendText"/>
    <w:basedOn w:val="LDBodytext"/>
    <w:next w:val="LDAmendInstruction"/>
    <w:rsid w:val="007F38F4"/>
    <w:pPr>
      <w:spacing w:before="60" w:after="60"/>
      <w:ind w:left="964"/>
    </w:pPr>
  </w:style>
  <w:style w:type="paragraph" w:customStyle="1" w:styleId="LDNote">
    <w:name w:val="LDNote"/>
    <w:basedOn w:val="LDClause"/>
    <w:link w:val="LDNoteChar"/>
    <w:rsid w:val="007F38F4"/>
    <w:pPr>
      <w:ind w:firstLine="0"/>
    </w:pPr>
    <w:rPr>
      <w:sz w:val="20"/>
    </w:rPr>
  </w:style>
  <w:style w:type="paragraph" w:customStyle="1" w:styleId="StyleLDClause">
    <w:name w:val="Style LDClause"/>
    <w:basedOn w:val="LDClause"/>
    <w:rsid w:val="007F38F4"/>
    <w:rPr>
      <w:szCs w:val="20"/>
    </w:rPr>
  </w:style>
  <w:style w:type="paragraph" w:customStyle="1" w:styleId="LDNotePara">
    <w:name w:val="LDNotePara"/>
    <w:basedOn w:val="LDNote"/>
    <w:rsid w:val="007F38F4"/>
    <w:pPr>
      <w:tabs>
        <w:tab w:val="clear" w:pos="454"/>
      </w:tabs>
      <w:ind w:left="1701" w:hanging="454"/>
    </w:pPr>
  </w:style>
  <w:style w:type="paragraph" w:customStyle="1" w:styleId="LDTablespace">
    <w:name w:val="LDTablespace"/>
    <w:basedOn w:val="LDBodytext"/>
    <w:rsid w:val="007F38F4"/>
    <w:pPr>
      <w:spacing w:before="120"/>
    </w:pPr>
  </w:style>
  <w:style w:type="paragraph" w:customStyle="1" w:styleId="NFRMbodyText">
    <w:name w:val="NFRMbodyText"/>
    <w:basedOn w:val="Normal"/>
    <w:rsid w:val="00B33C8F"/>
    <w:pPr>
      <w:widowControl w:val="0"/>
      <w:tabs>
        <w:tab w:val="clear" w:pos="567"/>
      </w:tabs>
      <w:jc w:val="both"/>
    </w:pPr>
    <w:rPr>
      <w:rFonts w:ascii="Times New Roman" w:hAnsi="Times New Roman"/>
      <w:szCs w:val="20"/>
    </w:rPr>
  </w:style>
  <w:style w:type="paragraph" w:customStyle="1" w:styleId="NPRMheading4">
    <w:name w:val="NPRMheading4"/>
    <w:basedOn w:val="Normal"/>
    <w:rsid w:val="0028660D"/>
    <w:pPr>
      <w:widowControl w:val="0"/>
      <w:tabs>
        <w:tab w:val="clear" w:pos="567"/>
      </w:tabs>
      <w:spacing w:before="480" w:after="120"/>
    </w:pPr>
    <w:rPr>
      <w:rFonts w:ascii="Arial" w:hAnsi="Arial"/>
      <w:b/>
      <w:szCs w:val="20"/>
    </w:rPr>
  </w:style>
  <w:style w:type="paragraph" w:customStyle="1" w:styleId="NPRMBodyText">
    <w:name w:val="NPRMBodyText"/>
    <w:basedOn w:val="Normal"/>
    <w:rsid w:val="0028660D"/>
    <w:pPr>
      <w:widowControl w:val="0"/>
      <w:tabs>
        <w:tab w:val="clear" w:pos="567"/>
        <w:tab w:val="left" w:pos="709"/>
      </w:tabs>
      <w:jc w:val="both"/>
    </w:pPr>
    <w:rPr>
      <w:rFonts w:ascii="Times New Roman" w:hAnsi="Times New Roman"/>
      <w:szCs w:val="20"/>
    </w:rPr>
  </w:style>
  <w:style w:type="paragraph" w:customStyle="1" w:styleId="NPRMheading2">
    <w:name w:val="NPRMheading2"/>
    <w:basedOn w:val="Heading2"/>
    <w:rsid w:val="0028660D"/>
    <w:pPr>
      <w:widowControl w:val="0"/>
      <w:tabs>
        <w:tab w:val="clear" w:pos="567"/>
      </w:tabs>
      <w:spacing w:before="480" w:after="120"/>
      <w:outlineLvl w:val="9"/>
    </w:pPr>
    <w:rPr>
      <w:rFonts w:ascii="Arial Black" w:hAnsi="Arial Black" w:cs="Times New Roman"/>
      <w:b w:val="0"/>
      <w:kern w:val="28"/>
      <w:sz w:val="28"/>
      <w:szCs w:val="20"/>
    </w:rPr>
  </w:style>
  <w:style w:type="character" w:customStyle="1" w:styleId="LDClauseChar">
    <w:name w:val="LDClause Char"/>
    <w:link w:val="LDClause"/>
    <w:rsid w:val="0030443A"/>
    <w:rPr>
      <w:sz w:val="24"/>
      <w:szCs w:val="24"/>
      <w:lang w:val="en-AU" w:eastAsia="en-US" w:bidi="ar-SA"/>
    </w:rPr>
  </w:style>
  <w:style w:type="character" w:customStyle="1" w:styleId="LDP1aChar">
    <w:name w:val="LDP1(a) Char"/>
    <w:basedOn w:val="LDClauseChar"/>
    <w:link w:val="LDP1a"/>
    <w:rsid w:val="00917D0F"/>
    <w:rPr>
      <w:sz w:val="24"/>
      <w:szCs w:val="24"/>
      <w:lang w:val="en-AU" w:eastAsia="en-US" w:bidi="ar-SA"/>
    </w:rPr>
  </w:style>
  <w:style w:type="character" w:customStyle="1" w:styleId="LDNoteChar">
    <w:name w:val="LDNote Char"/>
    <w:basedOn w:val="LDClauseChar"/>
    <w:link w:val="LDNote"/>
    <w:rsid w:val="00910097"/>
    <w:rPr>
      <w:sz w:val="24"/>
      <w:szCs w:val="24"/>
      <w:lang w:val="en-AU" w:eastAsia="en-US" w:bidi="ar-SA"/>
    </w:rPr>
  </w:style>
  <w:style w:type="character" w:customStyle="1" w:styleId="LDClauseHeadingChar">
    <w:name w:val="LDClauseHeading Char"/>
    <w:link w:val="LDClauseHeading"/>
    <w:rsid w:val="00115817"/>
    <w:rPr>
      <w:rFonts w:ascii="Arial" w:hAnsi="Arial"/>
      <w:b/>
      <w:sz w:val="24"/>
      <w:szCs w:val="24"/>
      <w:lang w:val="en-AU" w:eastAsia="en-US" w:bidi="ar-SA"/>
    </w:rPr>
  </w:style>
  <w:style w:type="character" w:styleId="CommentReference">
    <w:name w:val="annotation reference"/>
    <w:rsid w:val="005A177A"/>
    <w:rPr>
      <w:sz w:val="16"/>
      <w:szCs w:val="16"/>
    </w:rPr>
  </w:style>
  <w:style w:type="character" w:customStyle="1" w:styleId="LDBodytextChar">
    <w:name w:val="LDBody text Char"/>
    <w:link w:val="LDBodytext"/>
    <w:rsid w:val="00886625"/>
    <w:rPr>
      <w:sz w:val="24"/>
      <w:szCs w:val="24"/>
      <w:lang w:eastAsia="en-US"/>
    </w:rPr>
  </w:style>
  <w:style w:type="character" w:customStyle="1" w:styleId="BodyTextChar">
    <w:name w:val="Body Text Char"/>
    <w:link w:val="BodyText"/>
    <w:rsid w:val="00886625"/>
    <w:rPr>
      <w:rFonts w:ascii="Times New (W1)" w:hAnsi="Times New (W1)"/>
      <w:sz w:val="24"/>
      <w:szCs w:val="24"/>
      <w:lang w:eastAsia="en-US"/>
    </w:rPr>
  </w:style>
  <w:style w:type="character" w:customStyle="1" w:styleId="HeaderChar">
    <w:name w:val="Header Char"/>
    <w:link w:val="Header"/>
    <w:uiPriority w:val="99"/>
    <w:rsid w:val="00642CD4"/>
    <w:rPr>
      <w:rFonts w:ascii="Times New (W1)" w:hAnsi="Times New (W1)"/>
      <w:sz w:val="24"/>
      <w:szCs w:val="24"/>
      <w:lang w:eastAsia="en-US"/>
    </w:rPr>
  </w:style>
  <w:style w:type="character" w:customStyle="1" w:styleId="CommentTextChar">
    <w:name w:val="Comment Text Char"/>
    <w:link w:val="CommentText"/>
    <w:semiHidden/>
    <w:rsid w:val="00642CD4"/>
    <w:rPr>
      <w:rFonts w:ascii="Times New (W1)" w:hAnsi="Times New (W1)"/>
      <w:szCs w:val="24"/>
      <w:lang w:eastAsia="en-US"/>
    </w:rPr>
  </w:style>
  <w:style w:type="paragraph" w:styleId="Revision">
    <w:name w:val="Revision"/>
    <w:hidden/>
    <w:uiPriority w:val="99"/>
    <w:semiHidden/>
    <w:rsid w:val="009555FE"/>
    <w:rPr>
      <w:rFonts w:ascii="Times New (W1)" w:hAnsi="Times New (W1)"/>
      <w:sz w:val="24"/>
      <w:szCs w:val="24"/>
      <w:lang w:eastAsia="en-US"/>
    </w:rPr>
  </w:style>
  <w:style w:type="paragraph" w:styleId="ListParagraph">
    <w:name w:val="List Paragraph"/>
    <w:basedOn w:val="Normal"/>
    <w:uiPriority w:val="34"/>
    <w:qFormat/>
    <w:rsid w:val="002509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557874">
      <w:bodyDiv w:val="1"/>
      <w:marLeft w:val="0"/>
      <w:marRight w:val="0"/>
      <w:marTop w:val="0"/>
      <w:marBottom w:val="0"/>
      <w:divBdr>
        <w:top w:val="none" w:sz="0" w:space="0" w:color="auto"/>
        <w:left w:val="none" w:sz="0" w:space="0" w:color="auto"/>
        <w:bottom w:val="none" w:sz="0" w:space="0" w:color="auto"/>
        <w:right w:val="none" w:sz="0" w:space="0" w:color="auto"/>
      </w:divBdr>
      <w:divsChild>
        <w:div w:id="2138133440">
          <w:marLeft w:val="0"/>
          <w:marRight w:val="0"/>
          <w:marTop w:val="0"/>
          <w:marBottom w:val="0"/>
          <w:divBdr>
            <w:top w:val="none" w:sz="0" w:space="0" w:color="auto"/>
            <w:left w:val="none" w:sz="0" w:space="0" w:color="auto"/>
            <w:bottom w:val="none" w:sz="0" w:space="0" w:color="auto"/>
            <w:right w:val="none" w:sz="0" w:space="0" w:color="auto"/>
          </w:divBdr>
          <w:divsChild>
            <w:div w:id="1246955734">
              <w:marLeft w:val="0"/>
              <w:marRight w:val="0"/>
              <w:marTop w:val="0"/>
              <w:marBottom w:val="0"/>
              <w:divBdr>
                <w:top w:val="none" w:sz="0" w:space="0" w:color="auto"/>
                <w:left w:val="none" w:sz="0" w:space="0" w:color="auto"/>
                <w:bottom w:val="none" w:sz="0" w:space="0" w:color="auto"/>
                <w:right w:val="none" w:sz="0" w:space="0" w:color="auto"/>
              </w:divBdr>
              <w:divsChild>
                <w:div w:id="88938289">
                  <w:marLeft w:val="0"/>
                  <w:marRight w:val="0"/>
                  <w:marTop w:val="0"/>
                  <w:marBottom w:val="0"/>
                  <w:divBdr>
                    <w:top w:val="none" w:sz="0" w:space="0" w:color="auto"/>
                    <w:left w:val="none" w:sz="0" w:space="0" w:color="auto"/>
                    <w:bottom w:val="none" w:sz="0" w:space="0" w:color="auto"/>
                    <w:right w:val="none" w:sz="0" w:space="0" w:color="auto"/>
                  </w:divBdr>
                  <w:divsChild>
                    <w:div w:id="1328170753">
                      <w:marLeft w:val="0"/>
                      <w:marRight w:val="0"/>
                      <w:marTop w:val="0"/>
                      <w:marBottom w:val="0"/>
                      <w:divBdr>
                        <w:top w:val="none" w:sz="0" w:space="0" w:color="auto"/>
                        <w:left w:val="none" w:sz="0" w:space="0" w:color="auto"/>
                        <w:bottom w:val="none" w:sz="0" w:space="0" w:color="auto"/>
                        <w:right w:val="none" w:sz="0" w:space="0" w:color="auto"/>
                      </w:divBdr>
                      <w:divsChild>
                        <w:div w:id="1949894181">
                          <w:marLeft w:val="0"/>
                          <w:marRight w:val="0"/>
                          <w:marTop w:val="0"/>
                          <w:marBottom w:val="0"/>
                          <w:divBdr>
                            <w:top w:val="none" w:sz="0" w:space="0" w:color="auto"/>
                            <w:left w:val="none" w:sz="0" w:space="0" w:color="auto"/>
                            <w:bottom w:val="none" w:sz="0" w:space="0" w:color="auto"/>
                            <w:right w:val="none" w:sz="0" w:space="0" w:color="auto"/>
                          </w:divBdr>
                          <w:divsChild>
                            <w:div w:id="367266640">
                              <w:marLeft w:val="0"/>
                              <w:marRight w:val="0"/>
                              <w:marTop w:val="0"/>
                              <w:marBottom w:val="0"/>
                              <w:divBdr>
                                <w:top w:val="none" w:sz="0" w:space="0" w:color="auto"/>
                                <w:left w:val="none" w:sz="0" w:space="0" w:color="auto"/>
                                <w:bottom w:val="none" w:sz="0" w:space="0" w:color="auto"/>
                                <w:right w:val="none" w:sz="0" w:space="0" w:color="auto"/>
                              </w:divBdr>
                              <w:divsChild>
                                <w:div w:id="705302373">
                                  <w:marLeft w:val="0"/>
                                  <w:marRight w:val="0"/>
                                  <w:marTop w:val="0"/>
                                  <w:marBottom w:val="0"/>
                                  <w:divBdr>
                                    <w:top w:val="none" w:sz="0" w:space="0" w:color="auto"/>
                                    <w:left w:val="none" w:sz="0" w:space="0" w:color="auto"/>
                                    <w:bottom w:val="none" w:sz="0" w:space="0" w:color="auto"/>
                                    <w:right w:val="none" w:sz="0" w:space="0" w:color="auto"/>
                                  </w:divBdr>
                                  <w:divsChild>
                                    <w:div w:id="1261989173">
                                      <w:marLeft w:val="0"/>
                                      <w:marRight w:val="0"/>
                                      <w:marTop w:val="0"/>
                                      <w:marBottom w:val="0"/>
                                      <w:divBdr>
                                        <w:top w:val="none" w:sz="0" w:space="0" w:color="auto"/>
                                        <w:left w:val="none" w:sz="0" w:space="0" w:color="auto"/>
                                        <w:bottom w:val="none" w:sz="0" w:space="0" w:color="auto"/>
                                        <w:right w:val="none" w:sz="0" w:space="0" w:color="auto"/>
                                      </w:divBdr>
                                      <w:divsChild>
                                        <w:div w:id="451873815">
                                          <w:marLeft w:val="0"/>
                                          <w:marRight w:val="0"/>
                                          <w:marTop w:val="0"/>
                                          <w:marBottom w:val="0"/>
                                          <w:divBdr>
                                            <w:top w:val="none" w:sz="0" w:space="0" w:color="auto"/>
                                            <w:left w:val="none" w:sz="0" w:space="0" w:color="auto"/>
                                            <w:bottom w:val="none" w:sz="0" w:space="0" w:color="auto"/>
                                            <w:right w:val="none" w:sz="0" w:space="0" w:color="auto"/>
                                          </w:divBdr>
                                          <w:divsChild>
                                            <w:div w:id="1095711705">
                                              <w:marLeft w:val="0"/>
                                              <w:marRight w:val="0"/>
                                              <w:marTop w:val="0"/>
                                              <w:marBottom w:val="0"/>
                                              <w:divBdr>
                                                <w:top w:val="none" w:sz="0" w:space="0" w:color="auto"/>
                                                <w:left w:val="none" w:sz="0" w:space="0" w:color="auto"/>
                                                <w:bottom w:val="none" w:sz="0" w:space="0" w:color="auto"/>
                                                <w:right w:val="none" w:sz="0" w:space="0" w:color="auto"/>
                                              </w:divBdr>
                                              <w:divsChild>
                                                <w:div w:id="1425688412">
                                                  <w:marLeft w:val="0"/>
                                                  <w:marRight w:val="0"/>
                                                  <w:marTop w:val="0"/>
                                                  <w:marBottom w:val="0"/>
                                                  <w:divBdr>
                                                    <w:top w:val="none" w:sz="0" w:space="0" w:color="auto"/>
                                                    <w:left w:val="none" w:sz="0" w:space="0" w:color="auto"/>
                                                    <w:bottom w:val="none" w:sz="0" w:space="0" w:color="auto"/>
                                                    <w:right w:val="none" w:sz="0" w:space="0" w:color="auto"/>
                                                  </w:divBdr>
                                                  <w:divsChild>
                                                    <w:div w:id="714278661">
                                                      <w:marLeft w:val="0"/>
                                                      <w:marRight w:val="0"/>
                                                      <w:marTop w:val="0"/>
                                                      <w:marBottom w:val="0"/>
                                                      <w:divBdr>
                                                        <w:top w:val="none" w:sz="0" w:space="0" w:color="auto"/>
                                                        <w:left w:val="none" w:sz="0" w:space="0" w:color="auto"/>
                                                        <w:bottom w:val="none" w:sz="0" w:space="0" w:color="auto"/>
                                                        <w:right w:val="none" w:sz="0" w:space="0" w:color="auto"/>
                                                      </w:divBdr>
                                                      <w:divsChild>
                                                        <w:div w:id="1124419517">
                                                          <w:marLeft w:val="0"/>
                                                          <w:marRight w:val="0"/>
                                                          <w:marTop w:val="0"/>
                                                          <w:marBottom w:val="0"/>
                                                          <w:divBdr>
                                                            <w:top w:val="none" w:sz="0" w:space="0" w:color="auto"/>
                                                            <w:left w:val="none" w:sz="0" w:space="0" w:color="auto"/>
                                                            <w:bottom w:val="none" w:sz="0" w:space="0" w:color="auto"/>
                                                            <w:right w:val="none" w:sz="0" w:space="0" w:color="auto"/>
                                                          </w:divBdr>
                                                          <w:divsChild>
                                                            <w:div w:id="157438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9839140">
      <w:bodyDiv w:val="1"/>
      <w:marLeft w:val="0"/>
      <w:marRight w:val="0"/>
      <w:marTop w:val="0"/>
      <w:marBottom w:val="0"/>
      <w:divBdr>
        <w:top w:val="none" w:sz="0" w:space="0" w:color="auto"/>
        <w:left w:val="none" w:sz="0" w:space="0" w:color="auto"/>
        <w:bottom w:val="none" w:sz="0" w:space="0" w:color="auto"/>
        <w:right w:val="none" w:sz="0" w:space="0" w:color="auto"/>
      </w:divBdr>
    </w:div>
    <w:div w:id="202435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2790B-3582-4EFA-855C-F3C9C9427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LDInstrument</Template>
  <TotalTime>67</TotalTime>
  <Pages>7</Pages>
  <Words>2800</Words>
  <Characters>15175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Agency</Company>
  <LinksUpToDate>false</LinksUpToDate>
  <CharactersWithSpaces>17940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82.0 Amendment Instrument 2014 (No. 3) - Explanatory Statement</dc:title>
  <dc:subject>Amendments to Civil Aviation Order 82.0</dc:subject>
  <dc:creator>Civil Aviation Safety Authority</dc:creator>
  <cp:lastModifiedBy>Nadia Spesyvy</cp:lastModifiedBy>
  <cp:revision>13</cp:revision>
  <cp:lastPrinted>2014-12-14T23:06:00Z</cp:lastPrinted>
  <dcterms:created xsi:type="dcterms:W3CDTF">2014-12-09T03:41:00Z</dcterms:created>
  <dcterms:modified xsi:type="dcterms:W3CDTF">2014-12-18T03:46:00Z</dcterms:modified>
  <cp:category>Civil Aviation Orders</cp:category>
</cp:coreProperties>
</file>