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0122C" w:rsidRDefault="00193461" w:rsidP="0048364F">
      <w:pPr>
        <w:rPr>
          <w:sz w:val="28"/>
        </w:rPr>
      </w:pPr>
      <w:bookmarkStart w:id="0" w:name="_GoBack"/>
      <w:bookmarkEnd w:id="0"/>
      <w:r w:rsidRPr="00E0122C">
        <w:rPr>
          <w:noProof/>
          <w:lang w:eastAsia="en-AU"/>
        </w:rPr>
        <w:drawing>
          <wp:inline distT="0" distB="0" distL="0" distR="0" wp14:anchorId="66A823CF" wp14:editId="5B729C7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0122C" w:rsidRDefault="0048364F" w:rsidP="0048364F">
      <w:pPr>
        <w:rPr>
          <w:sz w:val="19"/>
        </w:rPr>
      </w:pPr>
    </w:p>
    <w:p w:rsidR="0048364F" w:rsidRPr="00E0122C" w:rsidRDefault="00C05C2F" w:rsidP="0048364F">
      <w:pPr>
        <w:pStyle w:val="ShortT"/>
      </w:pPr>
      <w:r w:rsidRPr="00E0122C">
        <w:t>Fa</w:t>
      </w:r>
      <w:r w:rsidR="0050707D" w:rsidRPr="00E0122C">
        <w:t xml:space="preserve">ir Work Commission Amendment </w:t>
      </w:r>
      <w:r w:rsidR="001F25D4" w:rsidRPr="00E0122C">
        <w:t>(General Protections Applications</w:t>
      </w:r>
      <w:r w:rsidR="00A11D18" w:rsidRPr="00E0122C">
        <w:t xml:space="preserve"> and Other Measures</w:t>
      </w:r>
      <w:r w:rsidR="001F25D4" w:rsidRPr="00E0122C">
        <w:t>) Rule</w:t>
      </w:r>
      <w:r w:rsidR="00E0122C" w:rsidRPr="00E0122C">
        <w:t> </w:t>
      </w:r>
      <w:r w:rsidR="001F25D4" w:rsidRPr="00E0122C">
        <w:t>2014</w:t>
      </w:r>
    </w:p>
    <w:p w:rsidR="00C05C2F" w:rsidRPr="00E0122C" w:rsidRDefault="00C05C2F" w:rsidP="002E14CD">
      <w:pPr>
        <w:pStyle w:val="SignCoverPageStart"/>
        <w:rPr>
          <w:szCs w:val="22"/>
        </w:rPr>
      </w:pPr>
      <w:r w:rsidRPr="00E0122C">
        <w:rPr>
          <w:szCs w:val="22"/>
        </w:rPr>
        <w:t>I, Iain Ross AO, President of the Fair Work Commission, acting after consultation with the Members of the Fair Work Commission, make the following rule.</w:t>
      </w:r>
    </w:p>
    <w:p w:rsidR="00C05C2F" w:rsidRPr="00E0122C" w:rsidRDefault="00C05C2F" w:rsidP="002E14CD">
      <w:pPr>
        <w:keepNext/>
        <w:spacing w:before="300" w:line="240" w:lineRule="atLeast"/>
        <w:ind w:right="397"/>
        <w:jc w:val="both"/>
        <w:rPr>
          <w:szCs w:val="22"/>
        </w:rPr>
      </w:pPr>
      <w:r w:rsidRPr="00E0122C">
        <w:rPr>
          <w:szCs w:val="22"/>
        </w:rPr>
        <w:t>Dated:</w:t>
      </w:r>
      <w:r w:rsidRPr="00E0122C">
        <w:rPr>
          <w:szCs w:val="22"/>
        </w:rPr>
        <w:tab/>
      </w:r>
      <w:r w:rsidRPr="00E0122C">
        <w:rPr>
          <w:szCs w:val="22"/>
        </w:rPr>
        <w:tab/>
      </w:r>
      <w:r w:rsidRPr="00E0122C">
        <w:rPr>
          <w:szCs w:val="22"/>
        </w:rPr>
        <w:tab/>
      </w:r>
      <w:bookmarkStart w:id="1" w:name="BKCheck15B_1"/>
      <w:bookmarkEnd w:id="1"/>
      <w:r w:rsidRPr="00E0122C">
        <w:rPr>
          <w:szCs w:val="22"/>
        </w:rPr>
        <w:fldChar w:fldCharType="begin"/>
      </w:r>
      <w:r w:rsidRPr="00E0122C">
        <w:rPr>
          <w:szCs w:val="22"/>
        </w:rPr>
        <w:instrText xml:space="preserve"> DOCPROPERTY  DateMade </w:instrText>
      </w:r>
      <w:r w:rsidRPr="00E0122C">
        <w:rPr>
          <w:szCs w:val="22"/>
        </w:rPr>
        <w:fldChar w:fldCharType="separate"/>
      </w:r>
      <w:r w:rsidR="00630975">
        <w:rPr>
          <w:szCs w:val="22"/>
        </w:rPr>
        <w:t>24 December 2014</w:t>
      </w:r>
      <w:r w:rsidRPr="00E0122C">
        <w:rPr>
          <w:szCs w:val="22"/>
        </w:rPr>
        <w:fldChar w:fldCharType="end"/>
      </w:r>
    </w:p>
    <w:p w:rsidR="00C05C2F" w:rsidRPr="00E0122C" w:rsidRDefault="00C05C2F" w:rsidP="007C207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0122C">
        <w:rPr>
          <w:szCs w:val="22"/>
        </w:rPr>
        <w:t>Iain Ros</w:t>
      </w:r>
      <w:r w:rsidR="00361490" w:rsidRPr="00E0122C">
        <w:rPr>
          <w:szCs w:val="22"/>
        </w:rPr>
        <w:t>s</w:t>
      </w:r>
      <w:r w:rsidRPr="00E0122C">
        <w:rPr>
          <w:szCs w:val="22"/>
        </w:rPr>
        <w:t xml:space="preserve"> AO</w:t>
      </w:r>
    </w:p>
    <w:p w:rsidR="00C05C2F" w:rsidRPr="00E0122C" w:rsidRDefault="00C05C2F" w:rsidP="002E14CD">
      <w:pPr>
        <w:pStyle w:val="SignCoverPageEnd"/>
        <w:rPr>
          <w:szCs w:val="22"/>
        </w:rPr>
      </w:pPr>
      <w:r w:rsidRPr="00E0122C">
        <w:rPr>
          <w:szCs w:val="22"/>
        </w:rPr>
        <w:t>President of the Fair Work Commission</w:t>
      </w:r>
    </w:p>
    <w:p w:rsidR="00C05C2F" w:rsidRPr="00E0122C" w:rsidRDefault="00C05C2F">
      <w:pPr>
        <w:pStyle w:val="Tabletext"/>
        <w:rPr>
          <w:sz w:val="22"/>
          <w:szCs w:val="22"/>
        </w:rPr>
      </w:pPr>
    </w:p>
    <w:p w:rsidR="00C05C2F" w:rsidRPr="00E0122C" w:rsidRDefault="00C05C2F" w:rsidP="008330E6"/>
    <w:p w:rsidR="0048364F" w:rsidRPr="00E0122C" w:rsidRDefault="0048364F" w:rsidP="0048364F">
      <w:pPr>
        <w:pStyle w:val="Header"/>
        <w:tabs>
          <w:tab w:val="clear" w:pos="4150"/>
          <w:tab w:val="clear" w:pos="8307"/>
        </w:tabs>
      </w:pPr>
      <w:r w:rsidRPr="00E0122C">
        <w:rPr>
          <w:rStyle w:val="CharAmSchNo"/>
        </w:rPr>
        <w:t xml:space="preserve"> </w:t>
      </w:r>
      <w:r w:rsidRPr="00E0122C">
        <w:rPr>
          <w:rStyle w:val="CharAmSchText"/>
        </w:rPr>
        <w:t xml:space="preserve"> </w:t>
      </w:r>
    </w:p>
    <w:p w:rsidR="0048364F" w:rsidRPr="00E0122C" w:rsidRDefault="0048364F" w:rsidP="0048364F">
      <w:pPr>
        <w:pStyle w:val="Header"/>
        <w:tabs>
          <w:tab w:val="clear" w:pos="4150"/>
          <w:tab w:val="clear" w:pos="8307"/>
        </w:tabs>
      </w:pPr>
      <w:r w:rsidRPr="00E0122C">
        <w:rPr>
          <w:rStyle w:val="CharAmPartNo"/>
        </w:rPr>
        <w:t xml:space="preserve"> </w:t>
      </w:r>
      <w:r w:rsidRPr="00E0122C">
        <w:rPr>
          <w:rStyle w:val="CharAmPartText"/>
        </w:rPr>
        <w:t xml:space="preserve"> </w:t>
      </w:r>
    </w:p>
    <w:p w:rsidR="0048364F" w:rsidRPr="00E0122C" w:rsidRDefault="0048364F" w:rsidP="0048364F">
      <w:pPr>
        <w:sectPr w:rsidR="0048364F" w:rsidRPr="00E0122C" w:rsidSect="001A4F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0122C" w:rsidRDefault="0048364F" w:rsidP="00A11D18">
      <w:pPr>
        <w:rPr>
          <w:sz w:val="36"/>
        </w:rPr>
      </w:pPr>
      <w:r w:rsidRPr="00E0122C">
        <w:rPr>
          <w:sz w:val="36"/>
        </w:rPr>
        <w:lastRenderedPageBreak/>
        <w:t>Contents</w:t>
      </w:r>
    </w:p>
    <w:bookmarkStart w:id="2" w:name="BKCheck15B_2"/>
    <w:bookmarkEnd w:id="2"/>
    <w:p w:rsidR="006B4F2D" w:rsidRPr="00E0122C" w:rsidRDefault="006B4F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0122C">
        <w:fldChar w:fldCharType="begin"/>
      </w:r>
      <w:r w:rsidRPr="00E0122C">
        <w:instrText xml:space="preserve"> TOC \o "1-9" </w:instrText>
      </w:r>
      <w:r w:rsidRPr="00E0122C">
        <w:fldChar w:fldCharType="separate"/>
      </w:r>
      <w:r w:rsidRPr="00E0122C">
        <w:rPr>
          <w:noProof/>
        </w:rPr>
        <w:t>1</w:t>
      </w:r>
      <w:r w:rsidRPr="00E0122C">
        <w:rPr>
          <w:noProof/>
        </w:rPr>
        <w:tab/>
        <w:t>Name</w:t>
      </w:r>
      <w:r w:rsidRPr="00E0122C">
        <w:rPr>
          <w:noProof/>
        </w:rPr>
        <w:tab/>
      </w:r>
      <w:r w:rsidRPr="00E0122C">
        <w:rPr>
          <w:noProof/>
        </w:rPr>
        <w:fldChar w:fldCharType="begin"/>
      </w:r>
      <w:r w:rsidRPr="00E0122C">
        <w:rPr>
          <w:noProof/>
        </w:rPr>
        <w:instrText xml:space="preserve"> PAGEREF _Toc406658479 \h </w:instrText>
      </w:r>
      <w:r w:rsidRPr="00E0122C">
        <w:rPr>
          <w:noProof/>
        </w:rPr>
      </w:r>
      <w:r w:rsidRPr="00E0122C">
        <w:rPr>
          <w:noProof/>
        </w:rPr>
        <w:fldChar w:fldCharType="separate"/>
      </w:r>
      <w:r w:rsidR="00630975">
        <w:rPr>
          <w:noProof/>
        </w:rPr>
        <w:t>1</w:t>
      </w:r>
      <w:r w:rsidRPr="00E0122C">
        <w:rPr>
          <w:noProof/>
        </w:rPr>
        <w:fldChar w:fldCharType="end"/>
      </w:r>
    </w:p>
    <w:p w:rsidR="006B4F2D" w:rsidRPr="00E0122C" w:rsidRDefault="006B4F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0122C">
        <w:rPr>
          <w:noProof/>
        </w:rPr>
        <w:t>2</w:t>
      </w:r>
      <w:r w:rsidRPr="00E0122C">
        <w:rPr>
          <w:noProof/>
        </w:rPr>
        <w:tab/>
        <w:t>Commencement</w:t>
      </w:r>
      <w:r w:rsidRPr="00E0122C">
        <w:rPr>
          <w:noProof/>
        </w:rPr>
        <w:tab/>
      </w:r>
      <w:r w:rsidRPr="00E0122C">
        <w:rPr>
          <w:noProof/>
        </w:rPr>
        <w:fldChar w:fldCharType="begin"/>
      </w:r>
      <w:r w:rsidRPr="00E0122C">
        <w:rPr>
          <w:noProof/>
        </w:rPr>
        <w:instrText xml:space="preserve"> PAGEREF _Toc406658480 \h </w:instrText>
      </w:r>
      <w:r w:rsidRPr="00E0122C">
        <w:rPr>
          <w:noProof/>
        </w:rPr>
      </w:r>
      <w:r w:rsidRPr="00E0122C">
        <w:rPr>
          <w:noProof/>
        </w:rPr>
        <w:fldChar w:fldCharType="separate"/>
      </w:r>
      <w:r w:rsidR="00630975">
        <w:rPr>
          <w:noProof/>
        </w:rPr>
        <w:t>1</w:t>
      </w:r>
      <w:r w:rsidRPr="00E0122C">
        <w:rPr>
          <w:noProof/>
        </w:rPr>
        <w:fldChar w:fldCharType="end"/>
      </w:r>
    </w:p>
    <w:p w:rsidR="006B4F2D" w:rsidRPr="00E0122C" w:rsidRDefault="006B4F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0122C">
        <w:rPr>
          <w:noProof/>
        </w:rPr>
        <w:t>3</w:t>
      </w:r>
      <w:r w:rsidRPr="00E0122C">
        <w:rPr>
          <w:noProof/>
        </w:rPr>
        <w:tab/>
        <w:t>Authority</w:t>
      </w:r>
      <w:r w:rsidRPr="00E0122C">
        <w:rPr>
          <w:noProof/>
        </w:rPr>
        <w:tab/>
      </w:r>
      <w:r w:rsidRPr="00E0122C">
        <w:rPr>
          <w:noProof/>
        </w:rPr>
        <w:fldChar w:fldCharType="begin"/>
      </w:r>
      <w:r w:rsidRPr="00E0122C">
        <w:rPr>
          <w:noProof/>
        </w:rPr>
        <w:instrText xml:space="preserve"> PAGEREF _Toc406658481 \h </w:instrText>
      </w:r>
      <w:r w:rsidRPr="00E0122C">
        <w:rPr>
          <w:noProof/>
        </w:rPr>
      </w:r>
      <w:r w:rsidRPr="00E0122C">
        <w:rPr>
          <w:noProof/>
        </w:rPr>
        <w:fldChar w:fldCharType="separate"/>
      </w:r>
      <w:r w:rsidR="00630975">
        <w:rPr>
          <w:noProof/>
        </w:rPr>
        <w:t>1</w:t>
      </w:r>
      <w:r w:rsidRPr="00E0122C">
        <w:rPr>
          <w:noProof/>
        </w:rPr>
        <w:fldChar w:fldCharType="end"/>
      </w:r>
    </w:p>
    <w:p w:rsidR="006B4F2D" w:rsidRPr="00E0122C" w:rsidRDefault="006B4F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0122C">
        <w:rPr>
          <w:noProof/>
        </w:rPr>
        <w:t>4</w:t>
      </w:r>
      <w:r w:rsidRPr="00E0122C">
        <w:rPr>
          <w:noProof/>
        </w:rPr>
        <w:tab/>
        <w:t>Schedules</w:t>
      </w:r>
      <w:r w:rsidRPr="00E0122C">
        <w:rPr>
          <w:noProof/>
        </w:rPr>
        <w:tab/>
      </w:r>
      <w:r w:rsidRPr="00E0122C">
        <w:rPr>
          <w:noProof/>
        </w:rPr>
        <w:fldChar w:fldCharType="begin"/>
      </w:r>
      <w:r w:rsidRPr="00E0122C">
        <w:rPr>
          <w:noProof/>
        </w:rPr>
        <w:instrText xml:space="preserve"> PAGEREF _Toc406658482 \h </w:instrText>
      </w:r>
      <w:r w:rsidRPr="00E0122C">
        <w:rPr>
          <w:noProof/>
        </w:rPr>
      </w:r>
      <w:r w:rsidRPr="00E0122C">
        <w:rPr>
          <w:noProof/>
        </w:rPr>
        <w:fldChar w:fldCharType="separate"/>
      </w:r>
      <w:r w:rsidR="00630975">
        <w:rPr>
          <w:noProof/>
        </w:rPr>
        <w:t>1</w:t>
      </w:r>
      <w:r w:rsidRPr="00E0122C">
        <w:rPr>
          <w:noProof/>
        </w:rPr>
        <w:fldChar w:fldCharType="end"/>
      </w:r>
    </w:p>
    <w:p w:rsidR="006B4F2D" w:rsidRPr="00E0122C" w:rsidRDefault="006B4F2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0122C">
        <w:rPr>
          <w:noProof/>
        </w:rPr>
        <w:t>Schedule</w:t>
      </w:r>
      <w:r w:rsidR="00E0122C" w:rsidRPr="00E0122C">
        <w:rPr>
          <w:noProof/>
        </w:rPr>
        <w:t> </w:t>
      </w:r>
      <w:r w:rsidRPr="00E0122C">
        <w:rPr>
          <w:noProof/>
        </w:rPr>
        <w:t>1—Amendments</w:t>
      </w:r>
      <w:r w:rsidRPr="00E0122C">
        <w:rPr>
          <w:b w:val="0"/>
          <w:noProof/>
          <w:sz w:val="18"/>
        </w:rPr>
        <w:tab/>
      </w:r>
      <w:r w:rsidRPr="00E0122C">
        <w:rPr>
          <w:b w:val="0"/>
          <w:noProof/>
          <w:sz w:val="18"/>
        </w:rPr>
        <w:fldChar w:fldCharType="begin"/>
      </w:r>
      <w:r w:rsidRPr="00E0122C">
        <w:rPr>
          <w:b w:val="0"/>
          <w:noProof/>
          <w:sz w:val="18"/>
        </w:rPr>
        <w:instrText xml:space="preserve"> PAGEREF _Toc406658483 \h </w:instrText>
      </w:r>
      <w:r w:rsidRPr="00E0122C">
        <w:rPr>
          <w:b w:val="0"/>
          <w:noProof/>
          <w:sz w:val="18"/>
        </w:rPr>
      </w:r>
      <w:r w:rsidRPr="00E0122C">
        <w:rPr>
          <w:b w:val="0"/>
          <w:noProof/>
          <w:sz w:val="18"/>
        </w:rPr>
        <w:fldChar w:fldCharType="separate"/>
      </w:r>
      <w:r w:rsidR="00630975">
        <w:rPr>
          <w:b w:val="0"/>
          <w:noProof/>
          <w:sz w:val="18"/>
        </w:rPr>
        <w:t>2</w:t>
      </w:r>
      <w:r w:rsidRPr="00E0122C">
        <w:rPr>
          <w:b w:val="0"/>
          <w:noProof/>
          <w:sz w:val="18"/>
        </w:rPr>
        <w:fldChar w:fldCharType="end"/>
      </w:r>
    </w:p>
    <w:p w:rsidR="006B4F2D" w:rsidRPr="00E0122C" w:rsidRDefault="006B4F2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0122C">
        <w:rPr>
          <w:noProof/>
        </w:rPr>
        <w:t>Fair Work Commission Rules</w:t>
      </w:r>
      <w:r w:rsidR="00E0122C" w:rsidRPr="00E0122C">
        <w:rPr>
          <w:noProof/>
        </w:rPr>
        <w:t> </w:t>
      </w:r>
      <w:r w:rsidRPr="00E0122C">
        <w:rPr>
          <w:noProof/>
        </w:rPr>
        <w:t>2013</w:t>
      </w:r>
      <w:r w:rsidRPr="00E0122C">
        <w:rPr>
          <w:i w:val="0"/>
          <w:noProof/>
          <w:sz w:val="18"/>
        </w:rPr>
        <w:tab/>
      </w:r>
      <w:r w:rsidRPr="00E0122C">
        <w:rPr>
          <w:i w:val="0"/>
          <w:noProof/>
          <w:sz w:val="18"/>
        </w:rPr>
        <w:fldChar w:fldCharType="begin"/>
      </w:r>
      <w:r w:rsidRPr="00E0122C">
        <w:rPr>
          <w:i w:val="0"/>
          <w:noProof/>
          <w:sz w:val="18"/>
        </w:rPr>
        <w:instrText xml:space="preserve"> PAGEREF _Toc406658484 \h </w:instrText>
      </w:r>
      <w:r w:rsidRPr="00E0122C">
        <w:rPr>
          <w:i w:val="0"/>
          <w:noProof/>
          <w:sz w:val="18"/>
        </w:rPr>
      </w:r>
      <w:r w:rsidRPr="00E0122C">
        <w:rPr>
          <w:i w:val="0"/>
          <w:noProof/>
          <w:sz w:val="18"/>
        </w:rPr>
        <w:fldChar w:fldCharType="separate"/>
      </w:r>
      <w:r w:rsidR="00630975">
        <w:rPr>
          <w:i w:val="0"/>
          <w:noProof/>
          <w:sz w:val="18"/>
        </w:rPr>
        <w:t>2</w:t>
      </w:r>
      <w:r w:rsidRPr="00E0122C">
        <w:rPr>
          <w:i w:val="0"/>
          <w:noProof/>
          <w:sz w:val="18"/>
        </w:rPr>
        <w:fldChar w:fldCharType="end"/>
      </w:r>
    </w:p>
    <w:p w:rsidR="0048364F" w:rsidRPr="00E0122C" w:rsidRDefault="006B4F2D" w:rsidP="0048364F">
      <w:r w:rsidRPr="00E0122C">
        <w:fldChar w:fldCharType="end"/>
      </w:r>
    </w:p>
    <w:p w:rsidR="0048364F" w:rsidRPr="00E0122C" w:rsidRDefault="0048364F" w:rsidP="0048364F">
      <w:pPr>
        <w:sectPr w:rsidR="0048364F" w:rsidRPr="00E0122C" w:rsidSect="001A4F5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0122C" w:rsidRDefault="0048364F" w:rsidP="0048364F">
      <w:pPr>
        <w:pStyle w:val="ActHead5"/>
      </w:pPr>
      <w:bookmarkStart w:id="3" w:name="_Toc406658479"/>
      <w:r w:rsidRPr="00E0122C">
        <w:rPr>
          <w:rStyle w:val="CharSectno"/>
        </w:rPr>
        <w:lastRenderedPageBreak/>
        <w:t>1</w:t>
      </w:r>
      <w:r w:rsidRPr="00E0122C">
        <w:t xml:space="preserve">  </w:t>
      </w:r>
      <w:r w:rsidR="004F676E" w:rsidRPr="00E0122C">
        <w:t>Name</w:t>
      </w:r>
      <w:bookmarkEnd w:id="3"/>
    </w:p>
    <w:p w:rsidR="0048364F" w:rsidRPr="00E0122C" w:rsidRDefault="0028445F" w:rsidP="0048364F">
      <w:pPr>
        <w:pStyle w:val="subsection"/>
      </w:pPr>
      <w:r w:rsidRPr="00E0122C">
        <w:tab/>
      </w:r>
      <w:r w:rsidRPr="00E0122C">
        <w:tab/>
        <w:t xml:space="preserve">This </w:t>
      </w:r>
      <w:r w:rsidR="00361490" w:rsidRPr="00E0122C">
        <w:t>is</w:t>
      </w:r>
      <w:r w:rsidR="0048364F" w:rsidRPr="00E0122C">
        <w:t xml:space="preserve"> the </w:t>
      </w:r>
      <w:bookmarkStart w:id="4" w:name="BKCheck15B_3"/>
      <w:bookmarkEnd w:id="4"/>
      <w:r w:rsidR="00414ADE" w:rsidRPr="00E0122C">
        <w:rPr>
          <w:i/>
        </w:rPr>
        <w:fldChar w:fldCharType="begin"/>
      </w:r>
      <w:r w:rsidR="00414ADE" w:rsidRPr="00E0122C">
        <w:rPr>
          <w:i/>
        </w:rPr>
        <w:instrText xml:space="preserve"> STYLEREF  ShortT </w:instrText>
      </w:r>
      <w:r w:rsidR="00414ADE" w:rsidRPr="00E0122C">
        <w:rPr>
          <w:i/>
        </w:rPr>
        <w:fldChar w:fldCharType="separate"/>
      </w:r>
      <w:r w:rsidR="00630975">
        <w:rPr>
          <w:i/>
          <w:noProof/>
        </w:rPr>
        <w:t>Fair Work Commission Amendment (General Protections Applications and Other Measures) Rule 2014</w:t>
      </w:r>
      <w:r w:rsidR="00414ADE" w:rsidRPr="00E0122C">
        <w:rPr>
          <w:i/>
        </w:rPr>
        <w:fldChar w:fldCharType="end"/>
      </w:r>
      <w:r w:rsidR="0048364F" w:rsidRPr="00E0122C">
        <w:t>.</w:t>
      </w:r>
    </w:p>
    <w:p w:rsidR="0048364F" w:rsidRPr="00E0122C" w:rsidRDefault="0048364F" w:rsidP="0048364F">
      <w:pPr>
        <w:pStyle w:val="ActHead5"/>
      </w:pPr>
      <w:bookmarkStart w:id="5" w:name="_Toc406658480"/>
      <w:r w:rsidRPr="00E0122C">
        <w:rPr>
          <w:rStyle w:val="CharSectno"/>
        </w:rPr>
        <w:t>2</w:t>
      </w:r>
      <w:r w:rsidRPr="00E0122C">
        <w:t xml:space="preserve">  Commencement</w:t>
      </w:r>
      <w:bookmarkEnd w:id="5"/>
    </w:p>
    <w:p w:rsidR="004F676E" w:rsidRPr="00E0122C" w:rsidRDefault="004F676E" w:rsidP="004F676E">
      <w:pPr>
        <w:pStyle w:val="subsection"/>
      </w:pPr>
      <w:r w:rsidRPr="00E0122C">
        <w:tab/>
      </w:r>
      <w:r w:rsidRPr="00E0122C">
        <w:tab/>
        <w:t>Th</w:t>
      </w:r>
      <w:r w:rsidR="00562A58" w:rsidRPr="00E0122C">
        <w:t>is</w:t>
      </w:r>
      <w:r w:rsidRPr="00E0122C">
        <w:t xml:space="preserve"> </w:t>
      </w:r>
      <w:r w:rsidR="00C05C2F" w:rsidRPr="00E0122C">
        <w:t>rule</w:t>
      </w:r>
      <w:r w:rsidRPr="00E0122C">
        <w:t xml:space="preserve"> commence</w:t>
      </w:r>
      <w:r w:rsidR="00562A58" w:rsidRPr="00E0122C">
        <w:t>s</w:t>
      </w:r>
      <w:r w:rsidRPr="00E0122C">
        <w:t xml:space="preserve"> on</w:t>
      </w:r>
      <w:r w:rsidR="001A3B9F" w:rsidRPr="00E0122C">
        <w:t xml:space="preserve"> </w:t>
      </w:r>
      <w:r w:rsidR="0028445F" w:rsidRPr="00E0122C">
        <w:t>1</w:t>
      </w:r>
      <w:r w:rsidR="00E0122C" w:rsidRPr="00E0122C">
        <w:t> </w:t>
      </w:r>
      <w:r w:rsidR="0028445F" w:rsidRPr="00E0122C">
        <w:t>January 2015</w:t>
      </w:r>
      <w:r w:rsidRPr="00E0122C">
        <w:t>.</w:t>
      </w:r>
    </w:p>
    <w:p w:rsidR="00BF6650" w:rsidRPr="00E0122C" w:rsidRDefault="00BF6650" w:rsidP="00BF6650">
      <w:pPr>
        <w:pStyle w:val="ActHead5"/>
      </w:pPr>
      <w:bookmarkStart w:id="6" w:name="_Toc406658481"/>
      <w:r w:rsidRPr="00E0122C">
        <w:rPr>
          <w:rStyle w:val="CharSectno"/>
        </w:rPr>
        <w:t>3</w:t>
      </w:r>
      <w:r w:rsidRPr="00E0122C">
        <w:t xml:space="preserve">  Authority</w:t>
      </w:r>
      <w:bookmarkEnd w:id="6"/>
    </w:p>
    <w:p w:rsidR="00BF6650" w:rsidRPr="00E0122C" w:rsidRDefault="00BF6650" w:rsidP="00BF6650">
      <w:pPr>
        <w:pStyle w:val="subsection"/>
      </w:pPr>
      <w:r w:rsidRPr="00E0122C">
        <w:tab/>
      </w:r>
      <w:r w:rsidRPr="00E0122C">
        <w:tab/>
        <w:t xml:space="preserve">This </w:t>
      </w:r>
      <w:r w:rsidR="00C05C2F" w:rsidRPr="00E0122C">
        <w:t>rule</w:t>
      </w:r>
      <w:r w:rsidRPr="00E0122C">
        <w:t xml:space="preserve"> is made under the </w:t>
      </w:r>
      <w:r w:rsidR="00C05C2F" w:rsidRPr="00E0122C">
        <w:rPr>
          <w:i/>
        </w:rPr>
        <w:t>Fair Work Act 2009</w:t>
      </w:r>
      <w:r w:rsidR="00546FA3" w:rsidRPr="00E0122C">
        <w:rPr>
          <w:i/>
        </w:rPr>
        <w:t>.</w:t>
      </w:r>
    </w:p>
    <w:p w:rsidR="00557C7A" w:rsidRPr="00E0122C" w:rsidRDefault="00BF6650" w:rsidP="00557C7A">
      <w:pPr>
        <w:pStyle w:val="ActHead5"/>
      </w:pPr>
      <w:bookmarkStart w:id="7" w:name="_Toc406658482"/>
      <w:r w:rsidRPr="00E0122C">
        <w:rPr>
          <w:rStyle w:val="CharSectno"/>
        </w:rPr>
        <w:t>4</w:t>
      </w:r>
      <w:r w:rsidR="00557C7A" w:rsidRPr="00E0122C">
        <w:t xml:space="preserve">  </w:t>
      </w:r>
      <w:r w:rsidR="0028445F" w:rsidRPr="00E0122C">
        <w:t>Schedule</w:t>
      </w:r>
      <w:r w:rsidR="00083F48" w:rsidRPr="00E0122C">
        <w:t>s</w:t>
      </w:r>
      <w:bookmarkEnd w:id="7"/>
    </w:p>
    <w:p w:rsidR="00557C7A" w:rsidRPr="00E0122C" w:rsidRDefault="00557C7A" w:rsidP="00557C7A">
      <w:pPr>
        <w:pStyle w:val="subsection"/>
      </w:pPr>
      <w:r w:rsidRPr="00E0122C">
        <w:tab/>
      </w:r>
      <w:r w:rsidRPr="00E0122C">
        <w:tab/>
      </w:r>
      <w:r w:rsidR="00083F48" w:rsidRPr="00E0122C">
        <w:t xml:space="preserve">Each </w:t>
      </w:r>
      <w:r w:rsidR="00160BD7" w:rsidRPr="00E0122C">
        <w:t>instrument</w:t>
      </w:r>
      <w:r w:rsidR="00083F48" w:rsidRPr="00E0122C">
        <w:t xml:space="preserve"> that is specified in a Schedule to this</w:t>
      </w:r>
      <w:r w:rsidR="00160BD7" w:rsidRPr="00E0122C">
        <w:t xml:space="preserve"> instrument</w:t>
      </w:r>
      <w:r w:rsidR="00083F48" w:rsidRPr="00E0122C">
        <w:t xml:space="preserve"> is amended or repealed as set out in the applicable items in the Schedule concerned, and any other item in a Schedule to this </w:t>
      </w:r>
      <w:r w:rsidR="00160BD7" w:rsidRPr="00E0122C">
        <w:t>instrument</w:t>
      </w:r>
      <w:r w:rsidR="00083F48" w:rsidRPr="00E0122C">
        <w:t xml:space="preserve"> has effect according to its terms.</w:t>
      </w:r>
    </w:p>
    <w:p w:rsidR="0048364F" w:rsidRPr="00E0122C" w:rsidRDefault="0048364F" w:rsidP="009C5989">
      <w:pPr>
        <w:pStyle w:val="ActHead6"/>
        <w:pageBreakBefore/>
      </w:pPr>
      <w:bookmarkStart w:id="8" w:name="_Toc406658483"/>
      <w:bookmarkStart w:id="9" w:name="opcAmSched"/>
      <w:bookmarkStart w:id="10" w:name="opcCurrentFind"/>
      <w:r w:rsidRPr="00E0122C">
        <w:rPr>
          <w:rStyle w:val="CharAmSchNo"/>
        </w:rPr>
        <w:lastRenderedPageBreak/>
        <w:t>Schedule</w:t>
      </w:r>
      <w:r w:rsidR="00E0122C" w:rsidRPr="00E0122C">
        <w:rPr>
          <w:rStyle w:val="CharAmSchNo"/>
        </w:rPr>
        <w:t> </w:t>
      </w:r>
      <w:r w:rsidRPr="00E0122C">
        <w:rPr>
          <w:rStyle w:val="CharAmSchNo"/>
        </w:rPr>
        <w:t>1</w:t>
      </w:r>
      <w:r w:rsidRPr="00E0122C">
        <w:t>—</w:t>
      </w:r>
      <w:r w:rsidR="00460499" w:rsidRPr="00E0122C">
        <w:rPr>
          <w:rStyle w:val="CharAmSchText"/>
        </w:rPr>
        <w:t>Amendments</w:t>
      </w:r>
      <w:bookmarkEnd w:id="8"/>
    </w:p>
    <w:bookmarkEnd w:id="9"/>
    <w:bookmarkEnd w:id="10"/>
    <w:p w:rsidR="0004044E" w:rsidRPr="00E0122C" w:rsidRDefault="0004044E" w:rsidP="0004044E">
      <w:pPr>
        <w:pStyle w:val="Header"/>
      </w:pPr>
      <w:r w:rsidRPr="00E0122C">
        <w:rPr>
          <w:rStyle w:val="CharAmPartNo"/>
        </w:rPr>
        <w:t xml:space="preserve"> </w:t>
      </w:r>
      <w:r w:rsidRPr="00E0122C">
        <w:rPr>
          <w:rStyle w:val="CharAmPartText"/>
        </w:rPr>
        <w:t xml:space="preserve"> </w:t>
      </w:r>
    </w:p>
    <w:p w:rsidR="00A33DF7" w:rsidRPr="00E0122C" w:rsidRDefault="00A33DF7" w:rsidP="00A33DF7">
      <w:pPr>
        <w:pStyle w:val="ActHead9"/>
      </w:pPr>
      <w:bookmarkStart w:id="11" w:name="_Toc406658484"/>
      <w:r w:rsidRPr="00E0122C">
        <w:t>Fair Work Commission Rules</w:t>
      </w:r>
      <w:r w:rsidR="00E0122C" w:rsidRPr="00E0122C">
        <w:t> </w:t>
      </w:r>
      <w:r w:rsidRPr="00E0122C">
        <w:t>2013</w:t>
      </w:r>
      <w:bookmarkEnd w:id="11"/>
    </w:p>
    <w:p w:rsidR="00A11D18" w:rsidRPr="00E0122C" w:rsidRDefault="002731C9" w:rsidP="00A33DF7">
      <w:pPr>
        <w:pStyle w:val="ItemHead"/>
      </w:pPr>
      <w:r w:rsidRPr="00E0122C">
        <w:t>1</w:t>
      </w:r>
      <w:r w:rsidR="00A11D18" w:rsidRPr="00E0122C">
        <w:t xml:space="preserve">  Rule</w:t>
      </w:r>
      <w:r w:rsidR="00E0122C" w:rsidRPr="00E0122C">
        <w:t> </w:t>
      </w:r>
      <w:r w:rsidR="00A11D18" w:rsidRPr="00E0122C">
        <w:t>21 (heading)</w:t>
      </w:r>
    </w:p>
    <w:p w:rsidR="00A11D18" w:rsidRPr="00E0122C" w:rsidRDefault="00A11D18" w:rsidP="00A11D18">
      <w:pPr>
        <w:pStyle w:val="Item"/>
      </w:pPr>
      <w:r w:rsidRPr="00E0122C">
        <w:t>Repeal the heading, substitute:</w:t>
      </w:r>
    </w:p>
    <w:p w:rsidR="00A11D18" w:rsidRPr="00E0122C" w:rsidRDefault="00A11D18" w:rsidP="00A11D18">
      <w:pPr>
        <w:pStyle w:val="ActHead5"/>
      </w:pPr>
      <w:bookmarkStart w:id="12" w:name="_Toc406658485"/>
      <w:r w:rsidRPr="00E0122C">
        <w:rPr>
          <w:rStyle w:val="CharSectno"/>
        </w:rPr>
        <w:t>21</w:t>
      </w:r>
      <w:r w:rsidRPr="00E0122C">
        <w:t xml:space="preserve">  Response to a general protections application</w:t>
      </w:r>
      <w:bookmarkEnd w:id="12"/>
    </w:p>
    <w:p w:rsidR="00A11D18" w:rsidRPr="00E0122C" w:rsidRDefault="002731C9" w:rsidP="00A11D18">
      <w:pPr>
        <w:pStyle w:val="ItemHead"/>
      </w:pPr>
      <w:r w:rsidRPr="00E0122C">
        <w:t>2</w:t>
      </w:r>
      <w:r w:rsidR="00A11D18" w:rsidRPr="00E0122C">
        <w:t xml:space="preserve">  Subrule 36(4)</w:t>
      </w:r>
    </w:p>
    <w:p w:rsidR="00164DE8" w:rsidRPr="00E0122C" w:rsidRDefault="00164DE8" w:rsidP="00164DE8">
      <w:pPr>
        <w:pStyle w:val="Item"/>
      </w:pPr>
      <w:r w:rsidRPr="00E0122C">
        <w:t>Repeal the subrule (</w:t>
      </w:r>
      <w:r w:rsidR="008B6AF8" w:rsidRPr="00E0122C">
        <w:t>not including the note), substitute:</w:t>
      </w:r>
    </w:p>
    <w:p w:rsidR="008B6AF8" w:rsidRPr="00E0122C" w:rsidRDefault="008B6AF8" w:rsidP="008B6AF8">
      <w:pPr>
        <w:pStyle w:val="subsection"/>
      </w:pPr>
      <w:r w:rsidRPr="00E0122C">
        <w:tab/>
        <w:t>(4)</w:t>
      </w:r>
      <w:r w:rsidRPr="00E0122C">
        <w:tab/>
        <w:t>Any response by the respondent to an application for the Commission to deal with a dispute under section</w:t>
      </w:r>
      <w:r w:rsidR="00E0122C" w:rsidRPr="00E0122C">
        <w:t> </w:t>
      </w:r>
      <w:r w:rsidRPr="00E0122C">
        <w:t>739 of the Act must be lodged, in writing, with the Commission as soon as practicable after the respondent is served with the application.</w:t>
      </w:r>
    </w:p>
    <w:p w:rsidR="00164DE8" w:rsidRPr="00E0122C" w:rsidRDefault="00AF13AB" w:rsidP="00164DE8">
      <w:pPr>
        <w:pStyle w:val="ItemHead"/>
      </w:pPr>
      <w:r w:rsidRPr="00E0122C">
        <w:t>3</w:t>
      </w:r>
      <w:r w:rsidR="00164DE8" w:rsidRPr="00E0122C">
        <w:t xml:space="preserve">  Clause</w:t>
      </w:r>
      <w:r w:rsidR="00E0122C" w:rsidRPr="00E0122C">
        <w:t> </w:t>
      </w:r>
      <w:r w:rsidR="00164DE8" w:rsidRPr="00E0122C">
        <w:t>1 of Schedule</w:t>
      </w:r>
      <w:r w:rsidR="00E0122C" w:rsidRPr="00E0122C">
        <w:t> </w:t>
      </w:r>
      <w:r w:rsidR="00164DE8" w:rsidRPr="00E0122C">
        <w:t>1 (cell at table item dealing with F3, column 7)</w:t>
      </w:r>
    </w:p>
    <w:p w:rsidR="00164DE8" w:rsidRPr="00E0122C" w:rsidRDefault="00164DE8" w:rsidP="00164DE8">
      <w:pPr>
        <w:pStyle w:val="Item"/>
      </w:pPr>
      <w:r w:rsidRPr="00E0122C">
        <w:t>Repeal the cell, substitute:</w:t>
      </w:r>
    </w:p>
    <w:p w:rsidR="00164DE8" w:rsidRPr="00E0122C" w:rsidRDefault="00164DE8" w:rsidP="00164DE8">
      <w:pPr>
        <w:pStyle w:val="Tabletext"/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268"/>
      </w:tblGrid>
      <w:tr w:rsidR="00164DE8" w:rsidRPr="00E0122C" w:rsidTr="00164DE8">
        <w:tc>
          <w:tcPr>
            <w:tcW w:w="2268" w:type="dxa"/>
            <w:shd w:val="clear" w:color="auto" w:fill="auto"/>
          </w:tcPr>
          <w:p w:rsidR="00164DE8" w:rsidRPr="00E0122C" w:rsidRDefault="00164DE8" w:rsidP="0077369A">
            <w:pPr>
              <w:pStyle w:val="Tabletext"/>
            </w:pPr>
            <w:r w:rsidRPr="00E0122C">
              <w:t>Within 7 calendar days after the day the respondent was served with the Unfair Dismissal Application</w:t>
            </w:r>
          </w:p>
        </w:tc>
      </w:tr>
    </w:tbl>
    <w:p w:rsidR="00164DE8" w:rsidRPr="00E0122C" w:rsidRDefault="00164DE8" w:rsidP="00164DE8">
      <w:pPr>
        <w:pStyle w:val="Tabletext"/>
      </w:pPr>
    </w:p>
    <w:p w:rsidR="00A33DF7" w:rsidRPr="00E0122C" w:rsidRDefault="00AF13AB" w:rsidP="00A33DF7">
      <w:pPr>
        <w:pStyle w:val="ItemHead"/>
      </w:pPr>
      <w:r w:rsidRPr="00E0122C">
        <w:t>4</w:t>
      </w:r>
      <w:r w:rsidR="00BB6E79" w:rsidRPr="00E0122C">
        <w:t xml:space="preserve">  </w:t>
      </w:r>
      <w:r w:rsidR="00A33DF7" w:rsidRPr="00E0122C">
        <w:t>Clause</w:t>
      </w:r>
      <w:r w:rsidR="00E0122C" w:rsidRPr="00E0122C">
        <w:t> </w:t>
      </w:r>
      <w:r w:rsidR="00A33DF7" w:rsidRPr="00E0122C">
        <w:t>1 of Schedule</w:t>
      </w:r>
      <w:r w:rsidR="00E0122C" w:rsidRPr="00E0122C">
        <w:t> </w:t>
      </w:r>
      <w:r w:rsidR="00A33DF7" w:rsidRPr="00E0122C">
        <w:t xml:space="preserve">1 (cell </w:t>
      </w:r>
      <w:r w:rsidR="006F7D32" w:rsidRPr="00E0122C">
        <w:t xml:space="preserve">at table item dealing with </w:t>
      </w:r>
      <w:r w:rsidR="00A33DF7" w:rsidRPr="00E0122C">
        <w:t>F8, column 3)</w:t>
      </w:r>
    </w:p>
    <w:p w:rsidR="00A33DF7" w:rsidRPr="00E0122C" w:rsidRDefault="00A33DF7" w:rsidP="00A33DF7">
      <w:pPr>
        <w:pStyle w:val="Item"/>
      </w:pPr>
      <w:r w:rsidRPr="00E0122C">
        <w:t>Repeal the cell, substitute:</w:t>
      </w:r>
    </w:p>
    <w:p w:rsidR="00A33DF7" w:rsidRPr="00E0122C" w:rsidRDefault="00A33DF7" w:rsidP="00A33DF7">
      <w:pPr>
        <w:pStyle w:val="Tabletext"/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559"/>
      </w:tblGrid>
      <w:tr w:rsidR="00A33DF7" w:rsidRPr="00E0122C" w:rsidTr="00B1638D">
        <w:tc>
          <w:tcPr>
            <w:tcW w:w="1559" w:type="dxa"/>
            <w:shd w:val="clear" w:color="auto" w:fill="auto"/>
          </w:tcPr>
          <w:p w:rsidR="00A33DF7" w:rsidRPr="00E0122C" w:rsidRDefault="00A33DF7" w:rsidP="00B82E53">
            <w:pPr>
              <w:pStyle w:val="Tabletext"/>
            </w:pPr>
            <w:r w:rsidRPr="00E0122C">
              <w:t xml:space="preserve">General </w:t>
            </w:r>
            <w:r w:rsidR="001F25D4" w:rsidRPr="00E0122C">
              <w:t xml:space="preserve">Protections Application </w:t>
            </w:r>
            <w:r w:rsidR="00B82E53" w:rsidRPr="00E0122C">
              <w:t>involving dismissal</w:t>
            </w:r>
          </w:p>
        </w:tc>
      </w:tr>
    </w:tbl>
    <w:p w:rsidR="00A33DF7" w:rsidRPr="00E0122C" w:rsidRDefault="00A33DF7" w:rsidP="00A33DF7">
      <w:pPr>
        <w:pStyle w:val="Tabletext"/>
      </w:pPr>
    </w:p>
    <w:p w:rsidR="0084172C" w:rsidRPr="00E0122C" w:rsidRDefault="00AF13AB" w:rsidP="007A6863">
      <w:pPr>
        <w:pStyle w:val="ItemHead"/>
      </w:pPr>
      <w:r w:rsidRPr="00E0122C">
        <w:t>5</w:t>
      </w:r>
      <w:r w:rsidR="00A33DF7" w:rsidRPr="00E0122C">
        <w:t xml:space="preserve">  Clause</w:t>
      </w:r>
      <w:r w:rsidR="00E0122C" w:rsidRPr="00E0122C">
        <w:t> </w:t>
      </w:r>
      <w:r w:rsidR="00A33DF7" w:rsidRPr="00E0122C">
        <w:t>1 of Schedule</w:t>
      </w:r>
      <w:r w:rsidR="00E0122C" w:rsidRPr="00E0122C">
        <w:t> </w:t>
      </w:r>
      <w:r w:rsidR="00A33DF7" w:rsidRPr="00E0122C">
        <w:t xml:space="preserve">1 (cell at table item </w:t>
      </w:r>
      <w:r w:rsidR="006F7D32" w:rsidRPr="00E0122C">
        <w:t xml:space="preserve">dealing with </w:t>
      </w:r>
      <w:r w:rsidR="00A33DF7" w:rsidRPr="00E0122C">
        <w:t>F8, column 4)</w:t>
      </w:r>
    </w:p>
    <w:p w:rsidR="00A33DF7" w:rsidRPr="00E0122C" w:rsidRDefault="00A33DF7" w:rsidP="00A33DF7">
      <w:pPr>
        <w:pStyle w:val="Item"/>
      </w:pPr>
      <w:r w:rsidRPr="00E0122C">
        <w:t>Repeal the cell, substitute:</w:t>
      </w:r>
    </w:p>
    <w:p w:rsidR="00A33DF7" w:rsidRPr="00E0122C" w:rsidRDefault="00A33DF7" w:rsidP="00A33DF7">
      <w:pPr>
        <w:pStyle w:val="Tabletext"/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559"/>
      </w:tblGrid>
      <w:tr w:rsidR="00A33DF7" w:rsidRPr="00E0122C" w:rsidTr="00A33DF7">
        <w:tc>
          <w:tcPr>
            <w:tcW w:w="1559" w:type="dxa"/>
            <w:shd w:val="clear" w:color="auto" w:fill="auto"/>
          </w:tcPr>
          <w:p w:rsidR="00A33DF7" w:rsidRPr="00E0122C" w:rsidRDefault="00A33DF7" w:rsidP="00A33DF7">
            <w:pPr>
              <w:pStyle w:val="Tabletext"/>
            </w:pPr>
            <w:r w:rsidRPr="00E0122C">
              <w:t>Section</w:t>
            </w:r>
            <w:r w:rsidR="00E0122C" w:rsidRPr="00E0122C">
              <w:t> </w:t>
            </w:r>
            <w:r w:rsidRPr="00E0122C">
              <w:t>365 of the Act and rule</w:t>
            </w:r>
            <w:r w:rsidR="00E0122C" w:rsidRPr="00E0122C">
              <w:t> </w:t>
            </w:r>
            <w:r w:rsidRPr="00E0122C">
              <w:t>45</w:t>
            </w:r>
          </w:p>
        </w:tc>
      </w:tr>
    </w:tbl>
    <w:p w:rsidR="00A33DF7" w:rsidRPr="00E0122C" w:rsidRDefault="00A33DF7" w:rsidP="00A33DF7">
      <w:pPr>
        <w:pStyle w:val="Tabletext"/>
      </w:pPr>
    </w:p>
    <w:p w:rsidR="00A11D18" w:rsidRPr="00E0122C" w:rsidRDefault="00AF13AB" w:rsidP="00A33DF7">
      <w:pPr>
        <w:pStyle w:val="ItemHead"/>
      </w:pPr>
      <w:r w:rsidRPr="00E0122C">
        <w:t>6</w:t>
      </w:r>
      <w:r w:rsidR="00A11D18" w:rsidRPr="00E0122C">
        <w:t xml:space="preserve">  Clause</w:t>
      </w:r>
      <w:r w:rsidR="00E0122C" w:rsidRPr="00E0122C">
        <w:t> </w:t>
      </w:r>
      <w:r w:rsidR="00A11D18" w:rsidRPr="00E0122C">
        <w:t>1 of Schedule</w:t>
      </w:r>
      <w:r w:rsidR="00E0122C" w:rsidRPr="00E0122C">
        <w:t> </w:t>
      </w:r>
      <w:r w:rsidR="00A11D18" w:rsidRPr="00E0122C">
        <w:t>1 (cell at table item dealing with F8A, column 3)</w:t>
      </w:r>
    </w:p>
    <w:p w:rsidR="00A11D18" w:rsidRPr="00E0122C" w:rsidRDefault="00A11D18" w:rsidP="00A11D18">
      <w:pPr>
        <w:pStyle w:val="Item"/>
      </w:pPr>
      <w:r w:rsidRPr="00E0122C">
        <w:t>Repeal the cell, substitute:</w:t>
      </w:r>
    </w:p>
    <w:p w:rsidR="00A11D18" w:rsidRPr="00E0122C" w:rsidRDefault="00A11D18" w:rsidP="00A11D18">
      <w:pPr>
        <w:pStyle w:val="Tabletext"/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559"/>
      </w:tblGrid>
      <w:tr w:rsidR="00A11D18" w:rsidRPr="00E0122C" w:rsidTr="0077369A">
        <w:tc>
          <w:tcPr>
            <w:tcW w:w="1559" w:type="dxa"/>
            <w:shd w:val="clear" w:color="auto" w:fill="auto"/>
          </w:tcPr>
          <w:p w:rsidR="00A11D18" w:rsidRPr="00E0122C" w:rsidRDefault="00A11D18" w:rsidP="00A11D18">
            <w:pPr>
              <w:pStyle w:val="Tabletext"/>
            </w:pPr>
            <w:r w:rsidRPr="00E0122C">
              <w:lastRenderedPageBreak/>
              <w:t>Response to General Protections Application</w:t>
            </w:r>
          </w:p>
        </w:tc>
      </w:tr>
    </w:tbl>
    <w:p w:rsidR="00A11D18" w:rsidRPr="00E0122C" w:rsidRDefault="00A11D18" w:rsidP="00A11D18">
      <w:pPr>
        <w:pStyle w:val="Tabletext"/>
      </w:pPr>
    </w:p>
    <w:p w:rsidR="00452A38" w:rsidRPr="00E0122C" w:rsidRDefault="00AF13AB" w:rsidP="00452A38">
      <w:pPr>
        <w:pStyle w:val="ItemHead"/>
      </w:pPr>
      <w:r w:rsidRPr="00E0122C">
        <w:t>7</w:t>
      </w:r>
      <w:r w:rsidR="00452A38" w:rsidRPr="00E0122C">
        <w:t xml:space="preserve">  Clause</w:t>
      </w:r>
      <w:r w:rsidR="00E0122C" w:rsidRPr="00E0122C">
        <w:t> </w:t>
      </w:r>
      <w:r w:rsidR="00452A38" w:rsidRPr="00E0122C">
        <w:t>1 of Schedule</w:t>
      </w:r>
      <w:r w:rsidR="00E0122C" w:rsidRPr="00E0122C">
        <w:t> </w:t>
      </w:r>
      <w:r w:rsidR="00452A38" w:rsidRPr="00E0122C">
        <w:t>1 (cell at table item dealing with F8A, column 7)</w:t>
      </w:r>
    </w:p>
    <w:p w:rsidR="00452A38" w:rsidRPr="00E0122C" w:rsidRDefault="00452A38" w:rsidP="00452A38">
      <w:pPr>
        <w:pStyle w:val="Item"/>
      </w:pPr>
      <w:r w:rsidRPr="00E0122C">
        <w:t>Repeal the cell, substitute:</w:t>
      </w:r>
    </w:p>
    <w:p w:rsidR="00452A38" w:rsidRPr="00E0122C" w:rsidRDefault="00452A38" w:rsidP="00452A38">
      <w:pPr>
        <w:pStyle w:val="Tabletext"/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268"/>
      </w:tblGrid>
      <w:tr w:rsidR="00452A38" w:rsidRPr="00E0122C" w:rsidTr="0077369A">
        <w:tc>
          <w:tcPr>
            <w:tcW w:w="2268" w:type="dxa"/>
            <w:shd w:val="clear" w:color="auto" w:fill="auto"/>
          </w:tcPr>
          <w:p w:rsidR="00452A38" w:rsidRPr="00E0122C" w:rsidRDefault="00452A38" w:rsidP="00452A38">
            <w:pPr>
              <w:pStyle w:val="Tabletext"/>
            </w:pPr>
            <w:r w:rsidRPr="00E0122C">
              <w:t>Within 7 calendar days after the day the respondent was served with the General Protections Application</w:t>
            </w:r>
          </w:p>
        </w:tc>
      </w:tr>
    </w:tbl>
    <w:p w:rsidR="00452A38" w:rsidRPr="00E0122C" w:rsidRDefault="00452A38" w:rsidP="00452A38">
      <w:pPr>
        <w:pStyle w:val="Tabletext"/>
      </w:pPr>
    </w:p>
    <w:p w:rsidR="00A33DF7" w:rsidRPr="00E0122C" w:rsidRDefault="00AF13AB" w:rsidP="00A33DF7">
      <w:pPr>
        <w:pStyle w:val="ItemHead"/>
      </w:pPr>
      <w:r w:rsidRPr="00E0122C">
        <w:t>8</w:t>
      </w:r>
      <w:r w:rsidR="00A33DF7" w:rsidRPr="00E0122C">
        <w:t xml:space="preserve">  Clause</w:t>
      </w:r>
      <w:r w:rsidR="00E0122C" w:rsidRPr="00E0122C">
        <w:t> </w:t>
      </w:r>
      <w:r w:rsidR="00A33DF7" w:rsidRPr="00E0122C">
        <w:t>1 of Schedule</w:t>
      </w:r>
      <w:r w:rsidR="00E0122C" w:rsidRPr="00E0122C">
        <w:t> </w:t>
      </w:r>
      <w:r w:rsidR="00A33DF7" w:rsidRPr="00E0122C">
        <w:t>1</w:t>
      </w:r>
      <w:r w:rsidR="00A11D18" w:rsidRPr="00E0122C">
        <w:t xml:space="preserve"> (after table item dealing with</w:t>
      </w:r>
      <w:r w:rsidR="00A33DF7" w:rsidRPr="00E0122C">
        <w:t xml:space="preserve"> F8A)</w:t>
      </w:r>
    </w:p>
    <w:p w:rsidR="00A33DF7" w:rsidRPr="00E0122C" w:rsidRDefault="00A33DF7" w:rsidP="00A33DF7">
      <w:pPr>
        <w:pStyle w:val="Item"/>
      </w:pPr>
      <w:r w:rsidRPr="00E0122C">
        <w:t>Insert:</w:t>
      </w:r>
    </w:p>
    <w:p w:rsidR="00A33DF7" w:rsidRPr="00E0122C" w:rsidRDefault="00A33DF7" w:rsidP="00A33DF7">
      <w:pPr>
        <w:pStyle w:val="Tabletext"/>
      </w:pPr>
    </w:p>
    <w:tbl>
      <w:tblPr>
        <w:tblW w:w="83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276"/>
        <w:gridCol w:w="1276"/>
        <w:gridCol w:w="1417"/>
        <w:gridCol w:w="1276"/>
        <w:gridCol w:w="1276"/>
      </w:tblGrid>
      <w:tr w:rsidR="00A33DF7" w:rsidRPr="00E0122C" w:rsidTr="006F7D32">
        <w:trPr>
          <w:cantSplit/>
        </w:trPr>
        <w:tc>
          <w:tcPr>
            <w:tcW w:w="709" w:type="dxa"/>
          </w:tcPr>
          <w:p w:rsidR="00A33DF7" w:rsidRPr="00E0122C" w:rsidRDefault="00A33DF7" w:rsidP="00B1638D">
            <w:pPr>
              <w:pStyle w:val="Tabletext"/>
              <w:rPr>
                <w:color w:val="000000" w:themeColor="text1"/>
              </w:rPr>
            </w:pPr>
            <w:r w:rsidRPr="00E0122C">
              <w:rPr>
                <w:color w:val="000000" w:themeColor="text1"/>
              </w:rPr>
              <w:t>F8C</w:t>
            </w:r>
          </w:p>
        </w:tc>
        <w:tc>
          <w:tcPr>
            <w:tcW w:w="1134" w:type="dxa"/>
          </w:tcPr>
          <w:p w:rsidR="00A33DF7" w:rsidRPr="00E0122C" w:rsidRDefault="00A33DF7" w:rsidP="00B1638D">
            <w:pPr>
              <w:pStyle w:val="Tabletext"/>
              <w:rPr>
                <w:color w:val="000000" w:themeColor="text1"/>
              </w:rPr>
            </w:pPr>
            <w:r w:rsidRPr="00E0122C">
              <w:rPr>
                <w:color w:val="000000" w:themeColor="text1"/>
              </w:rPr>
              <w:t>Dispute resolution</w:t>
            </w:r>
          </w:p>
        </w:tc>
        <w:tc>
          <w:tcPr>
            <w:tcW w:w="1276" w:type="dxa"/>
            <w:shd w:val="clear" w:color="auto" w:fill="auto"/>
          </w:tcPr>
          <w:p w:rsidR="00A33DF7" w:rsidRPr="00E0122C" w:rsidRDefault="00A33DF7" w:rsidP="00B82E53">
            <w:pPr>
              <w:pStyle w:val="Tabletext"/>
              <w:rPr>
                <w:color w:val="000000" w:themeColor="text1"/>
              </w:rPr>
            </w:pPr>
            <w:r w:rsidRPr="00E0122C">
              <w:rPr>
                <w:color w:val="000000" w:themeColor="text1"/>
              </w:rPr>
              <w:t xml:space="preserve">General Protections Application </w:t>
            </w:r>
            <w:r w:rsidR="00B82E53" w:rsidRPr="00E0122C">
              <w:rPr>
                <w:color w:val="000000" w:themeColor="text1"/>
              </w:rPr>
              <w:t>not involving dismissal</w:t>
            </w:r>
          </w:p>
        </w:tc>
        <w:tc>
          <w:tcPr>
            <w:tcW w:w="1276" w:type="dxa"/>
            <w:shd w:val="clear" w:color="auto" w:fill="auto"/>
          </w:tcPr>
          <w:p w:rsidR="00A33DF7" w:rsidRPr="00E0122C" w:rsidRDefault="00A33DF7" w:rsidP="00A33DF7">
            <w:pPr>
              <w:pStyle w:val="Tabletext"/>
              <w:rPr>
                <w:color w:val="000000" w:themeColor="text1"/>
              </w:rPr>
            </w:pPr>
            <w:r w:rsidRPr="00E0122C">
              <w:rPr>
                <w:color w:val="000000" w:themeColor="text1"/>
              </w:rPr>
              <w:t>Section</w:t>
            </w:r>
            <w:r w:rsidR="00E0122C" w:rsidRPr="00E0122C">
              <w:rPr>
                <w:color w:val="000000" w:themeColor="text1"/>
              </w:rPr>
              <w:t> </w:t>
            </w:r>
            <w:r w:rsidRPr="00E0122C">
              <w:rPr>
                <w:color w:val="000000" w:themeColor="text1"/>
              </w:rPr>
              <w:t>372 of the Act and rule</w:t>
            </w:r>
            <w:r w:rsidR="00E0122C" w:rsidRPr="00E0122C">
              <w:rPr>
                <w:color w:val="000000" w:themeColor="text1"/>
              </w:rPr>
              <w:t> </w:t>
            </w:r>
            <w:r w:rsidRPr="00E0122C">
              <w:rPr>
                <w:color w:val="000000" w:themeColor="text1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A33DF7" w:rsidRPr="00E0122C" w:rsidRDefault="00A33DF7" w:rsidP="00B1638D">
            <w:pPr>
              <w:pStyle w:val="Tabletext"/>
              <w:rPr>
                <w:color w:val="000000" w:themeColor="text1"/>
              </w:rPr>
            </w:pPr>
            <w:r w:rsidRPr="00E0122C">
              <w:rPr>
                <w:color w:val="000000" w:themeColor="text1"/>
              </w:rPr>
              <w:t>Commission</w:t>
            </w:r>
          </w:p>
        </w:tc>
        <w:tc>
          <w:tcPr>
            <w:tcW w:w="1276" w:type="dxa"/>
            <w:shd w:val="clear" w:color="auto" w:fill="auto"/>
          </w:tcPr>
          <w:p w:rsidR="00A33DF7" w:rsidRPr="00E0122C" w:rsidRDefault="00A33DF7" w:rsidP="00B1638D">
            <w:pPr>
              <w:pStyle w:val="Tabletext"/>
              <w:rPr>
                <w:color w:val="000000" w:themeColor="text1"/>
              </w:rPr>
            </w:pPr>
            <w:r w:rsidRPr="00E0122C">
              <w:rPr>
                <w:color w:val="000000" w:themeColor="text1"/>
              </w:rPr>
              <w:t>Respondent</w:t>
            </w:r>
          </w:p>
        </w:tc>
        <w:tc>
          <w:tcPr>
            <w:tcW w:w="1276" w:type="dxa"/>
            <w:shd w:val="clear" w:color="auto" w:fill="auto"/>
          </w:tcPr>
          <w:p w:rsidR="00A33DF7" w:rsidRPr="00E0122C" w:rsidRDefault="00A33DF7" w:rsidP="00B1638D">
            <w:pPr>
              <w:pStyle w:val="Tabletext"/>
              <w:rPr>
                <w:color w:val="000000" w:themeColor="text1"/>
              </w:rPr>
            </w:pPr>
            <w:r w:rsidRPr="00E0122C">
              <w:rPr>
                <w:color w:val="000000" w:themeColor="text1"/>
              </w:rPr>
              <w:t>As soon as practicable after lodgment with the Commission</w:t>
            </w:r>
          </w:p>
        </w:tc>
      </w:tr>
    </w:tbl>
    <w:p w:rsidR="00A33DF7" w:rsidRPr="00E0122C" w:rsidRDefault="00A33DF7" w:rsidP="00A33DF7">
      <w:pPr>
        <w:pStyle w:val="Tabletext"/>
      </w:pPr>
    </w:p>
    <w:p w:rsidR="00452A38" w:rsidRPr="00E0122C" w:rsidRDefault="00AF13AB" w:rsidP="00452A38">
      <w:pPr>
        <w:pStyle w:val="ItemHead"/>
      </w:pPr>
      <w:r w:rsidRPr="00E0122C">
        <w:t>9</w:t>
      </w:r>
      <w:r w:rsidR="00452A38" w:rsidRPr="00E0122C">
        <w:t xml:space="preserve">  Clause</w:t>
      </w:r>
      <w:r w:rsidR="00E0122C" w:rsidRPr="00E0122C">
        <w:t> </w:t>
      </w:r>
      <w:r w:rsidR="00452A38" w:rsidRPr="00E0122C">
        <w:t>1 of Schedule</w:t>
      </w:r>
      <w:r w:rsidR="00E0122C" w:rsidRPr="00E0122C">
        <w:t> </w:t>
      </w:r>
      <w:r w:rsidR="00452A38" w:rsidRPr="00E0122C">
        <w:t>1 (cell at table item dealing with F9A, column 7)</w:t>
      </w:r>
    </w:p>
    <w:p w:rsidR="00452A38" w:rsidRPr="00E0122C" w:rsidRDefault="00452A38" w:rsidP="00452A38">
      <w:pPr>
        <w:pStyle w:val="Item"/>
      </w:pPr>
      <w:r w:rsidRPr="00E0122C">
        <w:t>Repeal the cell, substitute:</w:t>
      </w:r>
    </w:p>
    <w:p w:rsidR="00452A38" w:rsidRPr="00E0122C" w:rsidRDefault="00452A38" w:rsidP="00452A38">
      <w:pPr>
        <w:pStyle w:val="Tabletext"/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268"/>
      </w:tblGrid>
      <w:tr w:rsidR="00452A38" w:rsidRPr="00E0122C" w:rsidTr="0077369A">
        <w:tc>
          <w:tcPr>
            <w:tcW w:w="2268" w:type="dxa"/>
            <w:shd w:val="clear" w:color="auto" w:fill="auto"/>
          </w:tcPr>
          <w:p w:rsidR="00452A38" w:rsidRPr="00E0122C" w:rsidRDefault="00452A38" w:rsidP="00452A38">
            <w:pPr>
              <w:pStyle w:val="Tabletext"/>
            </w:pPr>
            <w:r w:rsidRPr="00E0122C">
              <w:t>Within 7 calendar days after the day the respondent was served with the Unlawful Termination Application</w:t>
            </w:r>
          </w:p>
        </w:tc>
      </w:tr>
    </w:tbl>
    <w:p w:rsidR="00452A38" w:rsidRPr="00E0122C" w:rsidRDefault="00452A38" w:rsidP="00452A38">
      <w:pPr>
        <w:pStyle w:val="Tabletext"/>
      </w:pPr>
    </w:p>
    <w:p w:rsidR="00452A38" w:rsidRPr="00E0122C" w:rsidRDefault="00AF13AB" w:rsidP="00452A38">
      <w:pPr>
        <w:pStyle w:val="ItemHead"/>
      </w:pPr>
      <w:r w:rsidRPr="00E0122C">
        <w:t>10</w:t>
      </w:r>
      <w:r w:rsidR="00452A38" w:rsidRPr="00E0122C">
        <w:t xml:space="preserve">  Clause</w:t>
      </w:r>
      <w:r w:rsidR="00E0122C" w:rsidRPr="00E0122C">
        <w:t> </w:t>
      </w:r>
      <w:r w:rsidR="00452A38" w:rsidRPr="00E0122C">
        <w:t>1 of Schedule</w:t>
      </w:r>
      <w:r w:rsidR="00E0122C" w:rsidRPr="00E0122C">
        <w:t> </w:t>
      </w:r>
      <w:r w:rsidR="00452A38" w:rsidRPr="00E0122C">
        <w:t>1 (cell at table item dealing with F47B, column 7)</w:t>
      </w:r>
    </w:p>
    <w:p w:rsidR="00452A38" w:rsidRPr="00E0122C" w:rsidRDefault="00452A38" w:rsidP="00452A38">
      <w:pPr>
        <w:pStyle w:val="Item"/>
      </w:pPr>
      <w:r w:rsidRPr="00E0122C">
        <w:t>Repeal the cell, substitute:</w:t>
      </w:r>
    </w:p>
    <w:p w:rsidR="00452A38" w:rsidRPr="00E0122C" w:rsidRDefault="00452A38" w:rsidP="00452A38">
      <w:pPr>
        <w:pStyle w:val="Tabletext"/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268"/>
      </w:tblGrid>
      <w:tr w:rsidR="00452A38" w:rsidRPr="00E0122C" w:rsidTr="0077369A">
        <w:tc>
          <w:tcPr>
            <w:tcW w:w="2268" w:type="dxa"/>
            <w:shd w:val="clear" w:color="auto" w:fill="auto"/>
          </w:tcPr>
          <w:p w:rsidR="00452A38" w:rsidRPr="00E0122C" w:rsidRDefault="00452A38" w:rsidP="00452A38">
            <w:pPr>
              <w:pStyle w:val="Tabletext"/>
            </w:pPr>
            <w:r w:rsidRPr="00E0122C">
              <w:t>Within 14 calendar days after the day the respondent was served with the Application for a Take</w:t>
            </w:r>
            <w:r w:rsidR="00E0122C">
              <w:noBreakHyphen/>
            </w:r>
            <w:r w:rsidRPr="00E0122C">
              <w:t>home Pay Order (Individual Employee/Outworker)</w:t>
            </w:r>
          </w:p>
        </w:tc>
      </w:tr>
    </w:tbl>
    <w:p w:rsidR="00452A38" w:rsidRPr="00E0122C" w:rsidRDefault="00452A38" w:rsidP="00452A38">
      <w:pPr>
        <w:pStyle w:val="Tabletext"/>
      </w:pPr>
    </w:p>
    <w:p w:rsidR="00452A38" w:rsidRPr="00E0122C" w:rsidRDefault="00AF13AB" w:rsidP="00452A38">
      <w:pPr>
        <w:pStyle w:val="ItemHead"/>
      </w:pPr>
      <w:r w:rsidRPr="00E0122C">
        <w:lastRenderedPageBreak/>
        <w:t>11</w:t>
      </w:r>
      <w:r w:rsidR="00452A38" w:rsidRPr="00E0122C">
        <w:t xml:space="preserve">  Clause</w:t>
      </w:r>
      <w:r w:rsidR="00E0122C" w:rsidRPr="00E0122C">
        <w:t> </w:t>
      </w:r>
      <w:r w:rsidR="00452A38" w:rsidRPr="00E0122C">
        <w:t>1 of Schedule</w:t>
      </w:r>
      <w:r w:rsidR="00E0122C" w:rsidRPr="00E0122C">
        <w:t> </w:t>
      </w:r>
      <w:r w:rsidR="00452A38" w:rsidRPr="00E0122C">
        <w:t>1 (cell at table item dealing with F47D, column 7)</w:t>
      </w:r>
    </w:p>
    <w:p w:rsidR="00452A38" w:rsidRPr="00E0122C" w:rsidRDefault="00452A38" w:rsidP="00452A38">
      <w:pPr>
        <w:pStyle w:val="Item"/>
      </w:pPr>
      <w:r w:rsidRPr="00E0122C">
        <w:t>Repeal the cell, substitute:</w:t>
      </w:r>
    </w:p>
    <w:p w:rsidR="00452A38" w:rsidRPr="00E0122C" w:rsidRDefault="00452A38" w:rsidP="00452A38">
      <w:pPr>
        <w:pStyle w:val="Tabletext"/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268"/>
      </w:tblGrid>
      <w:tr w:rsidR="00452A38" w:rsidRPr="00E0122C" w:rsidTr="0077369A">
        <w:tc>
          <w:tcPr>
            <w:tcW w:w="2268" w:type="dxa"/>
            <w:shd w:val="clear" w:color="auto" w:fill="auto"/>
          </w:tcPr>
          <w:p w:rsidR="00452A38" w:rsidRPr="00E0122C" w:rsidRDefault="00452A38" w:rsidP="00452A38">
            <w:pPr>
              <w:pStyle w:val="Tabletext"/>
            </w:pPr>
            <w:r w:rsidRPr="00E0122C">
              <w:t>Within 14 calendar days after the day the respondent was served with the Application for a Take</w:t>
            </w:r>
            <w:r w:rsidR="00E0122C">
              <w:noBreakHyphen/>
            </w:r>
            <w:r w:rsidRPr="00E0122C">
              <w:t>home Pay Order (Multiple Employees/Outworkers)</w:t>
            </w:r>
          </w:p>
        </w:tc>
      </w:tr>
    </w:tbl>
    <w:p w:rsidR="00452A38" w:rsidRPr="00E0122C" w:rsidRDefault="00452A38" w:rsidP="00452A38">
      <w:pPr>
        <w:pStyle w:val="Tabletext"/>
      </w:pPr>
    </w:p>
    <w:p w:rsidR="00452A38" w:rsidRPr="00E0122C" w:rsidRDefault="00AF13AB" w:rsidP="00452A38">
      <w:pPr>
        <w:pStyle w:val="ItemHead"/>
      </w:pPr>
      <w:r w:rsidRPr="00E0122C">
        <w:t>12</w:t>
      </w:r>
      <w:r w:rsidR="00452A38" w:rsidRPr="00E0122C">
        <w:t xml:space="preserve">  Clause</w:t>
      </w:r>
      <w:r w:rsidR="00E0122C" w:rsidRPr="00E0122C">
        <w:t> </w:t>
      </w:r>
      <w:r w:rsidR="00452A38" w:rsidRPr="00E0122C">
        <w:t>1 of Schedule</w:t>
      </w:r>
      <w:r w:rsidR="00E0122C" w:rsidRPr="00E0122C">
        <w:t> </w:t>
      </w:r>
      <w:r w:rsidR="00452A38" w:rsidRPr="00E0122C">
        <w:t>1 (cell at table item dealing with F73, column 7)</w:t>
      </w:r>
    </w:p>
    <w:p w:rsidR="00452A38" w:rsidRPr="00E0122C" w:rsidRDefault="00452A38" w:rsidP="00452A38">
      <w:pPr>
        <w:pStyle w:val="Item"/>
      </w:pPr>
      <w:r w:rsidRPr="00E0122C">
        <w:t>Repeal the cell, substitute:</w:t>
      </w:r>
    </w:p>
    <w:p w:rsidR="00452A38" w:rsidRPr="00E0122C" w:rsidRDefault="00452A38" w:rsidP="00452A38">
      <w:pPr>
        <w:pStyle w:val="Tabletext"/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268"/>
      </w:tblGrid>
      <w:tr w:rsidR="00452A38" w:rsidRPr="00E0122C" w:rsidTr="0077369A">
        <w:tc>
          <w:tcPr>
            <w:tcW w:w="2268" w:type="dxa"/>
            <w:shd w:val="clear" w:color="auto" w:fill="auto"/>
          </w:tcPr>
          <w:p w:rsidR="00452A38" w:rsidRPr="00E0122C" w:rsidRDefault="00452A38" w:rsidP="00B9305F">
            <w:pPr>
              <w:pStyle w:val="Tabletext"/>
            </w:pPr>
            <w:r w:rsidRPr="00E0122C">
              <w:t xml:space="preserve">Within 7 calendar days after the day the </w:t>
            </w:r>
            <w:r w:rsidR="00B9305F" w:rsidRPr="00E0122C">
              <w:t>person</w:t>
            </w:r>
            <w:r w:rsidRPr="00E0122C">
              <w:t xml:space="preserve"> was served with the Application for an Order to Stop Bullying</w:t>
            </w:r>
          </w:p>
        </w:tc>
      </w:tr>
    </w:tbl>
    <w:p w:rsidR="00452A38" w:rsidRPr="00E0122C" w:rsidRDefault="00452A38" w:rsidP="00452A38">
      <w:pPr>
        <w:pStyle w:val="Tabletext"/>
      </w:pPr>
    </w:p>
    <w:p w:rsidR="00B9305F" w:rsidRPr="00E0122C" w:rsidRDefault="00AF13AB" w:rsidP="00B9305F">
      <w:pPr>
        <w:pStyle w:val="ItemHead"/>
      </w:pPr>
      <w:r w:rsidRPr="00E0122C">
        <w:t>13</w:t>
      </w:r>
      <w:r w:rsidR="00B9305F" w:rsidRPr="00E0122C">
        <w:t xml:space="preserve">  Clause</w:t>
      </w:r>
      <w:r w:rsidR="00E0122C" w:rsidRPr="00E0122C">
        <w:t> </w:t>
      </w:r>
      <w:r w:rsidR="00B9305F" w:rsidRPr="00E0122C">
        <w:t>1 of Schedule</w:t>
      </w:r>
      <w:r w:rsidR="00E0122C" w:rsidRPr="00E0122C">
        <w:t> </w:t>
      </w:r>
      <w:r w:rsidR="00B9305F" w:rsidRPr="00E0122C">
        <w:t>1 (cell at table item dealing with F74, column 7)</w:t>
      </w:r>
    </w:p>
    <w:p w:rsidR="00B9305F" w:rsidRPr="00E0122C" w:rsidRDefault="00B9305F" w:rsidP="00B9305F">
      <w:pPr>
        <w:pStyle w:val="Item"/>
      </w:pPr>
      <w:r w:rsidRPr="00E0122C">
        <w:t>Repeal the cell, substitute:</w:t>
      </w:r>
    </w:p>
    <w:p w:rsidR="00B9305F" w:rsidRPr="00E0122C" w:rsidRDefault="00B9305F" w:rsidP="00B9305F">
      <w:pPr>
        <w:pStyle w:val="Tabletext"/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268"/>
      </w:tblGrid>
      <w:tr w:rsidR="00B9305F" w:rsidRPr="00E0122C" w:rsidTr="0077369A">
        <w:tc>
          <w:tcPr>
            <w:tcW w:w="2268" w:type="dxa"/>
            <w:shd w:val="clear" w:color="auto" w:fill="auto"/>
          </w:tcPr>
          <w:p w:rsidR="00B9305F" w:rsidRPr="00E0122C" w:rsidRDefault="00B9305F" w:rsidP="00B9305F">
            <w:pPr>
              <w:pStyle w:val="Tabletext"/>
            </w:pPr>
            <w:r w:rsidRPr="00E0122C">
              <w:t>Within 7 calendar days after the day the person was served with the Application for an Order to Stop Bullying</w:t>
            </w:r>
          </w:p>
        </w:tc>
      </w:tr>
    </w:tbl>
    <w:p w:rsidR="00B9305F" w:rsidRPr="00E0122C" w:rsidRDefault="00B9305F" w:rsidP="00B9305F">
      <w:pPr>
        <w:pStyle w:val="Tabletext"/>
      </w:pPr>
    </w:p>
    <w:sectPr w:rsidR="00B9305F" w:rsidRPr="00E0122C" w:rsidSect="001A4F5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C2F" w:rsidRDefault="00C05C2F" w:rsidP="0048364F">
      <w:pPr>
        <w:spacing w:line="240" w:lineRule="auto"/>
      </w:pPr>
      <w:r>
        <w:separator/>
      </w:r>
    </w:p>
  </w:endnote>
  <w:endnote w:type="continuationSeparator" w:id="0">
    <w:p w:rsidR="00C05C2F" w:rsidRDefault="00C05C2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A4F5D" w:rsidRDefault="0048364F" w:rsidP="001A4F5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A4F5D">
      <w:rPr>
        <w:i/>
        <w:sz w:val="18"/>
      </w:rPr>
      <w:t xml:space="preserve"> </w:t>
    </w:r>
    <w:r w:rsidR="001A4F5D" w:rsidRPr="001A4F5D">
      <w:rPr>
        <w:i/>
        <w:sz w:val="18"/>
      </w:rPr>
      <w:t>OPC60549 -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1A4F5D" w:rsidP="001A4F5D">
    <w:r w:rsidRPr="001A4F5D">
      <w:rPr>
        <w:rFonts w:cs="Times New Roman"/>
        <w:i/>
        <w:sz w:val="18"/>
      </w:rPr>
      <w:t>OPC60549 -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1A4F5D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1A4F5D" w:rsidTr="00E0122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1A4F5D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1A4F5D">
            <w:rPr>
              <w:rFonts w:cs="Times New Roman"/>
              <w:i/>
              <w:sz w:val="18"/>
            </w:rPr>
            <w:fldChar w:fldCharType="begin"/>
          </w:r>
          <w:r w:rsidRPr="001A4F5D">
            <w:rPr>
              <w:rFonts w:cs="Times New Roman"/>
              <w:i/>
              <w:sz w:val="18"/>
            </w:rPr>
            <w:instrText xml:space="preserve"> PAGE </w:instrText>
          </w:r>
          <w:r w:rsidRPr="001A4F5D">
            <w:rPr>
              <w:rFonts w:cs="Times New Roman"/>
              <w:i/>
              <w:sz w:val="18"/>
            </w:rPr>
            <w:fldChar w:fldCharType="separate"/>
          </w:r>
          <w:r w:rsidR="000E45F9">
            <w:rPr>
              <w:rFonts w:cs="Times New Roman"/>
              <w:i/>
              <w:noProof/>
              <w:sz w:val="18"/>
            </w:rPr>
            <w:t>ii</w:t>
          </w:r>
          <w:r w:rsidRPr="001A4F5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1A4F5D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A4F5D">
            <w:rPr>
              <w:rFonts w:cs="Times New Roman"/>
              <w:i/>
              <w:sz w:val="18"/>
            </w:rPr>
            <w:fldChar w:fldCharType="begin"/>
          </w:r>
          <w:r w:rsidRPr="001A4F5D">
            <w:rPr>
              <w:rFonts w:cs="Times New Roman"/>
              <w:i/>
              <w:sz w:val="18"/>
            </w:rPr>
            <w:instrText xml:space="preserve"> DOCPROPERTY ShortT </w:instrText>
          </w:r>
          <w:r w:rsidRPr="001A4F5D">
            <w:rPr>
              <w:rFonts w:cs="Times New Roman"/>
              <w:i/>
              <w:sz w:val="18"/>
            </w:rPr>
            <w:fldChar w:fldCharType="separate"/>
          </w:r>
          <w:r w:rsidR="000E45F9">
            <w:rPr>
              <w:rFonts w:cs="Times New Roman"/>
              <w:i/>
              <w:sz w:val="18"/>
            </w:rPr>
            <w:t>Fair Work Commission Amendment (General Protections Applications and Other Measures) Rule 2014</w:t>
          </w:r>
          <w:r w:rsidRPr="001A4F5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1A4F5D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1A4F5D" w:rsidRDefault="001A4F5D" w:rsidP="001A4F5D">
    <w:pPr>
      <w:rPr>
        <w:rFonts w:cs="Times New Roman"/>
        <w:i/>
        <w:sz w:val="18"/>
      </w:rPr>
    </w:pPr>
    <w:r w:rsidRPr="001A4F5D">
      <w:rPr>
        <w:rFonts w:cs="Times New Roman"/>
        <w:i/>
        <w:sz w:val="18"/>
      </w:rPr>
      <w:t>OPC60549 -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0122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E45F9">
            <w:rPr>
              <w:i/>
              <w:sz w:val="18"/>
            </w:rPr>
            <w:t>Fair Work Commission Amendment (General Protections Applications and Other Measures) Rule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097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1A4F5D" w:rsidP="001A4F5D">
    <w:pPr>
      <w:rPr>
        <w:i/>
        <w:sz w:val="18"/>
      </w:rPr>
    </w:pPr>
    <w:r w:rsidRPr="001A4F5D">
      <w:rPr>
        <w:rFonts w:cs="Times New Roman"/>
        <w:i/>
        <w:sz w:val="18"/>
      </w:rPr>
      <w:t>OPC60549 -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1A4F5D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1A4F5D" w:rsidTr="00E0122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1A4F5D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1A4F5D">
            <w:rPr>
              <w:rFonts w:cs="Times New Roman"/>
              <w:i/>
              <w:sz w:val="18"/>
            </w:rPr>
            <w:fldChar w:fldCharType="begin"/>
          </w:r>
          <w:r w:rsidRPr="001A4F5D">
            <w:rPr>
              <w:rFonts w:cs="Times New Roman"/>
              <w:i/>
              <w:sz w:val="18"/>
            </w:rPr>
            <w:instrText xml:space="preserve"> PAGE </w:instrText>
          </w:r>
          <w:r w:rsidRPr="001A4F5D">
            <w:rPr>
              <w:rFonts w:cs="Times New Roman"/>
              <w:i/>
              <w:sz w:val="18"/>
            </w:rPr>
            <w:fldChar w:fldCharType="separate"/>
          </w:r>
          <w:r w:rsidR="00630975">
            <w:rPr>
              <w:rFonts w:cs="Times New Roman"/>
              <w:i/>
              <w:noProof/>
              <w:sz w:val="18"/>
            </w:rPr>
            <w:t>4</w:t>
          </w:r>
          <w:r w:rsidRPr="001A4F5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1A4F5D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A4F5D">
            <w:rPr>
              <w:rFonts w:cs="Times New Roman"/>
              <w:i/>
              <w:sz w:val="18"/>
            </w:rPr>
            <w:fldChar w:fldCharType="begin"/>
          </w:r>
          <w:r w:rsidRPr="001A4F5D">
            <w:rPr>
              <w:rFonts w:cs="Times New Roman"/>
              <w:i/>
              <w:sz w:val="18"/>
            </w:rPr>
            <w:instrText xml:space="preserve"> DOCPROPERTY ShortT </w:instrText>
          </w:r>
          <w:r w:rsidRPr="001A4F5D">
            <w:rPr>
              <w:rFonts w:cs="Times New Roman"/>
              <w:i/>
              <w:sz w:val="18"/>
            </w:rPr>
            <w:fldChar w:fldCharType="separate"/>
          </w:r>
          <w:r w:rsidR="000E45F9">
            <w:rPr>
              <w:rFonts w:cs="Times New Roman"/>
              <w:i/>
              <w:sz w:val="18"/>
            </w:rPr>
            <w:t>Fair Work Commission Amendment (General Protections Applications and Other Measures) Rule 2014</w:t>
          </w:r>
          <w:r w:rsidRPr="001A4F5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1A4F5D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1A4F5D" w:rsidRDefault="001A4F5D" w:rsidP="001A4F5D">
    <w:pPr>
      <w:rPr>
        <w:rFonts w:cs="Times New Roman"/>
        <w:i/>
        <w:sz w:val="18"/>
      </w:rPr>
    </w:pPr>
    <w:r w:rsidRPr="001A4F5D">
      <w:rPr>
        <w:rFonts w:cs="Times New Roman"/>
        <w:i/>
        <w:sz w:val="18"/>
      </w:rPr>
      <w:t>OPC60549 -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E45F9">
            <w:rPr>
              <w:i/>
              <w:sz w:val="18"/>
            </w:rPr>
            <w:t>Fair Work Commission Amendment (General Protections Applications and Other Measures) Rule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097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1A4F5D" w:rsidP="001A4F5D">
    <w:pPr>
      <w:rPr>
        <w:i/>
        <w:sz w:val="18"/>
      </w:rPr>
    </w:pPr>
    <w:r w:rsidRPr="001A4F5D">
      <w:rPr>
        <w:rFonts w:cs="Times New Roman"/>
        <w:i/>
        <w:sz w:val="18"/>
      </w:rPr>
      <w:t>OPC60549 -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E45F9">
            <w:rPr>
              <w:i/>
              <w:sz w:val="18"/>
            </w:rPr>
            <w:t>Fair Work Commission Amendment (General Protections Applications and Other Measures) Rule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45F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C2F" w:rsidRDefault="00C05C2F" w:rsidP="0048364F">
      <w:pPr>
        <w:spacing w:line="240" w:lineRule="auto"/>
      </w:pPr>
      <w:r>
        <w:separator/>
      </w:r>
    </w:p>
  </w:footnote>
  <w:footnote w:type="continuationSeparator" w:id="0">
    <w:p w:rsidR="00C05C2F" w:rsidRDefault="00C05C2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3097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30975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630975">
      <w:rPr>
        <w:sz w:val="20"/>
      </w:rPr>
      <w:fldChar w:fldCharType="separate"/>
    </w:r>
    <w:r w:rsidR="00630975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30975">
      <w:rPr>
        <w:b/>
        <w:sz w:val="20"/>
      </w:rPr>
      <w:fldChar w:fldCharType="separate"/>
    </w:r>
    <w:r w:rsidR="0063097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2F"/>
    <w:rsid w:val="00000263"/>
    <w:rsid w:val="000113BC"/>
    <w:rsid w:val="000136AF"/>
    <w:rsid w:val="0004044E"/>
    <w:rsid w:val="0004159F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45F9"/>
    <w:rsid w:val="000F21C1"/>
    <w:rsid w:val="0010745C"/>
    <w:rsid w:val="00117277"/>
    <w:rsid w:val="00132CE1"/>
    <w:rsid w:val="00160BD7"/>
    <w:rsid w:val="001643C9"/>
    <w:rsid w:val="00164DE8"/>
    <w:rsid w:val="00165568"/>
    <w:rsid w:val="00166082"/>
    <w:rsid w:val="00166C2F"/>
    <w:rsid w:val="001716C9"/>
    <w:rsid w:val="001750A1"/>
    <w:rsid w:val="00184261"/>
    <w:rsid w:val="00187391"/>
    <w:rsid w:val="00193461"/>
    <w:rsid w:val="001939E1"/>
    <w:rsid w:val="00195382"/>
    <w:rsid w:val="001A1DA8"/>
    <w:rsid w:val="001A3B9F"/>
    <w:rsid w:val="001A4F5D"/>
    <w:rsid w:val="001A65C0"/>
    <w:rsid w:val="001B6456"/>
    <w:rsid w:val="001B7A5D"/>
    <w:rsid w:val="001C69C4"/>
    <w:rsid w:val="001E0A8D"/>
    <w:rsid w:val="001E3590"/>
    <w:rsid w:val="001E7407"/>
    <w:rsid w:val="001F25D4"/>
    <w:rsid w:val="00201D27"/>
    <w:rsid w:val="00220A0C"/>
    <w:rsid w:val="00223E4A"/>
    <w:rsid w:val="002302EA"/>
    <w:rsid w:val="00240749"/>
    <w:rsid w:val="002468D7"/>
    <w:rsid w:val="002731C9"/>
    <w:rsid w:val="00275C83"/>
    <w:rsid w:val="0028445F"/>
    <w:rsid w:val="00285CDD"/>
    <w:rsid w:val="00291167"/>
    <w:rsid w:val="00297ECB"/>
    <w:rsid w:val="002C152A"/>
    <w:rsid w:val="002D043A"/>
    <w:rsid w:val="0031713F"/>
    <w:rsid w:val="00332E0D"/>
    <w:rsid w:val="003415D3"/>
    <w:rsid w:val="00346335"/>
    <w:rsid w:val="00352B0F"/>
    <w:rsid w:val="003561B0"/>
    <w:rsid w:val="00361490"/>
    <w:rsid w:val="003643EF"/>
    <w:rsid w:val="003A15AC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4291A"/>
    <w:rsid w:val="00452A38"/>
    <w:rsid w:val="00460499"/>
    <w:rsid w:val="00474835"/>
    <w:rsid w:val="004819C7"/>
    <w:rsid w:val="0048364F"/>
    <w:rsid w:val="00490F2E"/>
    <w:rsid w:val="00496F97"/>
    <w:rsid w:val="004A53EA"/>
    <w:rsid w:val="004D3026"/>
    <w:rsid w:val="004F1FAC"/>
    <w:rsid w:val="004F676E"/>
    <w:rsid w:val="0050707D"/>
    <w:rsid w:val="00516B8D"/>
    <w:rsid w:val="0052756C"/>
    <w:rsid w:val="00530230"/>
    <w:rsid w:val="00530CC9"/>
    <w:rsid w:val="00532D99"/>
    <w:rsid w:val="00537FBC"/>
    <w:rsid w:val="00541D73"/>
    <w:rsid w:val="00543469"/>
    <w:rsid w:val="00546FA3"/>
    <w:rsid w:val="00554243"/>
    <w:rsid w:val="00557C7A"/>
    <w:rsid w:val="00562A58"/>
    <w:rsid w:val="0056642F"/>
    <w:rsid w:val="00581211"/>
    <w:rsid w:val="00584811"/>
    <w:rsid w:val="00593AA6"/>
    <w:rsid w:val="00594161"/>
    <w:rsid w:val="00594749"/>
    <w:rsid w:val="005B4067"/>
    <w:rsid w:val="005C3F41"/>
    <w:rsid w:val="005D5EA1"/>
    <w:rsid w:val="005E61D3"/>
    <w:rsid w:val="005F388D"/>
    <w:rsid w:val="005F7738"/>
    <w:rsid w:val="005F7EF3"/>
    <w:rsid w:val="00600219"/>
    <w:rsid w:val="006158AC"/>
    <w:rsid w:val="00630975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4F2D"/>
    <w:rsid w:val="006B7006"/>
    <w:rsid w:val="006C7F8C"/>
    <w:rsid w:val="006D7AB9"/>
    <w:rsid w:val="006F1507"/>
    <w:rsid w:val="006F7D32"/>
    <w:rsid w:val="00700B2C"/>
    <w:rsid w:val="007104B3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12F45"/>
    <w:rsid w:val="00813E5B"/>
    <w:rsid w:val="008330E6"/>
    <w:rsid w:val="0084172C"/>
    <w:rsid w:val="00856A31"/>
    <w:rsid w:val="008751C6"/>
    <w:rsid w:val="008754D0"/>
    <w:rsid w:val="00877D48"/>
    <w:rsid w:val="0088345B"/>
    <w:rsid w:val="008A16A5"/>
    <w:rsid w:val="008B6AF8"/>
    <w:rsid w:val="008D0EE0"/>
    <w:rsid w:val="008D5B99"/>
    <w:rsid w:val="008D7A27"/>
    <w:rsid w:val="008E4702"/>
    <w:rsid w:val="008E69AA"/>
    <w:rsid w:val="008F4F1C"/>
    <w:rsid w:val="00922764"/>
    <w:rsid w:val="00932377"/>
    <w:rsid w:val="00933F9D"/>
    <w:rsid w:val="0094523D"/>
    <w:rsid w:val="00976A63"/>
    <w:rsid w:val="00983419"/>
    <w:rsid w:val="009C3431"/>
    <w:rsid w:val="009C5989"/>
    <w:rsid w:val="009D08DA"/>
    <w:rsid w:val="00A03709"/>
    <w:rsid w:val="00A06860"/>
    <w:rsid w:val="00A11D18"/>
    <w:rsid w:val="00A136F5"/>
    <w:rsid w:val="00A231E2"/>
    <w:rsid w:val="00A2550D"/>
    <w:rsid w:val="00A33DF7"/>
    <w:rsid w:val="00A4169B"/>
    <w:rsid w:val="00A50D55"/>
    <w:rsid w:val="00A5165B"/>
    <w:rsid w:val="00A52FDA"/>
    <w:rsid w:val="00A64912"/>
    <w:rsid w:val="00A70A74"/>
    <w:rsid w:val="00AA0343"/>
    <w:rsid w:val="00AD3467"/>
    <w:rsid w:val="00AD5641"/>
    <w:rsid w:val="00AE0F9B"/>
    <w:rsid w:val="00AF13AB"/>
    <w:rsid w:val="00AF55FF"/>
    <w:rsid w:val="00B032D8"/>
    <w:rsid w:val="00B15A03"/>
    <w:rsid w:val="00B33B3C"/>
    <w:rsid w:val="00B40D74"/>
    <w:rsid w:val="00B52663"/>
    <w:rsid w:val="00B56DCB"/>
    <w:rsid w:val="00B770D2"/>
    <w:rsid w:val="00B82E53"/>
    <w:rsid w:val="00B90CED"/>
    <w:rsid w:val="00B9305F"/>
    <w:rsid w:val="00BA47A3"/>
    <w:rsid w:val="00BA5026"/>
    <w:rsid w:val="00BB6E79"/>
    <w:rsid w:val="00BE3B31"/>
    <w:rsid w:val="00BE719A"/>
    <w:rsid w:val="00BE720A"/>
    <w:rsid w:val="00BF6650"/>
    <w:rsid w:val="00C05C2F"/>
    <w:rsid w:val="00C061BE"/>
    <w:rsid w:val="00C067E5"/>
    <w:rsid w:val="00C164CA"/>
    <w:rsid w:val="00C364F9"/>
    <w:rsid w:val="00C42BF8"/>
    <w:rsid w:val="00C460AE"/>
    <w:rsid w:val="00C50043"/>
    <w:rsid w:val="00C50A0F"/>
    <w:rsid w:val="00C5191F"/>
    <w:rsid w:val="00C7573B"/>
    <w:rsid w:val="00C76CF3"/>
    <w:rsid w:val="00CA7844"/>
    <w:rsid w:val="00CB58EF"/>
    <w:rsid w:val="00CE7D64"/>
    <w:rsid w:val="00CF0BB2"/>
    <w:rsid w:val="00CF3A4E"/>
    <w:rsid w:val="00D13441"/>
    <w:rsid w:val="00D14337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122C"/>
    <w:rsid w:val="00E05704"/>
    <w:rsid w:val="00E12F1A"/>
    <w:rsid w:val="00E21CFB"/>
    <w:rsid w:val="00E22935"/>
    <w:rsid w:val="00E27B24"/>
    <w:rsid w:val="00E42AA5"/>
    <w:rsid w:val="00E54292"/>
    <w:rsid w:val="00E60191"/>
    <w:rsid w:val="00E70E9C"/>
    <w:rsid w:val="00E74DC7"/>
    <w:rsid w:val="00E87699"/>
    <w:rsid w:val="00E92E27"/>
    <w:rsid w:val="00E9586B"/>
    <w:rsid w:val="00E97334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50C70"/>
    <w:rsid w:val="00F677A9"/>
    <w:rsid w:val="00F732EA"/>
    <w:rsid w:val="00F84CF5"/>
    <w:rsid w:val="00F8612E"/>
    <w:rsid w:val="00FA420B"/>
    <w:rsid w:val="00FE0781"/>
    <w:rsid w:val="00FE335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122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0122C"/>
  </w:style>
  <w:style w:type="paragraph" w:customStyle="1" w:styleId="OPCParaBase">
    <w:name w:val="OPCParaBase"/>
    <w:qFormat/>
    <w:rsid w:val="00E0122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0122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0122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0122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0122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0122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0122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0122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0122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0122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0122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0122C"/>
  </w:style>
  <w:style w:type="paragraph" w:customStyle="1" w:styleId="Blocks">
    <w:name w:val="Blocks"/>
    <w:aliases w:val="bb"/>
    <w:basedOn w:val="OPCParaBase"/>
    <w:qFormat/>
    <w:rsid w:val="00E0122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012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0122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0122C"/>
    <w:rPr>
      <w:i/>
    </w:rPr>
  </w:style>
  <w:style w:type="paragraph" w:customStyle="1" w:styleId="BoxList">
    <w:name w:val="BoxList"/>
    <w:aliases w:val="bl"/>
    <w:basedOn w:val="BoxText"/>
    <w:qFormat/>
    <w:rsid w:val="00E0122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0122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0122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0122C"/>
    <w:pPr>
      <w:ind w:left="1985" w:hanging="851"/>
    </w:pPr>
  </w:style>
  <w:style w:type="character" w:customStyle="1" w:styleId="CharAmPartNo">
    <w:name w:val="CharAmPartNo"/>
    <w:basedOn w:val="OPCCharBase"/>
    <w:qFormat/>
    <w:rsid w:val="00E0122C"/>
  </w:style>
  <w:style w:type="character" w:customStyle="1" w:styleId="CharAmPartText">
    <w:name w:val="CharAmPartText"/>
    <w:basedOn w:val="OPCCharBase"/>
    <w:qFormat/>
    <w:rsid w:val="00E0122C"/>
  </w:style>
  <w:style w:type="character" w:customStyle="1" w:styleId="CharAmSchNo">
    <w:name w:val="CharAmSchNo"/>
    <w:basedOn w:val="OPCCharBase"/>
    <w:qFormat/>
    <w:rsid w:val="00E0122C"/>
  </w:style>
  <w:style w:type="character" w:customStyle="1" w:styleId="CharAmSchText">
    <w:name w:val="CharAmSchText"/>
    <w:basedOn w:val="OPCCharBase"/>
    <w:qFormat/>
    <w:rsid w:val="00E0122C"/>
  </w:style>
  <w:style w:type="character" w:customStyle="1" w:styleId="CharBoldItalic">
    <w:name w:val="CharBoldItalic"/>
    <w:basedOn w:val="OPCCharBase"/>
    <w:uiPriority w:val="1"/>
    <w:qFormat/>
    <w:rsid w:val="00E0122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0122C"/>
  </w:style>
  <w:style w:type="character" w:customStyle="1" w:styleId="CharChapText">
    <w:name w:val="CharChapText"/>
    <w:basedOn w:val="OPCCharBase"/>
    <w:uiPriority w:val="1"/>
    <w:qFormat/>
    <w:rsid w:val="00E0122C"/>
  </w:style>
  <w:style w:type="character" w:customStyle="1" w:styleId="CharDivNo">
    <w:name w:val="CharDivNo"/>
    <w:basedOn w:val="OPCCharBase"/>
    <w:uiPriority w:val="1"/>
    <w:qFormat/>
    <w:rsid w:val="00E0122C"/>
  </w:style>
  <w:style w:type="character" w:customStyle="1" w:styleId="CharDivText">
    <w:name w:val="CharDivText"/>
    <w:basedOn w:val="OPCCharBase"/>
    <w:uiPriority w:val="1"/>
    <w:qFormat/>
    <w:rsid w:val="00E0122C"/>
  </w:style>
  <w:style w:type="character" w:customStyle="1" w:styleId="CharItalic">
    <w:name w:val="CharItalic"/>
    <w:basedOn w:val="OPCCharBase"/>
    <w:uiPriority w:val="1"/>
    <w:qFormat/>
    <w:rsid w:val="00E0122C"/>
    <w:rPr>
      <w:i/>
    </w:rPr>
  </w:style>
  <w:style w:type="character" w:customStyle="1" w:styleId="CharPartNo">
    <w:name w:val="CharPartNo"/>
    <w:basedOn w:val="OPCCharBase"/>
    <w:uiPriority w:val="1"/>
    <w:qFormat/>
    <w:rsid w:val="00E0122C"/>
  </w:style>
  <w:style w:type="character" w:customStyle="1" w:styleId="CharPartText">
    <w:name w:val="CharPartText"/>
    <w:basedOn w:val="OPCCharBase"/>
    <w:uiPriority w:val="1"/>
    <w:qFormat/>
    <w:rsid w:val="00E0122C"/>
  </w:style>
  <w:style w:type="character" w:customStyle="1" w:styleId="CharSectno">
    <w:name w:val="CharSectno"/>
    <w:basedOn w:val="OPCCharBase"/>
    <w:qFormat/>
    <w:rsid w:val="00E0122C"/>
  </w:style>
  <w:style w:type="character" w:customStyle="1" w:styleId="CharSubdNo">
    <w:name w:val="CharSubdNo"/>
    <w:basedOn w:val="OPCCharBase"/>
    <w:uiPriority w:val="1"/>
    <w:qFormat/>
    <w:rsid w:val="00E0122C"/>
  </w:style>
  <w:style w:type="character" w:customStyle="1" w:styleId="CharSubdText">
    <w:name w:val="CharSubdText"/>
    <w:basedOn w:val="OPCCharBase"/>
    <w:uiPriority w:val="1"/>
    <w:qFormat/>
    <w:rsid w:val="00E0122C"/>
  </w:style>
  <w:style w:type="paragraph" w:customStyle="1" w:styleId="CTA--">
    <w:name w:val="CTA --"/>
    <w:basedOn w:val="OPCParaBase"/>
    <w:next w:val="Normal"/>
    <w:rsid w:val="00E0122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0122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0122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0122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0122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0122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0122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0122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0122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0122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0122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0122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0122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0122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0122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0122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0122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0122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0122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0122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0122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0122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0122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0122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0122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0122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0122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0122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0122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0122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0122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0122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0122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0122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0122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0122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0122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0122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0122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0122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0122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0122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0122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0122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0122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0122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0122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0122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0122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0122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0122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012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0122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0122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0122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0122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0122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0122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0122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0122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0122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0122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0122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0122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0122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0122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0122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0122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0122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0122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0122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0122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0122C"/>
    <w:rPr>
      <w:sz w:val="16"/>
    </w:rPr>
  </w:style>
  <w:style w:type="table" w:customStyle="1" w:styleId="CFlag">
    <w:name w:val="CFlag"/>
    <w:basedOn w:val="TableNormal"/>
    <w:uiPriority w:val="99"/>
    <w:rsid w:val="00E0122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2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1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0122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0122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0122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0122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0122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0122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0122C"/>
    <w:pPr>
      <w:spacing w:before="120"/>
    </w:pPr>
  </w:style>
  <w:style w:type="paragraph" w:customStyle="1" w:styleId="CompiledActNo">
    <w:name w:val="CompiledActNo"/>
    <w:basedOn w:val="OPCParaBase"/>
    <w:next w:val="Normal"/>
    <w:rsid w:val="00E0122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0122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0122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0122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0122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0122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0122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0122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0122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0122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0122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0122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0122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0122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0122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0122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0122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0122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0122C"/>
  </w:style>
  <w:style w:type="character" w:customStyle="1" w:styleId="CharSubPartNoCASA">
    <w:name w:val="CharSubPartNo(CASA)"/>
    <w:basedOn w:val="OPCCharBase"/>
    <w:uiPriority w:val="1"/>
    <w:rsid w:val="00E0122C"/>
  </w:style>
  <w:style w:type="paragraph" w:customStyle="1" w:styleId="ENoteTTIndentHeadingSub">
    <w:name w:val="ENoteTTIndentHeadingSub"/>
    <w:aliases w:val="enTTHis"/>
    <w:basedOn w:val="OPCParaBase"/>
    <w:rsid w:val="00E0122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0122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0122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0122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0122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012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0122C"/>
    <w:rPr>
      <w:sz w:val="22"/>
    </w:rPr>
  </w:style>
  <w:style w:type="paragraph" w:customStyle="1" w:styleId="SOTextNote">
    <w:name w:val="SO TextNote"/>
    <w:aliases w:val="sont"/>
    <w:basedOn w:val="SOText"/>
    <w:qFormat/>
    <w:rsid w:val="00E0122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0122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0122C"/>
    <w:rPr>
      <w:sz w:val="22"/>
    </w:rPr>
  </w:style>
  <w:style w:type="paragraph" w:customStyle="1" w:styleId="FileName">
    <w:name w:val="FileName"/>
    <w:basedOn w:val="Normal"/>
    <w:rsid w:val="00E0122C"/>
  </w:style>
  <w:style w:type="paragraph" w:customStyle="1" w:styleId="TableHeading">
    <w:name w:val="TableHeading"/>
    <w:aliases w:val="th"/>
    <w:basedOn w:val="OPCParaBase"/>
    <w:next w:val="Tabletext"/>
    <w:rsid w:val="00E0122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0122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0122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0122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0122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0122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0122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0122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0122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012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0122C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122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0122C"/>
  </w:style>
  <w:style w:type="paragraph" w:customStyle="1" w:styleId="OPCParaBase">
    <w:name w:val="OPCParaBase"/>
    <w:qFormat/>
    <w:rsid w:val="00E0122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0122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0122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0122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0122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0122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0122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0122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0122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0122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0122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0122C"/>
  </w:style>
  <w:style w:type="paragraph" w:customStyle="1" w:styleId="Blocks">
    <w:name w:val="Blocks"/>
    <w:aliases w:val="bb"/>
    <w:basedOn w:val="OPCParaBase"/>
    <w:qFormat/>
    <w:rsid w:val="00E0122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012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0122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0122C"/>
    <w:rPr>
      <w:i/>
    </w:rPr>
  </w:style>
  <w:style w:type="paragraph" w:customStyle="1" w:styleId="BoxList">
    <w:name w:val="BoxList"/>
    <w:aliases w:val="bl"/>
    <w:basedOn w:val="BoxText"/>
    <w:qFormat/>
    <w:rsid w:val="00E0122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0122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0122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0122C"/>
    <w:pPr>
      <w:ind w:left="1985" w:hanging="851"/>
    </w:pPr>
  </w:style>
  <w:style w:type="character" w:customStyle="1" w:styleId="CharAmPartNo">
    <w:name w:val="CharAmPartNo"/>
    <w:basedOn w:val="OPCCharBase"/>
    <w:qFormat/>
    <w:rsid w:val="00E0122C"/>
  </w:style>
  <w:style w:type="character" w:customStyle="1" w:styleId="CharAmPartText">
    <w:name w:val="CharAmPartText"/>
    <w:basedOn w:val="OPCCharBase"/>
    <w:qFormat/>
    <w:rsid w:val="00E0122C"/>
  </w:style>
  <w:style w:type="character" w:customStyle="1" w:styleId="CharAmSchNo">
    <w:name w:val="CharAmSchNo"/>
    <w:basedOn w:val="OPCCharBase"/>
    <w:qFormat/>
    <w:rsid w:val="00E0122C"/>
  </w:style>
  <w:style w:type="character" w:customStyle="1" w:styleId="CharAmSchText">
    <w:name w:val="CharAmSchText"/>
    <w:basedOn w:val="OPCCharBase"/>
    <w:qFormat/>
    <w:rsid w:val="00E0122C"/>
  </w:style>
  <w:style w:type="character" w:customStyle="1" w:styleId="CharBoldItalic">
    <w:name w:val="CharBoldItalic"/>
    <w:basedOn w:val="OPCCharBase"/>
    <w:uiPriority w:val="1"/>
    <w:qFormat/>
    <w:rsid w:val="00E0122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0122C"/>
  </w:style>
  <w:style w:type="character" w:customStyle="1" w:styleId="CharChapText">
    <w:name w:val="CharChapText"/>
    <w:basedOn w:val="OPCCharBase"/>
    <w:uiPriority w:val="1"/>
    <w:qFormat/>
    <w:rsid w:val="00E0122C"/>
  </w:style>
  <w:style w:type="character" w:customStyle="1" w:styleId="CharDivNo">
    <w:name w:val="CharDivNo"/>
    <w:basedOn w:val="OPCCharBase"/>
    <w:uiPriority w:val="1"/>
    <w:qFormat/>
    <w:rsid w:val="00E0122C"/>
  </w:style>
  <w:style w:type="character" w:customStyle="1" w:styleId="CharDivText">
    <w:name w:val="CharDivText"/>
    <w:basedOn w:val="OPCCharBase"/>
    <w:uiPriority w:val="1"/>
    <w:qFormat/>
    <w:rsid w:val="00E0122C"/>
  </w:style>
  <w:style w:type="character" w:customStyle="1" w:styleId="CharItalic">
    <w:name w:val="CharItalic"/>
    <w:basedOn w:val="OPCCharBase"/>
    <w:uiPriority w:val="1"/>
    <w:qFormat/>
    <w:rsid w:val="00E0122C"/>
    <w:rPr>
      <w:i/>
    </w:rPr>
  </w:style>
  <w:style w:type="character" w:customStyle="1" w:styleId="CharPartNo">
    <w:name w:val="CharPartNo"/>
    <w:basedOn w:val="OPCCharBase"/>
    <w:uiPriority w:val="1"/>
    <w:qFormat/>
    <w:rsid w:val="00E0122C"/>
  </w:style>
  <w:style w:type="character" w:customStyle="1" w:styleId="CharPartText">
    <w:name w:val="CharPartText"/>
    <w:basedOn w:val="OPCCharBase"/>
    <w:uiPriority w:val="1"/>
    <w:qFormat/>
    <w:rsid w:val="00E0122C"/>
  </w:style>
  <w:style w:type="character" w:customStyle="1" w:styleId="CharSectno">
    <w:name w:val="CharSectno"/>
    <w:basedOn w:val="OPCCharBase"/>
    <w:qFormat/>
    <w:rsid w:val="00E0122C"/>
  </w:style>
  <w:style w:type="character" w:customStyle="1" w:styleId="CharSubdNo">
    <w:name w:val="CharSubdNo"/>
    <w:basedOn w:val="OPCCharBase"/>
    <w:uiPriority w:val="1"/>
    <w:qFormat/>
    <w:rsid w:val="00E0122C"/>
  </w:style>
  <w:style w:type="character" w:customStyle="1" w:styleId="CharSubdText">
    <w:name w:val="CharSubdText"/>
    <w:basedOn w:val="OPCCharBase"/>
    <w:uiPriority w:val="1"/>
    <w:qFormat/>
    <w:rsid w:val="00E0122C"/>
  </w:style>
  <w:style w:type="paragraph" w:customStyle="1" w:styleId="CTA--">
    <w:name w:val="CTA --"/>
    <w:basedOn w:val="OPCParaBase"/>
    <w:next w:val="Normal"/>
    <w:rsid w:val="00E0122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0122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0122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0122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0122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0122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0122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0122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0122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0122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0122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0122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0122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0122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0122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0122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0122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0122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0122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0122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0122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0122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0122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0122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0122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0122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0122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0122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0122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0122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0122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0122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0122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0122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0122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0122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0122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0122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0122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0122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0122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0122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0122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0122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0122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0122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0122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0122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0122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0122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0122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012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0122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0122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0122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0122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0122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0122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0122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0122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0122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0122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0122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0122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0122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0122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0122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0122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0122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0122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0122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0122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0122C"/>
    <w:rPr>
      <w:sz w:val="16"/>
    </w:rPr>
  </w:style>
  <w:style w:type="table" w:customStyle="1" w:styleId="CFlag">
    <w:name w:val="CFlag"/>
    <w:basedOn w:val="TableNormal"/>
    <w:uiPriority w:val="99"/>
    <w:rsid w:val="00E0122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2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1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0122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0122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0122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0122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0122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0122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0122C"/>
    <w:pPr>
      <w:spacing w:before="120"/>
    </w:pPr>
  </w:style>
  <w:style w:type="paragraph" w:customStyle="1" w:styleId="CompiledActNo">
    <w:name w:val="CompiledActNo"/>
    <w:basedOn w:val="OPCParaBase"/>
    <w:next w:val="Normal"/>
    <w:rsid w:val="00E0122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0122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0122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0122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0122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0122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0122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0122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0122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0122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0122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0122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0122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0122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0122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0122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0122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0122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0122C"/>
  </w:style>
  <w:style w:type="character" w:customStyle="1" w:styleId="CharSubPartNoCASA">
    <w:name w:val="CharSubPartNo(CASA)"/>
    <w:basedOn w:val="OPCCharBase"/>
    <w:uiPriority w:val="1"/>
    <w:rsid w:val="00E0122C"/>
  </w:style>
  <w:style w:type="paragraph" w:customStyle="1" w:styleId="ENoteTTIndentHeadingSub">
    <w:name w:val="ENoteTTIndentHeadingSub"/>
    <w:aliases w:val="enTTHis"/>
    <w:basedOn w:val="OPCParaBase"/>
    <w:rsid w:val="00E0122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0122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0122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0122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0122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012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0122C"/>
    <w:rPr>
      <w:sz w:val="22"/>
    </w:rPr>
  </w:style>
  <w:style w:type="paragraph" w:customStyle="1" w:styleId="SOTextNote">
    <w:name w:val="SO TextNote"/>
    <w:aliases w:val="sont"/>
    <w:basedOn w:val="SOText"/>
    <w:qFormat/>
    <w:rsid w:val="00E0122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0122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0122C"/>
    <w:rPr>
      <w:sz w:val="22"/>
    </w:rPr>
  </w:style>
  <w:style w:type="paragraph" w:customStyle="1" w:styleId="FileName">
    <w:name w:val="FileName"/>
    <w:basedOn w:val="Normal"/>
    <w:rsid w:val="00E0122C"/>
  </w:style>
  <w:style w:type="paragraph" w:customStyle="1" w:styleId="TableHeading">
    <w:name w:val="TableHeading"/>
    <w:aliases w:val="th"/>
    <w:basedOn w:val="OPCParaBase"/>
    <w:next w:val="Tabletext"/>
    <w:rsid w:val="00E0122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0122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0122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0122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0122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0122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0122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0122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0122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012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012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8</Pages>
  <Words>611</Words>
  <Characters>3024</Characters>
  <Application>Microsoft Office Word</Application>
  <DocSecurity>0</DocSecurity>
  <PresentationFormat/>
  <Lines>163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Work Commission Amendment (General Protections Applications and Other Measures) Rule 2014</vt:lpstr>
    </vt:vector>
  </TitlesOfParts>
  <Manager/>
  <Company/>
  <LinksUpToDate>false</LinksUpToDate>
  <CharactersWithSpaces>3599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2014-07-11T04:25:00Z</cp:lastPrinted>
  <dcterms:created xsi:type="dcterms:W3CDTF">2014-12-31T02:24:00Z</dcterms:created>
  <dcterms:modified xsi:type="dcterms:W3CDTF">2014-12-31T02:24:00Z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Fair Work Commission Amendment (General Protections Applications and Other Measures) Rule 2014</vt:lpwstr>
  </property>
  <property fmtid="{D5CDD505-2E9C-101B-9397-08002B2CF9AE}" pid="4" name="Class">
    <vt:lpwstr>Rule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OPC60549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Fair Work Act 2009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24 December 2014</vt:lpwstr>
  </property>
</Properties>
</file>