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652E4" w:rsidRDefault="00DA186E" w:rsidP="00B05CF4">
      <w:pPr>
        <w:rPr>
          <w:sz w:val="28"/>
        </w:rPr>
      </w:pPr>
      <w:r w:rsidRPr="001652E4">
        <w:rPr>
          <w:noProof/>
          <w:lang w:eastAsia="en-AU"/>
        </w:rPr>
        <w:drawing>
          <wp:inline distT="0" distB="0" distL="0" distR="0" wp14:anchorId="332852F6" wp14:editId="2D03723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652E4" w:rsidRDefault="00715914" w:rsidP="00715914">
      <w:pPr>
        <w:rPr>
          <w:sz w:val="19"/>
        </w:rPr>
      </w:pPr>
    </w:p>
    <w:p w:rsidR="00715914" w:rsidRPr="001652E4" w:rsidRDefault="009A5830" w:rsidP="00715914">
      <w:pPr>
        <w:pStyle w:val="ShortT"/>
      </w:pPr>
      <w:r w:rsidRPr="001652E4">
        <w:t>Social Security</w:t>
      </w:r>
      <w:r w:rsidR="002F39C1" w:rsidRPr="001652E4">
        <w:t xml:space="preserve"> (Active Participation for Disability Support Pension) </w:t>
      </w:r>
      <w:r w:rsidR="009D5D48" w:rsidRPr="001652E4">
        <w:t>Determination</w:t>
      </w:r>
      <w:r w:rsidR="001652E4" w:rsidRPr="001652E4">
        <w:t> </w:t>
      </w:r>
      <w:r w:rsidR="002F39C1" w:rsidRPr="001652E4">
        <w:t>2014</w:t>
      </w:r>
    </w:p>
    <w:p w:rsidR="001A346D" w:rsidRPr="001652E4" w:rsidRDefault="001A346D" w:rsidP="001A346D">
      <w:pPr>
        <w:pStyle w:val="SignCoverPageStart"/>
        <w:rPr>
          <w:szCs w:val="22"/>
        </w:rPr>
      </w:pPr>
      <w:r w:rsidRPr="001652E4">
        <w:rPr>
          <w:szCs w:val="22"/>
        </w:rPr>
        <w:t>I, Kevin Andrews, Minister for Social Services, make the following determination.</w:t>
      </w:r>
    </w:p>
    <w:p w:rsidR="001A346D" w:rsidRPr="001652E4" w:rsidRDefault="001A346D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1652E4">
        <w:rPr>
          <w:szCs w:val="22"/>
        </w:rPr>
        <w:t>Dated</w:t>
      </w:r>
      <w:bookmarkStart w:id="0" w:name="BKCheck15B_1"/>
      <w:bookmarkEnd w:id="0"/>
      <w:r w:rsidR="0059384D">
        <w:rPr>
          <w:szCs w:val="22"/>
        </w:rPr>
        <w:t xml:space="preserve"> </w:t>
      </w:r>
      <w:r w:rsidRPr="001652E4">
        <w:rPr>
          <w:szCs w:val="22"/>
        </w:rPr>
        <w:fldChar w:fldCharType="begin"/>
      </w:r>
      <w:r w:rsidRPr="001652E4">
        <w:rPr>
          <w:szCs w:val="22"/>
        </w:rPr>
        <w:instrText xml:space="preserve"> DOCPROPERTY  DateMade </w:instrText>
      </w:r>
      <w:r w:rsidRPr="001652E4">
        <w:rPr>
          <w:szCs w:val="22"/>
        </w:rPr>
        <w:fldChar w:fldCharType="separate"/>
      </w:r>
      <w:r w:rsidR="0059384D">
        <w:rPr>
          <w:szCs w:val="22"/>
        </w:rPr>
        <w:t>15 December 2014</w:t>
      </w:r>
      <w:r w:rsidRPr="001652E4">
        <w:rPr>
          <w:szCs w:val="22"/>
        </w:rPr>
        <w:fldChar w:fldCharType="end"/>
      </w:r>
    </w:p>
    <w:p w:rsidR="001A346D" w:rsidRPr="001652E4" w:rsidRDefault="001A346D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652E4">
        <w:rPr>
          <w:szCs w:val="22"/>
        </w:rPr>
        <w:t>Kevin Andrews</w:t>
      </w:r>
      <w:bookmarkStart w:id="1" w:name="_GoBack"/>
      <w:bookmarkEnd w:id="1"/>
    </w:p>
    <w:p w:rsidR="001A346D" w:rsidRPr="001652E4" w:rsidRDefault="001A346D" w:rsidP="000C5962">
      <w:pPr>
        <w:pStyle w:val="SignCoverPageEnd"/>
        <w:rPr>
          <w:szCs w:val="22"/>
        </w:rPr>
      </w:pPr>
      <w:r w:rsidRPr="001652E4">
        <w:rPr>
          <w:szCs w:val="22"/>
        </w:rPr>
        <w:t>Minister for Social Services</w:t>
      </w:r>
    </w:p>
    <w:p w:rsidR="001A346D" w:rsidRPr="001652E4" w:rsidRDefault="001A346D" w:rsidP="001A346D"/>
    <w:p w:rsidR="00715914" w:rsidRPr="001652E4" w:rsidRDefault="00715914" w:rsidP="00F667B6">
      <w:pPr>
        <w:pStyle w:val="Header"/>
        <w:tabs>
          <w:tab w:val="clear" w:pos="4150"/>
          <w:tab w:val="clear" w:pos="8307"/>
        </w:tabs>
      </w:pPr>
      <w:r w:rsidRPr="001652E4">
        <w:rPr>
          <w:rStyle w:val="CharChapNo"/>
        </w:rPr>
        <w:t xml:space="preserve"> </w:t>
      </w:r>
      <w:r w:rsidRPr="001652E4">
        <w:rPr>
          <w:rStyle w:val="CharChapText"/>
        </w:rPr>
        <w:t xml:space="preserve"> </w:t>
      </w:r>
    </w:p>
    <w:p w:rsidR="00715914" w:rsidRPr="001652E4" w:rsidRDefault="00715914" w:rsidP="00F667B6">
      <w:pPr>
        <w:pStyle w:val="Header"/>
        <w:tabs>
          <w:tab w:val="clear" w:pos="4150"/>
          <w:tab w:val="clear" w:pos="8307"/>
        </w:tabs>
      </w:pPr>
      <w:r w:rsidRPr="001652E4">
        <w:rPr>
          <w:rStyle w:val="CharPartNo"/>
        </w:rPr>
        <w:t xml:space="preserve"> </w:t>
      </w:r>
      <w:r w:rsidRPr="001652E4">
        <w:rPr>
          <w:rStyle w:val="CharPartText"/>
        </w:rPr>
        <w:t xml:space="preserve"> </w:t>
      </w:r>
    </w:p>
    <w:p w:rsidR="00715914" w:rsidRPr="001652E4" w:rsidRDefault="00715914" w:rsidP="00F667B6">
      <w:pPr>
        <w:pStyle w:val="Header"/>
        <w:tabs>
          <w:tab w:val="clear" w:pos="4150"/>
          <w:tab w:val="clear" w:pos="8307"/>
        </w:tabs>
      </w:pPr>
      <w:r w:rsidRPr="001652E4">
        <w:rPr>
          <w:rStyle w:val="CharDivNo"/>
        </w:rPr>
        <w:t xml:space="preserve"> </w:t>
      </w:r>
      <w:r w:rsidRPr="001652E4">
        <w:rPr>
          <w:rStyle w:val="CharDivText"/>
        </w:rPr>
        <w:t xml:space="preserve"> </w:t>
      </w:r>
    </w:p>
    <w:p w:rsidR="00715914" w:rsidRPr="001652E4" w:rsidRDefault="00715914" w:rsidP="00715914">
      <w:pPr>
        <w:sectPr w:rsidR="00715914" w:rsidRPr="001652E4" w:rsidSect="005A33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31CE8" w:rsidRPr="001652E4" w:rsidRDefault="00731CE8" w:rsidP="003C768E">
      <w:pPr>
        <w:rPr>
          <w:sz w:val="36"/>
        </w:rPr>
      </w:pPr>
      <w:bookmarkStart w:id="2" w:name="OPCSB_ContentA4"/>
      <w:r w:rsidRPr="001652E4">
        <w:rPr>
          <w:sz w:val="36"/>
        </w:rPr>
        <w:lastRenderedPageBreak/>
        <w:t>Contents</w:t>
      </w:r>
    </w:p>
    <w:bookmarkStart w:id="3" w:name="BKCheck15B_2"/>
    <w:bookmarkEnd w:id="3"/>
    <w:p w:rsidR="001652E4" w:rsidRPr="001652E4" w:rsidRDefault="001652E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52E4">
        <w:fldChar w:fldCharType="begin"/>
      </w:r>
      <w:r w:rsidRPr="001652E4">
        <w:instrText xml:space="preserve"> TOC \o "1-9" </w:instrText>
      </w:r>
      <w:r w:rsidRPr="001652E4">
        <w:fldChar w:fldCharType="separate"/>
      </w:r>
      <w:r w:rsidRPr="001652E4">
        <w:rPr>
          <w:noProof/>
        </w:rPr>
        <w:t>Part 1—Preliminary</w:t>
      </w:r>
      <w:r w:rsidRPr="001652E4">
        <w:rPr>
          <w:b w:val="0"/>
          <w:noProof/>
          <w:sz w:val="18"/>
        </w:rPr>
        <w:tab/>
      </w:r>
      <w:r w:rsidRPr="001652E4">
        <w:rPr>
          <w:b w:val="0"/>
          <w:noProof/>
          <w:sz w:val="18"/>
        </w:rPr>
        <w:fldChar w:fldCharType="begin"/>
      </w:r>
      <w:r w:rsidRPr="001652E4">
        <w:rPr>
          <w:b w:val="0"/>
          <w:noProof/>
          <w:sz w:val="18"/>
        </w:rPr>
        <w:instrText xml:space="preserve"> PAGEREF _Toc406162554 \h </w:instrText>
      </w:r>
      <w:r w:rsidRPr="001652E4">
        <w:rPr>
          <w:b w:val="0"/>
          <w:noProof/>
          <w:sz w:val="18"/>
        </w:rPr>
      </w:r>
      <w:r w:rsidRPr="001652E4">
        <w:rPr>
          <w:b w:val="0"/>
          <w:noProof/>
          <w:sz w:val="18"/>
        </w:rPr>
        <w:fldChar w:fldCharType="separate"/>
      </w:r>
      <w:r w:rsidR="0059384D">
        <w:rPr>
          <w:b w:val="0"/>
          <w:noProof/>
          <w:sz w:val="18"/>
        </w:rPr>
        <w:t>1</w:t>
      </w:r>
      <w:r w:rsidRPr="001652E4">
        <w:rPr>
          <w:b w:val="0"/>
          <w:noProof/>
          <w:sz w:val="18"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1</w:t>
      </w:r>
      <w:r w:rsidRPr="001652E4">
        <w:rPr>
          <w:noProof/>
        </w:rPr>
        <w:tab/>
        <w:t>Name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_Toc406162555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1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2</w:t>
      </w:r>
      <w:r w:rsidRPr="001652E4">
        <w:rPr>
          <w:noProof/>
        </w:rPr>
        <w:tab/>
        <w:t>Commencement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_Toc406162556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1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3</w:t>
      </w:r>
      <w:r w:rsidRPr="001652E4">
        <w:rPr>
          <w:noProof/>
        </w:rPr>
        <w:tab/>
        <w:t>Authority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_Toc406162557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1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4</w:t>
      </w:r>
      <w:r w:rsidRPr="001652E4">
        <w:rPr>
          <w:noProof/>
        </w:rPr>
        <w:tab/>
        <w:t>Schedules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_Toc406162558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1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5</w:t>
      </w:r>
      <w:r w:rsidRPr="001652E4">
        <w:rPr>
          <w:noProof/>
        </w:rPr>
        <w:tab/>
        <w:t>Definitions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_Toc406162559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1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6</w:t>
      </w:r>
      <w:r w:rsidRPr="001652E4">
        <w:rPr>
          <w:noProof/>
        </w:rPr>
        <w:tab/>
        <w:t>Requirements and matters to be taken into account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_Toc406162560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2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52E4">
        <w:rPr>
          <w:noProof/>
        </w:rPr>
        <w:t>Part 2—Requirements for active participation</w:t>
      </w:r>
      <w:r w:rsidRPr="001652E4">
        <w:rPr>
          <w:b w:val="0"/>
          <w:noProof/>
          <w:sz w:val="18"/>
        </w:rPr>
        <w:tab/>
      </w:r>
      <w:r w:rsidRPr="001652E4">
        <w:rPr>
          <w:b w:val="0"/>
          <w:noProof/>
          <w:sz w:val="18"/>
        </w:rPr>
        <w:fldChar w:fldCharType="begin"/>
      </w:r>
      <w:r w:rsidRPr="001652E4">
        <w:rPr>
          <w:b w:val="0"/>
          <w:noProof/>
          <w:sz w:val="18"/>
        </w:rPr>
        <w:instrText xml:space="preserve"> PAGEREF _Toc406162561 \h </w:instrText>
      </w:r>
      <w:r w:rsidRPr="001652E4">
        <w:rPr>
          <w:b w:val="0"/>
          <w:noProof/>
          <w:sz w:val="18"/>
        </w:rPr>
      </w:r>
      <w:r w:rsidRPr="001652E4">
        <w:rPr>
          <w:b w:val="0"/>
          <w:noProof/>
          <w:sz w:val="18"/>
        </w:rPr>
        <w:fldChar w:fldCharType="separate"/>
      </w:r>
      <w:r w:rsidR="0059384D">
        <w:rPr>
          <w:b w:val="0"/>
          <w:noProof/>
          <w:sz w:val="18"/>
        </w:rPr>
        <w:t>3</w:t>
      </w:r>
      <w:r w:rsidRPr="001652E4">
        <w:rPr>
          <w:b w:val="0"/>
          <w:noProof/>
          <w:sz w:val="18"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7</w:t>
      </w:r>
      <w:r w:rsidRPr="001652E4">
        <w:rPr>
          <w:noProof/>
        </w:rPr>
        <w:tab/>
        <w:t>Requirements for active participation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_Toc406162562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3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8</w:t>
      </w:r>
      <w:r w:rsidRPr="001652E4">
        <w:rPr>
          <w:noProof/>
        </w:rPr>
        <w:tab/>
        <w:t>Periods of non</w:t>
      </w:r>
      <w:r>
        <w:rPr>
          <w:noProof/>
        </w:rPr>
        <w:noBreakHyphen/>
      </w:r>
      <w:r w:rsidRPr="001652E4">
        <w:rPr>
          <w:noProof/>
        </w:rPr>
        <w:t>participation not to count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_Toc406162563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4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52E4">
        <w:rPr>
          <w:noProof/>
        </w:rPr>
        <w:t>Part 3—Matters to be taken into account in assessing active participation</w:t>
      </w:r>
      <w:r w:rsidRPr="001652E4">
        <w:rPr>
          <w:b w:val="0"/>
          <w:noProof/>
          <w:sz w:val="18"/>
        </w:rPr>
        <w:tab/>
      </w:r>
      <w:r w:rsidRPr="001652E4">
        <w:rPr>
          <w:b w:val="0"/>
          <w:noProof/>
          <w:sz w:val="18"/>
        </w:rPr>
        <w:fldChar w:fldCharType="begin"/>
      </w:r>
      <w:r w:rsidRPr="001652E4">
        <w:rPr>
          <w:b w:val="0"/>
          <w:noProof/>
          <w:sz w:val="18"/>
        </w:rPr>
        <w:instrText xml:space="preserve"> PAGEREF _Toc406162564 \h </w:instrText>
      </w:r>
      <w:r w:rsidRPr="001652E4">
        <w:rPr>
          <w:b w:val="0"/>
          <w:noProof/>
          <w:sz w:val="18"/>
        </w:rPr>
      </w:r>
      <w:r w:rsidRPr="001652E4">
        <w:rPr>
          <w:b w:val="0"/>
          <w:noProof/>
          <w:sz w:val="18"/>
        </w:rPr>
        <w:fldChar w:fldCharType="separate"/>
      </w:r>
      <w:r w:rsidR="0059384D">
        <w:rPr>
          <w:b w:val="0"/>
          <w:noProof/>
          <w:sz w:val="18"/>
        </w:rPr>
        <w:t>5</w:t>
      </w:r>
      <w:r w:rsidRPr="001652E4">
        <w:rPr>
          <w:b w:val="0"/>
          <w:noProof/>
          <w:sz w:val="18"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9</w:t>
      </w:r>
      <w:r w:rsidRPr="001652E4">
        <w:rPr>
          <w:noProof/>
        </w:rPr>
        <w:tab/>
        <w:t>Matters to be taken into account relating to the program of support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_Toc406162565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5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10</w:t>
      </w:r>
      <w:r w:rsidRPr="001652E4">
        <w:rPr>
          <w:noProof/>
        </w:rPr>
        <w:tab/>
        <w:t>Material to be taken into account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_Toc406162566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5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52E4">
        <w:rPr>
          <w:noProof/>
        </w:rPr>
        <w:t>Part 4—Application and transitional provisions</w:t>
      </w:r>
      <w:r w:rsidRPr="001652E4">
        <w:rPr>
          <w:b w:val="0"/>
          <w:noProof/>
          <w:sz w:val="18"/>
        </w:rPr>
        <w:tab/>
      </w:r>
      <w:r w:rsidRPr="001652E4">
        <w:rPr>
          <w:b w:val="0"/>
          <w:noProof/>
          <w:sz w:val="18"/>
        </w:rPr>
        <w:fldChar w:fldCharType="begin"/>
      </w:r>
      <w:r w:rsidRPr="001652E4">
        <w:rPr>
          <w:b w:val="0"/>
          <w:noProof/>
          <w:sz w:val="18"/>
        </w:rPr>
        <w:instrText xml:space="preserve"> PAGEREF _Toc406162567 \h </w:instrText>
      </w:r>
      <w:r w:rsidRPr="001652E4">
        <w:rPr>
          <w:b w:val="0"/>
          <w:noProof/>
          <w:sz w:val="18"/>
        </w:rPr>
      </w:r>
      <w:r w:rsidRPr="001652E4">
        <w:rPr>
          <w:b w:val="0"/>
          <w:noProof/>
          <w:sz w:val="18"/>
        </w:rPr>
        <w:fldChar w:fldCharType="separate"/>
      </w:r>
      <w:r w:rsidR="0059384D">
        <w:rPr>
          <w:b w:val="0"/>
          <w:noProof/>
          <w:sz w:val="18"/>
        </w:rPr>
        <w:t>6</w:t>
      </w:r>
      <w:r w:rsidRPr="001652E4">
        <w:rPr>
          <w:b w:val="0"/>
          <w:noProof/>
          <w:sz w:val="18"/>
        </w:rPr>
        <w:fldChar w:fldCharType="end"/>
      </w:r>
    </w:p>
    <w:p w:rsidR="001652E4" w:rsidRPr="001652E4" w:rsidRDefault="001652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52E4">
        <w:rPr>
          <w:noProof/>
        </w:rPr>
        <w:t>11</w:t>
      </w:r>
      <w:r w:rsidRPr="001652E4">
        <w:rPr>
          <w:noProof/>
        </w:rPr>
        <w:tab/>
        <w:t>Transitional provision</w:t>
      </w:r>
      <w:r w:rsidRPr="001652E4">
        <w:rPr>
          <w:noProof/>
        </w:rPr>
        <w:tab/>
      </w:r>
      <w:r w:rsidRPr="001652E4">
        <w:rPr>
          <w:noProof/>
        </w:rPr>
        <w:fldChar w:fldCharType="begin"/>
      </w:r>
      <w:r w:rsidRPr="001652E4">
        <w:rPr>
          <w:noProof/>
        </w:rPr>
        <w:instrText xml:space="preserve"> PAGEREF _Toc406162568 \h </w:instrText>
      </w:r>
      <w:r w:rsidRPr="001652E4">
        <w:rPr>
          <w:noProof/>
        </w:rPr>
      </w:r>
      <w:r w:rsidRPr="001652E4">
        <w:rPr>
          <w:noProof/>
        </w:rPr>
        <w:fldChar w:fldCharType="separate"/>
      </w:r>
      <w:r w:rsidR="0059384D">
        <w:rPr>
          <w:noProof/>
        </w:rPr>
        <w:t>6</w:t>
      </w:r>
      <w:r w:rsidRPr="001652E4">
        <w:rPr>
          <w:noProof/>
        </w:rPr>
        <w:fldChar w:fldCharType="end"/>
      </w:r>
    </w:p>
    <w:p w:rsidR="001652E4" w:rsidRPr="001652E4" w:rsidRDefault="001652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52E4">
        <w:rPr>
          <w:noProof/>
        </w:rPr>
        <w:t>Schedule 1—Repeals</w:t>
      </w:r>
      <w:r w:rsidRPr="001652E4">
        <w:rPr>
          <w:b w:val="0"/>
          <w:noProof/>
          <w:sz w:val="18"/>
        </w:rPr>
        <w:tab/>
      </w:r>
      <w:r w:rsidRPr="001652E4">
        <w:rPr>
          <w:b w:val="0"/>
          <w:noProof/>
          <w:sz w:val="18"/>
        </w:rPr>
        <w:fldChar w:fldCharType="begin"/>
      </w:r>
      <w:r w:rsidRPr="001652E4">
        <w:rPr>
          <w:b w:val="0"/>
          <w:noProof/>
          <w:sz w:val="18"/>
        </w:rPr>
        <w:instrText xml:space="preserve"> PAGEREF _Toc406162569 \h </w:instrText>
      </w:r>
      <w:r w:rsidRPr="001652E4">
        <w:rPr>
          <w:b w:val="0"/>
          <w:noProof/>
          <w:sz w:val="18"/>
        </w:rPr>
      </w:r>
      <w:r w:rsidRPr="001652E4">
        <w:rPr>
          <w:b w:val="0"/>
          <w:noProof/>
          <w:sz w:val="18"/>
        </w:rPr>
        <w:fldChar w:fldCharType="separate"/>
      </w:r>
      <w:r w:rsidR="0059384D">
        <w:rPr>
          <w:b w:val="0"/>
          <w:noProof/>
          <w:sz w:val="18"/>
        </w:rPr>
        <w:t>7</w:t>
      </w:r>
      <w:r w:rsidRPr="001652E4">
        <w:rPr>
          <w:b w:val="0"/>
          <w:noProof/>
          <w:sz w:val="18"/>
        </w:rPr>
        <w:fldChar w:fldCharType="end"/>
      </w:r>
    </w:p>
    <w:p w:rsidR="001652E4" w:rsidRPr="001652E4" w:rsidRDefault="001652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52E4">
        <w:rPr>
          <w:noProof/>
        </w:rPr>
        <w:t>Social Security (Requirements and Guidelines — Active Participation for Disability Support Pension) Determination 2011</w:t>
      </w:r>
      <w:r w:rsidRPr="001652E4">
        <w:rPr>
          <w:i w:val="0"/>
          <w:noProof/>
          <w:sz w:val="18"/>
        </w:rPr>
        <w:tab/>
      </w:r>
      <w:r w:rsidRPr="001652E4">
        <w:rPr>
          <w:i w:val="0"/>
          <w:noProof/>
          <w:sz w:val="18"/>
        </w:rPr>
        <w:fldChar w:fldCharType="begin"/>
      </w:r>
      <w:r w:rsidRPr="001652E4">
        <w:rPr>
          <w:i w:val="0"/>
          <w:noProof/>
          <w:sz w:val="18"/>
        </w:rPr>
        <w:instrText xml:space="preserve"> PAGEREF _Toc406162570 \h </w:instrText>
      </w:r>
      <w:r w:rsidRPr="001652E4">
        <w:rPr>
          <w:i w:val="0"/>
          <w:noProof/>
          <w:sz w:val="18"/>
        </w:rPr>
      </w:r>
      <w:r w:rsidRPr="001652E4">
        <w:rPr>
          <w:i w:val="0"/>
          <w:noProof/>
          <w:sz w:val="18"/>
        </w:rPr>
        <w:fldChar w:fldCharType="separate"/>
      </w:r>
      <w:r w:rsidR="0059384D">
        <w:rPr>
          <w:i w:val="0"/>
          <w:noProof/>
          <w:sz w:val="18"/>
        </w:rPr>
        <w:t>7</w:t>
      </w:r>
      <w:r w:rsidRPr="001652E4">
        <w:rPr>
          <w:i w:val="0"/>
          <w:noProof/>
          <w:sz w:val="18"/>
        </w:rPr>
        <w:fldChar w:fldCharType="end"/>
      </w:r>
    </w:p>
    <w:p w:rsidR="00731CE8" w:rsidRPr="001652E4" w:rsidRDefault="001652E4" w:rsidP="00731CE8">
      <w:r w:rsidRPr="001652E4">
        <w:fldChar w:fldCharType="end"/>
      </w:r>
    </w:p>
    <w:p w:rsidR="00731CE8" w:rsidRPr="001652E4" w:rsidRDefault="00731CE8" w:rsidP="00697104">
      <w:pPr>
        <w:sectPr w:rsidR="00731CE8" w:rsidRPr="001652E4" w:rsidSect="005A33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652E4" w:rsidRDefault="00715914" w:rsidP="00F667B6">
      <w:pPr>
        <w:pStyle w:val="ActHead2"/>
        <w:pageBreakBefore/>
      </w:pPr>
      <w:bookmarkStart w:id="4" w:name="_Toc406162554"/>
      <w:bookmarkEnd w:id="2"/>
      <w:r w:rsidRPr="001652E4">
        <w:rPr>
          <w:rStyle w:val="CharPartNo"/>
        </w:rPr>
        <w:lastRenderedPageBreak/>
        <w:t>Part</w:t>
      </w:r>
      <w:r w:rsidR="001652E4" w:rsidRPr="001652E4">
        <w:rPr>
          <w:rStyle w:val="CharPartNo"/>
        </w:rPr>
        <w:t> </w:t>
      </w:r>
      <w:r w:rsidRPr="001652E4">
        <w:rPr>
          <w:rStyle w:val="CharPartNo"/>
        </w:rPr>
        <w:t>1</w:t>
      </w:r>
      <w:r w:rsidRPr="001652E4">
        <w:t>—</w:t>
      </w:r>
      <w:r w:rsidRPr="001652E4">
        <w:rPr>
          <w:rStyle w:val="CharPartText"/>
        </w:rPr>
        <w:t>Preliminary</w:t>
      </w:r>
      <w:bookmarkEnd w:id="4"/>
    </w:p>
    <w:p w:rsidR="00715914" w:rsidRPr="001652E4" w:rsidRDefault="00715914" w:rsidP="00F667B6">
      <w:pPr>
        <w:pStyle w:val="Header"/>
      </w:pPr>
      <w:r w:rsidRPr="001652E4">
        <w:rPr>
          <w:rStyle w:val="CharDivNo"/>
        </w:rPr>
        <w:t xml:space="preserve"> </w:t>
      </w:r>
      <w:r w:rsidRPr="001652E4">
        <w:rPr>
          <w:rStyle w:val="CharDivText"/>
        </w:rPr>
        <w:t xml:space="preserve"> </w:t>
      </w:r>
    </w:p>
    <w:p w:rsidR="00715914" w:rsidRPr="001652E4" w:rsidRDefault="001F0C24" w:rsidP="00F667B6">
      <w:pPr>
        <w:pStyle w:val="ActHead5"/>
      </w:pPr>
      <w:bookmarkStart w:id="5" w:name="_Toc406162555"/>
      <w:r w:rsidRPr="001652E4">
        <w:rPr>
          <w:rStyle w:val="CharSectno"/>
        </w:rPr>
        <w:t>1</w:t>
      </w:r>
      <w:r w:rsidR="00715914" w:rsidRPr="001652E4">
        <w:t xml:space="preserve">  </w:t>
      </w:r>
      <w:r w:rsidR="00CE493D" w:rsidRPr="001652E4">
        <w:t>Name</w:t>
      </w:r>
      <w:bookmarkEnd w:id="5"/>
    </w:p>
    <w:p w:rsidR="00715914" w:rsidRPr="001652E4" w:rsidRDefault="00715914" w:rsidP="00715914">
      <w:pPr>
        <w:pStyle w:val="subsection"/>
      </w:pPr>
      <w:r w:rsidRPr="001652E4">
        <w:tab/>
      </w:r>
      <w:r w:rsidRPr="001652E4">
        <w:tab/>
        <w:t xml:space="preserve">This </w:t>
      </w:r>
      <w:r w:rsidR="00CE493D" w:rsidRPr="001652E4">
        <w:t xml:space="preserve">is the </w:t>
      </w:r>
      <w:bookmarkStart w:id="6" w:name="BKCheck15B_3"/>
      <w:bookmarkEnd w:id="6"/>
      <w:r w:rsidR="00BC76AC" w:rsidRPr="001652E4">
        <w:rPr>
          <w:i/>
        </w:rPr>
        <w:fldChar w:fldCharType="begin"/>
      </w:r>
      <w:r w:rsidR="00BC76AC" w:rsidRPr="001652E4">
        <w:rPr>
          <w:i/>
        </w:rPr>
        <w:instrText xml:space="preserve"> STYLEREF  ShortT </w:instrText>
      </w:r>
      <w:r w:rsidR="00BC76AC" w:rsidRPr="001652E4">
        <w:rPr>
          <w:i/>
        </w:rPr>
        <w:fldChar w:fldCharType="separate"/>
      </w:r>
      <w:r w:rsidR="0059384D">
        <w:rPr>
          <w:i/>
          <w:noProof/>
        </w:rPr>
        <w:t>Social Security (Active Participation for Disability Support Pension) Determination 2014</w:t>
      </w:r>
      <w:r w:rsidR="00BC76AC" w:rsidRPr="001652E4">
        <w:rPr>
          <w:i/>
        </w:rPr>
        <w:fldChar w:fldCharType="end"/>
      </w:r>
      <w:r w:rsidRPr="001652E4">
        <w:t>.</w:t>
      </w:r>
    </w:p>
    <w:p w:rsidR="00715914" w:rsidRPr="001652E4" w:rsidRDefault="001F0C24" w:rsidP="00F667B6">
      <w:pPr>
        <w:pStyle w:val="ActHead5"/>
      </w:pPr>
      <w:bookmarkStart w:id="7" w:name="_Toc406162556"/>
      <w:r w:rsidRPr="001652E4">
        <w:rPr>
          <w:rStyle w:val="CharSectno"/>
        </w:rPr>
        <w:t>2</w:t>
      </w:r>
      <w:r w:rsidR="00715914" w:rsidRPr="001652E4">
        <w:t xml:space="preserve">  Commencement</w:t>
      </w:r>
      <w:bookmarkEnd w:id="7"/>
    </w:p>
    <w:p w:rsidR="007E163D" w:rsidRPr="001652E4" w:rsidRDefault="00CE493D" w:rsidP="00CE493D">
      <w:pPr>
        <w:pStyle w:val="subsection"/>
      </w:pPr>
      <w:r w:rsidRPr="001652E4">
        <w:tab/>
      </w:r>
      <w:r w:rsidRPr="001652E4">
        <w:tab/>
        <w:t xml:space="preserve">This </w:t>
      </w:r>
      <w:r w:rsidR="00366F09" w:rsidRPr="001652E4">
        <w:t xml:space="preserve">instrument </w:t>
      </w:r>
      <w:r w:rsidRPr="001652E4">
        <w:t xml:space="preserve">commences on the </w:t>
      </w:r>
      <w:r w:rsidR="002F39C1" w:rsidRPr="001652E4">
        <w:t>day after it is registered</w:t>
      </w:r>
      <w:r w:rsidRPr="001652E4">
        <w:t>.</w:t>
      </w:r>
    </w:p>
    <w:p w:rsidR="007500C8" w:rsidRPr="001652E4" w:rsidRDefault="001F0C24" w:rsidP="00F667B6">
      <w:pPr>
        <w:pStyle w:val="ActHead5"/>
      </w:pPr>
      <w:bookmarkStart w:id="8" w:name="_Toc406162557"/>
      <w:r w:rsidRPr="001652E4">
        <w:rPr>
          <w:rStyle w:val="CharSectno"/>
        </w:rPr>
        <w:t>3</w:t>
      </w:r>
      <w:r w:rsidR="007500C8" w:rsidRPr="001652E4">
        <w:t xml:space="preserve">  Authority</w:t>
      </w:r>
      <w:bookmarkEnd w:id="8"/>
    </w:p>
    <w:p w:rsidR="00157B8B" w:rsidRPr="001652E4" w:rsidRDefault="007500C8" w:rsidP="007E667A">
      <w:pPr>
        <w:pStyle w:val="subsection"/>
      </w:pPr>
      <w:r w:rsidRPr="001652E4">
        <w:tab/>
      </w:r>
      <w:r w:rsidRPr="001652E4">
        <w:tab/>
        <w:t xml:space="preserve">This </w:t>
      </w:r>
      <w:r w:rsidR="00366F09" w:rsidRPr="001652E4">
        <w:t xml:space="preserve">instrument </w:t>
      </w:r>
      <w:r w:rsidRPr="001652E4">
        <w:t xml:space="preserve">is made under </w:t>
      </w:r>
      <w:r w:rsidR="002F39C1" w:rsidRPr="001652E4">
        <w:t>subsections</w:t>
      </w:r>
      <w:r w:rsidR="001652E4" w:rsidRPr="001652E4">
        <w:t> </w:t>
      </w:r>
      <w:r w:rsidR="002F39C1" w:rsidRPr="001652E4">
        <w:t>94(3C) and (3E) of the</w:t>
      </w:r>
      <w:r w:rsidR="009A5830" w:rsidRPr="001652E4">
        <w:rPr>
          <w:i/>
        </w:rPr>
        <w:t xml:space="preserve"> Social Security </w:t>
      </w:r>
      <w:r w:rsidR="002F39C1" w:rsidRPr="001652E4">
        <w:rPr>
          <w:i/>
        </w:rPr>
        <w:t>Act 1991</w:t>
      </w:r>
      <w:r w:rsidR="00F4350D" w:rsidRPr="001652E4">
        <w:t>.</w:t>
      </w:r>
    </w:p>
    <w:p w:rsidR="00366F09" w:rsidRPr="001652E4" w:rsidRDefault="001F0C24" w:rsidP="00F667B6">
      <w:pPr>
        <w:pStyle w:val="ActHead5"/>
      </w:pPr>
      <w:bookmarkStart w:id="9" w:name="_Toc406162558"/>
      <w:r w:rsidRPr="001652E4">
        <w:rPr>
          <w:rStyle w:val="CharSectno"/>
        </w:rPr>
        <w:t>4</w:t>
      </w:r>
      <w:r w:rsidR="00366F09" w:rsidRPr="001652E4">
        <w:t xml:space="preserve">  Schedules</w:t>
      </w:r>
      <w:bookmarkEnd w:id="9"/>
    </w:p>
    <w:p w:rsidR="00366F09" w:rsidRPr="001652E4" w:rsidRDefault="00366F09" w:rsidP="00366F09">
      <w:pPr>
        <w:pStyle w:val="subsection"/>
      </w:pPr>
      <w:r w:rsidRPr="001652E4">
        <w:tab/>
      </w:r>
      <w:r w:rsidRPr="001652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C07DE" w:rsidRPr="001652E4" w:rsidRDefault="001F0C24" w:rsidP="00F667B6">
      <w:pPr>
        <w:pStyle w:val="ActHead5"/>
      </w:pPr>
      <w:bookmarkStart w:id="10" w:name="_Toc406162559"/>
      <w:r w:rsidRPr="001652E4">
        <w:rPr>
          <w:rStyle w:val="CharSectno"/>
        </w:rPr>
        <w:t>5</w:t>
      </w:r>
      <w:r w:rsidR="005C07DE" w:rsidRPr="001652E4">
        <w:t xml:space="preserve">  Definitions</w:t>
      </w:r>
      <w:bookmarkEnd w:id="10"/>
    </w:p>
    <w:p w:rsidR="005C07DE" w:rsidRPr="001652E4" w:rsidRDefault="005C07DE" w:rsidP="005C07DE">
      <w:pPr>
        <w:pStyle w:val="subsection"/>
      </w:pPr>
      <w:r w:rsidRPr="001652E4">
        <w:tab/>
      </w:r>
      <w:r w:rsidR="00FA6F44" w:rsidRPr="001652E4">
        <w:t>(1)</w:t>
      </w:r>
      <w:r w:rsidRPr="001652E4">
        <w:tab/>
        <w:t xml:space="preserve">In this </w:t>
      </w:r>
      <w:r w:rsidR="001B21B7" w:rsidRPr="001652E4">
        <w:t>instrument</w:t>
      </w:r>
      <w:r w:rsidRPr="001652E4">
        <w:t>:</w:t>
      </w:r>
    </w:p>
    <w:p w:rsidR="005C07DE" w:rsidRPr="001652E4" w:rsidRDefault="005C07DE" w:rsidP="005C07DE">
      <w:pPr>
        <w:pStyle w:val="Definition"/>
      </w:pPr>
      <w:r w:rsidRPr="001652E4">
        <w:rPr>
          <w:b/>
          <w:i/>
        </w:rPr>
        <w:t>Act</w:t>
      </w:r>
      <w:r w:rsidRPr="001652E4">
        <w:t xml:space="preserve"> means the </w:t>
      </w:r>
      <w:r w:rsidRPr="001652E4">
        <w:rPr>
          <w:i/>
        </w:rPr>
        <w:t xml:space="preserve">Social </w:t>
      </w:r>
      <w:r w:rsidR="007576F2" w:rsidRPr="001652E4">
        <w:rPr>
          <w:i/>
        </w:rPr>
        <w:t>Security</w:t>
      </w:r>
      <w:r w:rsidRPr="001652E4">
        <w:rPr>
          <w:i/>
        </w:rPr>
        <w:t xml:space="preserve"> Act 1991</w:t>
      </w:r>
      <w:r w:rsidRPr="001652E4">
        <w:t>.</w:t>
      </w:r>
    </w:p>
    <w:p w:rsidR="005C07DE" w:rsidRPr="001652E4" w:rsidRDefault="005C07DE" w:rsidP="005C07DE">
      <w:pPr>
        <w:pStyle w:val="Definition"/>
      </w:pPr>
      <w:r w:rsidRPr="001652E4">
        <w:rPr>
          <w:b/>
          <w:i/>
        </w:rPr>
        <w:t>designated provider</w:t>
      </w:r>
      <w:r w:rsidRPr="001652E4">
        <w:t xml:space="preserve"> means any of the following:</w:t>
      </w:r>
    </w:p>
    <w:p w:rsidR="005C07DE" w:rsidRPr="001652E4" w:rsidRDefault="005C07DE" w:rsidP="005C07DE">
      <w:pPr>
        <w:pStyle w:val="paragraph"/>
      </w:pPr>
      <w:r w:rsidRPr="001652E4">
        <w:tab/>
        <w:t>(a)</w:t>
      </w:r>
      <w:r w:rsidRPr="001652E4">
        <w:tab/>
        <w:t>a Job Services Australia provider;</w:t>
      </w:r>
    </w:p>
    <w:p w:rsidR="005C07DE" w:rsidRPr="001652E4" w:rsidRDefault="005C07DE" w:rsidP="005C07DE">
      <w:pPr>
        <w:pStyle w:val="paragraph"/>
      </w:pPr>
      <w:r w:rsidRPr="001652E4">
        <w:tab/>
        <w:t>(b)</w:t>
      </w:r>
      <w:r w:rsidRPr="001652E4">
        <w:tab/>
        <w:t>a Disability Employment Service</w:t>
      </w:r>
      <w:r w:rsidR="003C5E63" w:rsidRPr="001652E4">
        <w:t>s provider</w:t>
      </w:r>
      <w:r w:rsidRPr="001652E4">
        <w:t>;</w:t>
      </w:r>
    </w:p>
    <w:p w:rsidR="005C07DE" w:rsidRPr="001652E4" w:rsidRDefault="005C07DE" w:rsidP="005C07DE">
      <w:pPr>
        <w:pStyle w:val="paragraph"/>
      </w:pPr>
      <w:r w:rsidRPr="001652E4">
        <w:tab/>
        <w:t>(c)</w:t>
      </w:r>
      <w:r w:rsidRPr="001652E4">
        <w:tab/>
        <w:t>an Australian Disability Enterprise;</w:t>
      </w:r>
    </w:p>
    <w:p w:rsidR="002E507F" w:rsidRPr="001652E4" w:rsidRDefault="005C07DE" w:rsidP="005C07DE">
      <w:pPr>
        <w:pStyle w:val="paragraph"/>
      </w:pPr>
      <w:r w:rsidRPr="001652E4">
        <w:tab/>
        <w:t>(d)</w:t>
      </w:r>
      <w:r w:rsidRPr="001652E4">
        <w:tab/>
      </w:r>
      <w:r w:rsidR="002E507F" w:rsidRPr="001652E4">
        <w:t>any other person who provides a program of support that is funded (wholly or partly) by the Commonwealth.</w:t>
      </w:r>
    </w:p>
    <w:p w:rsidR="00760355" w:rsidRPr="001652E4" w:rsidRDefault="00760355" w:rsidP="002355ED">
      <w:pPr>
        <w:pStyle w:val="Definition"/>
      </w:pPr>
      <w:r w:rsidRPr="001652E4">
        <w:rPr>
          <w:b/>
          <w:i/>
        </w:rPr>
        <w:t xml:space="preserve">program of support </w:t>
      </w:r>
      <w:r w:rsidRPr="001652E4">
        <w:t>has the meaning given by subsection</w:t>
      </w:r>
      <w:r w:rsidR="001652E4" w:rsidRPr="001652E4">
        <w:t> </w:t>
      </w:r>
      <w:r w:rsidRPr="001652E4">
        <w:t>94(5) of the Act.</w:t>
      </w:r>
    </w:p>
    <w:p w:rsidR="002355ED" w:rsidRPr="001652E4" w:rsidRDefault="002355ED" w:rsidP="002355ED">
      <w:pPr>
        <w:pStyle w:val="Definition"/>
      </w:pPr>
      <w:r w:rsidRPr="001652E4">
        <w:rPr>
          <w:b/>
          <w:i/>
        </w:rPr>
        <w:t>relevant period</w:t>
      </w:r>
      <w:r w:rsidRPr="001652E4">
        <w:t xml:space="preserve"> means:</w:t>
      </w:r>
    </w:p>
    <w:p w:rsidR="002355ED" w:rsidRPr="001652E4" w:rsidRDefault="002355ED" w:rsidP="002355ED">
      <w:pPr>
        <w:pStyle w:val="paragraph"/>
      </w:pPr>
      <w:r w:rsidRPr="001652E4">
        <w:tab/>
        <w:t>(a)</w:t>
      </w:r>
      <w:r w:rsidRPr="001652E4">
        <w:tab/>
        <w:t xml:space="preserve">in relation to a person </w:t>
      </w:r>
      <w:r w:rsidR="008C5EC1" w:rsidRPr="001652E4">
        <w:t>(other than a reviewed 2008</w:t>
      </w:r>
      <w:r w:rsidR="001652E4">
        <w:noBreakHyphen/>
      </w:r>
      <w:r w:rsidR="008C5EC1" w:rsidRPr="001652E4">
        <w:t xml:space="preserve">2011 </w:t>
      </w:r>
      <w:proofErr w:type="spellStart"/>
      <w:r w:rsidR="008C5EC1" w:rsidRPr="001652E4">
        <w:t>DSP</w:t>
      </w:r>
      <w:proofErr w:type="spellEnd"/>
      <w:r w:rsidR="008C5EC1" w:rsidRPr="001652E4">
        <w:t xml:space="preserve"> starter) </w:t>
      </w:r>
      <w:r w:rsidRPr="001652E4">
        <w:t xml:space="preserve">whose impairment is not a severe impairment—the period of 36 months ending immediately before the day on which the claim </w:t>
      </w:r>
      <w:r w:rsidR="00760355" w:rsidRPr="001652E4">
        <w:t xml:space="preserve">for disability support pension </w:t>
      </w:r>
      <w:r w:rsidRPr="001652E4">
        <w:t>is made or is taken to have been made by the person; or</w:t>
      </w:r>
    </w:p>
    <w:p w:rsidR="00620ABB" w:rsidRPr="001652E4" w:rsidRDefault="00620ABB" w:rsidP="00620ABB">
      <w:pPr>
        <w:pStyle w:val="paragraph"/>
      </w:pPr>
      <w:r w:rsidRPr="001652E4">
        <w:tab/>
        <w:t>(b)</w:t>
      </w:r>
      <w:r w:rsidRPr="001652E4">
        <w:tab/>
        <w:t>in relation to a person who is a reviewed 2008</w:t>
      </w:r>
      <w:r w:rsidR="001652E4">
        <w:noBreakHyphen/>
      </w:r>
      <w:r w:rsidRPr="001652E4">
        <w:t xml:space="preserve">2011 </w:t>
      </w:r>
      <w:proofErr w:type="spellStart"/>
      <w:r w:rsidRPr="001652E4">
        <w:t>DSP</w:t>
      </w:r>
      <w:proofErr w:type="spellEnd"/>
      <w:r w:rsidRPr="001652E4">
        <w:t xml:space="preserve"> starter and who:</w:t>
      </w:r>
    </w:p>
    <w:p w:rsidR="00620ABB" w:rsidRPr="001652E4" w:rsidRDefault="00620ABB" w:rsidP="00620ABB">
      <w:pPr>
        <w:pStyle w:val="paragraphsub"/>
      </w:pPr>
      <w:r w:rsidRPr="001652E4">
        <w:tab/>
        <w:t>(</w:t>
      </w:r>
      <w:proofErr w:type="spellStart"/>
      <w:r w:rsidRPr="001652E4">
        <w:t>i</w:t>
      </w:r>
      <w:proofErr w:type="spellEnd"/>
      <w:r w:rsidRPr="001652E4">
        <w:t>)</w:t>
      </w:r>
      <w:r w:rsidRPr="001652E4">
        <w:tab/>
        <w:t>is participating in a program of support at the time the person becomes a reviewed 2008</w:t>
      </w:r>
      <w:r w:rsidR="001652E4">
        <w:noBreakHyphen/>
      </w:r>
      <w:r w:rsidRPr="001652E4">
        <w:t xml:space="preserve">2011 </w:t>
      </w:r>
      <w:proofErr w:type="spellStart"/>
      <w:r w:rsidRPr="001652E4">
        <w:t>DSP</w:t>
      </w:r>
      <w:proofErr w:type="spellEnd"/>
      <w:r w:rsidRPr="001652E4">
        <w:t xml:space="preserve"> starter; or</w:t>
      </w:r>
    </w:p>
    <w:p w:rsidR="00620ABB" w:rsidRPr="001652E4" w:rsidRDefault="00620ABB" w:rsidP="00620ABB">
      <w:pPr>
        <w:pStyle w:val="paragraphsub"/>
      </w:pPr>
      <w:r w:rsidRPr="001652E4">
        <w:tab/>
        <w:t>(ii)</w:t>
      </w:r>
      <w:r w:rsidRPr="001652E4">
        <w:tab/>
        <w:t xml:space="preserve">was participating in a program of support at any time during the </w:t>
      </w:r>
      <w:r w:rsidR="001B5A72" w:rsidRPr="001652E4">
        <w:t xml:space="preserve">period of </w:t>
      </w:r>
      <w:r w:rsidRPr="001652E4">
        <w:t>6 months before the person bec</w:t>
      </w:r>
      <w:r w:rsidR="001B5A72" w:rsidRPr="001652E4">
        <w:t>o</w:t>
      </w:r>
      <w:r w:rsidRPr="001652E4">
        <w:t>me</w:t>
      </w:r>
      <w:r w:rsidR="001B5A72" w:rsidRPr="001652E4">
        <w:t>s</w:t>
      </w:r>
      <w:r w:rsidRPr="001652E4">
        <w:t xml:space="preserve"> a reviewed 2008</w:t>
      </w:r>
      <w:r w:rsidR="001652E4">
        <w:noBreakHyphen/>
      </w:r>
      <w:r w:rsidRPr="001652E4">
        <w:t xml:space="preserve">2011 </w:t>
      </w:r>
      <w:proofErr w:type="spellStart"/>
      <w:r w:rsidRPr="001652E4">
        <w:t>DSP</w:t>
      </w:r>
      <w:proofErr w:type="spellEnd"/>
      <w:r w:rsidRPr="001652E4">
        <w:t xml:space="preserve"> starter</w:t>
      </w:r>
      <w:r w:rsidR="00745775" w:rsidRPr="001652E4">
        <w:t>;</w:t>
      </w:r>
    </w:p>
    <w:p w:rsidR="00620ABB" w:rsidRPr="001652E4" w:rsidRDefault="00620ABB" w:rsidP="00620ABB">
      <w:pPr>
        <w:pStyle w:val="paragraph"/>
      </w:pPr>
      <w:r w:rsidRPr="001652E4">
        <w:lastRenderedPageBreak/>
        <w:tab/>
      </w:r>
      <w:r w:rsidRPr="001652E4">
        <w:tab/>
        <w:t>the period of 36 months starting on the day the person begins the program of support; or</w:t>
      </w:r>
    </w:p>
    <w:p w:rsidR="00F3326E" w:rsidRPr="001652E4" w:rsidRDefault="002355ED" w:rsidP="00620ABB">
      <w:pPr>
        <w:pStyle w:val="paragraph"/>
      </w:pPr>
      <w:r w:rsidRPr="001652E4">
        <w:tab/>
        <w:t>(</w:t>
      </w:r>
      <w:r w:rsidR="00620ABB" w:rsidRPr="001652E4">
        <w:t>c</w:t>
      </w:r>
      <w:r w:rsidRPr="001652E4">
        <w:t>)</w:t>
      </w:r>
      <w:r w:rsidRPr="001652E4">
        <w:tab/>
        <w:t>in relation to a</w:t>
      </w:r>
      <w:r w:rsidR="00620ABB" w:rsidRPr="001652E4">
        <w:t>ny other</w:t>
      </w:r>
      <w:r w:rsidRPr="001652E4">
        <w:t xml:space="preserve"> reviewed 2008</w:t>
      </w:r>
      <w:r w:rsidR="001652E4">
        <w:noBreakHyphen/>
      </w:r>
      <w:r w:rsidRPr="001652E4">
        <w:t xml:space="preserve">2011 </w:t>
      </w:r>
      <w:proofErr w:type="spellStart"/>
      <w:r w:rsidRPr="001652E4">
        <w:t>DSP</w:t>
      </w:r>
      <w:proofErr w:type="spellEnd"/>
      <w:r w:rsidRPr="001652E4">
        <w:t xml:space="preserve"> starter</w:t>
      </w:r>
      <w:r w:rsidR="00620ABB" w:rsidRPr="001652E4">
        <w:t>—</w:t>
      </w:r>
      <w:r w:rsidRPr="001652E4">
        <w:t xml:space="preserve">the period of </w:t>
      </w:r>
      <w:r w:rsidR="00F3326E" w:rsidRPr="001652E4">
        <w:t>36</w:t>
      </w:r>
      <w:r w:rsidRPr="001652E4">
        <w:t xml:space="preserve"> months </w:t>
      </w:r>
      <w:r w:rsidR="00760355" w:rsidRPr="001652E4">
        <w:t xml:space="preserve">starting </w:t>
      </w:r>
      <w:r w:rsidR="00AB2D30" w:rsidRPr="001652E4">
        <w:t>on the day</w:t>
      </w:r>
      <w:r w:rsidR="00760355" w:rsidRPr="001652E4">
        <w:t xml:space="preserve"> the person is notified </w:t>
      </w:r>
      <w:r w:rsidR="000543F1" w:rsidRPr="001652E4">
        <w:t xml:space="preserve">in writing </w:t>
      </w:r>
      <w:r w:rsidR="006D430C" w:rsidRPr="001652E4">
        <w:t xml:space="preserve">that the person </w:t>
      </w:r>
      <w:r w:rsidR="004F3960" w:rsidRPr="001652E4">
        <w:t>has become</w:t>
      </w:r>
      <w:r w:rsidR="006D430C" w:rsidRPr="001652E4">
        <w:t xml:space="preserve"> a reviewed 2008</w:t>
      </w:r>
      <w:r w:rsidR="001652E4">
        <w:noBreakHyphen/>
      </w:r>
      <w:r w:rsidR="006D430C" w:rsidRPr="001652E4">
        <w:t xml:space="preserve">2011 </w:t>
      </w:r>
      <w:proofErr w:type="spellStart"/>
      <w:r w:rsidR="006D430C" w:rsidRPr="001652E4">
        <w:t>DSP</w:t>
      </w:r>
      <w:proofErr w:type="spellEnd"/>
      <w:r w:rsidR="006D430C" w:rsidRPr="001652E4">
        <w:t xml:space="preserve"> starter</w:t>
      </w:r>
      <w:r w:rsidR="00620ABB" w:rsidRPr="001652E4">
        <w:t>.</w:t>
      </w:r>
    </w:p>
    <w:p w:rsidR="000543F1" w:rsidRPr="001652E4" w:rsidRDefault="000543F1" w:rsidP="000543F1">
      <w:pPr>
        <w:pStyle w:val="Definition"/>
      </w:pPr>
      <w:r w:rsidRPr="001652E4">
        <w:rPr>
          <w:b/>
          <w:i/>
        </w:rPr>
        <w:t>reviewed 2008</w:t>
      </w:r>
      <w:r w:rsidR="001652E4">
        <w:rPr>
          <w:b/>
          <w:i/>
        </w:rPr>
        <w:noBreakHyphen/>
      </w:r>
      <w:r w:rsidRPr="001652E4">
        <w:rPr>
          <w:b/>
          <w:i/>
        </w:rPr>
        <w:t xml:space="preserve">2011 </w:t>
      </w:r>
      <w:proofErr w:type="spellStart"/>
      <w:r w:rsidRPr="001652E4">
        <w:rPr>
          <w:b/>
          <w:i/>
        </w:rPr>
        <w:t>DSP</w:t>
      </w:r>
      <w:proofErr w:type="spellEnd"/>
      <w:r w:rsidRPr="001652E4">
        <w:rPr>
          <w:b/>
          <w:i/>
        </w:rPr>
        <w:t xml:space="preserve"> starter </w:t>
      </w:r>
      <w:r w:rsidRPr="001652E4">
        <w:t>has the meaning given by subsection</w:t>
      </w:r>
      <w:r w:rsidR="001652E4" w:rsidRPr="001652E4">
        <w:t> </w:t>
      </w:r>
      <w:r w:rsidRPr="001652E4">
        <w:t>94(5) of the Act.</w:t>
      </w:r>
    </w:p>
    <w:p w:rsidR="00E03327" w:rsidRPr="001652E4" w:rsidRDefault="001B2B2A" w:rsidP="001B2B2A">
      <w:pPr>
        <w:pStyle w:val="Definition"/>
      </w:pPr>
      <w:r w:rsidRPr="001652E4">
        <w:rPr>
          <w:b/>
          <w:i/>
        </w:rPr>
        <w:t>severe impairment</w:t>
      </w:r>
      <w:r w:rsidRPr="001652E4">
        <w:t xml:space="preserve"> has the meaning given by subsection</w:t>
      </w:r>
      <w:r w:rsidR="001652E4" w:rsidRPr="001652E4">
        <w:t> </w:t>
      </w:r>
      <w:r w:rsidRPr="001652E4">
        <w:t>94(3B)</w:t>
      </w:r>
      <w:r w:rsidR="00B65C42" w:rsidRPr="001652E4">
        <w:t xml:space="preserve"> of the Act</w:t>
      </w:r>
      <w:r w:rsidRPr="001652E4">
        <w:t>.</w:t>
      </w:r>
    </w:p>
    <w:p w:rsidR="00F207F2" w:rsidRPr="001652E4" w:rsidRDefault="00FA6F44" w:rsidP="00FA6F44">
      <w:pPr>
        <w:pStyle w:val="subsection"/>
      </w:pPr>
      <w:r w:rsidRPr="001652E4">
        <w:tab/>
        <w:t>(2)</w:t>
      </w:r>
      <w:r w:rsidRPr="001652E4">
        <w:tab/>
        <w:t xml:space="preserve">To avoid doubt, </w:t>
      </w:r>
      <w:r w:rsidR="007C2DF5" w:rsidRPr="001652E4">
        <w:t xml:space="preserve">for the purposes of </w:t>
      </w:r>
      <w:r w:rsidR="001652E4" w:rsidRPr="001652E4">
        <w:t>paragraph (</w:t>
      </w:r>
      <w:r w:rsidR="007C2DF5" w:rsidRPr="001652E4">
        <w:t xml:space="preserve">b) of the definition of </w:t>
      </w:r>
      <w:r w:rsidR="007C2DF5" w:rsidRPr="001652E4">
        <w:rPr>
          <w:b/>
          <w:i/>
        </w:rPr>
        <w:t>relevant period</w:t>
      </w:r>
      <w:r w:rsidR="007C2DF5" w:rsidRPr="001652E4">
        <w:t xml:space="preserve">, </w:t>
      </w:r>
      <w:r w:rsidRPr="001652E4">
        <w:t>a person may be participating in a program of support</w:t>
      </w:r>
      <w:r w:rsidR="004562E9" w:rsidRPr="001652E4">
        <w:t xml:space="preserve"> at a time</w:t>
      </w:r>
      <w:r w:rsidR="00F207F2" w:rsidRPr="001652E4">
        <w:t>:</w:t>
      </w:r>
    </w:p>
    <w:p w:rsidR="00FA6F44" w:rsidRPr="001652E4" w:rsidRDefault="00F207F2" w:rsidP="00F207F2">
      <w:pPr>
        <w:pStyle w:val="paragraph"/>
      </w:pPr>
      <w:r w:rsidRPr="001652E4">
        <w:tab/>
        <w:t>(a)</w:t>
      </w:r>
      <w:r w:rsidRPr="001652E4">
        <w:tab/>
      </w:r>
      <w:r w:rsidR="00FA6F44" w:rsidRPr="001652E4">
        <w:t xml:space="preserve">whether or not the person is </w:t>
      </w:r>
      <w:r w:rsidR="00814F0B" w:rsidRPr="001652E4">
        <w:t xml:space="preserve">actively participating in the program </w:t>
      </w:r>
      <w:r w:rsidR="004562E9" w:rsidRPr="001652E4">
        <w:t xml:space="preserve">at that time </w:t>
      </w:r>
      <w:r w:rsidR="00814F0B" w:rsidRPr="001652E4">
        <w:t>in accordance with section</w:t>
      </w:r>
      <w:r w:rsidR="001652E4" w:rsidRPr="001652E4">
        <w:t> </w:t>
      </w:r>
      <w:r w:rsidRPr="001652E4">
        <w:t>7 of this instrument; and</w:t>
      </w:r>
    </w:p>
    <w:p w:rsidR="00F207F2" w:rsidRPr="001652E4" w:rsidRDefault="00F207F2" w:rsidP="00F207F2">
      <w:pPr>
        <w:pStyle w:val="paragraph"/>
      </w:pPr>
      <w:r w:rsidRPr="001652E4">
        <w:tab/>
        <w:t>(b)</w:t>
      </w:r>
      <w:r w:rsidRPr="001652E4">
        <w:tab/>
        <w:t xml:space="preserve">even if the person is not participating in the program </w:t>
      </w:r>
      <w:r w:rsidR="004562E9" w:rsidRPr="001652E4">
        <w:t xml:space="preserve">at that time </w:t>
      </w:r>
      <w:r w:rsidRPr="001652E4">
        <w:t>as a result of an exemption, relief or suspension from the program.</w:t>
      </w:r>
    </w:p>
    <w:p w:rsidR="005C07DE" w:rsidRPr="001652E4" w:rsidRDefault="001F0C24" w:rsidP="00F667B6">
      <w:pPr>
        <w:pStyle w:val="ActHead5"/>
      </w:pPr>
      <w:bookmarkStart w:id="11" w:name="_Toc406162560"/>
      <w:r w:rsidRPr="001652E4">
        <w:rPr>
          <w:rStyle w:val="CharSectno"/>
        </w:rPr>
        <w:t>6</w:t>
      </w:r>
      <w:r w:rsidR="005C07DE" w:rsidRPr="001652E4">
        <w:t xml:space="preserve">  Requirements and </w:t>
      </w:r>
      <w:r w:rsidR="00894C2D" w:rsidRPr="001652E4">
        <w:t>matters to be taken into account</w:t>
      </w:r>
      <w:bookmarkEnd w:id="11"/>
    </w:p>
    <w:p w:rsidR="005C07DE" w:rsidRPr="001652E4" w:rsidRDefault="005C07DE" w:rsidP="005C07DE">
      <w:pPr>
        <w:pStyle w:val="subsection"/>
      </w:pPr>
      <w:r w:rsidRPr="001652E4">
        <w:tab/>
        <w:t>(1)</w:t>
      </w:r>
      <w:r w:rsidRPr="001652E4">
        <w:tab/>
        <w:t>Part</w:t>
      </w:r>
      <w:r w:rsidR="001652E4" w:rsidRPr="001652E4">
        <w:t> </w:t>
      </w:r>
      <w:r w:rsidRPr="001652E4">
        <w:t>2 specifies requirements for subsection</w:t>
      </w:r>
      <w:r w:rsidR="001652E4" w:rsidRPr="001652E4">
        <w:t> </w:t>
      </w:r>
      <w:r w:rsidRPr="001652E4">
        <w:t>94(3C) of the Act.</w:t>
      </w:r>
    </w:p>
    <w:p w:rsidR="005C07DE" w:rsidRPr="001652E4" w:rsidRDefault="005C07DE" w:rsidP="005C07DE">
      <w:pPr>
        <w:pStyle w:val="notetext"/>
      </w:pPr>
      <w:r w:rsidRPr="001652E4">
        <w:t>Note</w:t>
      </w:r>
      <w:r w:rsidR="00FB1D48" w:rsidRPr="001652E4">
        <w:t xml:space="preserve"> 1</w:t>
      </w:r>
      <w:r w:rsidRPr="001652E4">
        <w:t>:</w:t>
      </w:r>
      <w:r w:rsidRPr="001652E4">
        <w:rPr>
          <w:i/>
        </w:rPr>
        <w:tab/>
      </w:r>
      <w:r w:rsidRPr="001652E4">
        <w:t>Subsection</w:t>
      </w:r>
      <w:r w:rsidR="001652E4" w:rsidRPr="001652E4">
        <w:t> </w:t>
      </w:r>
      <w:r w:rsidRPr="001652E4">
        <w:t>94(3C) of the Act provides that a person has actively participated in a program of support if the person has satisfied the requirements specified in a legislative instrument made by the Minister for the purposes of subsection</w:t>
      </w:r>
      <w:r w:rsidR="001652E4" w:rsidRPr="001652E4">
        <w:t> </w:t>
      </w:r>
      <w:r w:rsidRPr="001652E4">
        <w:t>94(3C).</w:t>
      </w:r>
    </w:p>
    <w:p w:rsidR="00FB1D48" w:rsidRPr="001652E4" w:rsidRDefault="00FB1D48" w:rsidP="005C07DE">
      <w:pPr>
        <w:pStyle w:val="notetext"/>
      </w:pPr>
      <w:r w:rsidRPr="001652E4">
        <w:t>Note 2:</w:t>
      </w:r>
      <w:r w:rsidRPr="001652E4">
        <w:tab/>
        <w:t xml:space="preserve">A person whose impairment is not a severe impairment </w:t>
      </w:r>
      <w:r w:rsidR="00461811" w:rsidRPr="001652E4">
        <w:t>and</w:t>
      </w:r>
      <w:r w:rsidRPr="001652E4">
        <w:t xml:space="preserve"> certain reviewed 2008</w:t>
      </w:r>
      <w:r w:rsidR="001652E4">
        <w:noBreakHyphen/>
      </w:r>
      <w:r w:rsidRPr="001652E4">
        <w:t xml:space="preserve">2011 </w:t>
      </w:r>
      <w:proofErr w:type="spellStart"/>
      <w:r w:rsidRPr="001652E4">
        <w:t>DSP</w:t>
      </w:r>
      <w:proofErr w:type="spellEnd"/>
      <w:r w:rsidRPr="001652E4">
        <w:t xml:space="preserve"> starters are required to have </w:t>
      </w:r>
      <w:r w:rsidR="00507B8B" w:rsidRPr="001652E4">
        <w:t>actively</w:t>
      </w:r>
      <w:r w:rsidRPr="001652E4">
        <w:t xml:space="preserve"> participated in a program of support (see paragraph</w:t>
      </w:r>
      <w:r w:rsidR="001652E4" w:rsidRPr="001652E4">
        <w:t> </w:t>
      </w:r>
      <w:r w:rsidRPr="001652E4">
        <w:t>94(2)(</w:t>
      </w:r>
      <w:proofErr w:type="spellStart"/>
      <w:r w:rsidRPr="001652E4">
        <w:t>aa</w:t>
      </w:r>
      <w:proofErr w:type="spellEnd"/>
      <w:r w:rsidRPr="001652E4">
        <w:t>) of the Act).</w:t>
      </w:r>
    </w:p>
    <w:p w:rsidR="005C07DE" w:rsidRPr="001652E4" w:rsidRDefault="005C07DE" w:rsidP="005C07DE">
      <w:pPr>
        <w:pStyle w:val="subsection"/>
      </w:pPr>
      <w:r w:rsidRPr="001652E4">
        <w:tab/>
        <w:t>(2)</w:t>
      </w:r>
      <w:r w:rsidRPr="001652E4">
        <w:tab/>
        <w:t>Part</w:t>
      </w:r>
      <w:r w:rsidR="001652E4" w:rsidRPr="001652E4">
        <w:t> </w:t>
      </w:r>
      <w:r w:rsidRPr="001652E4">
        <w:t>3 sets out</w:t>
      </w:r>
      <w:r w:rsidR="00B5123B" w:rsidRPr="001652E4">
        <w:t>, for subsection</w:t>
      </w:r>
      <w:r w:rsidR="002621C2" w:rsidRPr="001652E4">
        <w:t>s</w:t>
      </w:r>
      <w:r w:rsidR="001652E4" w:rsidRPr="001652E4">
        <w:t> </w:t>
      </w:r>
      <w:r w:rsidR="00B5123B" w:rsidRPr="001652E4">
        <w:t>94</w:t>
      </w:r>
      <w:r w:rsidR="002621C2" w:rsidRPr="001652E4">
        <w:t xml:space="preserve">(3D) and </w:t>
      </w:r>
      <w:r w:rsidR="00B5123B" w:rsidRPr="001652E4">
        <w:t>(3E) of the Act,</w:t>
      </w:r>
      <w:r w:rsidRPr="001652E4">
        <w:t xml:space="preserve"> </w:t>
      </w:r>
      <w:r w:rsidR="00DA44D3" w:rsidRPr="001652E4">
        <w:t>matters</w:t>
      </w:r>
      <w:r w:rsidRPr="001652E4">
        <w:t xml:space="preserve"> that the Secretary must</w:t>
      </w:r>
      <w:r w:rsidR="001B2B2A" w:rsidRPr="001652E4">
        <w:t xml:space="preserve"> </w:t>
      </w:r>
      <w:r w:rsidR="00DA44D3" w:rsidRPr="001652E4">
        <w:t xml:space="preserve">take into account </w:t>
      </w:r>
      <w:r w:rsidRPr="001652E4">
        <w:t>in deciding whether he or she is satisfied that</w:t>
      </w:r>
      <w:r w:rsidR="00DA44D3" w:rsidRPr="001652E4">
        <w:t xml:space="preserve"> a </w:t>
      </w:r>
      <w:r w:rsidRPr="001652E4">
        <w:t>person has actively participated in a program of support within the meaning of subsection</w:t>
      </w:r>
      <w:r w:rsidR="001652E4" w:rsidRPr="001652E4">
        <w:t> </w:t>
      </w:r>
      <w:r w:rsidRPr="001652E4">
        <w:t>94(3C) of the Act.</w:t>
      </w:r>
    </w:p>
    <w:p w:rsidR="005C07DE" w:rsidRPr="001652E4" w:rsidRDefault="005C07DE" w:rsidP="00F667B6">
      <w:pPr>
        <w:pStyle w:val="ActHead2"/>
        <w:pageBreakBefore/>
      </w:pPr>
      <w:bookmarkStart w:id="12" w:name="_Toc406162561"/>
      <w:r w:rsidRPr="001652E4">
        <w:rPr>
          <w:rStyle w:val="CharPartNo"/>
        </w:rPr>
        <w:lastRenderedPageBreak/>
        <w:t>Part</w:t>
      </w:r>
      <w:r w:rsidR="001652E4" w:rsidRPr="001652E4">
        <w:rPr>
          <w:rStyle w:val="CharPartNo"/>
        </w:rPr>
        <w:t> </w:t>
      </w:r>
      <w:r w:rsidRPr="001652E4">
        <w:rPr>
          <w:rStyle w:val="CharPartNo"/>
        </w:rPr>
        <w:t>2</w:t>
      </w:r>
      <w:r w:rsidRPr="001652E4">
        <w:t>—</w:t>
      </w:r>
      <w:r w:rsidRPr="001652E4">
        <w:rPr>
          <w:rStyle w:val="CharPartText"/>
        </w:rPr>
        <w:t>Requirements for active participation</w:t>
      </w:r>
      <w:bookmarkEnd w:id="12"/>
    </w:p>
    <w:p w:rsidR="005C07DE" w:rsidRPr="001652E4" w:rsidRDefault="005C07DE" w:rsidP="00F667B6">
      <w:pPr>
        <w:pStyle w:val="Header"/>
      </w:pPr>
      <w:r w:rsidRPr="001652E4">
        <w:rPr>
          <w:rStyle w:val="CharDivNo"/>
        </w:rPr>
        <w:t xml:space="preserve"> </w:t>
      </w:r>
      <w:r w:rsidRPr="001652E4">
        <w:rPr>
          <w:rStyle w:val="CharDivText"/>
        </w:rPr>
        <w:t xml:space="preserve"> </w:t>
      </w:r>
    </w:p>
    <w:p w:rsidR="005C07DE" w:rsidRPr="001652E4" w:rsidRDefault="001F0C24" w:rsidP="00F667B6">
      <w:pPr>
        <w:pStyle w:val="ActHead5"/>
      </w:pPr>
      <w:bookmarkStart w:id="13" w:name="_Toc406162562"/>
      <w:r w:rsidRPr="001652E4">
        <w:rPr>
          <w:rStyle w:val="CharSectno"/>
        </w:rPr>
        <w:t>7</w:t>
      </w:r>
      <w:r w:rsidR="005C07DE" w:rsidRPr="001652E4">
        <w:t xml:space="preserve">  Requirements for active participation</w:t>
      </w:r>
      <w:bookmarkEnd w:id="13"/>
    </w:p>
    <w:p w:rsidR="005C07DE" w:rsidRPr="001652E4" w:rsidRDefault="005C07DE" w:rsidP="005C07DE">
      <w:pPr>
        <w:pStyle w:val="subsection"/>
      </w:pPr>
      <w:r w:rsidRPr="001652E4">
        <w:tab/>
        <w:t>(1)</w:t>
      </w:r>
      <w:r w:rsidRPr="001652E4">
        <w:tab/>
        <w:t>A person has actively participated in a program of support if</w:t>
      </w:r>
      <w:r w:rsidR="006709A5" w:rsidRPr="001652E4">
        <w:t xml:space="preserve"> the person satisfies the following requirements</w:t>
      </w:r>
      <w:r w:rsidRPr="001652E4">
        <w:t>:</w:t>
      </w:r>
    </w:p>
    <w:p w:rsidR="005C07DE" w:rsidRPr="001652E4" w:rsidRDefault="005C07DE" w:rsidP="005C07DE">
      <w:pPr>
        <w:pStyle w:val="paragraph"/>
      </w:pPr>
      <w:r w:rsidRPr="001652E4">
        <w:tab/>
        <w:t>(a)</w:t>
      </w:r>
      <w:r w:rsidRPr="001652E4">
        <w:tab/>
        <w:t>the person has:</w:t>
      </w:r>
    </w:p>
    <w:p w:rsidR="005C07DE" w:rsidRPr="001652E4" w:rsidRDefault="005C07DE" w:rsidP="005C07DE">
      <w:pPr>
        <w:pStyle w:val="paragraphsub"/>
      </w:pPr>
      <w:r w:rsidRPr="001652E4">
        <w:tab/>
        <w:t>(</w:t>
      </w:r>
      <w:proofErr w:type="spellStart"/>
      <w:r w:rsidRPr="001652E4">
        <w:t>i</w:t>
      </w:r>
      <w:proofErr w:type="spellEnd"/>
      <w:r w:rsidRPr="001652E4">
        <w:t>)</w:t>
      </w:r>
      <w:r w:rsidRPr="001652E4">
        <w:tab/>
        <w:t>complied with the requirements of the program of support; and</w:t>
      </w:r>
    </w:p>
    <w:p w:rsidR="005C07DE" w:rsidRPr="001652E4" w:rsidRDefault="005C07DE" w:rsidP="005C07DE">
      <w:pPr>
        <w:pStyle w:val="paragraphsub"/>
      </w:pPr>
      <w:r w:rsidRPr="001652E4">
        <w:tab/>
        <w:t>(ii)</w:t>
      </w:r>
      <w:r w:rsidRPr="001652E4">
        <w:tab/>
        <w:t xml:space="preserve">participated in a program of support during the </w:t>
      </w:r>
      <w:r w:rsidR="009E0573" w:rsidRPr="001652E4">
        <w:t>relevant period</w:t>
      </w:r>
      <w:r w:rsidR="006709A5" w:rsidRPr="001652E4">
        <w:t>;</w:t>
      </w:r>
    </w:p>
    <w:p w:rsidR="005C07DE" w:rsidRPr="001652E4" w:rsidRDefault="005C07DE" w:rsidP="005C07DE">
      <w:pPr>
        <w:pStyle w:val="paragraph"/>
      </w:pPr>
      <w:r w:rsidRPr="001652E4">
        <w:tab/>
        <w:t>(b)</w:t>
      </w:r>
      <w:r w:rsidRPr="001652E4">
        <w:tab/>
      </w:r>
      <w:r w:rsidR="001652E4" w:rsidRPr="001652E4">
        <w:t>subsection (</w:t>
      </w:r>
      <w:r w:rsidRPr="001652E4">
        <w:t>2), (3), (4) or (5) is satisfied in relation to the person</w:t>
      </w:r>
      <w:r w:rsidR="006709A5" w:rsidRPr="001652E4">
        <w:t xml:space="preserve"> and the program of support;</w:t>
      </w:r>
    </w:p>
    <w:p w:rsidR="005C07DE" w:rsidRPr="001652E4" w:rsidRDefault="005C07DE" w:rsidP="005C07DE">
      <w:pPr>
        <w:pStyle w:val="paragraph"/>
      </w:pPr>
      <w:r w:rsidRPr="001652E4">
        <w:tab/>
        <w:t>(c)</w:t>
      </w:r>
      <w:r w:rsidRPr="001652E4">
        <w:tab/>
      </w:r>
      <w:r w:rsidR="001652E4" w:rsidRPr="001652E4">
        <w:t>subsection (</w:t>
      </w:r>
      <w:r w:rsidRPr="001652E4">
        <w:t>6) is satisfied in relation to the person and the program of support.</w:t>
      </w:r>
    </w:p>
    <w:p w:rsidR="001C3A92" w:rsidRPr="001652E4" w:rsidRDefault="001C3A92" w:rsidP="001C3A92">
      <w:pPr>
        <w:pStyle w:val="SubsectionHead"/>
      </w:pPr>
      <w:r w:rsidRPr="001652E4">
        <w:t>Requirements for period of participation in program of support</w:t>
      </w:r>
    </w:p>
    <w:p w:rsidR="005C07DE" w:rsidRPr="001652E4" w:rsidRDefault="005C07DE" w:rsidP="005C07DE">
      <w:pPr>
        <w:pStyle w:val="subsection"/>
      </w:pPr>
      <w:r w:rsidRPr="001652E4">
        <w:tab/>
        <w:t>(2)</w:t>
      </w:r>
      <w:r w:rsidRPr="001652E4">
        <w:tab/>
        <w:t>This subsection is satisfied in relation to a person and a program of support if the person participated in the program of support for at least 18 months</w:t>
      </w:r>
      <w:r w:rsidR="001C3A92" w:rsidRPr="001652E4">
        <w:t xml:space="preserve"> during the </w:t>
      </w:r>
      <w:r w:rsidR="009E0573" w:rsidRPr="001652E4">
        <w:t>relevant period</w:t>
      </w:r>
      <w:r w:rsidRPr="001652E4">
        <w:t>.</w:t>
      </w:r>
    </w:p>
    <w:p w:rsidR="00E4592C" w:rsidRPr="001652E4" w:rsidRDefault="00E4592C" w:rsidP="00E4592C">
      <w:pPr>
        <w:pStyle w:val="notetext"/>
      </w:pPr>
      <w:r w:rsidRPr="001652E4">
        <w:t>Note:</w:t>
      </w:r>
      <w:r w:rsidRPr="001652E4">
        <w:tab/>
        <w:t xml:space="preserve">A period during which a person does not participate in a program of support </w:t>
      </w:r>
      <w:r w:rsidR="003E70C6" w:rsidRPr="001652E4">
        <w:t>is not to be counted</w:t>
      </w:r>
      <w:r w:rsidRPr="001652E4">
        <w:t xml:space="preserve"> (see section</w:t>
      </w:r>
      <w:r w:rsidR="001652E4" w:rsidRPr="001652E4">
        <w:t> </w:t>
      </w:r>
      <w:r w:rsidR="001F0C24" w:rsidRPr="001652E4">
        <w:t>8</w:t>
      </w:r>
      <w:r w:rsidRPr="001652E4">
        <w:t>).</w:t>
      </w:r>
    </w:p>
    <w:p w:rsidR="005C07DE" w:rsidRPr="001652E4" w:rsidRDefault="005C07DE" w:rsidP="005C07DE">
      <w:pPr>
        <w:pStyle w:val="subsection"/>
      </w:pPr>
      <w:r w:rsidRPr="001652E4">
        <w:tab/>
        <w:t>(3)</w:t>
      </w:r>
      <w:r w:rsidRPr="001652E4">
        <w:tab/>
        <w:t>This subsection is satisfied in relation to a person and a program of support if:</w:t>
      </w:r>
    </w:p>
    <w:p w:rsidR="005C07DE" w:rsidRPr="001652E4" w:rsidRDefault="005C07DE" w:rsidP="005C07DE">
      <w:pPr>
        <w:pStyle w:val="paragraph"/>
      </w:pPr>
      <w:r w:rsidRPr="001652E4">
        <w:tab/>
        <w:t>(a)</w:t>
      </w:r>
      <w:r w:rsidRPr="001652E4">
        <w:tab/>
        <w:t>the duration of the program of support was less than 18 months; and</w:t>
      </w:r>
    </w:p>
    <w:p w:rsidR="005C07DE" w:rsidRPr="001652E4" w:rsidRDefault="005C07DE" w:rsidP="00866275">
      <w:pPr>
        <w:pStyle w:val="paragraph"/>
      </w:pPr>
      <w:r w:rsidRPr="001652E4">
        <w:tab/>
        <w:t>(b)</w:t>
      </w:r>
      <w:r w:rsidRPr="001652E4">
        <w:tab/>
        <w:t xml:space="preserve">the person completed the </w:t>
      </w:r>
      <w:r w:rsidR="003E70C6" w:rsidRPr="001652E4">
        <w:t xml:space="preserve">entire </w:t>
      </w:r>
      <w:r w:rsidRPr="001652E4">
        <w:t>program</w:t>
      </w:r>
      <w:r w:rsidR="00866275" w:rsidRPr="001652E4">
        <w:t xml:space="preserve"> </w:t>
      </w:r>
      <w:r w:rsidR="00F3326E" w:rsidRPr="001652E4">
        <w:t xml:space="preserve">during </w:t>
      </w:r>
      <w:r w:rsidR="001C3A92" w:rsidRPr="001652E4">
        <w:t xml:space="preserve">the </w:t>
      </w:r>
      <w:r w:rsidR="009E0573" w:rsidRPr="001652E4">
        <w:t>relevant period</w:t>
      </w:r>
      <w:r w:rsidRPr="001652E4">
        <w:t>.</w:t>
      </w:r>
    </w:p>
    <w:p w:rsidR="005C07DE" w:rsidRPr="001652E4" w:rsidRDefault="005C07DE" w:rsidP="005C07DE">
      <w:pPr>
        <w:pStyle w:val="subsection"/>
      </w:pPr>
      <w:r w:rsidRPr="001652E4">
        <w:tab/>
        <w:t>(4)</w:t>
      </w:r>
      <w:r w:rsidRPr="001652E4">
        <w:tab/>
        <w:t>This subsection is satisfied in relation to a person and a program of support if:</w:t>
      </w:r>
    </w:p>
    <w:p w:rsidR="005C07DE" w:rsidRPr="001652E4" w:rsidRDefault="005C07DE" w:rsidP="005C07DE">
      <w:pPr>
        <w:pStyle w:val="paragraph"/>
      </w:pPr>
      <w:r w:rsidRPr="001652E4">
        <w:tab/>
        <w:t>(a)</w:t>
      </w:r>
      <w:r w:rsidRPr="001652E4">
        <w:tab/>
        <w:t xml:space="preserve">the program of support was terminated before the </w:t>
      </w:r>
      <w:r w:rsidR="009E0573" w:rsidRPr="001652E4">
        <w:t>end of the relevant period</w:t>
      </w:r>
      <w:r w:rsidRPr="001652E4">
        <w:t>; and</w:t>
      </w:r>
    </w:p>
    <w:p w:rsidR="005C07DE" w:rsidRPr="001652E4" w:rsidRDefault="005C07DE" w:rsidP="005C07DE">
      <w:pPr>
        <w:pStyle w:val="paragraph"/>
      </w:pPr>
      <w:r w:rsidRPr="001652E4">
        <w:tab/>
        <w:t>(b)</w:t>
      </w:r>
      <w:r w:rsidRPr="001652E4">
        <w:tab/>
        <w:t xml:space="preserve">the program of support was terminated because the person was unable, solely because of his or her impairment, to improve his or her capacity to </w:t>
      </w:r>
      <w:r w:rsidR="004E7FB4" w:rsidRPr="001652E4">
        <w:t>prepare for, find or maintain work</w:t>
      </w:r>
      <w:r w:rsidRPr="001652E4">
        <w:t xml:space="preserve"> through continued participation in the program.</w:t>
      </w:r>
    </w:p>
    <w:p w:rsidR="005C07DE" w:rsidRPr="001652E4" w:rsidRDefault="005C07DE" w:rsidP="005C07DE">
      <w:pPr>
        <w:pStyle w:val="subsection"/>
      </w:pPr>
      <w:r w:rsidRPr="001652E4">
        <w:tab/>
        <w:t>(5)</w:t>
      </w:r>
      <w:r w:rsidRPr="001652E4">
        <w:tab/>
        <w:t>This subsection is satisfied in relation to a person and a program of support if:</w:t>
      </w:r>
    </w:p>
    <w:p w:rsidR="005C07DE" w:rsidRPr="001652E4" w:rsidRDefault="005C07DE" w:rsidP="005C07DE">
      <w:pPr>
        <w:pStyle w:val="paragraph"/>
      </w:pPr>
      <w:r w:rsidRPr="001652E4">
        <w:tab/>
        <w:t>(a)</w:t>
      </w:r>
      <w:r w:rsidRPr="001652E4">
        <w:tab/>
        <w:t xml:space="preserve">at the </w:t>
      </w:r>
      <w:r w:rsidR="009E0573" w:rsidRPr="001652E4">
        <w:t>end of the relevant period</w:t>
      </w:r>
      <w:r w:rsidRPr="001652E4">
        <w:t>, the person is participating</w:t>
      </w:r>
      <w:r w:rsidR="002E170A" w:rsidRPr="001652E4">
        <w:t xml:space="preserve"> in the program of support; and</w:t>
      </w:r>
    </w:p>
    <w:p w:rsidR="005C07DE" w:rsidRPr="001652E4" w:rsidRDefault="005C07DE" w:rsidP="005C07DE">
      <w:pPr>
        <w:pStyle w:val="paragraph"/>
      </w:pPr>
      <w:r w:rsidRPr="001652E4">
        <w:tab/>
        <w:t>(b)</w:t>
      </w:r>
      <w:r w:rsidRPr="001652E4">
        <w:tab/>
        <w:t xml:space="preserve">the person is prevented, solely because of his or her impairment, from improving his or her capacity to </w:t>
      </w:r>
      <w:r w:rsidR="004E7FB4" w:rsidRPr="001652E4">
        <w:t>prepare for, find or maintain work</w:t>
      </w:r>
      <w:r w:rsidRPr="001652E4">
        <w:t xml:space="preserve"> through continued participation in the program.</w:t>
      </w:r>
    </w:p>
    <w:p w:rsidR="002E170A" w:rsidRPr="001652E4" w:rsidRDefault="002E170A" w:rsidP="002E170A">
      <w:pPr>
        <w:pStyle w:val="SubsectionHead"/>
      </w:pPr>
      <w:r w:rsidRPr="001652E4">
        <w:t>In</w:t>
      </w:r>
      <w:r w:rsidR="009E0573" w:rsidRPr="001652E4">
        <w:t>formation required</w:t>
      </w:r>
      <w:r w:rsidR="00531EB5" w:rsidRPr="001652E4">
        <w:t xml:space="preserve"> to be provided to the Secretary</w:t>
      </w:r>
    </w:p>
    <w:p w:rsidR="005C07DE" w:rsidRPr="001652E4" w:rsidRDefault="005C07DE" w:rsidP="005C07DE">
      <w:pPr>
        <w:pStyle w:val="subsection"/>
      </w:pPr>
      <w:r w:rsidRPr="001652E4">
        <w:tab/>
        <w:t>(6)</w:t>
      </w:r>
      <w:r w:rsidRPr="001652E4">
        <w:tab/>
        <w:t xml:space="preserve">This subsection is satisfied in relation to a person and a program of support if the person provides the Secretary with the following </w:t>
      </w:r>
      <w:r w:rsidR="00F22BF1" w:rsidRPr="001652E4">
        <w:t xml:space="preserve">information </w:t>
      </w:r>
      <w:r w:rsidRPr="001652E4">
        <w:t>in relation to the program of support:</w:t>
      </w:r>
    </w:p>
    <w:p w:rsidR="005C07DE" w:rsidRPr="001652E4" w:rsidRDefault="005C07DE" w:rsidP="005C07DE">
      <w:pPr>
        <w:pStyle w:val="paragraph"/>
      </w:pPr>
      <w:r w:rsidRPr="001652E4">
        <w:tab/>
        <w:t>(a)</w:t>
      </w:r>
      <w:r w:rsidRPr="001652E4">
        <w:tab/>
        <w:t>the details of the designated provider of the program;</w:t>
      </w:r>
    </w:p>
    <w:p w:rsidR="005C07DE" w:rsidRPr="001652E4" w:rsidRDefault="005C07DE" w:rsidP="005C07DE">
      <w:pPr>
        <w:pStyle w:val="paragraph"/>
      </w:pPr>
      <w:r w:rsidRPr="001652E4">
        <w:lastRenderedPageBreak/>
        <w:tab/>
        <w:t>(b)</w:t>
      </w:r>
      <w:r w:rsidRPr="001652E4">
        <w:tab/>
        <w:t xml:space="preserve">the dates when the person </w:t>
      </w:r>
      <w:r w:rsidR="008445B3" w:rsidRPr="001652E4">
        <w:t>started to participate in</w:t>
      </w:r>
      <w:r w:rsidRPr="001652E4">
        <w:t xml:space="preserve"> the program and, if applicable, ceased </w:t>
      </w:r>
      <w:r w:rsidR="008445B3" w:rsidRPr="001652E4">
        <w:t xml:space="preserve">to participate in </w:t>
      </w:r>
      <w:r w:rsidR="008A2FF3" w:rsidRPr="001652E4">
        <w:t>the program;</w:t>
      </w:r>
    </w:p>
    <w:p w:rsidR="005C07DE" w:rsidRPr="001652E4" w:rsidRDefault="005C07DE" w:rsidP="005C07DE">
      <w:pPr>
        <w:pStyle w:val="paragraph"/>
      </w:pPr>
      <w:r w:rsidRPr="001652E4">
        <w:tab/>
        <w:t>(c)</w:t>
      </w:r>
      <w:r w:rsidRPr="001652E4">
        <w:tab/>
        <w:t xml:space="preserve">the reason for ceasing </w:t>
      </w:r>
      <w:r w:rsidR="008445B3" w:rsidRPr="001652E4">
        <w:t xml:space="preserve">to participate in </w:t>
      </w:r>
      <w:r w:rsidRPr="001652E4">
        <w:t>the program (if any);</w:t>
      </w:r>
    </w:p>
    <w:p w:rsidR="005C07DE" w:rsidRPr="001652E4" w:rsidRDefault="005C07DE" w:rsidP="005C07DE">
      <w:pPr>
        <w:pStyle w:val="paragraph"/>
      </w:pPr>
      <w:r w:rsidRPr="001652E4">
        <w:tab/>
        <w:t>(d)</w:t>
      </w:r>
      <w:r w:rsidRPr="001652E4">
        <w:tab/>
        <w:t xml:space="preserve">any period </w:t>
      </w:r>
      <w:r w:rsidR="009E0573" w:rsidRPr="001652E4">
        <w:t xml:space="preserve">during which the person did not participate in the program, </w:t>
      </w:r>
      <w:r w:rsidRPr="001652E4">
        <w:t xml:space="preserve">including </w:t>
      </w:r>
      <w:r w:rsidR="009E0573" w:rsidRPr="001652E4">
        <w:t xml:space="preserve">as a result of any </w:t>
      </w:r>
      <w:r w:rsidRPr="001652E4">
        <w:t>exemption, relief or suspension from the program;</w:t>
      </w:r>
    </w:p>
    <w:p w:rsidR="005C07DE" w:rsidRPr="001652E4" w:rsidRDefault="005C07DE" w:rsidP="005C07DE">
      <w:pPr>
        <w:pStyle w:val="paragraph"/>
      </w:pPr>
      <w:r w:rsidRPr="001652E4">
        <w:tab/>
        <w:t>(e)</w:t>
      </w:r>
      <w:r w:rsidRPr="001652E4">
        <w:tab/>
        <w:t xml:space="preserve">the reason for any period </w:t>
      </w:r>
      <w:r w:rsidR="009E0573" w:rsidRPr="001652E4">
        <w:t>during which the person did not participate in the program</w:t>
      </w:r>
      <w:r w:rsidRPr="001652E4">
        <w:t>;</w:t>
      </w:r>
    </w:p>
    <w:p w:rsidR="005C07DE" w:rsidRPr="001652E4" w:rsidRDefault="005C07DE" w:rsidP="005C07DE">
      <w:pPr>
        <w:pStyle w:val="paragraph"/>
      </w:pPr>
      <w:r w:rsidRPr="001652E4">
        <w:tab/>
        <w:t>(f)</w:t>
      </w:r>
      <w:r w:rsidRPr="001652E4">
        <w:tab/>
        <w:t>the terms of the program that were specifically tailored to address the person</w:t>
      </w:r>
      <w:r w:rsidR="001B2B2A" w:rsidRPr="001652E4">
        <w:t>’</w:t>
      </w:r>
      <w:r w:rsidRPr="001652E4">
        <w:t>s level of impairment, individual needs, barriers to employment and capacity to work;</w:t>
      </w:r>
    </w:p>
    <w:p w:rsidR="005C07DE" w:rsidRPr="001652E4" w:rsidRDefault="005C07DE" w:rsidP="005C07DE">
      <w:pPr>
        <w:pStyle w:val="paragraph"/>
      </w:pPr>
      <w:r w:rsidRPr="001652E4">
        <w:tab/>
        <w:t>(g)</w:t>
      </w:r>
      <w:r w:rsidRPr="001652E4">
        <w:tab/>
        <w:t xml:space="preserve">the terms with which the person had to comply in order to satisfy the </w:t>
      </w:r>
      <w:r w:rsidR="009E0573" w:rsidRPr="001652E4">
        <w:t>requirements of the program</w:t>
      </w:r>
      <w:r w:rsidRPr="001652E4">
        <w:t xml:space="preserve"> and the level of compliance with those terms;</w:t>
      </w:r>
    </w:p>
    <w:p w:rsidR="005C07DE" w:rsidRPr="001652E4" w:rsidRDefault="005C07DE" w:rsidP="005C07DE">
      <w:pPr>
        <w:pStyle w:val="paragraph"/>
      </w:pPr>
      <w:r w:rsidRPr="001652E4">
        <w:tab/>
        <w:t>(h)</w:t>
      </w:r>
      <w:r w:rsidRPr="001652E4">
        <w:tab/>
        <w:t>the vocational, rehabilitation or employment activities the person participated in as a part of the program;</w:t>
      </w:r>
    </w:p>
    <w:p w:rsidR="005C07DE" w:rsidRPr="001652E4" w:rsidRDefault="005C07DE" w:rsidP="005C07DE">
      <w:pPr>
        <w:pStyle w:val="paragraph"/>
      </w:pPr>
      <w:r w:rsidRPr="001652E4">
        <w:tab/>
        <w:t>(</w:t>
      </w:r>
      <w:proofErr w:type="spellStart"/>
      <w:r w:rsidRPr="001652E4">
        <w:t>i</w:t>
      </w:r>
      <w:proofErr w:type="spellEnd"/>
      <w:r w:rsidRPr="001652E4">
        <w:t>)</w:t>
      </w:r>
      <w:r w:rsidRPr="001652E4">
        <w:tab/>
        <w:t>the frequency of contact that the person had with the designated provider of the program.</w:t>
      </w:r>
    </w:p>
    <w:p w:rsidR="00CE3853" w:rsidRPr="001652E4" w:rsidRDefault="001F0C24" w:rsidP="00F667B6">
      <w:pPr>
        <w:pStyle w:val="ActHead5"/>
      </w:pPr>
      <w:bookmarkStart w:id="14" w:name="_Toc406162563"/>
      <w:r w:rsidRPr="001652E4">
        <w:rPr>
          <w:rStyle w:val="CharSectno"/>
        </w:rPr>
        <w:t>8</w:t>
      </w:r>
      <w:r w:rsidR="00CE3853" w:rsidRPr="001652E4">
        <w:t xml:space="preserve">  Periods of non</w:t>
      </w:r>
      <w:r w:rsidR="001652E4">
        <w:noBreakHyphen/>
      </w:r>
      <w:r w:rsidR="00CE3853" w:rsidRPr="001652E4">
        <w:t>participation not to count</w:t>
      </w:r>
      <w:bookmarkEnd w:id="14"/>
    </w:p>
    <w:p w:rsidR="00740BE0" w:rsidRPr="001652E4" w:rsidRDefault="00740BE0" w:rsidP="00740BE0">
      <w:pPr>
        <w:pStyle w:val="subsection"/>
      </w:pPr>
      <w:r w:rsidRPr="001652E4">
        <w:tab/>
      </w:r>
      <w:r w:rsidRPr="001652E4">
        <w:tab/>
        <w:t>To avoid doubt, any period during which a person who has started a program of support does not participate in the program for any reason (including as a result of any exemption, relief or suspension from the program) is not to be counted in determining, for the purposes of section</w:t>
      </w:r>
      <w:r w:rsidR="001652E4" w:rsidRPr="001652E4">
        <w:t> </w:t>
      </w:r>
      <w:r w:rsidRPr="001652E4">
        <w:t>7, the length of the period during which the person has participated in the program.</w:t>
      </w:r>
    </w:p>
    <w:p w:rsidR="005C07DE" w:rsidRPr="001652E4" w:rsidRDefault="005C07DE" w:rsidP="00F667B6">
      <w:pPr>
        <w:pStyle w:val="ActHead2"/>
        <w:pageBreakBefore/>
      </w:pPr>
      <w:bookmarkStart w:id="15" w:name="_Toc406162564"/>
      <w:r w:rsidRPr="001652E4">
        <w:rPr>
          <w:rStyle w:val="CharPartNo"/>
        </w:rPr>
        <w:lastRenderedPageBreak/>
        <w:t>Part</w:t>
      </w:r>
      <w:r w:rsidR="001652E4" w:rsidRPr="001652E4">
        <w:rPr>
          <w:rStyle w:val="CharPartNo"/>
        </w:rPr>
        <w:t> </w:t>
      </w:r>
      <w:r w:rsidRPr="001652E4">
        <w:rPr>
          <w:rStyle w:val="CharPartNo"/>
        </w:rPr>
        <w:t>3</w:t>
      </w:r>
      <w:r w:rsidRPr="001652E4">
        <w:t>—</w:t>
      </w:r>
      <w:r w:rsidR="002E507F" w:rsidRPr="001652E4">
        <w:rPr>
          <w:rStyle w:val="CharPartText"/>
        </w:rPr>
        <w:t>Matters to be taken into account in assessing active participation</w:t>
      </w:r>
      <w:bookmarkEnd w:id="15"/>
    </w:p>
    <w:p w:rsidR="005C07DE" w:rsidRPr="001652E4" w:rsidRDefault="005C07DE" w:rsidP="00F667B6">
      <w:pPr>
        <w:pStyle w:val="Header"/>
      </w:pPr>
      <w:r w:rsidRPr="001652E4">
        <w:rPr>
          <w:rStyle w:val="CharDivNo"/>
        </w:rPr>
        <w:t xml:space="preserve"> </w:t>
      </w:r>
      <w:r w:rsidRPr="001652E4">
        <w:rPr>
          <w:rStyle w:val="CharDivText"/>
        </w:rPr>
        <w:t xml:space="preserve"> </w:t>
      </w:r>
    </w:p>
    <w:p w:rsidR="005C07DE" w:rsidRPr="001652E4" w:rsidRDefault="001F0C24" w:rsidP="00F667B6">
      <w:pPr>
        <w:pStyle w:val="ActHead5"/>
      </w:pPr>
      <w:bookmarkStart w:id="16" w:name="_Toc406162565"/>
      <w:r w:rsidRPr="001652E4">
        <w:rPr>
          <w:rStyle w:val="CharSectno"/>
        </w:rPr>
        <w:t>9</w:t>
      </w:r>
      <w:r w:rsidR="005C07DE" w:rsidRPr="001652E4">
        <w:t xml:space="preserve">  </w:t>
      </w:r>
      <w:r w:rsidR="00F62532" w:rsidRPr="001652E4">
        <w:t>Matters to be taken into account relating to the p</w:t>
      </w:r>
      <w:r w:rsidR="005C07DE" w:rsidRPr="001652E4">
        <w:t>rogram of support</w:t>
      </w:r>
      <w:bookmarkEnd w:id="16"/>
    </w:p>
    <w:p w:rsidR="005C07DE" w:rsidRPr="001652E4" w:rsidRDefault="005C07DE" w:rsidP="005C07DE">
      <w:pPr>
        <w:pStyle w:val="subsection"/>
      </w:pPr>
      <w:r w:rsidRPr="001652E4">
        <w:tab/>
      </w:r>
      <w:r w:rsidRPr="001652E4">
        <w:tab/>
        <w:t>In deciding whether the Secretary is satisfied that a person has actively participated in a program of support for the purposes of paragraph</w:t>
      </w:r>
      <w:r w:rsidR="001652E4" w:rsidRPr="001652E4">
        <w:t> </w:t>
      </w:r>
      <w:r w:rsidRPr="001652E4">
        <w:t>94(2)(</w:t>
      </w:r>
      <w:proofErr w:type="spellStart"/>
      <w:r w:rsidRPr="001652E4">
        <w:t>aa</w:t>
      </w:r>
      <w:proofErr w:type="spellEnd"/>
      <w:r w:rsidRPr="001652E4">
        <w:t>) of the Act, the Secretary must consider whether the program of support:</w:t>
      </w:r>
    </w:p>
    <w:p w:rsidR="005C07DE" w:rsidRPr="001652E4" w:rsidRDefault="005C07DE" w:rsidP="005C07DE">
      <w:pPr>
        <w:pStyle w:val="paragraph"/>
      </w:pPr>
      <w:r w:rsidRPr="001652E4">
        <w:tab/>
        <w:t>(a)</w:t>
      </w:r>
      <w:r w:rsidRPr="001652E4">
        <w:tab/>
        <w:t>was provided by a designated provider; and</w:t>
      </w:r>
    </w:p>
    <w:p w:rsidR="005C07DE" w:rsidRPr="001652E4" w:rsidRDefault="005C07DE" w:rsidP="005C07DE">
      <w:pPr>
        <w:pStyle w:val="paragraph"/>
      </w:pPr>
      <w:r w:rsidRPr="001652E4">
        <w:tab/>
        <w:t>(b)</w:t>
      </w:r>
      <w:r w:rsidRPr="001652E4">
        <w:tab/>
        <w:t>was specifically tailored to address the person</w:t>
      </w:r>
      <w:r w:rsidR="001B2B2A" w:rsidRPr="001652E4">
        <w:t>’</w:t>
      </w:r>
      <w:r w:rsidRPr="001652E4">
        <w:t>s level of impairment, individual needs and barriers to employment; and</w:t>
      </w:r>
    </w:p>
    <w:p w:rsidR="005C07DE" w:rsidRPr="001652E4" w:rsidRDefault="005C07DE" w:rsidP="005C07DE">
      <w:pPr>
        <w:pStyle w:val="paragraph"/>
      </w:pPr>
      <w:r w:rsidRPr="001652E4">
        <w:tab/>
        <w:t>(c)</w:t>
      </w:r>
      <w:r w:rsidRPr="001652E4">
        <w:tab/>
        <w:t>provided vocational, rehabilitation or employment services with a particular focus on developing skills the person requires to improve the person</w:t>
      </w:r>
      <w:r w:rsidR="001B2B2A" w:rsidRPr="001652E4">
        <w:t>’</w:t>
      </w:r>
      <w:r w:rsidRPr="001652E4">
        <w:t xml:space="preserve">s capacity to </w:t>
      </w:r>
      <w:r w:rsidR="003324F1" w:rsidRPr="001652E4">
        <w:t>prepare for, find or maintain work</w:t>
      </w:r>
      <w:r w:rsidRPr="001652E4">
        <w:t xml:space="preserve"> (including self</w:t>
      </w:r>
      <w:r w:rsidR="001652E4">
        <w:noBreakHyphen/>
      </w:r>
      <w:r w:rsidRPr="001652E4">
        <w:t>employ</w:t>
      </w:r>
      <w:r w:rsidR="003324F1" w:rsidRPr="001652E4">
        <w:t>ed work</w:t>
      </w:r>
      <w:r w:rsidRPr="001652E4">
        <w:t>); and</w:t>
      </w:r>
    </w:p>
    <w:p w:rsidR="005C07DE" w:rsidRPr="001652E4" w:rsidRDefault="005C07DE" w:rsidP="005C07DE">
      <w:pPr>
        <w:pStyle w:val="paragraph"/>
      </w:pPr>
      <w:r w:rsidRPr="001652E4">
        <w:tab/>
        <w:t>(d)</w:t>
      </w:r>
      <w:r w:rsidRPr="001652E4">
        <w:tab/>
        <w:t>includes at least one of the following activities:</w:t>
      </w:r>
    </w:p>
    <w:p w:rsidR="005C07DE" w:rsidRPr="001652E4" w:rsidRDefault="005C07DE" w:rsidP="005C07DE">
      <w:pPr>
        <w:pStyle w:val="paragraphsub"/>
      </w:pPr>
      <w:r w:rsidRPr="001652E4">
        <w:tab/>
        <w:t>(</w:t>
      </w:r>
      <w:proofErr w:type="spellStart"/>
      <w:r w:rsidRPr="001652E4">
        <w:t>i</w:t>
      </w:r>
      <w:proofErr w:type="spellEnd"/>
      <w:r w:rsidRPr="001652E4">
        <w:t>)</w:t>
      </w:r>
      <w:r w:rsidRPr="001652E4">
        <w:tab/>
        <w:t>job search;</w:t>
      </w:r>
    </w:p>
    <w:p w:rsidR="005C07DE" w:rsidRPr="001652E4" w:rsidRDefault="005C07DE" w:rsidP="005C07DE">
      <w:pPr>
        <w:pStyle w:val="paragraphsub"/>
      </w:pPr>
      <w:r w:rsidRPr="001652E4">
        <w:tab/>
        <w:t>(ii)</w:t>
      </w:r>
      <w:r w:rsidRPr="001652E4">
        <w:tab/>
        <w:t>job preparation;</w:t>
      </w:r>
    </w:p>
    <w:p w:rsidR="005C07DE" w:rsidRPr="001652E4" w:rsidRDefault="005C07DE" w:rsidP="005C07DE">
      <w:pPr>
        <w:pStyle w:val="paragraphsub"/>
      </w:pPr>
      <w:r w:rsidRPr="001652E4">
        <w:tab/>
        <w:t>(iii)</w:t>
      </w:r>
      <w:r w:rsidRPr="001652E4">
        <w:tab/>
        <w:t>education and training;</w:t>
      </w:r>
    </w:p>
    <w:p w:rsidR="005C07DE" w:rsidRPr="001652E4" w:rsidRDefault="005C07DE" w:rsidP="005C07DE">
      <w:pPr>
        <w:pStyle w:val="paragraphsub"/>
      </w:pPr>
      <w:r w:rsidRPr="001652E4">
        <w:tab/>
        <w:t>(iv)</w:t>
      </w:r>
      <w:r w:rsidRPr="001652E4">
        <w:tab/>
        <w:t>work experience;</w:t>
      </w:r>
    </w:p>
    <w:p w:rsidR="005C07DE" w:rsidRPr="001652E4" w:rsidRDefault="005C07DE" w:rsidP="005C07DE">
      <w:pPr>
        <w:pStyle w:val="paragraphsub"/>
      </w:pPr>
      <w:r w:rsidRPr="001652E4">
        <w:tab/>
        <w:t>(v)</w:t>
      </w:r>
      <w:r w:rsidRPr="001652E4">
        <w:tab/>
        <w:t>employment;</w:t>
      </w:r>
    </w:p>
    <w:p w:rsidR="005C07DE" w:rsidRPr="001652E4" w:rsidRDefault="005C07DE" w:rsidP="005C07DE">
      <w:pPr>
        <w:pStyle w:val="paragraphsub"/>
      </w:pPr>
      <w:r w:rsidRPr="001652E4">
        <w:tab/>
        <w:t>(vi)</w:t>
      </w:r>
      <w:r w:rsidRPr="001652E4">
        <w:tab/>
        <w:t>return to work;</w:t>
      </w:r>
    </w:p>
    <w:p w:rsidR="005C07DE" w:rsidRPr="001652E4" w:rsidRDefault="005C07DE" w:rsidP="005C07DE">
      <w:pPr>
        <w:pStyle w:val="paragraphsub"/>
      </w:pPr>
      <w:r w:rsidRPr="001652E4">
        <w:tab/>
        <w:t>(vii)</w:t>
      </w:r>
      <w:r w:rsidRPr="001652E4">
        <w:tab/>
        <w:t>vocational or occupational rehabilitation;</w:t>
      </w:r>
    </w:p>
    <w:p w:rsidR="005C07DE" w:rsidRPr="001652E4" w:rsidRDefault="005C07DE" w:rsidP="005C07DE">
      <w:pPr>
        <w:pStyle w:val="paragraphsub"/>
      </w:pPr>
      <w:r w:rsidRPr="001652E4">
        <w:tab/>
        <w:t>(viii)</w:t>
      </w:r>
      <w:r w:rsidRPr="001652E4">
        <w:tab/>
        <w:t>injury management;</w:t>
      </w:r>
    </w:p>
    <w:p w:rsidR="005C07DE" w:rsidRPr="001652E4" w:rsidRDefault="005C07DE" w:rsidP="005C07DE">
      <w:pPr>
        <w:pStyle w:val="paragraphsub"/>
      </w:pPr>
      <w:r w:rsidRPr="001652E4">
        <w:tab/>
        <w:t>(ix)</w:t>
      </w:r>
      <w:r w:rsidRPr="001652E4">
        <w:tab/>
        <w:t xml:space="preserve">an activity designed to assist the person to </w:t>
      </w:r>
      <w:r w:rsidR="003324F1" w:rsidRPr="001652E4">
        <w:t>prepare for, find or maintain work</w:t>
      </w:r>
      <w:r w:rsidRPr="001652E4">
        <w:t>.</w:t>
      </w:r>
    </w:p>
    <w:p w:rsidR="005C07DE" w:rsidRPr="001652E4" w:rsidRDefault="001F0C24" w:rsidP="00F667B6">
      <w:pPr>
        <w:pStyle w:val="ActHead5"/>
      </w:pPr>
      <w:bookmarkStart w:id="17" w:name="_Toc406162566"/>
      <w:r w:rsidRPr="001652E4">
        <w:rPr>
          <w:rStyle w:val="CharSectno"/>
        </w:rPr>
        <w:t>10</w:t>
      </w:r>
      <w:r w:rsidR="005C07DE" w:rsidRPr="001652E4">
        <w:t xml:space="preserve">  Material to be taken into account</w:t>
      </w:r>
      <w:bookmarkEnd w:id="17"/>
    </w:p>
    <w:p w:rsidR="005C07DE" w:rsidRPr="001652E4" w:rsidRDefault="005C07DE" w:rsidP="005C07DE">
      <w:pPr>
        <w:pStyle w:val="subsection"/>
      </w:pPr>
      <w:r w:rsidRPr="001652E4">
        <w:tab/>
      </w:r>
      <w:r w:rsidRPr="001652E4">
        <w:tab/>
        <w:t>In deciding whether the Secretary is satisfied that a person has actively participated in a program of support for the purposes of paragraph</w:t>
      </w:r>
      <w:r w:rsidR="001652E4" w:rsidRPr="001652E4">
        <w:t> </w:t>
      </w:r>
      <w:r w:rsidRPr="001652E4">
        <w:t>94(2)(</w:t>
      </w:r>
      <w:proofErr w:type="spellStart"/>
      <w:r w:rsidRPr="001652E4">
        <w:t>aa</w:t>
      </w:r>
      <w:proofErr w:type="spellEnd"/>
      <w:r w:rsidRPr="001652E4">
        <w:t xml:space="preserve">) of the Act, the Secretary </w:t>
      </w:r>
      <w:r w:rsidR="00DA260D" w:rsidRPr="001652E4">
        <w:t>must</w:t>
      </w:r>
      <w:r w:rsidRPr="001652E4">
        <w:t xml:space="preserve"> take into account any </w:t>
      </w:r>
      <w:r w:rsidR="003324F1" w:rsidRPr="001652E4">
        <w:t xml:space="preserve">relevant </w:t>
      </w:r>
      <w:r w:rsidRPr="001652E4">
        <w:t>material or document that:</w:t>
      </w:r>
    </w:p>
    <w:p w:rsidR="005C07DE" w:rsidRPr="001652E4" w:rsidRDefault="005C07DE" w:rsidP="005C07DE">
      <w:pPr>
        <w:pStyle w:val="paragraph"/>
      </w:pPr>
      <w:r w:rsidRPr="001652E4">
        <w:tab/>
        <w:t>(a)</w:t>
      </w:r>
      <w:r w:rsidRPr="001652E4">
        <w:tab/>
        <w:t>relates to the person</w:t>
      </w:r>
      <w:r w:rsidR="001B2B2A" w:rsidRPr="001652E4">
        <w:t>’</w:t>
      </w:r>
      <w:r w:rsidRPr="001652E4">
        <w:t>s participation in a program of support; and</w:t>
      </w:r>
    </w:p>
    <w:p w:rsidR="00083130" w:rsidRPr="001652E4" w:rsidRDefault="005C07DE" w:rsidP="005C07DE">
      <w:pPr>
        <w:pStyle w:val="paragraph"/>
      </w:pPr>
      <w:r w:rsidRPr="001652E4">
        <w:tab/>
        <w:t>(b)</w:t>
      </w:r>
      <w:r w:rsidRPr="001652E4">
        <w:tab/>
        <w:t xml:space="preserve">relates to a program of support </w:t>
      </w:r>
      <w:r w:rsidR="00637457" w:rsidRPr="001652E4">
        <w:t>participated in</w:t>
      </w:r>
      <w:r w:rsidRPr="001652E4">
        <w:t xml:space="preserve"> </w:t>
      </w:r>
      <w:r w:rsidR="001C125A" w:rsidRPr="001652E4">
        <w:t>during the relevant period</w:t>
      </w:r>
      <w:r w:rsidR="00083130" w:rsidRPr="001652E4">
        <w:t>.</w:t>
      </w:r>
    </w:p>
    <w:p w:rsidR="007C73D5" w:rsidRPr="001652E4" w:rsidRDefault="007C73D5" w:rsidP="00F667B6">
      <w:pPr>
        <w:pStyle w:val="ActHead2"/>
        <w:pageBreakBefore/>
      </w:pPr>
      <w:bookmarkStart w:id="18" w:name="_Toc406162567"/>
      <w:r w:rsidRPr="001652E4">
        <w:rPr>
          <w:rStyle w:val="CharPartNo"/>
        </w:rPr>
        <w:lastRenderedPageBreak/>
        <w:t>Part</w:t>
      </w:r>
      <w:r w:rsidR="001652E4" w:rsidRPr="001652E4">
        <w:rPr>
          <w:rStyle w:val="CharPartNo"/>
        </w:rPr>
        <w:t> </w:t>
      </w:r>
      <w:r w:rsidR="00F22BF1" w:rsidRPr="001652E4">
        <w:rPr>
          <w:rStyle w:val="CharPartNo"/>
        </w:rPr>
        <w:t>4</w:t>
      </w:r>
      <w:r w:rsidRPr="001652E4">
        <w:t>—</w:t>
      </w:r>
      <w:r w:rsidRPr="001652E4">
        <w:rPr>
          <w:rStyle w:val="CharPartText"/>
        </w:rPr>
        <w:t>Application and transitional provisions</w:t>
      </w:r>
      <w:bookmarkEnd w:id="18"/>
    </w:p>
    <w:p w:rsidR="007C73D5" w:rsidRPr="001652E4" w:rsidRDefault="007C73D5" w:rsidP="00F667B6">
      <w:pPr>
        <w:pStyle w:val="Header"/>
      </w:pPr>
      <w:r w:rsidRPr="001652E4">
        <w:rPr>
          <w:rStyle w:val="CharDivNo"/>
        </w:rPr>
        <w:t xml:space="preserve"> </w:t>
      </w:r>
      <w:r w:rsidRPr="001652E4">
        <w:rPr>
          <w:rStyle w:val="CharDivText"/>
        </w:rPr>
        <w:t xml:space="preserve"> </w:t>
      </w:r>
    </w:p>
    <w:p w:rsidR="007C73D5" w:rsidRPr="001652E4" w:rsidRDefault="007C73D5" w:rsidP="00F667B6">
      <w:pPr>
        <w:pStyle w:val="ActHead5"/>
      </w:pPr>
      <w:bookmarkStart w:id="19" w:name="_Toc406162568"/>
      <w:r w:rsidRPr="001652E4">
        <w:rPr>
          <w:rStyle w:val="CharSectno"/>
        </w:rPr>
        <w:t>11</w:t>
      </w:r>
      <w:r w:rsidRPr="001652E4">
        <w:t xml:space="preserve">  Transitional provision</w:t>
      </w:r>
      <w:bookmarkEnd w:id="19"/>
    </w:p>
    <w:p w:rsidR="007C73D5" w:rsidRPr="001652E4" w:rsidRDefault="007C73D5" w:rsidP="007C73D5">
      <w:pPr>
        <w:pStyle w:val="subsection"/>
      </w:pPr>
      <w:r w:rsidRPr="001652E4">
        <w:tab/>
      </w:r>
      <w:r w:rsidRPr="001652E4">
        <w:tab/>
        <w:t xml:space="preserve">Despite the repeal of the </w:t>
      </w:r>
      <w:r w:rsidRPr="001652E4">
        <w:rPr>
          <w:i/>
        </w:rPr>
        <w:t>Social Security (Requirements and Guidelines</w:t>
      </w:r>
      <w:r w:rsidR="00637457" w:rsidRPr="001652E4">
        <w:rPr>
          <w:i/>
        </w:rPr>
        <w:t xml:space="preserve"> </w:t>
      </w:r>
      <w:r w:rsidRPr="001652E4">
        <w:rPr>
          <w:i/>
        </w:rPr>
        <w:t>—</w:t>
      </w:r>
      <w:r w:rsidR="00637457" w:rsidRPr="001652E4">
        <w:rPr>
          <w:i/>
        </w:rPr>
        <w:t xml:space="preserve"> </w:t>
      </w:r>
      <w:r w:rsidRPr="001652E4">
        <w:rPr>
          <w:i/>
        </w:rPr>
        <w:t>Active Participation for Disability Support Pension) Determination</w:t>
      </w:r>
      <w:r w:rsidR="001652E4" w:rsidRPr="001652E4">
        <w:rPr>
          <w:i/>
        </w:rPr>
        <w:t> </w:t>
      </w:r>
      <w:r w:rsidRPr="001652E4">
        <w:rPr>
          <w:i/>
        </w:rPr>
        <w:t>2011</w:t>
      </w:r>
      <w:r w:rsidRPr="001652E4">
        <w:t xml:space="preserve"> by this instrument, the definition of </w:t>
      </w:r>
      <w:r w:rsidRPr="001652E4">
        <w:rPr>
          <w:b/>
          <w:i/>
        </w:rPr>
        <w:t xml:space="preserve">designated provider </w:t>
      </w:r>
      <w:r w:rsidRPr="001652E4">
        <w:t>in that Determination continues</w:t>
      </w:r>
      <w:r w:rsidR="00637457" w:rsidRPr="001652E4">
        <w:t xml:space="preserve">, after that repeal, </w:t>
      </w:r>
      <w:r w:rsidRPr="001652E4">
        <w:t xml:space="preserve">to apply </w:t>
      </w:r>
      <w:r w:rsidR="00675B10" w:rsidRPr="001652E4">
        <w:t xml:space="preserve">for the purposes of this instrument </w:t>
      </w:r>
      <w:r w:rsidRPr="001652E4">
        <w:t>in relation to a program of support that was:</w:t>
      </w:r>
    </w:p>
    <w:p w:rsidR="007C73D5" w:rsidRPr="001652E4" w:rsidRDefault="007C73D5" w:rsidP="007C73D5">
      <w:pPr>
        <w:pStyle w:val="paragraph"/>
      </w:pPr>
      <w:r w:rsidRPr="001652E4">
        <w:tab/>
        <w:t>(a)</w:t>
      </w:r>
      <w:r w:rsidRPr="001652E4">
        <w:tab/>
        <w:t>not wholly or partly funded by the Commonwealth; and</w:t>
      </w:r>
    </w:p>
    <w:p w:rsidR="007C73D5" w:rsidRPr="001652E4" w:rsidRDefault="007C73D5" w:rsidP="007C73D5">
      <w:pPr>
        <w:pStyle w:val="paragraph"/>
      </w:pPr>
      <w:r w:rsidRPr="001652E4">
        <w:tab/>
        <w:t>(b)</w:t>
      </w:r>
      <w:r w:rsidRPr="001652E4">
        <w:tab/>
        <w:t>started before the commencement of this Part.</w:t>
      </w:r>
    </w:p>
    <w:p w:rsidR="00731CE8" w:rsidRPr="001652E4" w:rsidRDefault="00731CE8" w:rsidP="004A1E86">
      <w:pPr>
        <w:sectPr w:rsidR="00731CE8" w:rsidRPr="001652E4" w:rsidSect="005A338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bookmarkStart w:id="20" w:name="OPCSB_BodyPrincipleA4"/>
    </w:p>
    <w:p w:rsidR="00366F09" w:rsidRPr="001652E4" w:rsidRDefault="00366F09" w:rsidP="00F667B6">
      <w:pPr>
        <w:pStyle w:val="ActHead6"/>
      </w:pPr>
      <w:bookmarkStart w:id="21" w:name="_Toc406162569"/>
      <w:bookmarkStart w:id="22" w:name="opcAmSched"/>
      <w:bookmarkStart w:id="23" w:name="opcCurrentFind"/>
      <w:bookmarkEnd w:id="20"/>
      <w:r w:rsidRPr="001652E4">
        <w:rPr>
          <w:rStyle w:val="CharAmSchNo"/>
        </w:rPr>
        <w:lastRenderedPageBreak/>
        <w:t>Schedule</w:t>
      </w:r>
      <w:r w:rsidR="001652E4" w:rsidRPr="001652E4">
        <w:rPr>
          <w:rStyle w:val="CharAmSchNo"/>
        </w:rPr>
        <w:t> </w:t>
      </w:r>
      <w:r w:rsidRPr="001652E4">
        <w:rPr>
          <w:rStyle w:val="CharAmSchNo"/>
        </w:rPr>
        <w:t>1</w:t>
      </w:r>
      <w:r w:rsidRPr="001652E4">
        <w:t>—</w:t>
      </w:r>
      <w:r w:rsidRPr="001652E4">
        <w:rPr>
          <w:rStyle w:val="CharAmSchText"/>
        </w:rPr>
        <w:t>Repeals</w:t>
      </w:r>
      <w:bookmarkEnd w:id="21"/>
    </w:p>
    <w:bookmarkEnd w:id="22"/>
    <w:bookmarkEnd w:id="23"/>
    <w:p w:rsidR="00366F09" w:rsidRPr="001652E4" w:rsidRDefault="00366F09" w:rsidP="00F667B6">
      <w:pPr>
        <w:pStyle w:val="Header"/>
      </w:pPr>
      <w:r w:rsidRPr="001652E4">
        <w:rPr>
          <w:rStyle w:val="CharAmPartNo"/>
        </w:rPr>
        <w:t xml:space="preserve"> </w:t>
      </w:r>
      <w:r w:rsidRPr="001652E4">
        <w:rPr>
          <w:rStyle w:val="CharAmPartText"/>
        </w:rPr>
        <w:t xml:space="preserve"> </w:t>
      </w:r>
    </w:p>
    <w:p w:rsidR="00366F09" w:rsidRPr="001652E4" w:rsidRDefault="00366F09" w:rsidP="00366F09">
      <w:pPr>
        <w:pStyle w:val="ActHead9"/>
      </w:pPr>
      <w:bookmarkStart w:id="24" w:name="_Toc406162570"/>
      <w:r w:rsidRPr="001652E4">
        <w:t>Social Security (Requirements and Guidelines — Active Participation for Disability Support Pension) Determination</w:t>
      </w:r>
      <w:r w:rsidR="001652E4" w:rsidRPr="001652E4">
        <w:t> </w:t>
      </w:r>
      <w:r w:rsidRPr="001652E4">
        <w:t>2011</w:t>
      </w:r>
      <w:bookmarkEnd w:id="24"/>
    </w:p>
    <w:p w:rsidR="00366F09" w:rsidRPr="001652E4" w:rsidRDefault="00366F09" w:rsidP="002E170A">
      <w:pPr>
        <w:pStyle w:val="ItemHead"/>
      </w:pPr>
      <w:r w:rsidRPr="001652E4">
        <w:t>1  The whole of the Determination</w:t>
      </w:r>
    </w:p>
    <w:p w:rsidR="00366F09" w:rsidRPr="001652E4" w:rsidRDefault="00366F09" w:rsidP="00731CE8">
      <w:pPr>
        <w:pStyle w:val="Item"/>
      </w:pPr>
      <w:r w:rsidRPr="001652E4">
        <w:t>Repeal the Determination.</w:t>
      </w:r>
    </w:p>
    <w:p w:rsidR="00731CE8" w:rsidRPr="001652E4" w:rsidRDefault="00731CE8" w:rsidP="004A1E86">
      <w:pPr>
        <w:sectPr w:rsidR="00731CE8" w:rsidRPr="001652E4" w:rsidSect="005A3380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25" w:name="OPCSB_AmendScheduleA4"/>
    </w:p>
    <w:bookmarkEnd w:id="25"/>
    <w:p w:rsidR="00731CE8" w:rsidRPr="001652E4" w:rsidRDefault="00731CE8" w:rsidP="003C768E"/>
    <w:sectPr w:rsidR="00731CE8" w:rsidRPr="001652E4" w:rsidSect="005A338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FA" w:rsidRDefault="003B56FA" w:rsidP="00715914">
      <w:pPr>
        <w:spacing w:line="240" w:lineRule="auto"/>
      </w:pPr>
      <w:r>
        <w:separator/>
      </w:r>
    </w:p>
  </w:endnote>
  <w:endnote w:type="continuationSeparator" w:id="0">
    <w:p w:rsidR="003B56FA" w:rsidRDefault="003B56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80" w:rsidRPr="005A3380" w:rsidRDefault="005A3380" w:rsidP="005A3380">
    <w:pPr>
      <w:pStyle w:val="Footer"/>
      <w:rPr>
        <w:i/>
        <w:sz w:val="18"/>
      </w:rPr>
    </w:pPr>
    <w:r w:rsidRPr="005A3380">
      <w:rPr>
        <w:i/>
        <w:sz w:val="18"/>
      </w:rPr>
      <w:t>OPC60793 -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E8" w:rsidRPr="00A41F52" w:rsidRDefault="00731CE8" w:rsidP="00731C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31CE8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31CE8" w:rsidRDefault="0039218E" w:rsidP="0039218E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31CE8" w:rsidRDefault="00731CE8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384D">
            <w:rPr>
              <w:i/>
              <w:sz w:val="18"/>
            </w:rPr>
            <w:t>Social Security (Active Participation for Disability Support Pension)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31CE8" w:rsidRDefault="00731CE8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84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1CE8" w:rsidRPr="00A41F52" w:rsidRDefault="005A3380" w:rsidP="005A3380">
    <w:pPr>
      <w:rPr>
        <w:i/>
        <w:sz w:val="18"/>
      </w:rPr>
    </w:pPr>
    <w:r w:rsidRPr="005A3380">
      <w:rPr>
        <w:rFonts w:cs="Times New Roman"/>
        <w:i/>
        <w:sz w:val="18"/>
      </w:rPr>
      <w:t>OPC60793 -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E8" w:rsidRPr="00E33C1C" w:rsidRDefault="00731CE8" w:rsidP="00731C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31CE8" w:rsidTr="009F20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31CE8" w:rsidRDefault="0039218E" w:rsidP="0039218E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31CE8" w:rsidRDefault="00731CE8" w:rsidP="009F20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384D">
            <w:rPr>
              <w:i/>
              <w:sz w:val="18"/>
            </w:rPr>
            <w:t>Social Security (Active Participation for Disability Support Pension)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31CE8" w:rsidRDefault="00731CE8" w:rsidP="009F20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84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1CE8" w:rsidRPr="00ED79B6" w:rsidRDefault="00731CE8" w:rsidP="00731CE8">
    <w:pPr>
      <w:rPr>
        <w:i/>
        <w:sz w:val="18"/>
      </w:rPr>
    </w:pPr>
  </w:p>
  <w:p w:rsidR="00731CE8" w:rsidRPr="00731CE8" w:rsidRDefault="00731CE8" w:rsidP="00731CE8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FA" w:rsidRPr="005A3380" w:rsidRDefault="003B56FA" w:rsidP="00366F0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56FA" w:rsidRPr="005A3380" w:rsidTr="003441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B56FA" w:rsidRPr="005A3380" w:rsidRDefault="0039218E" w:rsidP="0039218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A3380">
            <w:rPr>
              <w:rFonts w:cs="Times New Roman"/>
              <w:i/>
              <w:sz w:val="18"/>
            </w:rPr>
            <w:t xml:space="preserve"> </w:t>
          </w:r>
          <w:r w:rsidR="003B56FA" w:rsidRPr="005A3380">
            <w:rPr>
              <w:rFonts w:cs="Times New Roman"/>
              <w:i/>
              <w:sz w:val="18"/>
            </w:rPr>
            <w:fldChar w:fldCharType="begin"/>
          </w:r>
          <w:r w:rsidR="003B56FA" w:rsidRPr="005A3380">
            <w:rPr>
              <w:rFonts w:cs="Times New Roman"/>
              <w:i/>
              <w:sz w:val="18"/>
            </w:rPr>
            <w:instrText xml:space="preserve"> PAGE </w:instrText>
          </w:r>
          <w:r w:rsidR="003B56FA" w:rsidRPr="005A3380">
            <w:rPr>
              <w:rFonts w:cs="Times New Roman"/>
              <w:i/>
              <w:sz w:val="18"/>
            </w:rPr>
            <w:fldChar w:fldCharType="separate"/>
          </w:r>
          <w:r w:rsidR="0059384D">
            <w:rPr>
              <w:rFonts w:cs="Times New Roman"/>
              <w:i/>
              <w:noProof/>
              <w:sz w:val="18"/>
            </w:rPr>
            <w:t>7</w:t>
          </w:r>
          <w:r w:rsidR="003B56FA" w:rsidRPr="005A33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56FA" w:rsidRPr="005A3380" w:rsidRDefault="003B56FA" w:rsidP="002E170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A3380">
            <w:rPr>
              <w:rFonts w:cs="Times New Roman"/>
              <w:i/>
              <w:sz w:val="18"/>
            </w:rPr>
            <w:fldChar w:fldCharType="begin"/>
          </w:r>
          <w:r w:rsidRPr="005A3380">
            <w:rPr>
              <w:rFonts w:cs="Times New Roman"/>
              <w:i/>
              <w:sz w:val="18"/>
            </w:rPr>
            <w:instrText xml:space="preserve"> DOCPROPERTY ShortT </w:instrText>
          </w:r>
          <w:r w:rsidRPr="005A3380">
            <w:rPr>
              <w:rFonts w:cs="Times New Roman"/>
              <w:i/>
              <w:sz w:val="18"/>
            </w:rPr>
            <w:fldChar w:fldCharType="separate"/>
          </w:r>
          <w:r w:rsidR="0059384D">
            <w:rPr>
              <w:rFonts w:cs="Times New Roman"/>
              <w:i/>
              <w:sz w:val="18"/>
            </w:rPr>
            <w:t>Social Security (Active Participation for Disability Support Pension) Determination 2014</w:t>
          </w:r>
          <w:r w:rsidRPr="005A33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B56FA" w:rsidRPr="005A3380" w:rsidRDefault="003B56FA" w:rsidP="002E170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B56FA" w:rsidRPr="005A3380" w:rsidRDefault="005A3380" w:rsidP="005A3380">
    <w:pPr>
      <w:rPr>
        <w:rFonts w:cs="Times New Roman"/>
        <w:i/>
        <w:sz w:val="18"/>
      </w:rPr>
    </w:pPr>
    <w:r w:rsidRPr="005A3380">
      <w:rPr>
        <w:rFonts w:cs="Times New Roman"/>
        <w:i/>
        <w:sz w:val="18"/>
      </w:rPr>
      <w:t>OPC60793 -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FA" w:rsidRPr="00E33C1C" w:rsidRDefault="003B56FA" w:rsidP="00366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56FA" w:rsidTr="002E170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B56FA" w:rsidRDefault="0039218E" w:rsidP="0039218E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56FA" w:rsidRDefault="003B56FA" w:rsidP="002E17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384D">
            <w:rPr>
              <w:i/>
              <w:sz w:val="18"/>
            </w:rPr>
            <w:t>Social Security (Active Participation for Disability Support Pension)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B56FA" w:rsidRDefault="003B56FA" w:rsidP="002E17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84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56FA" w:rsidRPr="00ED79B6" w:rsidRDefault="005A3380" w:rsidP="005A3380">
    <w:pPr>
      <w:rPr>
        <w:i/>
        <w:sz w:val="18"/>
      </w:rPr>
    </w:pPr>
    <w:r w:rsidRPr="005A3380">
      <w:rPr>
        <w:rFonts w:cs="Times New Roman"/>
        <w:i/>
        <w:sz w:val="18"/>
      </w:rPr>
      <w:t>OPC60793 -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FA" w:rsidRPr="00E33C1C" w:rsidRDefault="003B56F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56F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B56FA" w:rsidRDefault="0039218E" w:rsidP="0039218E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56FA" w:rsidRDefault="003B56FA" w:rsidP="002E17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384D">
            <w:rPr>
              <w:i/>
              <w:sz w:val="18"/>
            </w:rPr>
            <w:t>Social Security (Active Participation for Disability Support Pension)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B56FA" w:rsidRDefault="003B56FA" w:rsidP="002E17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84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56FA" w:rsidRPr="00ED79B6" w:rsidRDefault="003B56F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Default="0039218E" w:rsidP="0039218E">
    <w:pPr>
      <w:pStyle w:val="Footer"/>
    </w:pPr>
  </w:p>
  <w:p w:rsidR="0039218E" w:rsidRPr="007500C8" w:rsidRDefault="005A3380" w:rsidP="005A3380">
    <w:pPr>
      <w:pStyle w:val="Footer"/>
    </w:pPr>
    <w:r w:rsidRPr="005A3380">
      <w:rPr>
        <w:i/>
        <w:sz w:val="18"/>
      </w:rPr>
      <w:t>OPC60793 -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ED79B6" w:rsidRDefault="0039218E" w:rsidP="003921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5A3380" w:rsidRDefault="0039218E" w:rsidP="0039218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218E" w:rsidRPr="005A3380" w:rsidTr="001652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218E" w:rsidRPr="005A3380" w:rsidRDefault="0039218E" w:rsidP="00F97CBB">
          <w:pPr>
            <w:spacing w:line="0" w:lineRule="atLeast"/>
            <w:rPr>
              <w:rFonts w:cs="Times New Roman"/>
              <w:i/>
              <w:sz w:val="18"/>
            </w:rPr>
          </w:pPr>
          <w:r w:rsidRPr="005A3380">
            <w:rPr>
              <w:rFonts w:cs="Times New Roman"/>
              <w:i/>
              <w:sz w:val="18"/>
            </w:rPr>
            <w:fldChar w:fldCharType="begin"/>
          </w:r>
          <w:r w:rsidRPr="005A3380">
            <w:rPr>
              <w:rFonts w:cs="Times New Roman"/>
              <w:i/>
              <w:sz w:val="18"/>
            </w:rPr>
            <w:instrText xml:space="preserve"> PAGE </w:instrText>
          </w:r>
          <w:r w:rsidRPr="005A3380">
            <w:rPr>
              <w:rFonts w:cs="Times New Roman"/>
              <w:i/>
              <w:sz w:val="18"/>
            </w:rPr>
            <w:fldChar w:fldCharType="separate"/>
          </w:r>
          <w:r w:rsidR="0059384D">
            <w:rPr>
              <w:rFonts w:cs="Times New Roman"/>
              <w:i/>
              <w:noProof/>
              <w:sz w:val="18"/>
            </w:rPr>
            <w:t>vii</w:t>
          </w:r>
          <w:r w:rsidRPr="005A33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218E" w:rsidRPr="005A3380" w:rsidRDefault="0039218E" w:rsidP="00F97CB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A3380">
            <w:rPr>
              <w:rFonts w:cs="Times New Roman"/>
              <w:i/>
              <w:sz w:val="18"/>
            </w:rPr>
            <w:fldChar w:fldCharType="begin"/>
          </w:r>
          <w:r w:rsidRPr="005A3380">
            <w:rPr>
              <w:rFonts w:cs="Times New Roman"/>
              <w:i/>
              <w:sz w:val="18"/>
            </w:rPr>
            <w:instrText xml:space="preserve"> DOCPROPERTY ShortT </w:instrText>
          </w:r>
          <w:r w:rsidRPr="005A3380">
            <w:rPr>
              <w:rFonts w:cs="Times New Roman"/>
              <w:i/>
              <w:sz w:val="18"/>
            </w:rPr>
            <w:fldChar w:fldCharType="separate"/>
          </w:r>
          <w:r w:rsidR="0059384D">
            <w:rPr>
              <w:rFonts w:cs="Times New Roman"/>
              <w:i/>
              <w:sz w:val="18"/>
            </w:rPr>
            <w:t>Social Security (Active Participation for Disability Support Pension) Determination 2014</w:t>
          </w:r>
          <w:r w:rsidRPr="005A33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218E" w:rsidRPr="005A3380" w:rsidRDefault="0039218E" w:rsidP="00F97CB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9218E" w:rsidRPr="005A3380" w:rsidRDefault="005A3380" w:rsidP="005A3380">
    <w:pPr>
      <w:rPr>
        <w:rFonts w:cs="Times New Roman"/>
        <w:i/>
        <w:sz w:val="18"/>
      </w:rPr>
    </w:pPr>
    <w:r w:rsidRPr="005A3380">
      <w:rPr>
        <w:rFonts w:cs="Times New Roman"/>
        <w:i/>
        <w:sz w:val="18"/>
      </w:rPr>
      <w:t>OPC60793 -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E33C1C" w:rsidRDefault="0039218E" w:rsidP="003921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9218E" w:rsidTr="00F97CB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9218E" w:rsidRDefault="0039218E" w:rsidP="00F97CB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39218E" w:rsidRDefault="0039218E" w:rsidP="00F97C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384D">
            <w:rPr>
              <w:i/>
              <w:sz w:val="18"/>
            </w:rPr>
            <w:t>Social Security (Active Participation for Disability Support Pension)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218E" w:rsidRDefault="0039218E" w:rsidP="00F97C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84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218E" w:rsidRPr="00ED79B6" w:rsidRDefault="005A3380" w:rsidP="005A3380">
    <w:pPr>
      <w:rPr>
        <w:i/>
        <w:sz w:val="18"/>
      </w:rPr>
    </w:pPr>
    <w:r w:rsidRPr="005A3380">
      <w:rPr>
        <w:rFonts w:cs="Times New Roman"/>
        <w:i/>
        <w:sz w:val="18"/>
      </w:rPr>
      <w:t>OPC60793 -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5A3380" w:rsidRDefault="0039218E" w:rsidP="0039218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218E" w:rsidRPr="005A3380" w:rsidTr="001652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218E" w:rsidRPr="005A3380" w:rsidRDefault="0039218E" w:rsidP="00F97CBB">
          <w:pPr>
            <w:spacing w:line="0" w:lineRule="atLeast"/>
            <w:rPr>
              <w:rFonts w:cs="Times New Roman"/>
              <w:i/>
              <w:sz w:val="18"/>
            </w:rPr>
          </w:pPr>
          <w:r w:rsidRPr="005A3380">
            <w:rPr>
              <w:rFonts w:cs="Times New Roman"/>
              <w:i/>
              <w:sz w:val="18"/>
            </w:rPr>
            <w:fldChar w:fldCharType="begin"/>
          </w:r>
          <w:r w:rsidRPr="005A3380">
            <w:rPr>
              <w:rFonts w:cs="Times New Roman"/>
              <w:i/>
              <w:sz w:val="18"/>
            </w:rPr>
            <w:instrText xml:space="preserve"> PAGE </w:instrText>
          </w:r>
          <w:r w:rsidRPr="005A3380">
            <w:rPr>
              <w:rFonts w:cs="Times New Roman"/>
              <w:i/>
              <w:sz w:val="18"/>
            </w:rPr>
            <w:fldChar w:fldCharType="separate"/>
          </w:r>
          <w:r w:rsidR="0059384D">
            <w:rPr>
              <w:rFonts w:cs="Times New Roman"/>
              <w:i/>
              <w:noProof/>
              <w:sz w:val="18"/>
            </w:rPr>
            <w:t>2</w:t>
          </w:r>
          <w:r w:rsidRPr="005A33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218E" w:rsidRPr="005A3380" w:rsidRDefault="0039218E" w:rsidP="00F97CB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A3380">
            <w:rPr>
              <w:rFonts w:cs="Times New Roman"/>
              <w:i/>
              <w:sz w:val="18"/>
            </w:rPr>
            <w:fldChar w:fldCharType="begin"/>
          </w:r>
          <w:r w:rsidRPr="005A3380">
            <w:rPr>
              <w:rFonts w:cs="Times New Roman"/>
              <w:i/>
              <w:sz w:val="18"/>
            </w:rPr>
            <w:instrText xml:space="preserve"> DOCPROPERTY ShortT </w:instrText>
          </w:r>
          <w:r w:rsidRPr="005A3380">
            <w:rPr>
              <w:rFonts w:cs="Times New Roman"/>
              <w:i/>
              <w:sz w:val="18"/>
            </w:rPr>
            <w:fldChar w:fldCharType="separate"/>
          </w:r>
          <w:r w:rsidR="0059384D">
            <w:rPr>
              <w:rFonts w:cs="Times New Roman"/>
              <w:i/>
              <w:sz w:val="18"/>
            </w:rPr>
            <w:t>Social Security (Active Participation for Disability Support Pension) Determination 2014</w:t>
          </w:r>
          <w:r w:rsidRPr="005A33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218E" w:rsidRPr="005A3380" w:rsidRDefault="0039218E" w:rsidP="00F97CB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9218E" w:rsidRPr="005A3380" w:rsidRDefault="005A3380" w:rsidP="005A3380">
    <w:pPr>
      <w:rPr>
        <w:rFonts w:cs="Times New Roman"/>
        <w:i/>
        <w:sz w:val="18"/>
      </w:rPr>
    </w:pPr>
    <w:r w:rsidRPr="005A3380">
      <w:rPr>
        <w:rFonts w:cs="Times New Roman"/>
        <w:i/>
        <w:sz w:val="18"/>
      </w:rPr>
      <w:t>OPC60793 -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E33C1C" w:rsidRDefault="0039218E" w:rsidP="003921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218E" w:rsidTr="00F97CB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218E" w:rsidRDefault="0039218E" w:rsidP="00F97CB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218E" w:rsidRDefault="0039218E" w:rsidP="00F97C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384D">
            <w:rPr>
              <w:i/>
              <w:sz w:val="18"/>
            </w:rPr>
            <w:t>Social Security (Active Participation for Disability Support Pension)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218E" w:rsidRDefault="0039218E" w:rsidP="00F97C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84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218E" w:rsidRPr="00ED79B6" w:rsidRDefault="005A3380" w:rsidP="005A3380">
    <w:pPr>
      <w:rPr>
        <w:i/>
        <w:sz w:val="18"/>
      </w:rPr>
    </w:pPr>
    <w:r w:rsidRPr="005A3380">
      <w:rPr>
        <w:rFonts w:cs="Times New Roman"/>
        <w:i/>
        <w:sz w:val="18"/>
      </w:rPr>
      <w:t>OPC60793 -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E33C1C" w:rsidRDefault="0039218E" w:rsidP="0039218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218E" w:rsidTr="00F97CB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9218E" w:rsidRDefault="0039218E" w:rsidP="00F97CB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9218E" w:rsidRDefault="0039218E" w:rsidP="00F97C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384D">
            <w:rPr>
              <w:i/>
              <w:sz w:val="18"/>
            </w:rPr>
            <w:t>Social Security (Active Participation for Disability Support Pension)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9218E" w:rsidRDefault="0039218E" w:rsidP="00F97C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84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9218E" w:rsidRPr="00ED79B6" w:rsidRDefault="0039218E" w:rsidP="0039218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E8" w:rsidRPr="005A3380" w:rsidRDefault="00731CE8" w:rsidP="00731CE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31CE8" w:rsidRPr="005A3380" w:rsidTr="003441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31CE8" w:rsidRPr="005A3380" w:rsidRDefault="0039218E" w:rsidP="0039218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A3380">
            <w:rPr>
              <w:rFonts w:cs="Times New Roman"/>
              <w:i/>
              <w:sz w:val="18"/>
            </w:rPr>
            <w:t xml:space="preserve"> </w:t>
          </w:r>
          <w:r w:rsidR="00731CE8" w:rsidRPr="005A3380">
            <w:rPr>
              <w:rFonts w:cs="Times New Roman"/>
              <w:i/>
              <w:sz w:val="18"/>
            </w:rPr>
            <w:fldChar w:fldCharType="begin"/>
          </w:r>
          <w:r w:rsidR="00731CE8" w:rsidRPr="005A3380">
            <w:rPr>
              <w:rFonts w:cs="Times New Roman"/>
              <w:i/>
              <w:sz w:val="18"/>
            </w:rPr>
            <w:instrText xml:space="preserve"> PAGE </w:instrText>
          </w:r>
          <w:r w:rsidR="00731CE8" w:rsidRPr="005A3380">
            <w:rPr>
              <w:rFonts w:cs="Times New Roman"/>
              <w:i/>
              <w:sz w:val="18"/>
            </w:rPr>
            <w:fldChar w:fldCharType="separate"/>
          </w:r>
          <w:r w:rsidR="0059384D">
            <w:rPr>
              <w:rFonts w:cs="Times New Roman"/>
              <w:i/>
              <w:noProof/>
              <w:sz w:val="18"/>
            </w:rPr>
            <w:t>7</w:t>
          </w:r>
          <w:r w:rsidR="00731CE8" w:rsidRPr="005A33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31CE8" w:rsidRPr="005A3380" w:rsidRDefault="00731CE8" w:rsidP="004A1E8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A3380">
            <w:rPr>
              <w:rFonts w:cs="Times New Roman"/>
              <w:i/>
              <w:sz w:val="18"/>
            </w:rPr>
            <w:fldChar w:fldCharType="begin"/>
          </w:r>
          <w:r w:rsidRPr="005A3380">
            <w:rPr>
              <w:rFonts w:cs="Times New Roman"/>
              <w:i/>
              <w:sz w:val="18"/>
            </w:rPr>
            <w:instrText xml:space="preserve"> DOCPROPERTY ShortT </w:instrText>
          </w:r>
          <w:r w:rsidRPr="005A3380">
            <w:rPr>
              <w:rFonts w:cs="Times New Roman"/>
              <w:i/>
              <w:sz w:val="18"/>
            </w:rPr>
            <w:fldChar w:fldCharType="separate"/>
          </w:r>
          <w:r w:rsidR="0059384D">
            <w:rPr>
              <w:rFonts w:cs="Times New Roman"/>
              <w:i/>
              <w:sz w:val="18"/>
            </w:rPr>
            <w:t>Social Security (Active Participation for Disability Support Pension) Determination 2014</w:t>
          </w:r>
          <w:r w:rsidRPr="005A33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31CE8" w:rsidRPr="005A3380" w:rsidRDefault="00731CE8" w:rsidP="004A1E8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31CE8" w:rsidRPr="005A3380" w:rsidRDefault="005A3380" w:rsidP="005A3380">
    <w:pPr>
      <w:rPr>
        <w:rFonts w:cs="Times New Roman"/>
        <w:i/>
        <w:sz w:val="18"/>
      </w:rPr>
    </w:pPr>
    <w:r w:rsidRPr="005A3380">
      <w:rPr>
        <w:rFonts w:cs="Times New Roman"/>
        <w:i/>
        <w:sz w:val="18"/>
      </w:rPr>
      <w:t>OPC60793 -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FA" w:rsidRDefault="003B56FA" w:rsidP="00715914">
      <w:pPr>
        <w:spacing w:line="240" w:lineRule="auto"/>
      </w:pPr>
      <w:r>
        <w:separator/>
      </w:r>
    </w:p>
  </w:footnote>
  <w:footnote w:type="continuationSeparator" w:id="0">
    <w:p w:rsidR="003B56FA" w:rsidRDefault="003B56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5F1388" w:rsidRDefault="0039218E" w:rsidP="0039218E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E8" w:rsidRDefault="00731CE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9384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9384D">
      <w:rPr>
        <w:noProof/>
        <w:sz w:val="20"/>
      </w:rPr>
      <w:t>Repeals</w:t>
    </w:r>
    <w:r>
      <w:rPr>
        <w:sz w:val="20"/>
      </w:rPr>
      <w:fldChar w:fldCharType="end"/>
    </w:r>
  </w:p>
  <w:p w:rsidR="00731CE8" w:rsidRDefault="00731CE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31CE8" w:rsidRDefault="00731CE8" w:rsidP="00731CE8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E8" w:rsidRDefault="00731CE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9384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9384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31CE8" w:rsidRDefault="00731CE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31CE8" w:rsidRDefault="00731CE8" w:rsidP="00731CE8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E8" w:rsidRDefault="00731CE8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FA" w:rsidRDefault="003B56F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B56FA" w:rsidRDefault="003B56F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9384D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9384D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3B56FA" w:rsidRPr="007A1328" w:rsidRDefault="003B56F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B56FA" w:rsidRPr="007A1328" w:rsidRDefault="003B56FA" w:rsidP="00715914">
    <w:pPr>
      <w:rPr>
        <w:b/>
        <w:sz w:val="24"/>
      </w:rPr>
    </w:pPr>
  </w:p>
  <w:p w:rsidR="003B56FA" w:rsidRPr="007A1328" w:rsidRDefault="003B56FA" w:rsidP="00366F0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9384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384D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FA" w:rsidRPr="007A1328" w:rsidRDefault="003B56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B56FA" w:rsidRPr="007A1328" w:rsidRDefault="003B56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59384D">
      <w:rPr>
        <w:noProof/>
        <w:sz w:val="20"/>
      </w:rPr>
      <w:t>Application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59384D">
      <w:rPr>
        <w:b/>
        <w:noProof/>
        <w:sz w:val="20"/>
      </w:rPr>
      <w:t>Part 4</w:t>
    </w:r>
    <w:r>
      <w:rPr>
        <w:b/>
        <w:sz w:val="20"/>
      </w:rPr>
      <w:fldChar w:fldCharType="end"/>
    </w:r>
  </w:p>
  <w:p w:rsidR="003B56FA" w:rsidRPr="007A1328" w:rsidRDefault="003B56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B56FA" w:rsidRPr="007A1328" w:rsidRDefault="003B56FA" w:rsidP="00715914">
    <w:pPr>
      <w:jc w:val="right"/>
      <w:rPr>
        <w:b/>
        <w:sz w:val="24"/>
      </w:rPr>
    </w:pPr>
  </w:p>
  <w:p w:rsidR="003B56FA" w:rsidRPr="007A1328" w:rsidRDefault="003B56FA" w:rsidP="00366F0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9384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384D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FA" w:rsidRPr="007A1328" w:rsidRDefault="003B56F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5F1388" w:rsidRDefault="0039218E" w:rsidP="0039218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5F1388" w:rsidRDefault="0039218E" w:rsidP="0039218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ED79B6" w:rsidRDefault="0039218E" w:rsidP="0039218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ED79B6" w:rsidRDefault="0039218E" w:rsidP="0039218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ED79B6" w:rsidRDefault="0039218E" w:rsidP="0039218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Default="0039218E" w:rsidP="0039218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9218E" w:rsidRDefault="0039218E" w:rsidP="0039218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59384D">
      <w:rPr>
        <w:b/>
        <w:sz w:val="20"/>
      </w:rPr>
      <w:fldChar w:fldCharType="separate"/>
    </w:r>
    <w:r w:rsidR="0059384D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59384D">
      <w:rPr>
        <w:sz w:val="20"/>
      </w:rPr>
      <w:fldChar w:fldCharType="separate"/>
    </w:r>
    <w:r w:rsidR="0059384D">
      <w:rPr>
        <w:noProof/>
        <w:sz w:val="20"/>
      </w:rPr>
      <w:t>Preliminary</w:t>
    </w:r>
    <w:r>
      <w:rPr>
        <w:sz w:val="20"/>
      </w:rPr>
      <w:fldChar w:fldCharType="end"/>
    </w:r>
  </w:p>
  <w:p w:rsidR="0039218E" w:rsidRPr="007A1328" w:rsidRDefault="0039218E" w:rsidP="0039218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9218E" w:rsidRPr="007A1328" w:rsidRDefault="0039218E" w:rsidP="0039218E">
    <w:pPr>
      <w:rPr>
        <w:b/>
        <w:sz w:val="24"/>
      </w:rPr>
    </w:pPr>
  </w:p>
  <w:p w:rsidR="0039218E" w:rsidRPr="007A1328" w:rsidRDefault="0039218E" w:rsidP="0039218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9384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384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7A1328" w:rsidRDefault="0039218E" w:rsidP="0039218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9218E" w:rsidRPr="007A1328" w:rsidRDefault="0039218E" w:rsidP="0039218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9384D">
      <w:rPr>
        <w:sz w:val="20"/>
      </w:rPr>
      <w:fldChar w:fldCharType="separate"/>
    </w:r>
    <w:r w:rsidR="0059384D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9384D">
      <w:rPr>
        <w:b/>
        <w:sz w:val="20"/>
      </w:rPr>
      <w:fldChar w:fldCharType="separate"/>
    </w:r>
    <w:r w:rsidR="0059384D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39218E" w:rsidRPr="007A1328" w:rsidRDefault="0039218E" w:rsidP="0039218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9218E" w:rsidRPr="007A1328" w:rsidRDefault="0039218E" w:rsidP="0039218E">
    <w:pPr>
      <w:jc w:val="right"/>
      <w:rPr>
        <w:b/>
        <w:sz w:val="24"/>
      </w:rPr>
    </w:pPr>
  </w:p>
  <w:p w:rsidR="0039218E" w:rsidRPr="007A1328" w:rsidRDefault="0039218E" w:rsidP="0039218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9384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384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E" w:rsidRPr="007A1328" w:rsidRDefault="0039218E" w:rsidP="003921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C1"/>
    <w:rsid w:val="00004470"/>
    <w:rsid w:val="000136AF"/>
    <w:rsid w:val="0002540B"/>
    <w:rsid w:val="00041F9D"/>
    <w:rsid w:val="000437C1"/>
    <w:rsid w:val="0005365D"/>
    <w:rsid w:val="000543F1"/>
    <w:rsid w:val="000614BF"/>
    <w:rsid w:val="00073EB9"/>
    <w:rsid w:val="00083130"/>
    <w:rsid w:val="000B58FA"/>
    <w:rsid w:val="000D05EF"/>
    <w:rsid w:val="000E2261"/>
    <w:rsid w:val="000F109C"/>
    <w:rsid w:val="000F21C1"/>
    <w:rsid w:val="0010745C"/>
    <w:rsid w:val="00132CEB"/>
    <w:rsid w:val="00142B62"/>
    <w:rsid w:val="00157B8B"/>
    <w:rsid w:val="001652E4"/>
    <w:rsid w:val="00166C2F"/>
    <w:rsid w:val="001802A6"/>
    <w:rsid w:val="001809D7"/>
    <w:rsid w:val="001939E1"/>
    <w:rsid w:val="00194C3E"/>
    <w:rsid w:val="00195382"/>
    <w:rsid w:val="001A346D"/>
    <w:rsid w:val="001B21B7"/>
    <w:rsid w:val="001B2B2A"/>
    <w:rsid w:val="001B5A72"/>
    <w:rsid w:val="001C125A"/>
    <w:rsid w:val="001C3A92"/>
    <w:rsid w:val="001C3EC6"/>
    <w:rsid w:val="001C61C5"/>
    <w:rsid w:val="001C69C4"/>
    <w:rsid w:val="001D37EF"/>
    <w:rsid w:val="001E3590"/>
    <w:rsid w:val="001E7407"/>
    <w:rsid w:val="001F0C24"/>
    <w:rsid w:val="001F55E0"/>
    <w:rsid w:val="001F5D5E"/>
    <w:rsid w:val="001F6219"/>
    <w:rsid w:val="001F6CD4"/>
    <w:rsid w:val="00206C4D"/>
    <w:rsid w:val="0021053C"/>
    <w:rsid w:val="00215AF1"/>
    <w:rsid w:val="002321E8"/>
    <w:rsid w:val="002355ED"/>
    <w:rsid w:val="00236EEC"/>
    <w:rsid w:val="0024010F"/>
    <w:rsid w:val="00240749"/>
    <w:rsid w:val="00243018"/>
    <w:rsid w:val="002564A4"/>
    <w:rsid w:val="002621C2"/>
    <w:rsid w:val="00262BB2"/>
    <w:rsid w:val="0026736C"/>
    <w:rsid w:val="00281308"/>
    <w:rsid w:val="00284719"/>
    <w:rsid w:val="00297ECB"/>
    <w:rsid w:val="002A7BCF"/>
    <w:rsid w:val="002C75CE"/>
    <w:rsid w:val="002D043A"/>
    <w:rsid w:val="002D36FE"/>
    <w:rsid w:val="002D6224"/>
    <w:rsid w:val="002E170A"/>
    <w:rsid w:val="002E3F4B"/>
    <w:rsid w:val="002E507F"/>
    <w:rsid w:val="002F39C1"/>
    <w:rsid w:val="00304F8B"/>
    <w:rsid w:val="00312CE2"/>
    <w:rsid w:val="003324F1"/>
    <w:rsid w:val="003354D2"/>
    <w:rsid w:val="00335BC6"/>
    <w:rsid w:val="003415D3"/>
    <w:rsid w:val="003441F7"/>
    <w:rsid w:val="00344701"/>
    <w:rsid w:val="00350900"/>
    <w:rsid w:val="00352B0F"/>
    <w:rsid w:val="00356690"/>
    <w:rsid w:val="00360459"/>
    <w:rsid w:val="00366F09"/>
    <w:rsid w:val="0039218E"/>
    <w:rsid w:val="00393C9B"/>
    <w:rsid w:val="003A6D39"/>
    <w:rsid w:val="003B56FA"/>
    <w:rsid w:val="003C3EE2"/>
    <w:rsid w:val="003C5E63"/>
    <w:rsid w:val="003C6231"/>
    <w:rsid w:val="003C768E"/>
    <w:rsid w:val="003D0BFE"/>
    <w:rsid w:val="003D5700"/>
    <w:rsid w:val="003E341B"/>
    <w:rsid w:val="003E70C6"/>
    <w:rsid w:val="00404C9E"/>
    <w:rsid w:val="004116CD"/>
    <w:rsid w:val="004144EC"/>
    <w:rsid w:val="00417EB9"/>
    <w:rsid w:val="00421E0F"/>
    <w:rsid w:val="00424CA9"/>
    <w:rsid w:val="00431E9B"/>
    <w:rsid w:val="004379E3"/>
    <w:rsid w:val="0044015E"/>
    <w:rsid w:val="0044291A"/>
    <w:rsid w:val="00444ABD"/>
    <w:rsid w:val="00451137"/>
    <w:rsid w:val="004562E9"/>
    <w:rsid w:val="00461811"/>
    <w:rsid w:val="00462ED3"/>
    <w:rsid w:val="00467661"/>
    <w:rsid w:val="004705B7"/>
    <w:rsid w:val="00472DBE"/>
    <w:rsid w:val="00474A19"/>
    <w:rsid w:val="00496F97"/>
    <w:rsid w:val="004A1C75"/>
    <w:rsid w:val="004A724F"/>
    <w:rsid w:val="004E063A"/>
    <w:rsid w:val="004E7BEC"/>
    <w:rsid w:val="004E7FB4"/>
    <w:rsid w:val="004F3960"/>
    <w:rsid w:val="00505D3D"/>
    <w:rsid w:val="00506AF6"/>
    <w:rsid w:val="00507B8B"/>
    <w:rsid w:val="00516B8D"/>
    <w:rsid w:val="00531EB5"/>
    <w:rsid w:val="00534131"/>
    <w:rsid w:val="00537FBC"/>
    <w:rsid w:val="005574D1"/>
    <w:rsid w:val="00577EB7"/>
    <w:rsid w:val="00584811"/>
    <w:rsid w:val="00585784"/>
    <w:rsid w:val="0059384D"/>
    <w:rsid w:val="00593AA6"/>
    <w:rsid w:val="00594161"/>
    <w:rsid w:val="00594749"/>
    <w:rsid w:val="005A3380"/>
    <w:rsid w:val="005B4067"/>
    <w:rsid w:val="005C07DE"/>
    <w:rsid w:val="005C1B37"/>
    <w:rsid w:val="005C2B51"/>
    <w:rsid w:val="005C3F41"/>
    <w:rsid w:val="005C4461"/>
    <w:rsid w:val="005C5B0D"/>
    <w:rsid w:val="005D2D09"/>
    <w:rsid w:val="00600219"/>
    <w:rsid w:val="00601558"/>
    <w:rsid w:val="00603DC4"/>
    <w:rsid w:val="0061003D"/>
    <w:rsid w:val="00616C0C"/>
    <w:rsid w:val="00620076"/>
    <w:rsid w:val="00620ABB"/>
    <w:rsid w:val="0063441B"/>
    <w:rsid w:val="00637457"/>
    <w:rsid w:val="00651C26"/>
    <w:rsid w:val="006709A5"/>
    <w:rsid w:val="00670EA1"/>
    <w:rsid w:val="00675B10"/>
    <w:rsid w:val="00677CC2"/>
    <w:rsid w:val="00680DB6"/>
    <w:rsid w:val="006905DE"/>
    <w:rsid w:val="0069207B"/>
    <w:rsid w:val="006B3540"/>
    <w:rsid w:val="006B5789"/>
    <w:rsid w:val="006C2813"/>
    <w:rsid w:val="006C30C5"/>
    <w:rsid w:val="006C7F8C"/>
    <w:rsid w:val="006D430C"/>
    <w:rsid w:val="006E29F7"/>
    <w:rsid w:val="006E34A0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CE8"/>
    <w:rsid w:val="00731E00"/>
    <w:rsid w:val="00740BE0"/>
    <w:rsid w:val="007440B7"/>
    <w:rsid w:val="00745775"/>
    <w:rsid w:val="007500C8"/>
    <w:rsid w:val="00756272"/>
    <w:rsid w:val="007576F2"/>
    <w:rsid w:val="00760355"/>
    <w:rsid w:val="0076681A"/>
    <w:rsid w:val="007700CE"/>
    <w:rsid w:val="007715C9"/>
    <w:rsid w:val="00771613"/>
    <w:rsid w:val="007735B3"/>
    <w:rsid w:val="00774EDD"/>
    <w:rsid w:val="007757EC"/>
    <w:rsid w:val="00783E89"/>
    <w:rsid w:val="00793915"/>
    <w:rsid w:val="007A4FA9"/>
    <w:rsid w:val="007B22FE"/>
    <w:rsid w:val="007C2253"/>
    <w:rsid w:val="007C2DF5"/>
    <w:rsid w:val="007C57D6"/>
    <w:rsid w:val="007C73D5"/>
    <w:rsid w:val="007E163D"/>
    <w:rsid w:val="007E667A"/>
    <w:rsid w:val="007F28C9"/>
    <w:rsid w:val="00803587"/>
    <w:rsid w:val="00805509"/>
    <w:rsid w:val="008117E9"/>
    <w:rsid w:val="00811D8E"/>
    <w:rsid w:val="00814F0B"/>
    <w:rsid w:val="00824498"/>
    <w:rsid w:val="008445B3"/>
    <w:rsid w:val="00851DDC"/>
    <w:rsid w:val="00855EC8"/>
    <w:rsid w:val="00856A31"/>
    <w:rsid w:val="00866275"/>
    <w:rsid w:val="00867B37"/>
    <w:rsid w:val="008754D0"/>
    <w:rsid w:val="00882489"/>
    <w:rsid w:val="008855C9"/>
    <w:rsid w:val="00886456"/>
    <w:rsid w:val="008867D8"/>
    <w:rsid w:val="00894C2D"/>
    <w:rsid w:val="008A2FF3"/>
    <w:rsid w:val="008A46E1"/>
    <w:rsid w:val="008A4F43"/>
    <w:rsid w:val="008B2706"/>
    <w:rsid w:val="008B30D0"/>
    <w:rsid w:val="008C5EC1"/>
    <w:rsid w:val="008D0EE0"/>
    <w:rsid w:val="008E23AD"/>
    <w:rsid w:val="008E3BB5"/>
    <w:rsid w:val="008E6067"/>
    <w:rsid w:val="008F54E7"/>
    <w:rsid w:val="00903422"/>
    <w:rsid w:val="00907B08"/>
    <w:rsid w:val="009135C4"/>
    <w:rsid w:val="00915DF9"/>
    <w:rsid w:val="009254C3"/>
    <w:rsid w:val="00925BE9"/>
    <w:rsid w:val="00932377"/>
    <w:rsid w:val="00947D5A"/>
    <w:rsid w:val="009532A5"/>
    <w:rsid w:val="00982242"/>
    <w:rsid w:val="009868E9"/>
    <w:rsid w:val="009A5830"/>
    <w:rsid w:val="009D5D48"/>
    <w:rsid w:val="009E0573"/>
    <w:rsid w:val="009E5CFC"/>
    <w:rsid w:val="009F30EA"/>
    <w:rsid w:val="00A079CB"/>
    <w:rsid w:val="00A12128"/>
    <w:rsid w:val="00A1747D"/>
    <w:rsid w:val="00A22C98"/>
    <w:rsid w:val="00A231E2"/>
    <w:rsid w:val="00A64912"/>
    <w:rsid w:val="00A70A74"/>
    <w:rsid w:val="00A73301"/>
    <w:rsid w:val="00AB2D30"/>
    <w:rsid w:val="00AD4E77"/>
    <w:rsid w:val="00AD5641"/>
    <w:rsid w:val="00AD7889"/>
    <w:rsid w:val="00AF021B"/>
    <w:rsid w:val="00AF06CF"/>
    <w:rsid w:val="00B00812"/>
    <w:rsid w:val="00B05CF4"/>
    <w:rsid w:val="00B07CDB"/>
    <w:rsid w:val="00B16A31"/>
    <w:rsid w:val="00B17DFD"/>
    <w:rsid w:val="00B308FE"/>
    <w:rsid w:val="00B33709"/>
    <w:rsid w:val="00B33B3C"/>
    <w:rsid w:val="00B33DCF"/>
    <w:rsid w:val="00B50ADC"/>
    <w:rsid w:val="00B5123B"/>
    <w:rsid w:val="00B566B1"/>
    <w:rsid w:val="00B63834"/>
    <w:rsid w:val="00B65C42"/>
    <w:rsid w:val="00B72734"/>
    <w:rsid w:val="00B755F0"/>
    <w:rsid w:val="00B80199"/>
    <w:rsid w:val="00B83204"/>
    <w:rsid w:val="00BA220B"/>
    <w:rsid w:val="00BA3A57"/>
    <w:rsid w:val="00BB4E1A"/>
    <w:rsid w:val="00BC015E"/>
    <w:rsid w:val="00BC76AC"/>
    <w:rsid w:val="00BD0ECB"/>
    <w:rsid w:val="00BE2155"/>
    <w:rsid w:val="00BE2213"/>
    <w:rsid w:val="00BE3E8B"/>
    <w:rsid w:val="00BE719A"/>
    <w:rsid w:val="00BE720A"/>
    <w:rsid w:val="00BF0D73"/>
    <w:rsid w:val="00BF2465"/>
    <w:rsid w:val="00C174CC"/>
    <w:rsid w:val="00C25E7F"/>
    <w:rsid w:val="00C2746F"/>
    <w:rsid w:val="00C324A0"/>
    <w:rsid w:val="00C3300F"/>
    <w:rsid w:val="00C42BF8"/>
    <w:rsid w:val="00C50043"/>
    <w:rsid w:val="00C7573B"/>
    <w:rsid w:val="00C93C03"/>
    <w:rsid w:val="00CB0DC5"/>
    <w:rsid w:val="00CB2C8E"/>
    <w:rsid w:val="00CB602E"/>
    <w:rsid w:val="00CE051D"/>
    <w:rsid w:val="00CE1335"/>
    <w:rsid w:val="00CE3853"/>
    <w:rsid w:val="00CE493D"/>
    <w:rsid w:val="00CF07FA"/>
    <w:rsid w:val="00CF0BB2"/>
    <w:rsid w:val="00CF3EE8"/>
    <w:rsid w:val="00D050E6"/>
    <w:rsid w:val="00D06724"/>
    <w:rsid w:val="00D13441"/>
    <w:rsid w:val="00D150E7"/>
    <w:rsid w:val="00D27027"/>
    <w:rsid w:val="00D32F65"/>
    <w:rsid w:val="00D42006"/>
    <w:rsid w:val="00D52DC2"/>
    <w:rsid w:val="00D53BCC"/>
    <w:rsid w:val="00D621C2"/>
    <w:rsid w:val="00D66B49"/>
    <w:rsid w:val="00D70DFB"/>
    <w:rsid w:val="00D76123"/>
    <w:rsid w:val="00D766DF"/>
    <w:rsid w:val="00D8419F"/>
    <w:rsid w:val="00DA186E"/>
    <w:rsid w:val="00DA260D"/>
    <w:rsid w:val="00DA4116"/>
    <w:rsid w:val="00DA4268"/>
    <w:rsid w:val="00DA44D3"/>
    <w:rsid w:val="00DB251C"/>
    <w:rsid w:val="00DB4630"/>
    <w:rsid w:val="00DB6C33"/>
    <w:rsid w:val="00DC4F88"/>
    <w:rsid w:val="00DC5C14"/>
    <w:rsid w:val="00E03327"/>
    <w:rsid w:val="00E05704"/>
    <w:rsid w:val="00E10782"/>
    <w:rsid w:val="00E11E44"/>
    <w:rsid w:val="00E32A7D"/>
    <w:rsid w:val="00E338EF"/>
    <w:rsid w:val="00E42558"/>
    <w:rsid w:val="00E4592C"/>
    <w:rsid w:val="00E47335"/>
    <w:rsid w:val="00E544BB"/>
    <w:rsid w:val="00E65895"/>
    <w:rsid w:val="00E6595D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5F55"/>
    <w:rsid w:val="00F072A7"/>
    <w:rsid w:val="00F078DC"/>
    <w:rsid w:val="00F207F2"/>
    <w:rsid w:val="00F22BF1"/>
    <w:rsid w:val="00F32BA8"/>
    <w:rsid w:val="00F3326E"/>
    <w:rsid w:val="00F349F1"/>
    <w:rsid w:val="00F37A5C"/>
    <w:rsid w:val="00F4350D"/>
    <w:rsid w:val="00F47E75"/>
    <w:rsid w:val="00F567F7"/>
    <w:rsid w:val="00F62036"/>
    <w:rsid w:val="00F62532"/>
    <w:rsid w:val="00F65B52"/>
    <w:rsid w:val="00F6617A"/>
    <w:rsid w:val="00F667B6"/>
    <w:rsid w:val="00F67BCA"/>
    <w:rsid w:val="00F73BD6"/>
    <w:rsid w:val="00F83989"/>
    <w:rsid w:val="00F85099"/>
    <w:rsid w:val="00F9379C"/>
    <w:rsid w:val="00F9632C"/>
    <w:rsid w:val="00FA1E52"/>
    <w:rsid w:val="00FA6F44"/>
    <w:rsid w:val="00FB0B16"/>
    <w:rsid w:val="00FB1D48"/>
    <w:rsid w:val="00FB28EF"/>
    <w:rsid w:val="00FD54E1"/>
    <w:rsid w:val="00FD763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52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F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F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F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366F0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52E4"/>
  </w:style>
  <w:style w:type="paragraph" w:customStyle="1" w:styleId="OPCParaBase">
    <w:name w:val="OPCParaBase"/>
    <w:qFormat/>
    <w:rsid w:val="001652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52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52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52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52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52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652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52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52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52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52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52E4"/>
  </w:style>
  <w:style w:type="paragraph" w:customStyle="1" w:styleId="Blocks">
    <w:name w:val="Blocks"/>
    <w:aliases w:val="bb"/>
    <w:basedOn w:val="OPCParaBase"/>
    <w:qFormat/>
    <w:rsid w:val="001652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52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52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52E4"/>
    <w:rPr>
      <w:i/>
    </w:rPr>
  </w:style>
  <w:style w:type="paragraph" w:customStyle="1" w:styleId="BoxList">
    <w:name w:val="BoxList"/>
    <w:aliases w:val="bl"/>
    <w:basedOn w:val="BoxText"/>
    <w:qFormat/>
    <w:rsid w:val="001652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52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52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52E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652E4"/>
  </w:style>
  <w:style w:type="character" w:customStyle="1" w:styleId="CharAmPartText">
    <w:name w:val="CharAmPartText"/>
    <w:basedOn w:val="OPCCharBase"/>
    <w:uiPriority w:val="1"/>
    <w:qFormat/>
    <w:rsid w:val="001652E4"/>
  </w:style>
  <w:style w:type="character" w:customStyle="1" w:styleId="CharAmSchNo">
    <w:name w:val="CharAmSchNo"/>
    <w:basedOn w:val="OPCCharBase"/>
    <w:uiPriority w:val="1"/>
    <w:qFormat/>
    <w:rsid w:val="001652E4"/>
  </w:style>
  <w:style w:type="character" w:customStyle="1" w:styleId="CharAmSchText">
    <w:name w:val="CharAmSchText"/>
    <w:basedOn w:val="OPCCharBase"/>
    <w:uiPriority w:val="1"/>
    <w:qFormat/>
    <w:rsid w:val="001652E4"/>
  </w:style>
  <w:style w:type="character" w:customStyle="1" w:styleId="CharBoldItalic">
    <w:name w:val="CharBoldItalic"/>
    <w:basedOn w:val="OPCCharBase"/>
    <w:uiPriority w:val="1"/>
    <w:qFormat/>
    <w:rsid w:val="001652E4"/>
    <w:rPr>
      <w:b/>
      <w:i/>
    </w:rPr>
  </w:style>
  <w:style w:type="character" w:customStyle="1" w:styleId="CharChapNo">
    <w:name w:val="CharChapNo"/>
    <w:basedOn w:val="OPCCharBase"/>
    <w:qFormat/>
    <w:rsid w:val="001652E4"/>
  </w:style>
  <w:style w:type="character" w:customStyle="1" w:styleId="CharChapText">
    <w:name w:val="CharChapText"/>
    <w:basedOn w:val="OPCCharBase"/>
    <w:qFormat/>
    <w:rsid w:val="001652E4"/>
  </w:style>
  <w:style w:type="character" w:customStyle="1" w:styleId="CharDivNo">
    <w:name w:val="CharDivNo"/>
    <w:basedOn w:val="OPCCharBase"/>
    <w:qFormat/>
    <w:rsid w:val="001652E4"/>
  </w:style>
  <w:style w:type="character" w:customStyle="1" w:styleId="CharDivText">
    <w:name w:val="CharDivText"/>
    <w:basedOn w:val="OPCCharBase"/>
    <w:qFormat/>
    <w:rsid w:val="001652E4"/>
  </w:style>
  <w:style w:type="character" w:customStyle="1" w:styleId="CharItalic">
    <w:name w:val="CharItalic"/>
    <w:basedOn w:val="OPCCharBase"/>
    <w:uiPriority w:val="1"/>
    <w:qFormat/>
    <w:rsid w:val="001652E4"/>
    <w:rPr>
      <w:i/>
    </w:rPr>
  </w:style>
  <w:style w:type="character" w:customStyle="1" w:styleId="CharPartNo">
    <w:name w:val="CharPartNo"/>
    <w:basedOn w:val="OPCCharBase"/>
    <w:qFormat/>
    <w:rsid w:val="001652E4"/>
  </w:style>
  <w:style w:type="character" w:customStyle="1" w:styleId="CharPartText">
    <w:name w:val="CharPartText"/>
    <w:basedOn w:val="OPCCharBase"/>
    <w:qFormat/>
    <w:rsid w:val="001652E4"/>
  </w:style>
  <w:style w:type="character" w:customStyle="1" w:styleId="CharSectno">
    <w:name w:val="CharSectno"/>
    <w:basedOn w:val="OPCCharBase"/>
    <w:qFormat/>
    <w:rsid w:val="001652E4"/>
  </w:style>
  <w:style w:type="character" w:customStyle="1" w:styleId="CharSubdNo">
    <w:name w:val="CharSubdNo"/>
    <w:basedOn w:val="OPCCharBase"/>
    <w:uiPriority w:val="1"/>
    <w:qFormat/>
    <w:rsid w:val="001652E4"/>
  </w:style>
  <w:style w:type="character" w:customStyle="1" w:styleId="CharSubdText">
    <w:name w:val="CharSubdText"/>
    <w:basedOn w:val="OPCCharBase"/>
    <w:uiPriority w:val="1"/>
    <w:qFormat/>
    <w:rsid w:val="001652E4"/>
  </w:style>
  <w:style w:type="paragraph" w:customStyle="1" w:styleId="CTA--">
    <w:name w:val="CTA --"/>
    <w:basedOn w:val="OPCParaBase"/>
    <w:next w:val="Normal"/>
    <w:rsid w:val="001652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52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52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52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52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52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52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52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52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52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52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52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52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52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52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52E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652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52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52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52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52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52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52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52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52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52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52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52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52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52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52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52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52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52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52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52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52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52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52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52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52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52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52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52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52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52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52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52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52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52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52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52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52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52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52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52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652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52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52E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52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52E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52E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52E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52E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52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52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52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52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52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52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52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52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52E4"/>
    <w:rPr>
      <w:sz w:val="16"/>
    </w:rPr>
  </w:style>
  <w:style w:type="table" w:customStyle="1" w:styleId="CFlag">
    <w:name w:val="CFlag"/>
    <w:basedOn w:val="TableNormal"/>
    <w:uiPriority w:val="99"/>
    <w:rsid w:val="001652E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652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52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52E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52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52E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52E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652E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652E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652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52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652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52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52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52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52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52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52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52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652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52E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652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652E4"/>
  </w:style>
  <w:style w:type="character" w:customStyle="1" w:styleId="CharSubPartNoCASA">
    <w:name w:val="CharSubPartNo(CASA)"/>
    <w:basedOn w:val="OPCCharBase"/>
    <w:uiPriority w:val="1"/>
    <w:rsid w:val="001652E4"/>
  </w:style>
  <w:style w:type="paragraph" w:customStyle="1" w:styleId="ENoteTTIndentHeadingSub">
    <w:name w:val="ENoteTTIndentHeadingSub"/>
    <w:aliases w:val="enTTHis"/>
    <w:basedOn w:val="OPCParaBase"/>
    <w:rsid w:val="001652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52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52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52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652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52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52E4"/>
    <w:rPr>
      <w:sz w:val="22"/>
    </w:rPr>
  </w:style>
  <w:style w:type="paragraph" w:customStyle="1" w:styleId="SOTextNote">
    <w:name w:val="SO TextNote"/>
    <w:aliases w:val="sont"/>
    <w:basedOn w:val="SOText"/>
    <w:qFormat/>
    <w:rsid w:val="001652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52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52E4"/>
    <w:rPr>
      <w:sz w:val="22"/>
    </w:rPr>
  </w:style>
  <w:style w:type="paragraph" w:customStyle="1" w:styleId="FileName">
    <w:name w:val="FileName"/>
    <w:basedOn w:val="Normal"/>
    <w:rsid w:val="001652E4"/>
  </w:style>
  <w:style w:type="paragraph" w:customStyle="1" w:styleId="TableHeading">
    <w:name w:val="TableHeading"/>
    <w:aliases w:val="th"/>
    <w:basedOn w:val="OPCParaBase"/>
    <w:next w:val="Tabletext"/>
    <w:rsid w:val="001652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52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52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52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52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52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52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52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52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52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52E4"/>
    <w:rPr>
      <w:sz w:val="22"/>
    </w:rPr>
  </w:style>
  <w:style w:type="character" w:customStyle="1" w:styleId="Heading6Char">
    <w:name w:val="Heading 6 Char"/>
    <w:basedOn w:val="DefaultParagraphFont"/>
    <w:link w:val="Heading6"/>
    <w:rsid w:val="00366F09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6F0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6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F0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F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0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0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0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52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F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F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F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366F0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52E4"/>
  </w:style>
  <w:style w:type="paragraph" w:customStyle="1" w:styleId="OPCParaBase">
    <w:name w:val="OPCParaBase"/>
    <w:qFormat/>
    <w:rsid w:val="001652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52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52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52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52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52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652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52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52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52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52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52E4"/>
  </w:style>
  <w:style w:type="paragraph" w:customStyle="1" w:styleId="Blocks">
    <w:name w:val="Blocks"/>
    <w:aliases w:val="bb"/>
    <w:basedOn w:val="OPCParaBase"/>
    <w:qFormat/>
    <w:rsid w:val="001652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52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52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52E4"/>
    <w:rPr>
      <w:i/>
    </w:rPr>
  </w:style>
  <w:style w:type="paragraph" w:customStyle="1" w:styleId="BoxList">
    <w:name w:val="BoxList"/>
    <w:aliases w:val="bl"/>
    <w:basedOn w:val="BoxText"/>
    <w:qFormat/>
    <w:rsid w:val="001652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52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52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52E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652E4"/>
  </w:style>
  <w:style w:type="character" w:customStyle="1" w:styleId="CharAmPartText">
    <w:name w:val="CharAmPartText"/>
    <w:basedOn w:val="OPCCharBase"/>
    <w:uiPriority w:val="1"/>
    <w:qFormat/>
    <w:rsid w:val="001652E4"/>
  </w:style>
  <w:style w:type="character" w:customStyle="1" w:styleId="CharAmSchNo">
    <w:name w:val="CharAmSchNo"/>
    <w:basedOn w:val="OPCCharBase"/>
    <w:uiPriority w:val="1"/>
    <w:qFormat/>
    <w:rsid w:val="001652E4"/>
  </w:style>
  <w:style w:type="character" w:customStyle="1" w:styleId="CharAmSchText">
    <w:name w:val="CharAmSchText"/>
    <w:basedOn w:val="OPCCharBase"/>
    <w:uiPriority w:val="1"/>
    <w:qFormat/>
    <w:rsid w:val="001652E4"/>
  </w:style>
  <w:style w:type="character" w:customStyle="1" w:styleId="CharBoldItalic">
    <w:name w:val="CharBoldItalic"/>
    <w:basedOn w:val="OPCCharBase"/>
    <w:uiPriority w:val="1"/>
    <w:qFormat/>
    <w:rsid w:val="001652E4"/>
    <w:rPr>
      <w:b/>
      <w:i/>
    </w:rPr>
  </w:style>
  <w:style w:type="character" w:customStyle="1" w:styleId="CharChapNo">
    <w:name w:val="CharChapNo"/>
    <w:basedOn w:val="OPCCharBase"/>
    <w:qFormat/>
    <w:rsid w:val="001652E4"/>
  </w:style>
  <w:style w:type="character" w:customStyle="1" w:styleId="CharChapText">
    <w:name w:val="CharChapText"/>
    <w:basedOn w:val="OPCCharBase"/>
    <w:qFormat/>
    <w:rsid w:val="001652E4"/>
  </w:style>
  <w:style w:type="character" w:customStyle="1" w:styleId="CharDivNo">
    <w:name w:val="CharDivNo"/>
    <w:basedOn w:val="OPCCharBase"/>
    <w:qFormat/>
    <w:rsid w:val="001652E4"/>
  </w:style>
  <w:style w:type="character" w:customStyle="1" w:styleId="CharDivText">
    <w:name w:val="CharDivText"/>
    <w:basedOn w:val="OPCCharBase"/>
    <w:qFormat/>
    <w:rsid w:val="001652E4"/>
  </w:style>
  <w:style w:type="character" w:customStyle="1" w:styleId="CharItalic">
    <w:name w:val="CharItalic"/>
    <w:basedOn w:val="OPCCharBase"/>
    <w:uiPriority w:val="1"/>
    <w:qFormat/>
    <w:rsid w:val="001652E4"/>
    <w:rPr>
      <w:i/>
    </w:rPr>
  </w:style>
  <w:style w:type="character" w:customStyle="1" w:styleId="CharPartNo">
    <w:name w:val="CharPartNo"/>
    <w:basedOn w:val="OPCCharBase"/>
    <w:qFormat/>
    <w:rsid w:val="001652E4"/>
  </w:style>
  <w:style w:type="character" w:customStyle="1" w:styleId="CharPartText">
    <w:name w:val="CharPartText"/>
    <w:basedOn w:val="OPCCharBase"/>
    <w:qFormat/>
    <w:rsid w:val="001652E4"/>
  </w:style>
  <w:style w:type="character" w:customStyle="1" w:styleId="CharSectno">
    <w:name w:val="CharSectno"/>
    <w:basedOn w:val="OPCCharBase"/>
    <w:qFormat/>
    <w:rsid w:val="001652E4"/>
  </w:style>
  <w:style w:type="character" w:customStyle="1" w:styleId="CharSubdNo">
    <w:name w:val="CharSubdNo"/>
    <w:basedOn w:val="OPCCharBase"/>
    <w:uiPriority w:val="1"/>
    <w:qFormat/>
    <w:rsid w:val="001652E4"/>
  </w:style>
  <w:style w:type="character" w:customStyle="1" w:styleId="CharSubdText">
    <w:name w:val="CharSubdText"/>
    <w:basedOn w:val="OPCCharBase"/>
    <w:uiPriority w:val="1"/>
    <w:qFormat/>
    <w:rsid w:val="001652E4"/>
  </w:style>
  <w:style w:type="paragraph" w:customStyle="1" w:styleId="CTA--">
    <w:name w:val="CTA --"/>
    <w:basedOn w:val="OPCParaBase"/>
    <w:next w:val="Normal"/>
    <w:rsid w:val="001652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52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52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52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52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52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52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52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52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52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52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52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52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52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52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52E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652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52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52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52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52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52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52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52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52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52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52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52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52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52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52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52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52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52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52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52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52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52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52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52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52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52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52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52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52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52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52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52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52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52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52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52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52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52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52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52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652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52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52E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52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52E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52E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52E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52E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52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52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52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52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52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52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52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52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52E4"/>
    <w:rPr>
      <w:sz w:val="16"/>
    </w:rPr>
  </w:style>
  <w:style w:type="table" w:customStyle="1" w:styleId="CFlag">
    <w:name w:val="CFlag"/>
    <w:basedOn w:val="TableNormal"/>
    <w:uiPriority w:val="99"/>
    <w:rsid w:val="001652E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652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52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52E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52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52E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52E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652E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652E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652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52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652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52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52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52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52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52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52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52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652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52E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652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652E4"/>
  </w:style>
  <w:style w:type="character" w:customStyle="1" w:styleId="CharSubPartNoCASA">
    <w:name w:val="CharSubPartNo(CASA)"/>
    <w:basedOn w:val="OPCCharBase"/>
    <w:uiPriority w:val="1"/>
    <w:rsid w:val="001652E4"/>
  </w:style>
  <w:style w:type="paragraph" w:customStyle="1" w:styleId="ENoteTTIndentHeadingSub">
    <w:name w:val="ENoteTTIndentHeadingSub"/>
    <w:aliases w:val="enTTHis"/>
    <w:basedOn w:val="OPCParaBase"/>
    <w:rsid w:val="001652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52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52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52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652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52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52E4"/>
    <w:rPr>
      <w:sz w:val="22"/>
    </w:rPr>
  </w:style>
  <w:style w:type="paragraph" w:customStyle="1" w:styleId="SOTextNote">
    <w:name w:val="SO TextNote"/>
    <w:aliases w:val="sont"/>
    <w:basedOn w:val="SOText"/>
    <w:qFormat/>
    <w:rsid w:val="001652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52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52E4"/>
    <w:rPr>
      <w:sz w:val="22"/>
    </w:rPr>
  </w:style>
  <w:style w:type="paragraph" w:customStyle="1" w:styleId="FileName">
    <w:name w:val="FileName"/>
    <w:basedOn w:val="Normal"/>
    <w:rsid w:val="001652E4"/>
  </w:style>
  <w:style w:type="paragraph" w:customStyle="1" w:styleId="TableHeading">
    <w:name w:val="TableHeading"/>
    <w:aliases w:val="th"/>
    <w:basedOn w:val="OPCParaBase"/>
    <w:next w:val="Tabletext"/>
    <w:rsid w:val="001652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52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52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52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52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52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52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52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52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52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52E4"/>
    <w:rPr>
      <w:sz w:val="22"/>
    </w:rPr>
  </w:style>
  <w:style w:type="character" w:customStyle="1" w:styleId="Heading6Char">
    <w:name w:val="Heading 6 Char"/>
    <w:basedOn w:val="DefaultParagraphFont"/>
    <w:link w:val="Heading6"/>
    <w:rsid w:val="00366F09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6F0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6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F0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F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0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0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0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8FF7-AAB4-4114-A180-B9AD44DB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1792</Words>
  <Characters>9072</Characters>
  <Application>Microsoft Office Word</Application>
  <DocSecurity>0</DocSecurity>
  <PresentationFormat/>
  <Lines>221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Social Security (Active Participation for Disability Support Pension) Determination 2014</vt:lpstr>
    </vt:vector>
  </TitlesOfParts>
  <Manager/>
  <Company/>
  <LinksUpToDate>false</LinksUpToDate>
  <CharactersWithSpaces>10711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2014-10-10T00:34:00Z</cp:lastPrinted>
  <dcterms:created xsi:type="dcterms:W3CDTF">2014-12-18T04:16:00Z</dcterms:created>
  <dcterms:modified xsi:type="dcterms:W3CDTF">2014-12-18T04:16:00Z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(Active Participation for Disability Support Pension) Determination 2014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OPC60793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subsections 94(3C) and (3E) of the Social Services Act 1991</vt:lpwstr>
  </property>
  <property fmtid="{D5CDD505-2E9C-101B-9397-08002B2CF9AE}" pid="14" name="NonLegInst">
    <vt:lpwstr>0</vt:lpwstr>
  </property>
  <property fmtid="{D5CDD505-2E9C-101B-9397-08002B2CF9AE}" pid="15" name="DoNotAsk">
    <vt:lpwstr>1</vt:lpwstr>
  </property>
  <property fmtid="{D5CDD505-2E9C-101B-9397-08002B2CF9AE}" pid="16" name="ChangedTitle">
    <vt:lpwstr>Social Security (Active Participation for Disability Support Pension) Determination 2014</vt:lpwstr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15 December 2014</vt:lpwstr>
  </property>
</Properties>
</file>