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9F" w:rsidRPr="0061194E" w:rsidRDefault="0085779F" w:rsidP="0085779F">
      <w:pPr>
        <w:pStyle w:val="LDClauseHeading"/>
      </w:pPr>
      <w:r w:rsidRPr="0061194E">
        <w:t>Explanatory Statement</w:t>
      </w:r>
    </w:p>
    <w:p w:rsidR="0085779F" w:rsidRPr="00A835D3" w:rsidRDefault="0085779F" w:rsidP="0023358A">
      <w:pPr>
        <w:pStyle w:val="LDClauseHeading"/>
        <w:spacing w:before="240" w:after="240"/>
      </w:pPr>
      <w:r w:rsidRPr="00A835D3">
        <w:t xml:space="preserve">Civil Aviation </w:t>
      </w:r>
      <w:r>
        <w:t>Act</w:t>
      </w:r>
      <w:r w:rsidRPr="00A835D3">
        <w:t xml:space="preserve"> 1988</w:t>
      </w:r>
    </w:p>
    <w:p w:rsidR="0085779F" w:rsidRPr="001978CE" w:rsidRDefault="0085779F" w:rsidP="0085779F">
      <w:pPr>
        <w:pStyle w:val="LDClauseHeading"/>
        <w:tabs>
          <w:tab w:val="clear" w:pos="737"/>
          <w:tab w:val="left" w:pos="0"/>
        </w:tabs>
        <w:spacing w:before="140" w:after="40"/>
        <w:ind w:left="0" w:firstLine="0"/>
      </w:pPr>
      <w:r>
        <w:t>Civil Aviation Order 10</w:t>
      </w:r>
      <w:r w:rsidR="009A724B">
        <w:t>4</w:t>
      </w:r>
      <w:r>
        <w:t>.</w:t>
      </w:r>
      <w:r w:rsidR="009A724B">
        <w:t>0</w:t>
      </w:r>
      <w:r>
        <w:t xml:space="preserve"> </w:t>
      </w:r>
      <w:r w:rsidR="00DC66B8">
        <w:t>Amend</w:t>
      </w:r>
      <w:r w:rsidR="00420078">
        <w:t>ment</w:t>
      </w:r>
      <w:r w:rsidR="00DC66B8">
        <w:t xml:space="preserve"> </w:t>
      </w:r>
      <w:r>
        <w:t>Instrument 20</w:t>
      </w:r>
      <w:r w:rsidR="00DC66B8">
        <w:t>1</w:t>
      </w:r>
      <w:r w:rsidR="005C3A46">
        <w:t>5</w:t>
      </w:r>
      <w:r w:rsidR="006B500A">
        <w:t xml:space="preserve"> (No. </w:t>
      </w:r>
      <w:r w:rsidR="00E560A3">
        <w:t>1</w:t>
      </w:r>
      <w:r w:rsidR="006B500A">
        <w:t>)</w:t>
      </w:r>
    </w:p>
    <w:p w:rsidR="000D3EFE" w:rsidRDefault="000D3EFE" w:rsidP="000D3EFE"/>
    <w:p w:rsidR="0085779F" w:rsidRPr="00A01B44" w:rsidRDefault="000D3EFE" w:rsidP="00A01B44">
      <w:pPr>
        <w:rPr>
          <w:b/>
        </w:rPr>
      </w:pPr>
      <w:r w:rsidRPr="00A01B44">
        <w:rPr>
          <w:b/>
        </w:rPr>
        <w:t>Purpose</w:t>
      </w:r>
    </w:p>
    <w:p w:rsidR="00DA0C15" w:rsidRDefault="000D3EFE" w:rsidP="00A01B44">
      <w:pPr>
        <w:pStyle w:val="LDClauseHeading"/>
        <w:tabs>
          <w:tab w:val="clear" w:pos="737"/>
          <w:tab w:val="left" w:pos="0"/>
        </w:tabs>
        <w:spacing w:before="0" w:after="0"/>
        <w:ind w:left="0" w:firstLine="0"/>
        <w:rPr>
          <w:rFonts w:ascii="Times New Roman" w:hAnsi="Times New Roman"/>
          <w:b w:val="0"/>
        </w:rPr>
      </w:pPr>
      <w:r w:rsidRPr="00A01B44">
        <w:rPr>
          <w:rFonts w:ascii="Times New Roman" w:hAnsi="Times New Roman"/>
          <w:b w:val="0"/>
        </w:rPr>
        <w:t xml:space="preserve">The </w:t>
      </w:r>
      <w:r w:rsidR="007F0C90" w:rsidRPr="00A01B44">
        <w:rPr>
          <w:rFonts w:ascii="Times New Roman" w:hAnsi="Times New Roman"/>
          <w:b w:val="0"/>
        </w:rPr>
        <w:t xml:space="preserve">purpose of </w:t>
      </w:r>
      <w:r w:rsidR="007F0C90" w:rsidRPr="00A01B44">
        <w:rPr>
          <w:rFonts w:ascii="Times New Roman" w:hAnsi="Times New Roman"/>
          <w:b w:val="0"/>
          <w:i/>
        </w:rPr>
        <w:t>Civil Aviation Order 10</w:t>
      </w:r>
      <w:r w:rsidR="009A724B">
        <w:rPr>
          <w:rFonts w:ascii="Times New Roman" w:hAnsi="Times New Roman"/>
          <w:b w:val="0"/>
          <w:i/>
        </w:rPr>
        <w:t>4</w:t>
      </w:r>
      <w:r w:rsidR="007F0C90" w:rsidRPr="00A01B44">
        <w:rPr>
          <w:rFonts w:ascii="Times New Roman" w:hAnsi="Times New Roman"/>
          <w:b w:val="0"/>
          <w:i/>
        </w:rPr>
        <w:t>.</w:t>
      </w:r>
      <w:r w:rsidR="009A724B">
        <w:rPr>
          <w:rFonts w:ascii="Times New Roman" w:hAnsi="Times New Roman"/>
          <w:b w:val="0"/>
          <w:i/>
        </w:rPr>
        <w:t>0</w:t>
      </w:r>
      <w:r w:rsidR="007F0C90" w:rsidRPr="00A01B44">
        <w:rPr>
          <w:rFonts w:ascii="Times New Roman" w:hAnsi="Times New Roman"/>
          <w:b w:val="0"/>
          <w:i/>
        </w:rPr>
        <w:t xml:space="preserve"> Amendment Instrument 201</w:t>
      </w:r>
      <w:r w:rsidR="005C3A46">
        <w:rPr>
          <w:rFonts w:ascii="Times New Roman" w:hAnsi="Times New Roman"/>
          <w:b w:val="0"/>
          <w:i/>
        </w:rPr>
        <w:t>5</w:t>
      </w:r>
      <w:r w:rsidR="007F0C90" w:rsidRPr="00A01B44">
        <w:rPr>
          <w:rFonts w:ascii="Times New Roman" w:hAnsi="Times New Roman"/>
          <w:b w:val="0"/>
          <w:i/>
        </w:rPr>
        <w:t xml:space="preserve"> (No. </w:t>
      </w:r>
      <w:r w:rsidR="00E560A3">
        <w:rPr>
          <w:rFonts w:ascii="Times New Roman" w:hAnsi="Times New Roman"/>
          <w:b w:val="0"/>
          <w:i/>
        </w:rPr>
        <w:t>1</w:t>
      </w:r>
      <w:r w:rsidR="001667D5" w:rsidRPr="00A01B44">
        <w:rPr>
          <w:rFonts w:ascii="Times New Roman" w:hAnsi="Times New Roman"/>
          <w:b w:val="0"/>
          <w:i/>
        </w:rPr>
        <w:t>)</w:t>
      </w:r>
      <w:r w:rsidR="007F0C90" w:rsidRPr="00A01B44">
        <w:rPr>
          <w:rFonts w:ascii="Times New Roman" w:hAnsi="Times New Roman"/>
          <w:b w:val="0"/>
        </w:rPr>
        <w:t xml:space="preserve"> (the </w:t>
      </w:r>
      <w:r w:rsidR="007F0C90" w:rsidRPr="00A01B44">
        <w:rPr>
          <w:rFonts w:ascii="Times New Roman" w:hAnsi="Times New Roman"/>
          <w:i/>
        </w:rPr>
        <w:t>CAO amendment</w:t>
      </w:r>
      <w:r w:rsidR="007F0C90" w:rsidRPr="00A01B44">
        <w:rPr>
          <w:rFonts w:ascii="Times New Roman" w:hAnsi="Times New Roman"/>
          <w:b w:val="0"/>
        </w:rPr>
        <w:t>) is to</w:t>
      </w:r>
      <w:r w:rsidR="00DA0C15" w:rsidRPr="00A01B44">
        <w:rPr>
          <w:rFonts w:ascii="Times New Roman" w:hAnsi="Times New Roman"/>
          <w:b w:val="0"/>
        </w:rPr>
        <w:t xml:space="preserve"> </w:t>
      </w:r>
      <w:r w:rsidR="00E560A3">
        <w:rPr>
          <w:rFonts w:ascii="Times New Roman" w:hAnsi="Times New Roman"/>
          <w:b w:val="0"/>
        </w:rPr>
        <w:t xml:space="preserve">amend the conditions </w:t>
      </w:r>
      <w:r w:rsidR="008E0113">
        <w:rPr>
          <w:rFonts w:ascii="Times New Roman" w:hAnsi="Times New Roman"/>
          <w:b w:val="0"/>
        </w:rPr>
        <w:t>in Civil Aviation Order 10</w:t>
      </w:r>
      <w:r w:rsidR="009A724B">
        <w:rPr>
          <w:rFonts w:ascii="Times New Roman" w:hAnsi="Times New Roman"/>
          <w:b w:val="0"/>
        </w:rPr>
        <w:t>4.0</w:t>
      </w:r>
      <w:r w:rsidR="008E0113">
        <w:rPr>
          <w:rFonts w:ascii="Times New Roman" w:hAnsi="Times New Roman"/>
          <w:b w:val="0"/>
        </w:rPr>
        <w:t xml:space="preserve"> </w:t>
      </w:r>
      <w:r w:rsidR="009A724B" w:rsidRPr="008E0113">
        <w:rPr>
          <w:rFonts w:ascii="Times New Roman" w:hAnsi="Times New Roman"/>
          <w:b w:val="0"/>
        </w:rPr>
        <w:t>(</w:t>
      </w:r>
      <w:r w:rsidR="009A724B" w:rsidRPr="002674B7">
        <w:rPr>
          <w:rFonts w:ascii="Times New Roman" w:hAnsi="Times New Roman"/>
          <w:i/>
        </w:rPr>
        <w:t>CAO</w:t>
      </w:r>
      <w:r w:rsidR="00CD42A3">
        <w:rPr>
          <w:rFonts w:ascii="Times New Roman" w:hAnsi="Times New Roman"/>
          <w:i/>
        </w:rPr>
        <w:t> </w:t>
      </w:r>
      <w:r w:rsidR="009A724B">
        <w:rPr>
          <w:rFonts w:ascii="Times New Roman" w:hAnsi="Times New Roman"/>
          <w:i/>
        </w:rPr>
        <w:t>104.0</w:t>
      </w:r>
      <w:r w:rsidR="009A724B" w:rsidRPr="008E0113">
        <w:rPr>
          <w:rFonts w:ascii="Times New Roman" w:hAnsi="Times New Roman"/>
          <w:b w:val="0"/>
        </w:rPr>
        <w:t xml:space="preserve">) </w:t>
      </w:r>
      <w:r w:rsidR="00E560A3">
        <w:rPr>
          <w:rFonts w:ascii="Times New Roman" w:hAnsi="Times New Roman"/>
          <w:b w:val="0"/>
        </w:rPr>
        <w:t xml:space="preserve">which </w:t>
      </w:r>
      <w:r w:rsidR="008E0113">
        <w:rPr>
          <w:rFonts w:ascii="Times New Roman" w:hAnsi="Times New Roman"/>
          <w:b w:val="0"/>
        </w:rPr>
        <w:t xml:space="preserve">apply to </w:t>
      </w:r>
      <w:r w:rsidR="00E560A3">
        <w:rPr>
          <w:rFonts w:ascii="Times New Roman" w:hAnsi="Times New Roman"/>
          <w:b w:val="0"/>
        </w:rPr>
        <w:t xml:space="preserve">maintenance organisations approved under regulation 30 of the </w:t>
      </w:r>
      <w:r w:rsidR="00E560A3" w:rsidRPr="00E560A3">
        <w:rPr>
          <w:rFonts w:ascii="Times New Roman" w:hAnsi="Times New Roman"/>
          <w:b w:val="0"/>
          <w:i/>
        </w:rPr>
        <w:t>Civil Aviation Regulations 1988</w:t>
      </w:r>
      <w:r w:rsidR="00E560A3">
        <w:rPr>
          <w:rFonts w:ascii="Times New Roman" w:hAnsi="Times New Roman"/>
          <w:b w:val="0"/>
        </w:rPr>
        <w:t xml:space="preserve"> (</w:t>
      </w:r>
      <w:r w:rsidR="00E560A3" w:rsidRPr="00E560A3">
        <w:rPr>
          <w:rFonts w:ascii="Times New Roman" w:hAnsi="Times New Roman"/>
          <w:i/>
        </w:rPr>
        <w:t>CAR 1988</w:t>
      </w:r>
      <w:r w:rsidR="00E560A3">
        <w:rPr>
          <w:rFonts w:ascii="Times New Roman" w:hAnsi="Times New Roman"/>
          <w:b w:val="0"/>
        </w:rPr>
        <w:t>)</w:t>
      </w:r>
      <w:r w:rsidR="008E0113">
        <w:rPr>
          <w:rFonts w:ascii="Times New Roman" w:hAnsi="Times New Roman"/>
          <w:b w:val="0"/>
        </w:rPr>
        <w:t>.</w:t>
      </w:r>
    </w:p>
    <w:p w:rsidR="00A01B44" w:rsidRPr="00A01B44" w:rsidRDefault="00A01B44" w:rsidP="00A01B44"/>
    <w:p w:rsidR="000D3EFE" w:rsidRPr="00A01B44" w:rsidRDefault="000D3EFE" w:rsidP="00A01B44">
      <w:pPr>
        <w:pStyle w:val="LDClauseHeading"/>
        <w:tabs>
          <w:tab w:val="clear" w:pos="737"/>
          <w:tab w:val="left" w:pos="0"/>
        </w:tabs>
        <w:spacing w:before="0" w:after="0"/>
        <w:ind w:left="0" w:firstLine="0"/>
        <w:rPr>
          <w:rFonts w:ascii="Times New Roman" w:hAnsi="Times New Roman"/>
        </w:rPr>
      </w:pPr>
      <w:r w:rsidRPr="00A01B44">
        <w:rPr>
          <w:rFonts w:ascii="Times New Roman" w:hAnsi="Times New Roman"/>
        </w:rPr>
        <w:t>Legislation</w:t>
      </w:r>
    </w:p>
    <w:p w:rsidR="0085779F" w:rsidRPr="00A01B44" w:rsidRDefault="0085779F" w:rsidP="00A01B44">
      <w:r w:rsidRPr="00A01B44">
        <w:t xml:space="preserve">Section 98 of the </w:t>
      </w:r>
      <w:r w:rsidRPr="00A01B44">
        <w:rPr>
          <w:i/>
        </w:rPr>
        <w:t>Civil Aviation Act 1988</w:t>
      </w:r>
      <w:r w:rsidRPr="00A01B44">
        <w:t xml:space="preserve"> (the </w:t>
      </w:r>
      <w:r w:rsidRPr="00A01B44">
        <w:rPr>
          <w:b/>
          <w:i/>
        </w:rPr>
        <w:t>Act</w:t>
      </w:r>
      <w:r w:rsidRPr="00A01B44">
        <w:t>) empowers the Governor-General to make regulations for the Act and the safety of air navigation.</w:t>
      </w:r>
    </w:p>
    <w:p w:rsidR="006B500A" w:rsidRPr="00A01B44" w:rsidRDefault="006B500A" w:rsidP="00A01B44"/>
    <w:p w:rsidR="00525FC2" w:rsidRDefault="00525FC2" w:rsidP="00A01B44">
      <w:r>
        <w:t xml:space="preserve">Under </w:t>
      </w:r>
      <w:proofErr w:type="spellStart"/>
      <w:r>
        <w:t>subregulation</w:t>
      </w:r>
      <w:proofErr w:type="spellEnd"/>
      <w:r>
        <w:t xml:space="preserve"> 30</w:t>
      </w:r>
      <w:r w:rsidR="00CD42A3">
        <w:t> </w:t>
      </w:r>
      <w:r>
        <w:t>(1) of CAR 1988</w:t>
      </w:r>
      <w:r w:rsidR="008C6AD0">
        <w:t xml:space="preserve">, </w:t>
      </w:r>
      <w:r>
        <w:t>a person engaged, or intending to be engaged in, distribution or maintena</w:t>
      </w:r>
      <w:bookmarkStart w:id="0" w:name="_GoBack"/>
      <w:bookmarkEnd w:id="0"/>
      <w:r>
        <w:t xml:space="preserve">nce of aircraft, aircraft components or aircraft materials, may apply to CASA for a certificate of approval </w:t>
      </w:r>
      <w:r w:rsidR="00B46601">
        <w:t>(</w:t>
      </w:r>
      <w:r w:rsidR="00B46601" w:rsidRPr="00B46601">
        <w:rPr>
          <w:b/>
          <w:i/>
        </w:rPr>
        <w:t>COA</w:t>
      </w:r>
      <w:r w:rsidR="00B46601">
        <w:t xml:space="preserve">) </w:t>
      </w:r>
      <w:r>
        <w:t>in respect of those activities.</w:t>
      </w:r>
    </w:p>
    <w:p w:rsidR="00525FC2" w:rsidRDefault="00525FC2" w:rsidP="00A01B44"/>
    <w:p w:rsidR="00525FC2" w:rsidRDefault="00525FC2" w:rsidP="00A01B44">
      <w:r>
        <w:t xml:space="preserve">Under </w:t>
      </w:r>
      <w:proofErr w:type="spellStart"/>
      <w:r>
        <w:t>subregulation</w:t>
      </w:r>
      <w:proofErr w:type="spellEnd"/>
      <w:r>
        <w:t xml:space="preserve"> 30</w:t>
      </w:r>
      <w:r w:rsidR="00CD42A3">
        <w:t> </w:t>
      </w:r>
      <w:r>
        <w:t>(</w:t>
      </w:r>
      <w:r w:rsidR="008E0113">
        <w:t>3</w:t>
      </w:r>
      <w:r>
        <w:t>)</w:t>
      </w:r>
      <w:r w:rsidR="008C6AD0">
        <w:t xml:space="preserve"> of CAR 1988</w:t>
      </w:r>
      <w:r>
        <w:t xml:space="preserve">, CASA may, for the purpose of ensuring the safety of air navigation, include in a certificate of approval granted under </w:t>
      </w:r>
      <w:r w:rsidR="008C6AD0">
        <w:t xml:space="preserve">the </w:t>
      </w:r>
      <w:r>
        <w:t xml:space="preserve">regulation </w:t>
      </w:r>
      <w:r w:rsidR="008E0113">
        <w:t>“</w:t>
      </w:r>
      <w:r>
        <w:t xml:space="preserve">an endorsement that the certificate is granted </w:t>
      </w:r>
      <w:r w:rsidR="00311889">
        <w:t>subject to a condition set out in</w:t>
      </w:r>
      <w:r w:rsidR="0030122C">
        <w:t xml:space="preserve"> . . . </w:t>
      </w:r>
      <w:r w:rsidR="008E0113">
        <w:t>a specified Part or Section of the Civil Aviation Orders”.</w:t>
      </w:r>
    </w:p>
    <w:p w:rsidR="008E0113" w:rsidRDefault="008E0113" w:rsidP="00A01B44"/>
    <w:p w:rsidR="008E0113" w:rsidRDefault="008E0113" w:rsidP="008E0113">
      <w:pPr>
        <w:pStyle w:val="LDClauseHeading"/>
        <w:tabs>
          <w:tab w:val="clear" w:pos="737"/>
          <w:tab w:val="left" w:pos="0"/>
        </w:tabs>
        <w:spacing w:before="0" w:after="0"/>
        <w:ind w:left="0" w:firstLine="0"/>
        <w:rPr>
          <w:rFonts w:ascii="Times New Roman" w:hAnsi="Times New Roman"/>
          <w:b w:val="0"/>
        </w:rPr>
      </w:pPr>
      <w:r w:rsidRPr="008E0113">
        <w:rPr>
          <w:rFonts w:ascii="Times New Roman" w:hAnsi="Times New Roman"/>
          <w:b w:val="0"/>
        </w:rPr>
        <w:t xml:space="preserve">The conditions in </w:t>
      </w:r>
      <w:r w:rsidR="009A724B">
        <w:rPr>
          <w:rFonts w:ascii="Times New Roman" w:hAnsi="Times New Roman"/>
          <w:b w:val="0"/>
        </w:rPr>
        <w:t>CAO 104.0</w:t>
      </w:r>
      <w:r w:rsidRPr="008E0113">
        <w:rPr>
          <w:rFonts w:ascii="Times New Roman" w:hAnsi="Times New Roman"/>
          <w:b w:val="0"/>
        </w:rPr>
        <w:t xml:space="preserve"> regulate the way in which the holders of certificates of approval under regulation 30</w:t>
      </w:r>
      <w:r>
        <w:t xml:space="preserve"> </w:t>
      </w:r>
      <w:r w:rsidR="008C6AD0" w:rsidRPr="008C6AD0">
        <w:rPr>
          <w:rFonts w:ascii="Times New Roman" w:hAnsi="Times New Roman"/>
          <w:b w:val="0"/>
        </w:rPr>
        <w:t>of CAR 1988</w:t>
      </w:r>
      <w:r w:rsidR="008C6AD0">
        <w:t xml:space="preserve"> </w:t>
      </w:r>
      <w:r>
        <w:rPr>
          <w:rFonts w:ascii="Times New Roman" w:hAnsi="Times New Roman"/>
          <w:b w:val="0"/>
        </w:rPr>
        <w:t>may train and authorise their employees to perform maintenance services, including the certification of maintenance, for particular aircraft or aircraft systems.</w:t>
      </w:r>
    </w:p>
    <w:p w:rsidR="008E0113" w:rsidRDefault="008E0113" w:rsidP="00A01B44"/>
    <w:p w:rsidR="008E0113" w:rsidRDefault="008E0113" w:rsidP="00A01B44">
      <w:r>
        <w:t>The CAO amendment simplif</w:t>
      </w:r>
      <w:r w:rsidR="00CD42A3">
        <w:t>ies</w:t>
      </w:r>
      <w:r>
        <w:t xml:space="preserve"> these conditions and recognise</w:t>
      </w:r>
      <w:r w:rsidR="00CD42A3">
        <w:t>s</w:t>
      </w:r>
      <w:r>
        <w:t xml:space="preserve"> changes to </w:t>
      </w:r>
      <w:r w:rsidR="00D357A3">
        <w:t>maintenance standards</w:t>
      </w:r>
      <w:r w:rsidR="0030122C">
        <w:t>,</w:t>
      </w:r>
      <w:r w:rsidR="002674B7">
        <w:t xml:space="preserve"> including the introduction of M</w:t>
      </w:r>
      <w:r w:rsidR="00D357A3">
        <w:t xml:space="preserve">anuals of </w:t>
      </w:r>
      <w:r w:rsidR="002674B7">
        <w:t>S</w:t>
      </w:r>
      <w:r w:rsidR="00D357A3">
        <w:t>tandards</w:t>
      </w:r>
      <w:r w:rsidR="002674B7">
        <w:t xml:space="preserve"> under </w:t>
      </w:r>
      <w:r w:rsidR="009A724B">
        <w:t xml:space="preserve">the </w:t>
      </w:r>
      <w:r w:rsidR="009A724B" w:rsidRPr="0030122C">
        <w:rPr>
          <w:i/>
        </w:rPr>
        <w:t>Civil Aviation Safety Regulations 1998</w:t>
      </w:r>
      <w:r w:rsidR="009A724B">
        <w:t xml:space="preserve"> (</w:t>
      </w:r>
      <w:r w:rsidR="002674B7" w:rsidRPr="009A724B">
        <w:rPr>
          <w:b/>
          <w:i/>
        </w:rPr>
        <w:t>CASR 1998</w:t>
      </w:r>
      <w:r w:rsidR="009A724B">
        <w:t>)</w:t>
      </w:r>
      <w:r w:rsidR="00D357A3">
        <w:t xml:space="preserve">. </w:t>
      </w:r>
      <w:r w:rsidR="002674B7">
        <w:t xml:space="preserve">They also </w:t>
      </w:r>
      <w:r w:rsidR="00D357A3">
        <w:t>provide a new method of training persons to maintain wood and fabric aircraft.</w:t>
      </w:r>
      <w:r>
        <w:t xml:space="preserve"> </w:t>
      </w:r>
    </w:p>
    <w:p w:rsidR="008E0113" w:rsidRDefault="008E0113" w:rsidP="00A01B44"/>
    <w:p w:rsidR="002752CA" w:rsidRPr="00A01B44" w:rsidRDefault="002752CA" w:rsidP="00A01B44">
      <w:pPr>
        <w:rPr>
          <w:b/>
        </w:rPr>
      </w:pPr>
      <w:r w:rsidRPr="00A01B44">
        <w:rPr>
          <w:b/>
        </w:rPr>
        <w:t>Background</w:t>
      </w:r>
    </w:p>
    <w:p w:rsidR="00A01B44" w:rsidRPr="00A01B44" w:rsidRDefault="00D357A3" w:rsidP="00A01B44">
      <w:pPr>
        <w:rPr>
          <w:lang w:val="en" w:eastAsia="en-AU"/>
        </w:rPr>
      </w:pPr>
      <w:r>
        <w:rPr>
          <w:lang w:val="en" w:eastAsia="en-AU"/>
        </w:rPr>
        <w:t xml:space="preserve">Under </w:t>
      </w:r>
      <w:r w:rsidR="00507A33">
        <w:rPr>
          <w:lang w:val="en" w:eastAsia="en-AU"/>
        </w:rPr>
        <w:t xml:space="preserve">subsection 5 of </w:t>
      </w:r>
      <w:r>
        <w:rPr>
          <w:lang w:val="en" w:eastAsia="en-AU"/>
        </w:rPr>
        <w:t xml:space="preserve">CAO </w:t>
      </w:r>
      <w:r w:rsidR="009A724B">
        <w:rPr>
          <w:lang w:val="en" w:eastAsia="en-AU"/>
        </w:rPr>
        <w:t>104.0</w:t>
      </w:r>
      <w:r w:rsidR="00507A33">
        <w:rPr>
          <w:lang w:val="en" w:eastAsia="en-AU"/>
        </w:rPr>
        <w:t xml:space="preserve">, a </w:t>
      </w:r>
      <w:r w:rsidR="00B46601">
        <w:rPr>
          <w:lang w:val="en" w:eastAsia="en-AU"/>
        </w:rPr>
        <w:t xml:space="preserve">COA </w:t>
      </w:r>
      <w:r w:rsidR="008C6AD0">
        <w:rPr>
          <w:lang w:val="en" w:eastAsia="en-AU"/>
        </w:rPr>
        <w:t>holder</w:t>
      </w:r>
      <w:r w:rsidR="00507A33">
        <w:rPr>
          <w:lang w:val="en" w:eastAsia="en-AU"/>
        </w:rPr>
        <w:t xml:space="preserve"> may issue a certification </w:t>
      </w:r>
      <w:proofErr w:type="spellStart"/>
      <w:r w:rsidR="00507A33">
        <w:rPr>
          <w:lang w:val="en" w:eastAsia="en-AU"/>
        </w:rPr>
        <w:t>authorisation</w:t>
      </w:r>
      <w:proofErr w:type="spellEnd"/>
      <w:r w:rsidR="00507A33">
        <w:rPr>
          <w:lang w:val="en" w:eastAsia="en-AU"/>
        </w:rPr>
        <w:t xml:space="preserve"> to an excluded system employee, as defined in the CAO, </w:t>
      </w:r>
      <w:r w:rsidR="00B069D8">
        <w:rPr>
          <w:lang w:val="en" w:eastAsia="en-AU"/>
        </w:rPr>
        <w:t xml:space="preserve">for carrying out maintenance on an excluded system (being a system on which the employee would otherwise not be able to carry out that maintenance). An </w:t>
      </w:r>
      <w:proofErr w:type="spellStart"/>
      <w:r w:rsidR="00B069D8">
        <w:rPr>
          <w:lang w:val="en" w:eastAsia="en-AU"/>
        </w:rPr>
        <w:t>authorisation</w:t>
      </w:r>
      <w:proofErr w:type="spellEnd"/>
      <w:r w:rsidR="00B069D8">
        <w:rPr>
          <w:lang w:val="en" w:eastAsia="en-AU"/>
        </w:rPr>
        <w:t xml:space="preserve"> is only in force for a period of 6</w:t>
      </w:r>
      <w:r w:rsidR="00CD42A3">
        <w:rPr>
          <w:lang w:val="en" w:eastAsia="en-AU"/>
        </w:rPr>
        <w:t> </w:t>
      </w:r>
      <w:r w:rsidR="00B069D8">
        <w:rPr>
          <w:lang w:val="en" w:eastAsia="en-AU"/>
        </w:rPr>
        <w:t>months. Issue of a notice of completion of training and assessment at the end of the 6</w:t>
      </w:r>
      <w:r w:rsidR="00CD42A3">
        <w:rPr>
          <w:lang w:val="en" w:eastAsia="en-AU"/>
        </w:rPr>
        <w:t> </w:t>
      </w:r>
      <w:r w:rsidR="00B069D8">
        <w:rPr>
          <w:lang w:val="en" w:eastAsia="en-AU"/>
        </w:rPr>
        <w:t xml:space="preserve">months allows CASA to consider updating the employee’s </w:t>
      </w:r>
      <w:proofErr w:type="spellStart"/>
      <w:r w:rsidR="00B069D8">
        <w:rPr>
          <w:lang w:val="en" w:eastAsia="en-AU"/>
        </w:rPr>
        <w:t>licence</w:t>
      </w:r>
      <w:proofErr w:type="spellEnd"/>
      <w:r w:rsidR="00B069D8">
        <w:rPr>
          <w:lang w:val="en" w:eastAsia="en-AU"/>
        </w:rPr>
        <w:t xml:space="preserve"> by removing the exclusion or adding </w:t>
      </w:r>
      <w:r w:rsidR="002674B7">
        <w:rPr>
          <w:lang w:val="en" w:eastAsia="en-AU"/>
        </w:rPr>
        <w:t xml:space="preserve">a </w:t>
      </w:r>
      <w:r w:rsidR="00B069D8">
        <w:rPr>
          <w:lang w:val="en" w:eastAsia="en-AU"/>
        </w:rPr>
        <w:t>relevant rating.</w:t>
      </w:r>
    </w:p>
    <w:p w:rsidR="004240B7" w:rsidRDefault="004240B7" w:rsidP="004240B7">
      <w:pPr>
        <w:rPr>
          <w:b/>
        </w:rPr>
      </w:pPr>
    </w:p>
    <w:p w:rsidR="004240B7" w:rsidRPr="006B2213" w:rsidRDefault="004240B7" w:rsidP="004240B7">
      <w:pPr>
        <w:rPr>
          <w:b/>
        </w:rPr>
      </w:pPr>
      <w:r w:rsidRPr="006B2213">
        <w:rPr>
          <w:b/>
        </w:rPr>
        <w:t>CAO amendment</w:t>
      </w:r>
    </w:p>
    <w:p w:rsidR="00A01B44" w:rsidRDefault="00B069D8" w:rsidP="00A01B44">
      <w:pPr>
        <w:rPr>
          <w:lang w:val="en" w:eastAsia="en-AU"/>
        </w:rPr>
      </w:pPr>
      <w:r>
        <w:rPr>
          <w:lang w:val="en" w:eastAsia="en-AU"/>
        </w:rPr>
        <w:t>The CAO amendment allow</w:t>
      </w:r>
      <w:r w:rsidR="00CD42A3">
        <w:rPr>
          <w:lang w:val="en" w:eastAsia="en-AU"/>
        </w:rPr>
        <w:t>s</w:t>
      </w:r>
      <w:r>
        <w:rPr>
          <w:lang w:val="en" w:eastAsia="en-AU"/>
        </w:rPr>
        <w:t xml:space="preserve"> the process </w:t>
      </w:r>
      <w:r w:rsidR="004240B7">
        <w:rPr>
          <w:lang w:val="en" w:eastAsia="en-AU"/>
        </w:rPr>
        <w:t xml:space="preserve">of issuing a notice of completion of training and assessment </w:t>
      </w:r>
      <w:r>
        <w:rPr>
          <w:lang w:val="en" w:eastAsia="en-AU"/>
        </w:rPr>
        <w:t>to be streamlined</w:t>
      </w:r>
      <w:r w:rsidR="004240B7">
        <w:rPr>
          <w:lang w:val="en" w:eastAsia="en-AU"/>
        </w:rPr>
        <w:t xml:space="preserve">. This is done </w:t>
      </w:r>
      <w:r>
        <w:rPr>
          <w:lang w:val="en" w:eastAsia="en-AU"/>
        </w:rPr>
        <w:t>by allowing the issue of a provisional notice of completion of training and assessment after 5 months, with a final notice of completion being issu</w:t>
      </w:r>
      <w:r w:rsidR="002674B7">
        <w:rPr>
          <w:lang w:val="en" w:eastAsia="en-AU"/>
        </w:rPr>
        <w:t>able</w:t>
      </w:r>
      <w:r>
        <w:rPr>
          <w:lang w:val="en" w:eastAsia="en-AU"/>
        </w:rPr>
        <w:t xml:space="preserve"> </w:t>
      </w:r>
      <w:r w:rsidR="002674B7">
        <w:rPr>
          <w:lang w:val="en" w:eastAsia="en-AU"/>
        </w:rPr>
        <w:t xml:space="preserve">not more than </w:t>
      </w:r>
      <w:r>
        <w:rPr>
          <w:lang w:val="en" w:eastAsia="en-AU"/>
        </w:rPr>
        <w:t>3 days before the end of the 6 month</w:t>
      </w:r>
      <w:r w:rsidR="002674B7">
        <w:rPr>
          <w:lang w:val="en" w:eastAsia="en-AU"/>
        </w:rPr>
        <w:t xml:space="preserve"> period</w:t>
      </w:r>
      <w:r>
        <w:rPr>
          <w:lang w:val="en" w:eastAsia="en-AU"/>
        </w:rPr>
        <w:t xml:space="preserve">. This allows CASA to arrange for removal of any limitation </w:t>
      </w:r>
      <w:r w:rsidR="004240B7">
        <w:rPr>
          <w:lang w:val="en" w:eastAsia="en-AU"/>
        </w:rPr>
        <w:t>without undue delay.</w:t>
      </w:r>
    </w:p>
    <w:p w:rsidR="004240B7" w:rsidRPr="0030122C" w:rsidRDefault="004240B7" w:rsidP="00A01B44"/>
    <w:p w:rsidR="004240B7" w:rsidRDefault="004240B7" w:rsidP="002674B7">
      <w:pPr>
        <w:rPr>
          <w:b/>
        </w:rPr>
      </w:pPr>
      <w:r w:rsidRPr="004240B7">
        <w:lastRenderedPageBreak/>
        <w:t>Introduction of the new po</w:t>
      </w:r>
      <w:r w:rsidR="002674B7">
        <w:t xml:space="preserve">licy requires the amendment of </w:t>
      </w:r>
      <w:r w:rsidRPr="004240B7">
        <w:t>subsections</w:t>
      </w:r>
      <w:r w:rsidR="002674B7">
        <w:t xml:space="preserve"> 5</w:t>
      </w:r>
      <w:r w:rsidR="008C6AD0">
        <w:t>, 6</w:t>
      </w:r>
      <w:r w:rsidR="002674B7">
        <w:t xml:space="preserve"> and 7. It is also recognised in the new subsection 10.</w:t>
      </w:r>
    </w:p>
    <w:p w:rsidR="00F610A2" w:rsidRDefault="00F610A2" w:rsidP="00A01B44"/>
    <w:p w:rsidR="004240B7" w:rsidRDefault="004240B7" w:rsidP="00A01B44">
      <w:r>
        <w:t>The CAO amendment also amend</w:t>
      </w:r>
      <w:r w:rsidR="00CD42A3">
        <w:t>s</w:t>
      </w:r>
      <w:r>
        <w:t xml:space="preserve"> CAO 104.0 so that </w:t>
      </w:r>
      <w:r w:rsidR="006672D6">
        <w:t xml:space="preserve">the requirement to hold a qualification </w:t>
      </w:r>
      <w:r w:rsidR="00C723E8">
        <w:t xml:space="preserve">to perform maintenance </w:t>
      </w:r>
      <w:r w:rsidR="006672D6">
        <w:t xml:space="preserve">on an unlisted </w:t>
      </w:r>
      <w:r w:rsidR="00B46601">
        <w:t xml:space="preserve">aircraft, being a </w:t>
      </w:r>
      <w:r w:rsidR="00B46601" w:rsidRPr="00B46601">
        <w:t>warbird</w:t>
      </w:r>
      <w:r w:rsidR="00B46601">
        <w:t xml:space="preserve"> or a </w:t>
      </w:r>
      <w:r w:rsidR="00B46601" w:rsidRPr="00B46601">
        <w:t>historic</w:t>
      </w:r>
      <w:r w:rsidR="00B46601" w:rsidRPr="00C723E8">
        <w:rPr>
          <w:b/>
        </w:rPr>
        <w:t xml:space="preserve"> </w:t>
      </w:r>
      <w:r w:rsidR="00B46601">
        <w:t xml:space="preserve">or </w:t>
      </w:r>
      <w:r w:rsidR="00B46601" w:rsidRPr="00B46601">
        <w:t>replica</w:t>
      </w:r>
      <w:r w:rsidR="00B46601" w:rsidRPr="00C723E8">
        <w:rPr>
          <w:b/>
        </w:rPr>
        <w:t xml:space="preserve"> </w:t>
      </w:r>
      <w:r w:rsidR="00B46601">
        <w:t>aircraft (</w:t>
      </w:r>
      <w:r w:rsidR="00B46601" w:rsidRPr="00B46601">
        <w:rPr>
          <w:b/>
          <w:i/>
        </w:rPr>
        <w:t>WHR aircraft</w:t>
      </w:r>
      <w:r w:rsidR="00B46601">
        <w:t>) that is not mentioned in Appendix 3,</w:t>
      </w:r>
      <w:r w:rsidR="00C723E8">
        <w:t xml:space="preserve"> applies only if it is a turbine-powered WHR aircraft. This reduces the scope of that requirement in its application to piston-engine aircraft.</w:t>
      </w:r>
    </w:p>
    <w:p w:rsidR="004240B7" w:rsidRDefault="004240B7" w:rsidP="00A01B44"/>
    <w:p w:rsidR="00C723E8" w:rsidRDefault="00C723E8" w:rsidP="00A01B44">
      <w:r>
        <w:t>The CAO amendment also introduce</w:t>
      </w:r>
      <w:r w:rsidR="00CD42A3">
        <w:t>s</w:t>
      </w:r>
      <w:r>
        <w:t xml:space="preserve"> a new subsection 10 to allow </w:t>
      </w:r>
      <w:r w:rsidR="008C6AD0">
        <w:t xml:space="preserve">COA </w:t>
      </w:r>
      <w:r>
        <w:t>holders to introduce a training and authorisation system for employees who carry out maintenance on wood and fabric aircraft. Similarly</w:t>
      </w:r>
      <w:r w:rsidR="0030122C">
        <w:t>,</w:t>
      </w:r>
      <w:r>
        <w:t xml:space="preserve"> the </w:t>
      </w:r>
      <w:r w:rsidR="002674B7">
        <w:t xml:space="preserve">commencement </w:t>
      </w:r>
      <w:r>
        <w:t>of subsection 8</w:t>
      </w:r>
      <w:r w:rsidR="002674B7">
        <w:t>AA</w:t>
      </w:r>
      <w:r>
        <w:t xml:space="preserve"> (</w:t>
      </w:r>
      <w:r w:rsidR="00DE0981">
        <w:t>which deals with</w:t>
      </w:r>
      <w:r w:rsidR="002674B7">
        <w:t xml:space="preserve"> the introduction of </w:t>
      </w:r>
      <w:r w:rsidR="00196B2B">
        <w:t>new conditions for WHR training and assessment in s</w:t>
      </w:r>
      <w:r w:rsidR="002674B7">
        <w:t>ubsection 8</w:t>
      </w:r>
      <w:r>
        <w:t xml:space="preserve">) has been extended to allow existing </w:t>
      </w:r>
      <w:r w:rsidR="008C6AD0">
        <w:t xml:space="preserve">COA </w:t>
      </w:r>
      <w:r>
        <w:t>holders extra time to comply with the new provisions in that subsection. They may</w:t>
      </w:r>
      <w:r w:rsidR="0030122C">
        <w:t>,</w:t>
      </w:r>
      <w:r>
        <w:t xml:space="preserve"> however</w:t>
      </w:r>
      <w:r w:rsidR="0030122C">
        <w:t>,</w:t>
      </w:r>
      <w:r>
        <w:t xml:space="preserve"> elect to comply </w:t>
      </w:r>
      <w:r w:rsidR="00196B2B">
        <w:t xml:space="preserve">with subsection 8AA </w:t>
      </w:r>
      <w:r>
        <w:t>earlier on a voluntary basis.</w:t>
      </w:r>
    </w:p>
    <w:p w:rsidR="00C723E8" w:rsidRDefault="00C723E8" w:rsidP="00A01B44"/>
    <w:p w:rsidR="00C723E8" w:rsidRDefault="00C723E8" w:rsidP="00A01B44">
      <w:r>
        <w:t>Other amendments are also included.</w:t>
      </w:r>
      <w:r w:rsidR="00DE0981">
        <w:t xml:space="preserve"> Appendix 2 and all references to it have been removed because its equivalent is contained in Table 2 of Appendix </w:t>
      </w:r>
      <w:r w:rsidR="00A65918">
        <w:t>IX</w:t>
      </w:r>
      <w:r w:rsidR="00DE0981">
        <w:t xml:space="preserve"> of the Part 66 Manual of Standards. </w:t>
      </w:r>
      <w:proofErr w:type="gramStart"/>
      <w:r w:rsidR="00DE0981">
        <w:t>References to a maintenance training organisation as one approved under regulation 147.030 have been included.</w:t>
      </w:r>
      <w:proofErr w:type="gramEnd"/>
      <w:r w:rsidR="00DE0981">
        <w:t xml:space="preserve"> These changes reflect the growing application of CASR 1998 and instruments, such as Manuals of Standards that are issued under it, </w:t>
      </w:r>
      <w:r w:rsidR="00196B2B">
        <w:t xml:space="preserve">being introduced </w:t>
      </w:r>
      <w:r w:rsidR="00DE0981">
        <w:t xml:space="preserve">in place of </w:t>
      </w:r>
      <w:r w:rsidR="00196B2B">
        <w:t xml:space="preserve">previous </w:t>
      </w:r>
      <w:r w:rsidR="00DE0981">
        <w:t>requirements in CAR 1988.</w:t>
      </w:r>
    </w:p>
    <w:p w:rsidR="00DE0981" w:rsidRPr="00A01B44" w:rsidRDefault="00DE0981" w:rsidP="00A01B44"/>
    <w:p w:rsidR="0085779F" w:rsidRPr="00A01B44" w:rsidRDefault="0085779F" w:rsidP="00A01B44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30122C">
        <w:rPr>
          <w:b/>
          <w:i/>
        </w:rPr>
        <w:t>Legislative Instrument</w:t>
      </w:r>
      <w:r w:rsidR="002857EF" w:rsidRPr="0030122C">
        <w:rPr>
          <w:b/>
          <w:i/>
        </w:rPr>
        <w:t>s</w:t>
      </w:r>
      <w:r w:rsidRPr="0030122C">
        <w:rPr>
          <w:b/>
          <w:i/>
        </w:rPr>
        <w:t xml:space="preserve"> Act</w:t>
      </w:r>
      <w:r w:rsidR="002857EF" w:rsidRPr="0030122C">
        <w:rPr>
          <w:b/>
          <w:i/>
        </w:rPr>
        <w:t xml:space="preserve"> 2003</w:t>
      </w:r>
      <w:r w:rsidR="002857EF" w:rsidRPr="00A01B44">
        <w:rPr>
          <w:b/>
        </w:rPr>
        <w:t xml:space="preserve"> (</w:t>
      </w:r>
      <w:r w:rsidR="002857EF" w:rsidRPr="00A01B44">
        <w:rPr>
          <w:b/>
          <w:i/>
        </w:rPr>
        <w:t>LIA 2003</w:t>
      </w:r>
      <w:r w:rsidR="002857EF" w:rsidRPr="00A01B44">
        <w:rPr>
          <w:b/>
        </w:rPr>
        <w:t>)</w:t>
      </w:r>
    </w:p>
    <w:p w:rsidR="0085779F" w:rsidRPr="00A01B44" w:rsidRDefault="0085779F" w:rsidP="00A01B44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A01B44">
        <w:t>Under subsection</w:t>
      </w:r>
      <w:r w:rsidR="00B675DC" w:rsidRPr="00A01B44">
        <w:t>s 98 (5) and</w:t>
      </w:r>
      <w:r w:rsidRPr="00A01B44">
        <w:t> (5</w:t>
      </w:r>
      <w:r w:rsidR="00B675DC" w:rsidRPr="00A01B44">
        <w:t>AAA</w:t>
      </w:r>
      <w:r w:rsidRPr="00A01B44">
        <w:t xml:space="preserve">) of the Act, where the regulations provide for certain instruments to be issued in the form of CAOs, such CAOs are </w:t>
      </w:r>
      <w:r w:rsidR="002857EF" w:rsidRPr="00A01B44">
        <w:t>legislative instruments</w:t>
      </w:r>
      <w:r w:rsidRPr="00A01B44">
        <w:t xml:space="preserve">. The </w:t>
      </w:r>
      <w:r w:rsidR="002857EF" w:rsidRPr="00A01B44">
        <w:t>CAO amendment</w:t>
      </w:r>
      <w:r w:rsidR="00196B2B">
        <w:t xml:space="preserve"> </w:t>
      </w:r>
      <w:r w:rsidR="00CD42A3">
        <w:t>is</w:t>
      </w:r>
      <w:r w:rsidRPr="00A01B44">
        <w:t xml:space="preserve">, therefore, a legislative instrument and it is </w:t>
      </w:r>
      <w:r w:rsidRPr="00A01B44">
        <w:rPr>
          <w:iCs/>
        </w:rPr>
        <w:t xml:space="preserve">subject to </w:t>
      </w:r>
      <w:r w:rsidR="002857EF" w:rsidRPr="00A01B44">
        <w:rPr>
          <w:iCs/>
        </w:rPr>
        <w:t xml:space="preserve">registration, and </w:t>
      </w:r>
      <w:r w:rsidRPr="00A01B44">
        <w:rPr>
          <w:iCs/>
        </w:rPr>
        <w:t>tabling and disallowance in the Parliament</w:t>
      </w:r>
      <w:r w:rsidR="002857EF" w:rsidRPr="00A01B44">
        <w:rPr>
          <w:iCs/>
        </w:rPr>
        <w:t>,</w:t>
      </w:r>
      <w:r w:rsidRPr="00A01B44">
        <w:rPr>
          <w:iCs/>
        </w:rPr>
        <w:t xml:space="preserve"> under sections</w:t>
      </w:r>
      <w:r w:rsidR="00CD42A3">
        <w:rPr>
          <w:iCs/>
        </w:rPr>
        <w:t> </w:t>
      </w:r>
      <w:r w:rsidR="002857EF" w:rsidRPr="00A01B44">
        <w:rPr>
          <w:iCs/>
        </w:rPr>
        <w:t>24, and</w:t>
      </w:r>
      <w:r w:rsidR="00CD42A3">
        <w:rPr>
          <w:iCs/>
        </w:rPr>
        <w:t> </w:t>
      </w:r>
      <w:r w:rsidRPr="00A01B44">
        <w:rPr>
          <w:iCs/>
        </w:rPr>
        <w:t>38 and 42</w:t>
      </w:r>
      <w:r w:rsidR="002857EF" w:rsidRPr="00A01B44">
        <w:rPr>
          <w:iCs/>
        </w:rPr>
        <w:t>,</w:t>
      </w:r>
      <w:r w:rsidRPr="00A01B44">
        <w:rPr>
          <w:iCs/>
        </w:rPr>
        <w:t xml:space="preserve"> of the LIA</w:t>
      </w:r>
      <w:r w:rsidR="00CF378E" w:rsidRPr="00A01B44">
        <w:rPr>
          <w:iCs/>
        </w:rPr>
        <w:t xml:space="preserve"> 2003</w:t>
      </w:r>
      <w:r w:rsidRPr="00A01B44">
        <w:rPr>
          <w:iCs/>
        </w:rPr>
        <w:t>.</w:t>
      </w:r>
    </w:p>
    <w:p w:rsidR="000D3EFE" w:rsidRPr="00A01B44" w:rsidRDefault="000D3EFE" w:rsidP="00A01B44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iCs/>
        </w:rPr>
      </w:pPr>
    </w:p>
    <w:p w:rsidR="00DC66B8" w:rsidRPr="00A01B44" w:rsidRDefault="00DC66B8" w:rsidP="00A01B44">
      <w:pPr>
        <w:keepNext/>
        <w:rPr>
          <w:b/>
          <w:color w:val="000000"/>
        </w:rPr>
      </w:pPr>
      <w:r w:rsidRPr="00A01B44">
        <w:rPr>
          <w:b/>
          <w:color w:val="000000"/>
        </w:rPr>
        <w:t>Consultation</w:t>
      </w:r>
    </w:p>
    <w:p w:rsidR="00A70D89" w:rsidRPr="00A70D89" w:rsidRDefault="00405ED5" w:rsidP="00A01B4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01B44">
        <w:rPr>
          <w:rFonts w:ascii="Times New Roman" w:hAnsi="Times New Roman" w:cs="Times New Roman"/>
          <w:sz w:val="24"/>
          <w:szCs w:val="24"/>
        </w:rPr>
        <w:t>A proposal to amend CAO </w:t>
      </w:r>
      <w:r w:rsidR="009A724B">
        <w:rPr>
          <w:rFonts w:ascii="Times New Roman" w:hAnsi="Times New Roman" w:cs="Times New Roman"/>
          <w:sz w:val="24"/>
          <w:szCs w:val="24"/>
        </w:rPr>
        <w:t>104.0</w:t>
      </w:r>
      <w:r w:rsidR="00C12329">
        <w:rPr>
          <w:rFonts w:ascii="Times New Roman" w:hAnsi="Times New Roman" w:cs="Times New Roman"/>
          <w:sz w:val="24"/>
          <w:szCs w:val="24"/>
        </w:rPr>
        <w:t xml:space="preserve"> in line with the CAO amendment</w:t>
      </w:r>
      <w:r w:rsidRPr="00A01B44">
        <w:rPr>
          <w:rFonts w:ascii="Times New Roman" w:hAnsi="Times New Roman" w:cs="Times New Roman"/>
          <w:sz w:val="24"/>
          <w:szCs w:val="24"/>
        </w:rPr>
        <w:t xml:space="preserve"> was notified on </w:t>
      </w:r>
      <w:r w:rsidR="00026264">
        <w:rPr>
          <w:rFonts w:ascii="Times New Roman" w:hAnsi="Times New Roman" w:cs="Times New Roman"/>
          <w:sz w:val="24"/>
          <w:szCs w:val="24"/>
        </w:rPr>
        <w:t xml:space="preserve">the </w:t>
      </w:r>
      <w:r w:rsidRPr="00A01B44">
        <w:rPr>
          <w:rFonts w:ascii="Times New Roman" w:hAnsi="Times New Roman" w:cs="Times New Roman"/>
          <w:sz w:val="24"/>
          <w:szCs w:val="24"/>
        </w:rPr>
        <w:t>CASA website as Project </w:t>
      </w:r>
      <w:r w:rsidR="008C6AD0">
        <w:rPr>
          <w:rFonts w:ascii="Times New Roman" w:hAnsi="Times New Roman" w:cs="Times New Roman"/>
          <w:sz w:val="24"/>
          <w:szCs w:val="24"/>
        </w:rPr>
        <w:t>MS 13</w:t>
      </w:r>
      <w:r w:rsidR="002752CA" w:rsidRPr="00A01B44">
        <w:rPr>
          <w:rFonts w:ascii="Times New Roman" w:hAnsi="Times New Roman" w:cs="Times New Roman"/>
          <w:sz w:val="24"/>
          <w:szCs w:val="24"/>
        </w:rPr>
        <w:t>/</w:t>
      </w:r>
      <w:r w:rsidR="008C6AD0">
        <w:rPr>
          <w:rFonts w:ascii="Times New Roman" w:hAnsi="Times New Roman" w:cs="Times New Roman"/>
          <w:sz w:val="24"/>
          <w:szCs w:val="24"/>
        </w:rPr>
        <w:t>23 on 23 July 2013</w:t>
      </w:r>
      <w:r w:rsidRPr="00A01B44">
        <w:rPr>
          <w:rFonts w:ascii="Times New Roman" w:hAnsi="Times New Roman" w:cs="Times New Roman"/>
          <w:sz w:val="24"/>
          <w:szCs w:val="24"/>
        </w:rPr>
        <w:t>. The proposal</w:t>
      </w:r>
      <w:r w:rsidR="008C6AD0">
        <w:rPr>
          <w:rFonts w:ascii="Times New Roman" w:hAnsi="Times New Roman" w:cs="Times New Roman"/>
          <w:sz w:val="24"/>
          <w:szCs w:val="24"/>
        </w:rPr>
        <w:t>s</w:t>
      </w:r>
      <w:r w:rsidRPr="00A01B44">
        <w:rPr>
          <w:rFonts w:ascii="Times New Roman" w:hAnsi="Times New Roman" w:cs="Times New Roman"/>
          <w:sz w:val="24"/>
          <w:szCs w:val="24"/>
        </w:rPr>
        <w:t xml:space="preserve"> </w:t>
      </w:r>
      <w:r w:rsidR="008C6AD0">
        <w:rPr>
          <w:rFonts w:ascii="Times New Roman" w:hAnsi="Times New Roman" w:cs="Times New Roman"/>
          <w:sz w:val="24"/>
          <w:szCs w:val="24"/>
        </w:rPr>
        <w:t>were well receiv</w:t>
      </w:r>
      <w:r w:rsidR="00C12329">
        <w:rPr>
          <w:rFonts w:ascii="Times New Roman" w:hAnsi="Times New Roman" w:cs="Times New Roman"/>
          <w:sz w:val="24"/>
          <w:szCs w:val="24"/>
        </w:rPr>
        <w:t>ed</w:t>
      </w:r>
      <w:r w:rsidR="008C6AD0">
        <w:rPr>
          <w:rFonts w:ascii="Times New Roman" w:hAnsi="Times New Roman" w:cs="Times New Roman"/>
          <w:sz w:val="24"/>
          <w:szCs w:val="24"/>
        </w:rPr>
        <w:t xml:space="preserve"> and constructive feedback was provided</w:t>
      </w:r>
      <w:r w:rsidR="00C12329">
        <w:rPr>
          <w:rFonts w:ascii="Times New Roman" w:hAnsi="Times New Roman" w:cs="Times New Roman"/>
          <w:sz w:val="24"/>
          <w:szCs w:val="24"/>
        </w:rPr>
        <w:t xml:space="preserve">. </w:t>
      </w:r>
      <w:r w:rsidR="008C6AD0">
        <w:rPr>
          <w:rFonts w:ascii="Times New Roman" w:hAnsi="Times New Roman" w:cs="Times New Roman"/>
          <w:sz w:val="24"/>
          <w:szCs w:val="24"/>
        </w:rPr>
        <w:t>As well as notifying industry via the standard consultation method</w:t>
      </w:r>
      <w:r w:rsidR="0030122C">
        <w:rPr>
          <w:rFonts w:ascii="Times New Roman" w:hAnsi="Times New Roman" w:cs="Times New Roman"/>
          <w:sz w:val="24"/>
          <w:szCs w:val="24"/>
        </w:rPr>
        <w:t>,</w:t>
      </w:r>
      <w:r w:rsidR="008C6AD0">
        <w:rPr>
          <w:rFonts w:ascii="Times New Roman" w:hAnsi="Times New Roman" w:cs="Times New Roman"/>
          <w:sz w:val="24"/>
          <w:szCs w:val="24"/>
        </w:rPr>
        <w:t xml:space="preserve"> </w:t>
      </w:r>
      <w:r w:rsidR="00A70D89" w:rsidRPr="00A70D89">
        <w:rPr>
          <w:rFonts w:ascii="Times New Roman" w:hAnsi="Times New Roman" w:cs="Times New Roman"/>
          <w:color w:val="000000"/>
          <w:sz w:val="24"/>
          <w:szCs w:val="24"/>
        </w:rPr>
        <w:t>CASA</w:t>
      </w:r>
      <w:r w:rsidR="008C6AD0">
        <w:rPr>
          <w:rFonts w:ascii="Times New Roman" w:hAnsi="Times New Roman" w:cs="Times New Roman"/>
          <w:color w:val="000000"/>
          <w:sz w:val="24"/>
          <w:szCs w:val="24"/>
        </w:rPr>
        <w:t xml:space="preserve"> interacted directly with the affected </w:t>
      </w:r>
      <w:r w:rsidR="008A1D66">
        <w:rPr>
          <w:rFonts w:ascii="Times New Roman" w:hAnsi="Times New Roman" w:cs="Times New Roman"/>
          <w:color w:val="000000"/>
          <w:sz w:val="24"/>
          <w:szCs w:val="24"/>
        </w:rPr>
        <w:t>WHR</w:t>
      </w:r>
      <w:r w:rsidR="008C6AD0">
        <w:rPr>
          <w:rFonts w:ascii="Times New Roman" w:hAnsi="Times New Roman" w:cs="Times New Roman"/>
          <w:color w:val="000000"/>
          <w:sz w:val="24"/>
          <w:szCs w:val="24"/>
        </w:rPr>
        <w:t xml:space="preserve"> aircraft operators and maintainers in finalising the amendment proposals.</w:t>
      </w:r>
    </w:p>
    <w:p w:rsidR="00DC66B8" w:rsidRPr="00A70D89" w:rsidRDefault="00DC66B8" w:rsidP="00A01B44">
      <w:pPr>
        <w:pStyle w:val="LDBodytext"/>
      </w:pPr>
    </w:p>
    <w:p w:rsidR="00487142" w:rsidRPr="00A01B44" w:rsidRDefault="00487142" w:rsidP="00A01B44">
      <w:pPr>
        <w:tabs>
          <w:tab w:val="left" w:pos="8505"/>
        </w:tabs>
        <w:rPr>
          <w:b/>
          <w:lang w:eastAsia="en-AU"/>
        </w:rPr>
      </w:pPr>
      <w:r w:rsidRPr="00A01B44">
        <w:rPr>
          <w:b/>
          <w:lang w:eastAsia="en-AU"/>
        </w:rPr>
        <w:t>Office of Best Practice Regulation (</w:t>
      </w:r>
      <w:r w:rsidRPr="00A01B44">
        <w:rPr>
          <w:b/>
          <w:i/>
          <w:lang w:eastAsia="en-AU"/>
        </w:rPr>
        <w:t>OBPR</w:t>
      </w:r>
      <w:r w:rsidRPr="00A01B44">
        <w:rPr>
          <w:b/>
          <w:lang w:eastAsia="en-AU"/>
        </w:rPr>
        <w:t>)</w:t>
      </w:r>
    </w:p>
    <w:p w:rsidR="00724C71" w:rsidRPr="00724C71" w:rsidRDefault="00724C71" w:rsidP="00724C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OBPR assessed that the proposed amendment is minor in nature and that no further analysis</w:t>
      </w:r>
      <w:r w:rsidR="0030122C">
        <w:rPr>
          <w:rFonts w:ascii="Times New Roman" w:hAnsi="Times New Roman" w:cs="Times New Roman"/>
          <w:sz w:val="24"/>
          <w:szCs w:val="24"/>
        </w:rPr>
        <w:t>,</w:t>
      </w:r>
      <w:r w:rsidRPr="00724C71">
        <w:rPr>
          <w:rFonts w:ascii="Times New Roman" w:hAnsi="Times New Roman" w:cs="Times New Roman"/>
          <w:sz w:val="24"/>
          <w:szCs w:val="24"/>
        </w:rPr>
        <w:t xml:space="preserve"> in the form of a Regulation Impact Statement</w:t>
      </w:r>
      <w:r w:rsidR="0030122C">
        <w:rPr>
          <w:rFonts w:ascii="Times New Roman" w:hAnsi="Times New Roman" w:cs="Times New Roman"/>
          <w:sz w:val="24"/>
          <w:szCs w:val="24"/>
        </w:rPr>
        <w:t>,</w:t>
      </w:r>
      <w:r w:rsidRPr="00724C71">
        <w:rPr>
          <w:rFonts w:ascii="Times New Roman" w:hAnsi="Times New Roman" w:cs="Times New Roman"/>
          <w:sz w:val="24"/>
          <w:szCs w:val="24"/>
        </w:rPr>
        <w:t xml:space="preserve"> was required (OBPR ID:</w:t>
      </w:r>
      <w:r w:rsidR="003228EF">
        <w:rPr>
          <w:rFonts w:ascii="Times New Roman" w:hAnsi="Times New Roman" w:cs="Times New Roman"/>
          <w:sz w:val="24"/>
          <w:szCs w:val="24"/>
        </w:rPr>
        <w:t> </w:t>
      </w:r>
      <w:r w:rsidRPr="00724C71">
        <w:rPr>
          <w:rFonts w:ascii="Times New Roman" w:hAnsi="Times New Roman" w:cs="Times New Roman"/>
          <w:sz w:val="24"/>
          <w:szCs w:val="24"/>
        </w:rPr>
        <w:t>1</w:t>
      </w:r>
      <w:r w:rsidR="00C12329">
        <w:rPr>
          <w:rFonts w:ascii="Times New Roman" w:hAnsi="Times New Roman" w:cs="Times New Roman"/>
          <w:sz w:val="24"/>
          <w:szCs w:val="24"/>
        </w:rPr>
        <w:t>7498</w:t>
      </w:r>
      <w:r w:rsidRPr="00724C71">
        <w:rPr>
          <w:rFonts w:ascii="Times New Roman" w:hAnsi="Times New Roman" w:cs="Times New Roman"/>
          <w:sz w:val="24"/>
          <w:szCs w:val="24"/>
        </w:rPr>
        <w:t>).</w:t>
      </w:r>
    </w:p>
    <w:p w:rsidR="00DC66B8" w:rsidRPr="00724C71" w:rsidRDefault="00DC66B8" w:rsidP="00A01B44">
      <w:pPr>
        <w:pStyle w:val="LDBodytext"/>
      </w:pPr>
    </w:p>
    <w:p w:rsidR="00487142" w:rsidRPr="00A01B44" w:rsidRDefault="00C9796B" w:rsidP="00A01B44">
      <w:pPr>
        <w:keepNext/>
      </w:pPr>
      <w:r>
        <w:rPr>
          <w:b/>
          <w:iCs/>
        </w:rPr>
        <w:t xml:space="preserve">Statement of </w:t>
      </w:r>
      <w:r w:rsidR="00487142" w:rsidRPr="00A01B44">
        <w:rPr>
          <w:b/>
          <w:iCs/>
        </w:rPr>
        <w:t xml:space="preserve">Compatibility with </w:t>
      </w:r>
      <w:r>
        <w:rPr>
          <w:b/>
          <w:iCs/>
        </w:rPr>
        <w:t>H</w:t>
      </w:r>
      <w:r w:rsidR="00487142" w:rsidRPr="00A01B44">
        <w:rPr>
          <w:b/>
          <w:iCs/>
        </w:rPr>
        <w:t xml:space="preserve">uman </w:t>
      </w:r>
      <w:r>
        <w:rPr>
          <w:b/>
          <w:iCs/>
        </w:rPr>
        <w:t>R</w:t>
      </w:r>
      <w:r w:rsidR="00487142" w:rsidRPr="00A01B44">
        <w:rPr>
          <w:b/>
          <w:iCs/>
        </w:rPr>
        <w:t>ights</w:t>
      </w:r>
    </w:p>
    <w:p w:rsidR="00487142" w:rsidRPr="00A01B44" w:rsidRDefault="00487142" w:rsidP="00A01B44">
      <w:r w:rsidRPr="00A01B44">
        <w:rPr>
          <w:lang w:eastAsia="en-AU"/>
        </w:rPr>
        <w:t>A Statement of Compatibility with Human Rights is at Attachment 1.</w:t>
      </w:r>
    </w:p>
    <w:p w:rsidR="00487142" w:rsidRPr="0030122C" w:rsidRDefault="00487142" w:rsidP="00A01B44">
      <w:pPr>
        <w:rPr>
          <w:lang w:eastAsia="en-AU"/>
        </w:rPr>
      </w:pPr>
    </w:p>
    <w:p w:rsidR="000D67CB" w:rsidRPr="00A01B44" w:rsidRDefault="000D67CB" w:rsidP="00A01B44">
      <w:pPr>
        <w:rPr>
          <w:b/>
        </w:rPr>
      </w:pPr>
      <w:r w:rsidRPr="00A01B44">
        <w:rPr>
          <w:b/>
        </w:rPr>
        <w:t>Making and commencement</w:t>
      </w:r>
    </w:p>
    <w:p w:rsidR="0085779F" w:rsidRPr="00A01B44" w:rsidRDefault="00F748EE" w:rsidP="00A01B44">
      <w:r w:rsidRPr="00A01B44">
        <w:t xml:space="preserve">The </w:t>
      </w:r>
      <w:r w:rsidR="000D67CB" w:rsidRPr="00A01B44">
        <w:t>CAO amendment</w:t>
      </w:r>
      <w:r w:rsidRPr="00A01B44">
        <w:t xml:space="preserve"> ha</w:t>
      </w:r>
      <w:r w:rsidR="00CD42A3">
        <w:t>s</w:t>
      </w:r>
      <w:r w:rsidRPr="00A01B44">
        <w:t xml:space="preserve"> been </w:t>
      </w:r>
      <w:r w:rsidR="000D67CB" w:rsidRPr="00A01B44">
        <w:t>made</w:t>
      </w:r>
      <w:r w:rsidRPr="00A01B44">
        <w:t xml:space="preserve"> by </w:t>
      </w:r>
      <w:r w:rsidR="0085779F" w:rsidRPr="00A01B44">
        <w:t xml:space="preserve">the Director of Aviation Safety, on behalf of CASA, in accordance with subsection </w:t>
      </w:r>
      <w:r w:rsidR="00DC66B8" w:rsidRPr="00A01B44">
        <w:t>73</w:t>
      </w:r>
      <w:r w:rsidR="0085779F" w:rsidRPr="00A01B44">
        <w:t> (2) of the Act.</w:t>
      </w:r>
    </w:p>
    <w:p w:rsidR="006B500A" w:rsidRPr="00A01B44" w:rsidRDefault="006B500A" w:rsidP="00A01B44">
      <w:pPr>
        <w:pStyle w:val="LDBodytext"/>
      </w:pPr>
    </w:p>
    <w:p w:rsidR="006B500A" w:rsidRPr="00A01B44" w:rsidRDefault="0085779F" w:rsidP="00A01B44">
      <w:pPr>
        <w:rPr>
          <w:color w:val="000000"/>
          <w:lang w:val="fr-FR"/>
        </w:rPr>
      </w:pPr>
      <w:r w:rsidRPr="00A01B44">
        <w:t xml:space="preserve">The </w:t>
      </w:r>
      <w:r w:rsidR="00F34343" w:rsidRPr="00A01B44">
        <w:t xml:space="preserve">CAO </w:t>
      </w:r>
      <w:r w:rsidR="000550DD" w:rsidRPr="00A01B44">
        <w:t>amendment</w:t>
      </w:r>
      <w:r w:rsidR="009A724B">
        <w:t xml:space="preserve"> commence</w:t>
      </w:r>
      <w:r w:rsidR="00CD42A3">
        <w:t>s</w:t>
      </w:r>
      <w:r w:rsidRPr="00A01B44">
        <w:t xml:space="preserve"> on</w:t>
      </w:r>
      <w:r w:rsidR="001204D9" w:rsidRPr="00A01B44">
        <w:t xml:space="preserve"> the day </w:t>
      </w:r>
      <w:r w:rsidR="009A724B">
        <w:t>after</w:t>
      </w:r>
      <w:r w:rsidR="001204D9" w:rsidRPr="00A01B44">
        <w:t xml:space="preserve"> registration</w:t>
      </w:r>
      <w:r w:rsidR="00F34343" w:rsidRPr="00A01B44">
        <w:t>.</w:t>
      </w:r>
    </w:p>
    <w:p w:rsidR="00220EFB" w:rsidRPr="00A01B44" w:rsidRDefault="00220EFB" w:rsidP="00A01B44"/>
    <w:p w:rsidR="0085779F" w:rsidRPr="00A01B44" w:rsidRDefault="0085779F" w:rsidP="00A01B44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A01B44">
        <w:rPr>
          <w:i/>
        </w:rPr>
        <w:t xml:space="preserve">[Civil Aviation Order </w:t>
      </w:r>
      <w:r w:rsidR="009A724B">
        <w:rPr>
          <w:i/>
        </w:rPr>
        <w:t>104.0</w:t>
      </w:r>
      <w:r w:rsidR="00DC66B8" w:rsidRPr="00A01B44">
        <w:rPr>
          <w:i/>
        </w:rPr>
        <w:t xml:space="preserve"> Amendment</w:t>
      </w:r>
      <w:r w:rsidRPr="00A01B44">
        <w:rPr>
          <w:i/>
        </w:rPr>
        <w:t xml:space="preserve"> Instrument 20</w:t>
      </w:r>
      <w:r w:rsidR="00DC66B8" w:rsidRPr="00A01B44">
        <w:rPr>
          <w:i/>
        </w:rPr>
        <w:t>1</w:t>
      </w:r>
      <w:r w:rsidR="005C3A46">
        <w:rPr>
          <w:i/>
        </w:rPr>
        <w:t>5</w:t>
      </w:r>
      <w:r w:rsidR="006B500A" w:rsidRPr="00A01B44">
        <w:rPr>
          <w:i/>
        </w:rPr>
        <w:t xml:space="preserve"> (No. </w:t>
      </w:r>
      <w:r w:rsidR="00C12329">
        <w:rPr>
          <w:i/>
        </w:rPr>
        <w:t>1</w:t>
      </w:r>
      <w:r w:rsidR="006B500A" w:rsidRPr="00A01B44">
        <w:rPr>
          <w:i/>
        </w:rPr>
        <w:t>)</w:t>
      </w:r>
      <w:r w:rsidRPr="00A01B44">
        <w:rPr>
          <w:i/>
        </w:rPr>
        <w:t>]</w:t>
      </w:r>
    </w:p>
    <w:p w:rsidR="00487142" w:rsidRPr="00A01B44" w:rsidRDefault="00487142" w:rsidP="00A01B44">
      <w:pPr>
        <w:pageBreakBefore/>
        <w:spacing w:after="120"/>
        <w:jc w:val="right"/>
        <w:rPr>
          <w:b/>
          <w:sz w:val="26"/>
          <w:szCs w:val="26"/>
          <w:lang w:eastAsia="en-AU"/>
        </w:rPr>
      </w:pPr>
      <w:r w:rsidRPr="00A01B44">
        <w:rPr>
          <w:b/>
          <w:sz w:val="26"/>
          <w:szCs w:val="26"/>
          <w:lang w:eastAsia="en-AU"/>
        </w:rPr>
        <w:lastRenderedPageBreak/>
        <w:t>Attachment 1</w:t>
      </w:r>
    </w:p>
    <w:p w:rsidR="00487142" w:rsidRPr="00A01B44" w:rsidRDefault="00487142" w:rsidP="00A01B44">
      <w:pPr>
        <w:spacing w:before="360" w:after="120"/>
        <w:jc w:val="center"/>
        <w:rPr>
          <w:b/>
          <w:sz w:val="28"/>
          <w:szCs w:val="28"/>
          <w:lang w:eastAsia="en-AU"/>
        </w:rPr>
      </w:pPr>
      <w:r w:rsidRPr="00A01B44">
        <w:rPr>
          <w:b/>
          <w:sz w:val="28"/>
          <w:szCs w:val="28"/>
          <w:lang w:eastAsia="en-AU"/>
        </w:rPr>
        <w:t>Statement of Compatibility with Human Rights</w:t>
      </w:r>
    </w:p>
    <w:p w:rsidR="00487142" w:rsidRPr="00A01B44" w:rsidRDefault="00487142" w:rsidP="00A01B44">
      <w:pPr>
        <w:spacing w:before="120" w:after="120"/>
        <w:jc w:val="center"/>
        <w:rPr>
          <w:i/>
          <w:lang w:eastAsia="en-AU"/>
        </w:rPr>
      </w:pPr>
      <w:r w:rsidRPr="00A01B44">
        <w:rPr>
          <w:i/>
          <w:lang w:eastAsia="en-AU"/>
        </w:rPr>
        <w:t>Prepared in accordance with Part 3 of the</w:t>
      </w:r>
      <w:r w:rsidRPr="00A01B44">
        <w:rPr>
          <w:i/>
          <w:lang w:eastAsia="en-AU"/>
        </w:rPr>
        <w:br/>
        <w:t>Human Rights (Parliamentary Scrutiny) Act 2011</w:t>
      </w:r>
    </w:p>
    <w:p w:rsidR="00487142" w:rsidRPr="00A01B44" w:rsidRDefault="00487142" w:rsidP="00A01B44"/>
    <w:p w:rsidR="00487142" w:rsidRPr="00A01B44" w:rsidRDefault="00C12329" w:rsidP="00A01B44">
      <w:pPr>
        <w:spacing w:before="120" w:after="120"/>
        <w:jc w:val="center"/>
        <w:rPr>
          <w:b/>
          <w:lang w:eastAsia="en-AU"/>
        </w:rPr>
      </w:pPr>
      <w:r>
        <w:rPr>
          <w:b/>
          <w:lang w:eastAsia="en-AU"/>
        </w:rPr>
        <w:t>Civil Aviation Order 104.0</w:t>
      </w:r>
      <w:r w:rsidR="00487142" w:rsidRPr="00A01B44">
        <w:rPr>
          <w:b/>
          <w:lang w:eastAsia="en-AU"/>
        </w:rPr>
        <w:t xml:space="preserve"> Amendment Instrument 201</w:t>
      </w:r>
      <w:r w:rsidR="005C3A46">
        <w:rPr>
          <w:b/>
          <w:lang w:eastAsia="en-AU"/>
        </w:rPr>
        <w:t>5</w:t>
      </w:r>
      <w:r w:rsidR="00487142" w:rsidRPr="00A01B44">
        <w:rPr>
          <w:b/>
          <w:lang w:eastAsia="en-AU"/>
        </w:rPr>
        <w:t xml:space="preserve"> (No. </w:t>
      </w:r>
      <w:r>
        <w:rPr>
          <w:b/>
          <w:lang w:eastAsia="en-AU"/>
        </w:rPr>
        <w:t>1</w:t>
      </w:r>
      <w:r w:rsidR="00487142" w:rsidRPr="00A01B44">
        <w:rPr>
          <w:b/>
          <w:lang w:eastAsia="en-AU"/>
        </w:rPr>
        <w:t>)</w:t>
      </w:r>
    </w:p>
    <w:p w:rsidR="00487142" w:rsidRPr="00A01B44" w:rsidRDefault="00487142" w:rsidP="00A01B44"/>
    <w:p w:rsidR="00487142" w:rsidRPr="00A01B44" w:rsidRDefault="00487142" w:rsidP="00A01B44">
      <w:pPr>
        <w:spacing w:before="120" w:after="120"/>
        <w:jc w:val="center"/>
        <w:rPr>
          <w:lang w:eastAsia="en-AU"/>
        </w:rPr>
      </w:pPr>
      <w:r w:rsidRPr="00A01B44">
        <w:rPr>
          <w:lang w:eastAsia="en-AU"/>
        </w:rPr>
        <w:t xml:space="preserve">This legislative instrument is compatible with the human rights and freedoms recognised or declared in the international instruments listed in section 3 of the </w:t>
      </w:r>
      <w:r w:rsidR="00A01B44">
        <w:rPr>
          <w:lang w:eastAsia="en-AU"/>
        </w:rPr>
        <w:br/>
      </w:r>
      <w:r w:rsidRPr="00A01B44">
        <w:rPr>
          <w:i/>
          <w:lang w:eastAsia="en-AU"/>
        </w:rPr>
        <w:t>Human Rights (Parliamentary Scrutiny) Act 2011</w:t>
      </w:r>
      <w:r w:rsidRPr="00A01B44">
        <w:rPr>
          <w:lang w:eastAsia="en-AU"/>
        </w:rPr>
        <w:t>.</w:t>
      </w:r>
    </w:p>
    <w:p w:rsidR="00487142" w:rsidRPr="00A01B44" w:rsidRDefault="00487142" w:rsidP="00A01B44"/>
    <w:p w:rsidR="00487142" w:rsidRPr="00A01B44" w:rsidRDefault="00487142" w:rsidP="00A01B44">
      <w:pPr>
        <w:rPr>
          <w:b/>
        </w:rPr>
      </w:pPr>
      <w:r w:rsidRPr="00A01B44">
        <w:rPr>
          <w:b/>
        </w:rPr>
        <w:t>Overview of the legislative instrument</w:t>
      </w:r>
    </w:p>
    <w:p w:rsidR="00487142" w:rsidRPr="00A01B44" w:rsidRDefault="00487142" w:rsidP="00A01B44">
      <w:pPr>
        <w:pStyle w:val="Default"/>
      </w:pPr>
      <w:r w:rsidRPr="00A01B44">
        <w:t xml:space="preserve">The legislative instrument </w:t>
      </w:r>
      <w:r w:rsidR="009B61BC" w:rsidRPr="00A01B44">
        <w:t>modifies</w:t>
      </w:r>
      <w:r w:rsidR="00C12329">
        <w:t xml:space="preserve"> the requirements of Civil Aviation Order 104.0</w:t>
      </w:r>
      <w:r w:rsidR="00140113" w:rsidRPr="00A01B44">
        <w:t>.</w:t>
      </w:r>
    </w:p>
    <w:p w:rsidR="00487142" w:rsidRPr="00A01B44" w:rsidRDefault="00487142" w:rsidP="00A01B44">
      <w:pPr>
        <w:pStyle w:val="Default"/>
      </w:pPr>
    </w:p>
    <w:p w:rsidR="00487142" w:rsidRPr="00A01B44" w:rsidRDefault="00487142" w:rsidP="00A01B44">
      <w:pPr>
        <w:pStyle w:val="Default"/>
      </w:pPr>
      <w:r w:rsidRPr="00A01B44">
        <w:t xml:space="preserve">The </w:t>
      </w:r>
      <w:r w:rsidR="00196B2B">
        <w:t xml:space="preserve">primary </w:t>
      </w:r>
      <w:r w:rsidRPr="00A01B44">
        <w:t xml:space="preserve">purpose of </w:t>
      </w:r>
      <w:r w:rsidR="0030122C" w:rsidRPr="00A01B44">
        <w:rPr>
          <w:i/>
        </w:rPr>
        <w:t xml:space="preserve">Civil Aviation Order </w:t>
      </w:r>
      <w:r w:rsidR="0030122C">
        <w:rPr>
          <w:i/>
        </w:rPr>
        <w:t>104.0</w:t>
      </w:r>
      <w:r w:rsidR="0030122C" w:rsidRPr="00A01B44">
        <w:rPr>
          <w:i/>
        </w:rPr>
        <w:t xml:space="preserve"> Amendment Instrument 201</w:t>
      </w:r>
      <w:r w:rsidR="005C3A46">
        <w:rPr>
          <w:i/>
        </w:rPr>
        <w:t>5</w:t>
      </w:r>
      <w:r w:rsidR="0030122C" w:rsidRPr="00A01B44">
        <w:rPr>
          <w:i/>
        </w:rPr>
        <w:t xml:space="preserve"> (No.</w:t>
      </w:r>
      <w:r w:rsidR="0030122C">
        <w:rPr>
          <w:i/>
        </w:rPr>
        <w:t> 1</w:t>
      </w:r>
      <w:r w:rsidR="0030122C" w:rsidRPr="00A01B44">
        <w:rPr>
          <w:i/>
        </w:rPr>
        <w:t>)</w:t>
      </w:r>
      <w:r w:rsidR="0030122C">
        <w:rPr>
          <w:i/>
        </w:rPr>
        <w:t xml:space="preserve"> </w:t>
      </w:r>
      <w:r w:rsidRPr="00A01B44">
        <w:t>is to</w:t>
      </w:r>
      <w:r w:rsidR="00196B2B">
        <w:t xml:space="preserve"> str</w:t>
      </w:r>
      <w:r w:rsidR="00C12329">
        <w:t xml:space="preserve">eamline </w:t>
      </w:r>
      <w:r w:rsidR="00196B2B">
        <w:t xml:space="preserve">existing </w:t>
      </w:r>
      <w:r w:rsidR="00C12329">
        <w:t xml:space="preserve">procedures and to make other amendments to bring the </w:t>
      </w:r>
      <w:r w:rsidR="00196B2B">
        <w:t>O</w:t>
      </w:r>
      <w:r w:rsidR="00C12329">
        <w:t>rder in</w:t>
      </w:r>
      <w:r w:rsidR="0030122C">
        <w:t>to</w:t>
      </w:r>
      <w:r w:rsidR="00C12329">
        <w:t xml:space="preserve"> line with the requirements of </w:t>
      </w:r>
      <w:r w:rsidR="00CD42A3">
        <w:t xml:space="preserve">the </w:t>
      </w:r>
      <w:r w:rsidR="00CD42A3" w:rsidRPr="00CD42A3">
        <w:rPr>
          <w:i/>
        </w:rPr>
        <w:t>Civil Aviation Safety Regulations 1998</w:t>
      </w:r>
      <w:r w:rsidR="00C12329">
        <w:t xml:space="preserve"> and </w:t>
      </w:r>
      <w:r w:rsidR="00196B2B">
        <w:t xml:space="preserve">new </w:t>
      </w:r>
      <w:r w:rsidR="00C12329">
        <w:t xml:space="preserve">instruments issued under those </w:t>
      </w:r>
      <w:r w:rsidR="00196B2B">
        <w:t>R</w:t>
      </w:r>
      <w:r w:rsidR="00C12329">
        <w:t>egulations</w:t>
      </w:r>
      <w:r w:rsidR="009652F1" w:rsidRPr="00A01B44">
        <w:t>.</w:t>
      </w:r>
      <w:r w:rsidR="00196B2B">
        <w:t xml:space="preserve"> They also contain new procedures for authorising persons to maintain wood and fabric aircraft.</w:t>
      </w:r>
    </w:p>
    <w:p w:rsidR="00A01B44" w:rsidRPr="008D10CD" w:rsidRDefault="00A01B44" w:rsidP="00A01B44"/>
    <w:p w:rsidR="00487142" w:rsidRPr="00A01B44" w:rsidRDefault="00487142" w:rsidP="00A01B44">
      <w:pPr>
        <w:rPr>
          <w:b/>
        </w:rPr>
      </w:pPr>
      <w:r w:rsidRPr="00A01B44">
        <w:rPr>
          <w:b/>
        </w:rPr>
        <w:t>Human rights implications</w:t>
      </w:r>
    </w:p>
    <w:p w:rsidR="00487142" w:rsidRPr="00A01B44" w:rsidRDefault="00487142" w:rsidP="00A01B44">
      <w:r w:rsidRPr="00A01B44">
        <w:t>This legislative instrument does not engage any of the applicable rights or freedoms.</w:t>
      </w:r>
    </w:p>
    <w:p w:rsidR="00A01B44" w:rsidRPr="008D10CD" w:rsidRDefault="00A01B44" w:rsidP="00A01B44"/>
    <w:p w:rsidR="00487142" w:rsidRPr="00A01B44" w:rsidRDefault="00487142" w:rsidP="00A01B44">
      <w:pPr>
        <w:rPr>
          <w:b/>
        </w:rPr>
      </w:pPr>
      <w:r w:rsidRPr="00A01B44">
        <w:rPr>
          <w:b/>
        </w:rPr>
        <w:t>Conclusion</w:t>
      </w:r>
    </w:p>
    <w:p w:rsidR="00487142" w:rsidRPr="00A01B44" w:rsidRDefault="00487142" w:rsidP="00A01B44">
      <w:pPr>
        <w:spacing w:after="360"/>
        <w:rPr>
          <w:lang w:eastAsia="en-AU"/>
        </w:rPr>
      </w:pPr>
      <w:r w:rsidRPr="00A01B44">
        <w:rPr>
          <w:lang w:eastAsia="en-AU"/>
        </w:rPr>
        <w:t>This legislative instrument is compatible with human rights as it does not raise any human rights issues.</w:t>
      </w:r>
    </w:p>
    <w:p w:rsidR="00487142" w:rsidRPr="00A01B44" w:rsidRDefault="00487142" w:rsidP="00A01B44">
      <w:pPr>
        <w:jc w:val="center"/>
      </w:pPr>
      <w:r w:rsidRPr="00A01B44">
        <w:rPr>
          <w:b/>
          <w:bCs/>
        </w:rPr>
        <w:t>Civil Aviation Safety Authority</w:t>
      </w:r>
    </w:p>
    <w:sectPr w:rsidR="00487142" w:rsidRPr="00A01B44" w:rsidSect="0030122C">
      <w:headerReference w:type="even" r:id="rId9"/>
      <w:headerReference w:type="default" r:id="rId10"/>
      <w:pgSz w:w="11907" w:h="16840" w:code="9"/>
      <w:pgMar w:top="1077" w:right="1701" w:bottom="107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19" w:rsidRDefault="00AF6319">
      <w:r>
        <w:separator/>
      </w:r>
    </w:p>
  </w:endnote>
  <w:endnote w:type="continuationSeparator" w:id="0">
    <w:p w:rsidR="00AF6319" w:rsidRDefault="00AF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19" w:rsidRDefault="00AF6319">
      <w:r>
        <w:separator/>
      </w:r>
    </w:p>
  </w:footnote>
  <w:footnote w:type="continuationSeparator" w:id="0">
    <w:p w:rsidR="00AF6319" w:rsidRDefault="00AF6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3C" w:rsidRDefault="0099293C" w:rsidP="009307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EFD">
      <w:rPr>
        <w:rStyle w:val="PageNumber"/>
        <w:noProof/>
      </w:rPr>
      <w:t>2</w:t>
    </w:r>
    <w:r>
      <w:rPr>
        <w:rStyle w:val="PageNumber"/>
      </w:rPr>
      <w:fldChar w:fldCharType="end"/>
    </w:r>
  </w:p>
  <w:p w:rsidR="0099293C" w:rsidRDefault="009929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3C" w:rsidRDefault="0099293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3F4">
      <w:rPr>
        <w:noProof/>
      </w:rPr>
      <w:t>3</w:t>
    </w:r>
    <w:r>
      <w:rPr>
        <w:noProof/>
      </w:rPr>
      <w:fldChar w:fldCharType="end"/>
    </w:r>
  </w:p>
  <w:p w:rsidR="0099293C" w:rsidRDefault="00992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4444"/>
    <w:multiLevelType w:val="multilevel"/>
    <w:tmpl w:val="5542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9F"/>
    <w:rsid w:val="00010A2F"/>
    <w:rsid w:val="00026264"/>
    <w:rsid w:val="00043178"/>
    <w:rsid w:val="000550DD"/>
    <w:rsid w:val="000B60D2"/>
    <w:rsid w:val="000C0062"/>
    <w:rsid w:val="000C5A88"/>
    <w:rsid w:val="000D3EFE"/>
    <w:rsid w:val="000D67CB"/>
    <w:rsid w:val="000E0FB9"/>
    <w:rsid w:val="0011109E"/>
    <w:rsid w:val="001204D9"/>
    <w:rsid w:val="001318B2"/>
    <w:rsid w:val="00140113"/>
    <w:rsid w:val="00144633"/>
    <w:rsid w:val="001667D5"/>
    <w:rsid w:val="00182A43"/>
    <w:rsid w:val="0018467C"/>
    <w:rsid w:val="00194C07"/>
    <w:rsid w:val="00196B2B"/>
    <w:rsid w:val="001A4954"/>
    <w:rsid w:val="001E4110"/>
    <w:rsid w:val="0020501B"/>
    <w:rsid w:val="0021653F"/>
    <w:rsid w:val="00220EFB"/>
    <w:rsid w:val="0023358A"/>
    <w:rsid w:val="002674B7"/>
    <w:rsid w:val="00273CBB"/>
    <w:rsid w:val="002752CA"/>
    <w:rsid w:val="00275496"/>
    <w:rsid w:val="002857EF"/>
    <w:rsid w:val="002D54B6"/>
    <w:rsid w:val="002E1FB2"/>
    <w:rsid w:val="002E615B"/>
    <w:rsid w:val="0030122C"/>
    <w:rsid w:val="00306060"/>
    <w:rsid w:val="00311889"/>
    <w:rsid w:val="003158E0"/>
    <w:rsid w:val="003228EF"/>
    <w:rsid w:val="003356FF"/>
    <w:rsid w:val="00392AC3"/>
    <w:rsid w:val="003B55FC"/>
    <w:rsid w:val="003D2746"/>
    <w:rsid w:val="003E0972"/>
    <w:rsid w:val="00405DC1"/>
    <w:rsid w:val="00405ED5"/>
    <w:rsid w:val="00420078"/>
    <w:rsid w:val="00421BD6"/>
    <w:rsid w:val="004240B7"/>
    <w:rsid w:val="00445AF9"/>
    <w:rsid w:val="00463350"/>
    <w:rsid w:val="00464EFD"/>
    <w:rsid w:val="00487142"/>
    <w:rsid w:val="004C7B4F"/>
    <w:rsid w:val="004E0C81"/>
    <w:rsid w:val="004F16C9"/>
    <w:rsid w:val="004F5B36"/>
    <w:rsid w:val="00500E1D"/>
    <w:rsid w:val="00507A33"/>
    <w:rsid w:val="00515B59"/>
    <w:rsid w:val="005165AA"/>
    <w:rsid w:val="00525FC2"/>
    <w:rsid w:val="00576F22"/>
    <w:rsid w:val="00586585"/>
    <w:rsid w:val="005955F5"/>
    <w:rsid w:val="005A6590"/>
    <w:rsid w:val="005C3A46"/>
    <w:rsid w:val="005C7493"/>
    <w:rsid w:val="00601804"/>
    <w:rsid w:val="00657B51"/>
    <w:rsid w:val="00663F08"/>
    <w:rsid w:val="006672D6"/>
    <w:rsid w:val="006A3D18"/>
    <w:rsid w:val="006B2213"/>
    <w:rsid w:val="006B3ECF"/>
    <w:rsid w:val="006B500A"/>
    <w:rsid w:val="006C1C30"/>
    <w:rsid w:val="006E77A5"/>
    <w:rsid w:val="00702E0F"/>
    <w:rsid w:val="00703113"/>
    <w:rsid w:val="0071215D"/>
    <w:rsid w:val="00724C71"/>
    <w:rsid w:val="0076203A"/>
    <w:rsid w:val="00770289"/>
    <w:rsid w:val="007B654B"/>
    <w:rsid w:val="007F0784"/>
    <w:rsid w:val="007F0C90"/>
    <w:rsid w:val="007F3D49"/>
    <w:rsid w:val="008138D8"/>
    <w:rsid w:val="00826CF5"/>
    <w:rsid w:val="00834526"/>
    <w:rsid w:val="008358D7"/>
    <w:rsid w:val="0085779F"/>
    <w:rsid w:val="0089106E"/>
    <w:rsid w:val="008A1D66"/>
    <w:rsid w:val="008B3894"/>
    <w:rsid w:val="008B6236"/>
    <w:rsid w:val="008C6AD0"/>
    <w:rsid w:val="008D10CD"/>
    <w:rsid w:val="008E0113"/>
    <w:rsid w:val="008E7FA6"/>
    <w:rsid w:val="00901050"/>
    <w:rsid w:val="00923FCB"/>
    <w:rsid w:val="009307B7"/>
    <w:rsid w:val="00950504"/>
    <w:rsid w:val="009652F1"/>
    <w:rsid w:val="0099293C"/>
    <w:rsid w:val="009A724B"/>
    <w:rsid w:val="009B61BC"/>
    <w:rsid w:val="009C712B"/>
    <w:rsid w:val="00A01B44"/>
    <w:rsid w:val="00A10A72"/>
    <w:rsid w:val="00A36D82"/>
    <w:rsid w:val="00A40638"/>
    <w:rsid w:val="00A502ED"/>
    <w:rsid w:val="00A65918"/>
    <w:rsid w:val="00A70D89"/>
    <w:rsid w:val="00AB508E"/>
    <w:rsid w:val="00AB5510"/>
    <w:rsid w:val="00AB63A7"/>
    <w:rsid w:val="00AD054A"/>
    <w:rsid w:val="00AD2A3B"/>
    <w:rsid w:val="00AD74DB"/>
    <w:rsid w:val="00AE4940"/>
    <w:rsid w:val="00AF04F1"/>
    <w:rsid w:val="00AF6319"/>
    <w:rsid w:val="00B045BD"/>
    <w:rsid w:val="00B069D8"/>
    <w:rsid w:val="00B13633"/>
    <w:rsid w:val="00B20C7C"/>
    <w:rsid w:val="00B42328"/>
    <w:rsid w:val="00B4563D"/>
    <w:rsid w:val="00B45BDB"/>
    <w:rsid w:val="00B46601"/>
    <w:rsid w:val="00B512BE"/>
    <w:rsid w:val="00B52A47"/>
    <w:rsid w:val="00B675DC"/>
    <w:rsid w:val="00B74F6F"/>
    <w:rsid w:val="00B8771E"/>
    <w:rsid w:val="00BA54DE"/>
    <w:rsid w:val="00BE42BD"/>
    <w:rsid w:val="00C00E90"/>
    <w:rsid w:val="00C12329"/>
    <w:rsid w:val="00C23CBC"/>
    <w:rsid w:val="00C32B2C"/>
    <w:rsid w:val="00C370A4"/>
    <w:rsid w:val="00C420BC"/>
    <w:rsid w:val="00C723E8"/>
    <w:rsid w:val="00C9796B"/>
    <w:rsid w:val="00CA22DA"/>
    <w:rsid w:val="00CB6BAE"/>
    <w:rsid w:val="00CD42A3"/>
    <w:rsid w:val="00CE0B9B"/>
    <w:rsid w:val="00CF059B"/>
    <w:rsid w:val="00CF378E"/>
    <w:rsid w:val="00CF76FE"/>
    <w:rsid w:val="00D26EF8"/>
    <w:rsid w:val="00D357A3"/>
    <w:rsid w:val="00D745C1"/>
    <w:rsid w:val="00D80B28"/>
    <w:rsid w:val="00DA0C15"/>
    <w:rsid w:val="00DC23F4"/>
    <w:rsid w:val="00DC66B8"/>
    <w:rsid w:val="00DD3FC4"/>
    <w:rsid w:val="00DE0981"/>
    <w:rsid w:val="00DE51FB"/>
    <w:rsid w:val="00E16D70"/>
    <w:rsid w:val="00E21AB1"/>
    <w:rsid w:val="00E560A3"/>
    <w:rsid w:val="00E75BB1"/>
    <w:rsid w:val="00E97BC1"/>
    <w:rsid w:val="00EA6E18"/>
    <w:rsid w:val="00EB1AD2"/>
    <w:rsid w:val="00EF39B8"/>
    <w:rsid w:val="00F25D33"/>
    <w:rsid w:val="00F34343"/>
    <w:rsid w:val="00F46010"/>
    <w:rsid w:val="00F610A2"/>
    <w:rsid w:val="00F748EE"/>
    <w:rsid w:val="00FE25B9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79F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05ED5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ClauseHeading">
    <w:name w:val="LDClauseHeading"/>
    <w:basedOn w:val="Normal"/>
    <w:next w:val="Normal"/>
    <w:link w:val="LDClauseHeadingChar"/>
    <w:rsid w:val="0085779F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</w:rPr>
  </w:style>
  <w:style w:type="paragraph" w:customStyle="1" w:styleId="NFCbodyText">
    <w:name w:val="NFCbodyText"/>
    <w:basedOn w:val="Normal"/>
    <w:rsid w:val="00DC66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LDBodytext">
    <w:name w:val="LDBody text"/>
    <w:link w:val="LDBodytextChar"/>
    <w:rsid w:val="00DC66B8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DC66B8"/>
    <w:rPr>
      <w:sz w:val="24"/>
      <w:szCs w:val="24"/>
      <w:lang w:val="en-AU" w:eastAsia="en-US" w:bidi="ar-SA"/>
    </w:rPr>
  </w:style>
  <w:style w:type="paragraph" w:styleId="BalloonText">
    <w:name w:val="Balloon Text"/>
    <w:basedOn w:val="Normal"/>
    <w:semiHidden/>
    <w:rsid w:val="00FE3F6A"/>
    <w:rPr>
      <w:rFonts w:ascii="Tahoma" w:hAnsi="Tahoma" w:cs="Tahoma"/>
      <w:sz w:val="16"/>
      <w:szCs w:val="16"/>
    </w:rPr>
  </w:style>
  <w:style w:type="paragraph" w:customStyle="1" w:styleId="LDNote">
    <w:name w:val="LDNote"/>
    <w:basedOn w:val="Normal"/>
    <w:rsid w:val="000D3EFE"/>
    <w:pPr>
      <w:tabs>
        <w:tab w:val="right" w:pos="454"/>
        <w:tab w:val="left" w:pos="737"/>
      </w:tabs>
      <w:spacing w:before="60" w:after="60"/>
      <w:ind w:left="737"/>
    </w:pPr>
    <w:rPr>
      <w:sz w:val="20"/>
    </w:rPr>
  </w:style>
  <w:style w:type="character" w:styleId="CommentReference">
    <w:name w:val="annotation reference"/>
    <w:semiHidden/>
    <w:rsid w:val="00834526"/>
    <w:rPr>
      <w:sz w:val="16"/>
      <w:szCs w:val="16"/>
    </w:rPr>
  </w:style>
  <w:style w:type="paragraph" w:styleId="CommentText">
    <w:name w:val="annotation text"/>
    <w:basedOn w:val="Normal"/>
    <w:semiHidden/>
    <w:rsid w:val="008345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4526"/>
    <w:rPr>
      <w:b/>
      <w:bCs/>
    </w:rPr>
  </w:style>
  <w:style w:type="paragraph" w:customStyle="1" w:styleId="LDClause">
    <w:name w:val="LDClause"/>
    <w:basedOn w:val="LDBodytext"/>
    <w:link w:val="LDClauseChar"/>
    <w:rsid w:val="00A4063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A40638"/>
    <w:rPr>
      <w:sz w:val="24"/>
      <w:szCs w:val="24"/>
      <w:lang w:val="en-AU" w:eastAsia="en-US" w:bidi="ar-SA"/>
    </w:rPr>
  </w:style>
  <w:style w:type="paragraph" w:customStyle="1" w:styleId="LDP1a">
    <w:name w:val="LDP1(a)"/>
    <w:basedOn w:val="LDClause"/>
    <w:link w:val="LDP1aChar"/>
    <w:rsid w:val="00273CB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273CB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273CBB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1aChar">
    <w:name w:val="LDP1(a) Char"/>
    <w:basedOn w:val="LDClauseChar"/>
    <w:link w:val="LDP1a"/>
    <w:rsid w:val="00273CBB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F34343"/>
    <w:rPr>
      <w:rFonts w:ascii="Arial" w:hAnsi="Arial"/>
      <w:b/>
      <w:sz w:val="24"/>
      <w:szCs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rsid w:val="009307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07B7"/>
  </w:style>
  <w:style w:type="paragraph" w:customStyle="1" w:styleId="Default">
    <w:name w:val="Default"/>
    <w:rsid w:val="00AB55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B551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LDAmendHeading">
    <w:name w:val="LDAmendHeading"/>
    <w:basedOn w:val="Normal"/>
    <w:next w:val="Normal"/>
    <w:link w:val="LDAmendHeadingChar"/>
    <w:rsid w:val="0089106E"/>
    <w:pPr>
      <w:keepNext/>
      <w:spacing w:before="180" w:after="60"/>
      <w:ind w:left="720" w:hanging="720"/>
    </w:pPr>
    <w:rPr>
      <w:rFonts w:ascii="Arial" w:hAnsi="Arial"/>
      <w:b/>
    </w:rPr>
  </w:style>
  <w:style w:type="character" w:customStyle="1" w:styleId="LDAmendHeadingChar">
    <w:name w:val="LDAmendHeading Char"/>
    <w:link w:val="LDAmendHeading"/>
    <w:rsid w:val="0089106E"/>
    <w:rPr>
      <w:rFonts w:ascii="Arial" w:hAnsi="Arial"/>
      <w:b/>
      <w:sz w:val="24"/>
      <w:szCs w:val="24"/>
      <w:lang w:eastAsia="en-US"/>
    </w:rPr>
  </w:style>
  <w:style w:type="paragraph" w:customStyle="1" w:styleId="NFRMbodyText">
    <w:name w:val="NFRMbodyText"/>
    <w:basedOn w:val="Normal"/>
    <w:rsid w:val="005955F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Footer">
    <w:name w:val="footer"/>
    <w:basedOn w:val="Normal"/>
    <w:link w:val="FooterChar"/>
    <w:uiPriority w:val="99"/>
    <w:rsid w:val="00992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293C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99293C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752CA"/>
    <w:rPr>
      <w:rFonts w:ascii="Arial" w:hAnsi="Arial" w:cstheme="minorBidi"/>
      <w:color w:val="000000" w:themeColor="text1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52CA"/>
    <w:rPr>
      <w:rFonts w:ascii="Arial" w:hAnsi="Arial" w:cstheme="minorBidi"/>
      <w:color w:val="000000" w:themeColor="text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05ED5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79F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05ED5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ClauseHeading">
    <w:name w:val="LDClauseHeading"/>
    <w:basedOn w:val="Normal"/>
    <w:next w:val="Normal"/>
    <w:link w:val="LDClauseHeadingChar"/>
    <w:rsid w:val="0085779F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</w:rPr>
  </w:style>
  <w:style w:type="paragraph" w:customStyle="1" w:styleId="NFCbodyText">
    <w:name w:val="NFCbodyText"/>
    <w:basedOn w:val="Normal"/>
    <w:rsid w:val="00DC66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LDBodytext">
    <w:name w:val="LDBody text"/>
    <w:link w:val="LDBodytextChar"/>
    <w:rsid w:val="00DC66B8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DC66B8"/>
    <w:rPr>
      <w:sz w:val="24"/>
      <w:szCs w:val="24"/>
      <w:lang w:val="en-AU" w:eastAsia="en-US" w:bidi="ar-SA"/>
    </w:rPr>
  </w:style>
  <w:style w:type="paragraph" w:styleId="BalloonText">
    <w:name w:val="Balloon Text"/>
    <w:basedOn w:val="Normal"/>
    <w:semiHidden/>
    <w:rsid w:val="00FE3F6A"/>
    <w:rPr>
      <w:rFonts w:ascii="Tahoma" w:hAnsi="Tahoma" w:cs="Tahoma"/>
      <w:sz w:val="16"/>
      <w:szCs w:val="16"/>
    </w:rPr>
  </w:style>
  <w:style w:type="paragraph" w:customStyle="1" w:styleId="LDNote">
    <w:name w:val="LDNote"/>
    <w:basedOn w:val="Normal"/>
    <w:rsid w:val="000D3EFE"/>
    <w:pPr>
      <w:tabs>
        <w:tab w:val="right" w:pos="454"/>
        <w:tab w:val="left" w:pos="737"/>
      </w:tabs>
      <w:spacing w:before="60" w:after="60"/>
      <w:ind w:left="737"/>
    </w:pPr>
    <w:rPr>
      <w:sz w:val="20"/>
    </w:rPr>
  </w:style>
  <w:style w:type="character" w:styleId="CommentReference">
    <w:name w:val="annotation reference"/>
    <w:semiHidden/>
    <w:rsid w:val="00834526"/>
    <w:rPr>
      <w:sz w:val="16"/>
      <w:szCs w:val="16"/>
    </w:rPr>
  </w:style>
  <w:style w:type="paragraph" w:styleId="CommentText">
    <w:name w:val="annotation text"/>
    <w:basedOn w:val="Normal"/>
    <w:semiHidden/>
    <w:rsid w:val="008345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4526"/>
    <w:rPr>
      <w:b/>
      <w:bCs/>
    </w:rPr>
  </w:style>
  <w:style w:type="paragraph" w:customStyle="1" w:styleId="LDClause">
    <w:name w:val="LDClause"/>
    <w:basedOn w:val="LDBodytext"/>
    <w:link w:val="LDClauseChar"/>
    <w:rsid w:val="00A4063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A40638"/>
    <w:rPr>
      <w:sz w:val="24"/>
      <w:szCs w:val="24"/>
      <w:lang w:val="en-AU" w:eastAsia="en-US" w:bidi="ar-SA"/>
    </w:rPr>
  </w:style>
  <w:style w:type="paragraph" w:customStyle="1" w:styleId="LDP1a">
    <w:name w:val="LDP1(a)"/>
    <w:basedOn w:val="LDClause"/>
    <w:link w:val="LDP1aChar"/>
    <w:rsid w:val="00273CB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273CB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273CBB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1aChar">
    <w:name w:val="LDP1(a) Char"/>
    <w:basedOn w:val="LDClauseChar"/>
    <w:link w:val="LDP1a"/>
    <w:rsid w:val="00273CBB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F34343"/>
    <w:rPr>
      <w:rFonts w:ascii="Arial" w:hAnsi="Arial"/>
      <w:b/>
      <w:sz w:val="24"/>
      <w:szCs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rsid w:val="009307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07B7"/>
  </w:style>
  <w:style w:type="paragraph" w:customStyle="1" w:styleId="Default">
    <w:name w:val="Default"/>
    <w:rsid w:val="00AB55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B551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LDAmendHeading">
    <w:name w:val="LDAmendHeading"/>
    <w:basedOn w:val="Normal"/>
    <w:next w:val="Normal"/>
    <w:link w:val="LDAmendHeadingChar"/>
    <w:rsid w:val="0089106E"/>
    <w:pPr>
      <w:keepNext/>
      <w:spacing w:before="180" w:after="60"/>
      <w:ind w:left="720" w:hanging="720"/>
    </w:pPr>
    <w:rPr>
      <w:rFonts w:ascii="Arial" w:hAnsi="Arial"/>
      <w:b/>
    </w:rPr>
  </w:style>
  <w:style w:type="character" w:customStyle="1" w:styleId="LDAmendHeadingChar">
    <w:name w:val="LDAmendHeading Char"/>
    <w:link w:val="LDAmendHeading"/>
    <w:rsid w:val="0089106E"/>
    <w:rPr>
      <w:rFonts w:ascii="Arial" w:hAnsi="Arial"/>
      <w:b/>
      <w:sz w:val="24"/>
      <w:szCs w:val="24"/>
      <w:lang w:eastAsia="en-US"/>
    </w:rPr>
  </w:style>
  <w:style w:type="paragraph" w:customStyle="1" w:styleId="NFRMbodyText">
    <w:name w:val="NFRMbodyText"/>
    <w:basedOn w:val="Normal"/>
    <w:rsid w:val="005955F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Footer">
    <w:name w:val="footer"/>
    <w:basedOn w:val="Normal"/>
    <w:link w:val="FooterChar"/>
    <w:uiPriority w:val="99"/>
    <w:rsid w:val="00992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293C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99293C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752CA"/>
    <w:rPr>
      <w:rFonts w:ascii="Arial" w:hAnsi="Arial" w:cstheme="minorBidi"/>
      <w:color w:val="000000" w:themeColor="text1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52CA"/>
    <w:rPr>
      <w:rFonts w:ascii="Arial" w:hAnsi="Arial" w:cstheme="minorBidi"/>
      <w:color w:val="000000" w:themeColor="text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05ED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94A9-6552-42B7-9EA6-EC2A0589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100.5 Amendment Instrument 2012 (No. 3) Explanatory Statement</vt:lpstr>
    </vt:vector>
  </TitlesOfParts>
  <Company>Civil Aviation Safety Authority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100.5 Amendment Instrument 2012 (No. 3) Explanatory Statement</dc:title>
  <dc:subject>Amendments to Civil Aviation Order 100.5</dc:subject>
  <dc:creator>Civil Aviation Safety Authority</dc:creator>
  <cp:lastModifiedBy>Nadia Spesyvy</cp:lastModifiedBy>
  <cp:revision>3</cp:revision>
  <cp:lastPrinted>2014-11-18T04:48:00Z</cp:lastPrinted>
  <dcterms:created xsi:type="dcterms:W3CDTF">2015-01-06T04:36:00Z</dcterms:created>
  <dcterms:modified xsi:type="dcterms:W3CDTF">2015-01-20T03:25:00Z</dcterms:modified>
  <cp:category>Civil Aviation Orders</cp:category>
</cp:coreProperties>
</file>