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BEF" w:rsidRPr="005F2463" w:rsidRDefault="00915BEF" w:rsidP="001B649E">
      <w:pPr>
        <w:jc w:val="center"/>
        <w:rPr>
          <w:rFonts w:ascii="Times New Roman" w:hAnsi="Times New Roman"/>
          <w:b/>
          <w:sz w:val="24"/>
          <w:szCs w:val="24"/>
          <w:u w:val="single"/>
        </w:rPr>
      </w:pPr>
      <w:r w:rsidRPr="005F2463">
        <w:rPr>
          <w:rFonts w:ascii="Times New Roman" w:hAnsi="Times New Roman"/>
          <w:b/>
          <w:sz w:val="24"/>
          <w:szCs w:val="24"/>
          <w:u w:val="single"/>
        </w:rPr>
        <w:t>EXPLANATORY STATEMENT</w:t>
      </w:r>
    </w:p>
    <w:p w:rsidR="00915BEF" w:rsidRPr="005F2463" w:rsidRDefault="00915BEF" w:rsidP="001B649E">
      <w:pPr>
        <w:pStyle w:val="Heading1"/>
        <w:spacing w:after="120"/>
        <w:jc w:val="center"/>
        <w:rPr>
          <w:b w:val="0"/>
          <w:i/>
          <w:color w:val="auto"/>
          <w:sz w:val="24"/>
          <w:szCs w:val="24"/>
        </w:rPr>
      </w:pPr>
      <w:r w:rsidRPr="005F2463">
        <w:rPr>
          <w:b w:val="0"/>
          <w:i/>
          <w:color w:val="auto"/>
          <w:sz w:val="24"/>
          <w:szCs w:val="24"/>
        </w:rPr>
        <w:t>Carbon Credits (Carbon Farming Initiative) Act 2011</w:t>
      </w:r>
    </w:p>
    <w:p w:rsidR="0027557E" w:rsidRPr="005F2463" w:rsidRDefault="00915BEF" w:rsidP="001B649E">
      <w:pPr>
        <w:spacing w:before="240" w:after="120"/>
        <w:jc w:val="center"/>
        <w:rPr>
          <w:rFonts w:ascii="Times New Roman" w:hAnsi="Times New Roman"/>
          <w:i/>
          <w:sz w:val="24"/>
          <w:szCs w:val="24"/>
        </w:rPr>
      </w:pPr>
      <w:r w:rsidRPr="005F2463">
        <w:rPr>
          <w:rFonts w:ascii="Times New Roman" w:hAnsi="Times New Roman"/>
          <w:i/>
          <w:sz w:val="24"/>
          <w:szCs w:val="24"/>
        </w:rPr>
        <w:t xml:space="preserve">Carbon </w:t>
      </w:r>
      <w:r w:rsidR="00A96664" w:rsidRPr="005F2463">
        <w:rPr>
          <w:rFonts w:ascii="Times New Roman" w:hAnsi="Times New Roman"/>
          <w:i/>
          <w:sz w:val="24"/>
          <w:szCs w:val="24"/>
        </w:rPr>
        <w:t>Credits</w:t>
      </w:r>
      <w:r w:rsidR="00D400D4" w:rsidRPr="005F2463">
        <w:rPr>
          <w:rFonts w:ascii="Times New Roman" w:hAnsi="Times New Roman"/>
          <w:i/>
          <w:sz w:val="24"/>
          <w:szCs w:val="24"/>
        </w:rPr>
        <w:t xml:space="preserve"> (Carbon Farming Initiative</w:t>
      </w:r>
      <w:r w:rsidR="001A3DA1" w:rsidRPr="005F2463">
        <w:rPr>
          <w:rFonts w:ascii="Times New Roman" w:hAnsi="Times New Roman"/>
          <w:i/>
          <w:sz w:val="24"/>
          <w:szCs w:val="24"/>
        </w:rPr>
        <w:t>—Avoided Clearing of Native Regrowth</w:t>
      </w:r>
      <w:r w:rsidR="00D400D4" w:rsidRPr="005F2463">
        <w:rPr>
          <w:rFonts w:ascii="Times New Roman" w:hAnsi="Times New Roman"/>
          <w:i/>
          <w:sz w:val="24"/>
          <w:szCs w:val="24"/>
        </w:rPr>
        <w:t>) Methodology</w:t>
      </w:r>
      <w:r w:rsidR="00B72C57" w:rsidRPr="005F2463">
        <w:rPr>
          <w:rFonts w:ascii="Times New Roman" w:hAnsi="Times New Roman"/>
          <w:i/>
          <w:sz w:val="24"/>
          <w:szCs w:val="24"/>
        </w:rPr>
        <w:t xml:space="preserve"> </w:t>
      </w:r>
      <w:r w:rsidRPr="005F2463">
        <w:rPr>
          <w:rFonts w:ascii="Times New Roman" w:hAnsi="Times New Roman"/>
          <w:i/>
          <w:sz w:val="24"/>
          <w:szCs w:val="24"/>
        </w:rPr>
        <w:t xml:space="preserve">Determination </w:t>
      </w:r>
      <w:r w:rsidR="000F7638" w:rsidRPr="005F2463">
        <w:rPr>
          <w:rFonts w:ascii="Times New Roman" w:hAnsi="Times New Roman"/>
          <w:i/>
          <w:sz w:val="24"/>
          <w:szCs w:val="24"/>
        </w:rPr>
        <w:t>2015</w:t>
      </w:r>
    </w:p>
    <w:p w:rsidR="00C255C8" w:rsidRPr="005F2463" w:rsidRDefault="00C255C8" w:rsidP="00C255C8">
      <w:pPr>
        <w:spacing w:after="120"/>
        <w:rPr>
          <w:rFonts w:ascii="Times New Roman" w:hAnsi="Times New Roman"/>
          <w:b/>
          <w:sz w:val="24"/>
          <w:szCs w:val="24"/>
        </w:rPr>
      </w:pPr>
      <w:r w:rsidRPr="005F2463">
        <w:rPr>
          <w:rFonts w:ascii="Times New Roman" w:hAnsi="Times New Roman"/>
          <w:b/>
          <w:sz w:val="24"/>
          <w:szCs w:val="24"/>
        </w:rPr>
        <w:t>Background</w:t>
      </w:r>
    </w:p>
    <w:p w:rsidR="00C255C8" w:rsidRPr="005F2463" w:rsidRDefault="00C255C8" w:rsidP="00C255C8">
      <w:pPr>
        <w:spacing w:after="120" w:line="240" w:lineRule="auto"/>
        <w:rPr>
          <w:rFonts w:ascii="Times New Roman" w:hAnsi="Times New Roman"/>
          <w:sz w:val="24"/>
          <w:szCs w:val="24"/>
        </w:rPr>
      </w:pPr>
      <w:r w:rsidRPr="005F2463">
        <w:rPr>
          <w:rFonts w:ascii="Times New Roman" w:hAnsi="Times New Roman"/>
          <w:sz w:val="24"/>
          <w:szCs w:val="24"/>
        </w:rPr>
        <w:t xml:space="preserve">The </w:t>
      </w:r>
      <w:r w:rsidRPr="005F2463">
        <w:rPr>
          <w:rFonts w:ascii="Times New Roman" w:hAnsi="Times New Roman"/>
          <w:i/>
          <w:sz w:val="24"/>
          <w:szCs w:val="24"/>
        </w:rPr>
        <w:t>Carbon Credits (Carbon Farming Initiative) Act 2011</w:t>
      </w:r>
      <w:r w:rsidRPr="005F2463">
        <w:rPr>
          <w:rFonts w:ascii="Times New Roman" w:hAnsi="Times New Roman"/>
          <w:sz w:val="24"/>
          <w:szCs w:val="24"/>
        </w:rPr>
        <w:t xml:space="preserve"> (the </w:t>
      </w:r>
      <w:r w:rsidRPr="005F2463">
        <w:rPr>
          <w:rFonts w:ascii="Times New Roman" w:hAnsi="Times New Roman"/>
          <w:b/>
          <w:i/>
          <w:sz w:val="24"/>
          <w:szCs w:val="24"/>
        </w:rPr>
        <w:t>Act</w:t>
      </w:r>
      <w:r w:rsidRPr="005F2463">
        <w:rPr>
          <w:rFonts w:ascii="Times New Roman" w:hAnsi="Times New Roman"/>
          <w:sz w:val="24"/>
          <w:szCs w:val="24"/>
        </w:rPr>
        <w:t xml:space="preserve">) enables the crediting of greenhouse gas abatement from emissions reduction activities across the economy. Greenhouse gas abatement is achieved either by reducing or avoiding emissions or by removing carbon from the atmosphere and storing it in soil or trees. </w:t>
      </w:r>
    </w:p>
    <w:p w:rsidR="00C255C8" w:rsidRPr="005F2463" w:rsidRDefault="00C255C8" w:rsidP="00C255C8">
      <w:pPr>
        <w:pStyle w:val="base-text-paragraphnonumbers"/>
        <w:spacing w:before="0"/>
        <w:ind w:left="0"/>
        <w:rPr>
          <w:sz w:val="24"/>
          <w:szCs w:val="24"/>
        </w:rPr>
      </w:pPr>
      <w:r w:rsidRPr="005F2463">
        <w:rPr>
          <w:sz w:val="24"/>
          <w:szCs w:val="24"/>
        </w:rPr>
        <w:t xml:space="preserve">In 2014, the Australian Parliament passed the </w:t>
      </w:r>
      <w:r w:rsidRPr="005F2463">
        <w:rPr>
          <w:i/>
          <w:iCs/>
          <w:sz w:val="24"/>
          <w:szCs w:val="24"/>
        </w:rPr>
        <w:t>Carbon Farming Initiative Amendment Act 2014</w:t>
      </w:r>
      <w:r w:rsidRPr="005F2463">
        <w:rPr>
          <w:sz w:val="24"/>
          <w:szCs w:val="24"/>
        </w:rPr>
        <w:t>, which establishes the Emissions Reduction Fund (ERF). The ERF has three elements: crediting emissions reductions, purchasing emissions reductions, and safeguarding emissions reductions.</w:t>
      </w:r>
    </w:p>
    <w:p w:rsidR="00C255C8" w:rsidRPr="005F2463" w:rsidRDefault="00C255C8" w:rsidP="00C255C8">
      <w:pPr>
        <w:spacing w:after="120" w:line="240" w:lineRule="auto"/>
        <w:rPr>
          <w:rFonts w:ascii="Times New Roman" w:hAnsi="Times New Roman"/>
          <w:sz w:val="24"/>
          <w:szCs w:val="24"/>
        </w:rPr>
      </w:pPr>
      <w:r w:rsidRPr="005F2463">
        <w:rPr>
          <w:rFonts w:ascii="Times New Roman" w:hAnsi="Times New Roman"/>
          <w:sz w:val="24"/>
          <w:szCs w:val="24"/>
        </w:rPr>
        <w:t>Emissions reduction activities are undertaken as offsets projects. The process involved in establishing an offsets project is set out in Part 3 of the Act. An offsets project must be covered by, and undertaken in accordance with, a methodology determination.</w:t>
      </w:r>
    </w:p>
    <w:p w:rsidR="00C255C8" w:rsidRPr="005F2463" w:rsidRDefault="00C255C8" w:rsidP="00C255C8">
      <w:pPr>
        <w:spacing w:after="120" w:line="240" w:lineRule="auto"/>
        <w:rPr>
          <w:rFonts w:ascii="Times New Roman" w:hAnsi="Times New Roman"/>
          <w:sz w:val="24"/>
          <w:szCs w:val="24"/>
        </w:rPr>
      </w:pPr>
      <w:r w:rsidRPr="005F2463">
        <w:rPr>
          <w:rFonts w:ascii="Times New Roman" w:hAnsi="Times New Roman"/>
          <w:sz w:val="24"/>
          <w:szCs w:val="24"/>
        </w:rPr>
        <w:t>Subsection 106(1) of the</w:t>
      </w:r>
      <w:r w:rsidRPr="005F2463">
        <w:rPr>
          <w:rFonts w:ascii="Times New Roman" w:hAnsi="Times New Roman"/>
          <w:i/>
          <w:iCs/>
          <w:sz w:val="24"/>
          <w:szCs w:val="24"/>
        </w:rPr>
        <w:t xml:space="preserve"> </w:t>
      </w:r>
      <w:r w:rsidRPr="005F2463">
        <w:rPr>
          <w:rFonts w:ascii="Times New Roman" w:hAnsi="Times New Roman"/>
          <w:iCs/>
          <w:sz w:val="24"/>
          <w:szCs w:val="24"/>
        </w:rPr>
        <w:t>Act</w:t>
      </w:r>
      <w:r w:rsidRPr="005F2463">
        <w:rPr>
          <w:rFonts w:ascii="Times New Roman" w:hAnsi="Times New Roman"/>
          <w:sz w:val="24"/>
          <w:szCs w:val="24"/>
        </w:rPr>
        <w:t xml:space="preserve"> empowers the Minister to make, by legislative instrument, a methodology determination. The purpose of a methodology determination is to establish procedures for estimating abatement (emissions reduction and sequestration) from eligible projects and rules for monitoring, record keeping and reporting. These methodologies will ensure that emissions reductions are genuine—that they are both real and additional to business as usual.</w:t>
      </w:r>
    </w:p>
    <w:p w:rsidR="00C255C8" w:rsidRPr="005F2463" w:rsidRDefault="00C255C8" w:rsidP="00C255C8">
      <w:pPr>
        <w:spacing w:after="120" w:line="240" w:lineRule="auto"/>
        <w:rPr>
          <w:rFonts w:ascii="Times New Roman" w:hAnsi="Times New Roman"/>
          <w:sz w:val="24"/>
          <w:szCs w:val="24"/>
        </w:rPr>
      </w:pPr>
      <w:r w:rsidRPr="005F2463">
        <w:rPr>
          <w:rFonts w:ascii="Times New Roman" w:hAnsi="Times New Roman"/>
          <w:sz w:val="24"/>
          <w:szCs w:val="24"/>
        </w:rPr>
        <w:t xml:space="preserve">In deciding to make a methodology determination the Minister must have regard to the advice of the Emissions Reduction Assurance Committee (ERAC), an independent expert panel established to advise the Minister on proposals for methodology determinations. The Minister must not make or vary a methodology if the ERAC considers it inconsistent with the offsets integrity standards, which are set out in section 133 of the Act. The Minister </w:t>
      </w:r>
      <w:r w:rsidR="00DF2677" w:rsidRPr="005F2463">
        <w:rPr>
          <w:rFonts w:ascii="Times New Roman" w:hAnsi="Times New Roman"/>
          <w:sz w:val="24"/>
          <w:szCs w:val="24"/>
        </w:rPr>
        <w:t xml:space="preserve">must </w:t>
      </w:r>
      <w:r w:rsidRPr="005F2463">
        <w:rPr>
          <w:rFonts w:ascii="Times New Roman" w:hAnsi="Times New Roman"/>
          <w:sz w:val="24"/>
          <w:szCs w:val="24"/>
        </w:rPr>
        <w:t xml:space="preserve">also consider any adverse environmental, economic or social impacts likely to arise as a result of projects to which the determination applies. </w:t>
      </w:r>
    </w:p>
    <w:p w:rsidR="00C255C8" w:rsidRPr="005F2463" w:rsidRDefault="00C255C8" w:rsidP="00C255C8">
      <w:pPr>
        <w:spacing w:after="120" w:line="240" w:lineRule="auto"/>
        <w:rPr>
          <w:rFonts w:ascii="Times New Roman" w:hAnsi="Times New Roman"/>
          <w:sz w:val="24"/>
          <w:szCs w:val="24"/>
        </w:rPr>
      </w:pPr>
      <w:r w:rsidRPr="005F2463">
        <w:rPr>
          <w:rFonts w:ascii="Times New Roman" w:hAnsi="Times New Roman"/>
          <w:sz w:val="24"/>
          <w:szCs w:val="24"/>
        </w:rPr>
        <w:t>Offsets projects that are undertaken in accordance with the methodology determination and approved by the Clean Energy Regulator (the Regulator) can generate Australian Carbon Credit Units (ACCUs), representing emissions reductions from the project.</w:t>
      </w:r>
    </w:p>
    <w:p w:rsidR="00C255C8" w:rsidRPr="005F2463" w:rsidRDefault="00C255C8" w:rsidP="00C255C8">
      <w:pPr>
        <w:pStyle w:val="base-text-paragraphnonumbers"/>
        <w:spacing w:before="0"/>
        <w:ind w:left="0"/>
        <w:rPr>
          <w:sz w:val="24"/>
          <w:szCs w:val="24"/>
          <w:lang w:val="en-US"/>
        </w:rPr>
      </w:pPr>
      <w:r w:rsidRPr="005F2463">
        <w:rPr>
          <w:sz w:val="24"/>
          <w:szCs w:val="24"/>
          <w:lang w:val="en-US"/>
        </w:rPr>
        <w:t xml:space="preserve">Project proponents can receive funding from the ERF by submitting their projects into a competitive auction run by the </w:t>
      </w:r>
      <w:r w:rsidRPr="005F2463">
        <w:rPr>
          <w:sz w:val="24"/>
          <w:szCs w:val="24"/>
        </w:rPr>
        <w:t>Regulator</w:t>
      </w:r>
      <w:r w:rsidRPr="005F2463">
        <w:rPr>
          <w:sz w:val="24"/>
          <w:szCs w:val="24"/>
          <w:lang w:val="en-US"/>
        </w:rPr>
        <w:t>.</w:t>
      </w:r>
      <w:r w:rsidRPr="005F2463">
        <w:rPr>
          <w:sz w:val="24"/>
          <w:szCs w:val="24"/>
        </w:rPr>
        <w:t xml:space="preserve"> </w:t>
      </w:r>
      <w:r w:rsidRPr="005F2463">
        <w:rPr>
          <w:sz w:val="24"/>
          <w:szCs w:val="24"/>
          <w:lang w:val="en-US"/>
        </w:rPr>
        <w:t>The Government will enter into contracts with successful proponents, which will guarantee the price and payment for the future delivery of emissions reductions.</w:t>
      </w:r>
    </w:p>
    <w:p w:rsidR="00C255C8" w:rsidRPr="005F2463" w:rsidRDefault="00C255C8" w:rsidP="00C255C8">
      <w:pPr>
        <w:pStyle w:val="base-text-paragraphnonumbers"/>
        <w:spacing w:before="0"/>
        <w:ind w:left="0"/>
        <w:rPr>
          <w:sz w:val="24"/>
          <w:lang w:val="en-US"/>
        </w:rPr>
      </w:pPr>
      <w:r w:rsidRPr="005F2463">
        <w:rPr>
          <w:sz w:val="24"/>
          <w:lang w:val="en-US"/>
        </w:rPr>
        <w:t>Further information on the ERF is available on the Department of the Environment website at:</w:t>
      </w:r>
    </w:p>
    <w:p w:rsidR="00C255C8" w:rsidRPr="005F2463" w:rsidRDefault="00494836" w:rsidP="00C255C8">
      <w:pPr>
        <w:pStyle w:val="base-text-paragraphnonumbers"/>
        <w:spacing w:before="0"/>
        <w:ind w:left="0"/>
        <w:rPr>
          <w:sz w:val="28"/>
          <w:szCs w:val="24"/>
        </w:rPr>
      </w:pPr>
      <w:hyperlink r:id="rId8" w:history="1">
        <w:r w:rsidR="00C255C8" w:rsidRPr="005F2463">
          <w:rPr>
            <w:rStyle w:val="Hyperlink"/>
            <w:rFonts w:cs="Arial"/>
            <w:color w:val="auto"/>
            <w:sz w:val="24"/>
            <w:szCs w:val="24"/>
          </w:rPr>
          <w:t>www.environment.gov.au/emissions-reduction-fund</w:t>
        </w:r>
      </w:hyperlink>
      <w:r w:rsidR="00C255C8" w:rsidRPr="005F2463">
        <w:rPr>
          <w:sz w:val="24"/>
          <w:szCs w:val="24"/>
        </w:rPr>
        <w:t xml:space="preserve">. </w:t>
      </w:r>
    </w:p>
    <w:p w:rsidR="00C255C8" w:rsidRPr="005F2463" w:rsidRDefault="00C255C8" w:rsidP="00C255C8">
      <w:pPr>
        <w:spacing w:after="0" w:line="240" w:lineRule="auto"/>
        <w:rPr>
          <w:rFonts w:ascii="Times New Roman" w:eastAsia="Times New Roman" w:hAnsi="Times New Roman"/>
          <w:sz w:val="28"/>
          <w:szCs w:val="24"/>
          <w:lang w:eastAsia="en-AU"/>
        </w:rPr>
      </w:pPr>
      <w:r w:rsidRPr="005F2463">
        <w:rPr>
          <w:sz w:val="28"/>
          <w:szCs w:val="24"/>
        </w:rPr>
        <w:br w:type="page"/>
      </w:r>
    </w:p>
    <w:p w:rsidR="00915BEF" w:rsidRPr="005F2463" w:rsidRDefault="00915BEF" w:rsidP="00F5038A">
      <w:pPr>
        <w:spacing w:after="120" w:line="240" w:lineRule="auto"/>
        <w:rPr>
          <w:rFonts w:ascii="Times New Roman" w:hAnsi="Times New Roman"/>
          <w:b/>
          <w:sz w:val="24"/>
          <w:szCs w:val="24"/>
        </w:rPr>
      </w:pPr>
      <w:r w:rsidRPr="005F2463">
        <w:rPr>
          <w:rFonts w:ascii="Times New Roman" w:hAnsi="Times New Roman"/>
          <w:b/>
          <w:sz w:val="24"/>
          <w:szCs w:val="24"/>
        </w:rPr>
        <w:lastRenderedPageBreak/>
        <w:t>Application of the Determination</w:t>
      </w:r>
    </w:p>
    <w:p w:rsidR="00B57941" w:rsidRPr="005F2463" w:rsidRDefault="00B57941" w:rsidP="00B57941">
      <w:pPr>
        <w:spacing w:after="120" w:line="240" w:lineRule="auto"/>
        <w:rPr>
          <w:rFonts w:ascii="Times New Roman" w:hAnsi="Times New Roman"/>
          <w:sz w:val="24"/>
          <w:szCs w:val="24"/>
        </w:rPr>
      </w:pPr>
      <w:r w:rsidRPr="005F2463">
        <w:rPr>
          <w:rFonts w:ascii="Times New Roman" w:hAnsi="Times New Roman"/>
          <w:sz w:val="24"/>
          <w:szCs w:val="24"/>
        </w:rPr>
        <w:t>Land clearing is a significant contributor to Australia’s greenhouse emissions. In 2011, deforestation (the direct human-induced conversion of forest, on or after 1 January 1990, to a non-forest land use) represented around 7 per cent of Australia’s net emissions</w:t>
      </w:r>
      <w:r w:rsidR="00DA2DCA" w:rsidRPr="005F2463">
        <w:rPr>
          <w:rFonts w:ascii="Times New Roman" w:hAnsi="Times New Roman"/>
          <w:sz w:val="24"/>
          <w:szCs w:val="24"/>
        </w:rPr>
        <w:t>, as reported under the Kyoto Protocol</w:t>
      </w:r>
      <w:r w:rsidRPr="005F2463">
        <w:rPr>
          <w:rFonts w:ascii="Times New Roman" w:hAnsi="Times New Roman"/>
          <w:sz w:val="24"/>
          <w:szCs w:val="24"/>
        </w:rPr>
        <w:t>.</w:t>
      </w:r>
    </w:p>
    <w:p w:rsidR="00B57941" w:rsidRPr="005F2463" w:rsidRDefault="00B57941" w:rsidP="00B57941">
      <w:pPr>
        <w:spacing w:after="120" w:line="240" w:lineRule="auto"/>
        <w:rPr>
          <w:rFonts w:ascii="Times New Roman" w:hAnsi="Times New Roman"/>
          <w:sz w:val="24"/>
          <w:szCs w:val="24"/>
        </w:rPr>
      </w:pPr>
      <w:r w:rsidRPr="005F2463">
        <w:rPr>
          <w:rFonts w:ascii="Times New Roman" w:hAnsi="Times New Roman"/>
          <w:sz w:val="24"/>
          <w:szCs w:val="24"/>
        </w:rPr>
        <w:t>While land clearing rates in Australia have been in decline since 1990, more than 180,000 hectares of forest were cleared or re-cleared in 2011</w:t>
      </w:r>
      <w:r w:rsidR="00DA2DCA" w:rsidRPr="005F2463">
        <w:rPr>
          <w:rFonts w:ascii="Times New Roman" w:hAnsi="Times New Roman"/>
          <w:sz w:val="24"/>
          <w:szCs w:val="24"/>
        </w:rPr>
        <w:t>, predominantly in Queensland and New South Wales</w:t>
      </w:r>
      <w:r w:rsidR="00DA2DCA" w:rsidRPr="005F2463">
        <w:rPr>
          <w:rFonts w:ascii="Times New Roman" w:hAnsi="Times New Roman"/>
          <w:sz w:val="24"/>
          <w:szCs w:val="24"/>
          <w:vertAlign w:val="superscript"/>
        </w:rPr>
        <w:footnoteReference w:id="1"/>
      </w:r>
      <w:r w:rsidRPr="005F2463">
        <w:rPr>
          <w:rFonts w:ascii="Times New Roman" w:hAnsi="Times New Roman"/>
          <w:sz w:val="24"/>
          <w:szCs w:val="24"/>
        </w:rPr>
        <w:t xml:space="preserve">. </w:t>
      </w:r>
    </w:p>
    <w:p w:rsidR="00661678" w:rsidRPr="005F2463" w:rsidRDefault="00915BEF" w:rsidP="00F5038A">
      <w:pPr>
        <w:pStyle w:val="base-text-paragraphnonumbers"/>
        <w:ind w:left="0"/>
        <w:rPr>
          <w:sz w:val="24"/>
          <w:szCs w:val="24"/>
          <w:lang w:val="en-US"/>
        </w:rPr>
      </w:pPr>
      <w:r w:rsidRPr="005F2463">
        <w:rPr>
          <w:sz w:val="24"/>
          <w:szCs w:val="24"/>
          <w:lang w:val="en-US"/>
        </w:rPr>
        <w:t xml:space="preserve">The </w:t>
      </w:r>
      <w:r w:rsidR="0096300B" w:rsidRPr="005F2463">
        <w:rPr>
          <w:i/>
          <w:sz w:val="24"/>
          <w:szCs w:val="24"/>
          <w:lang w:val="en-US"/>
        </w:rPr>
        <w:t>Carbon Credits (Carbon Farming Initiative</w:t>
      </w:r>
      <w:r w:rsidR="001A3DA1" w:rsidRPr="005F2463">
        <w:rPr>
          <w:i/>
          <w:sz w:val="24"/>
          <w:szCs w:val="24"/>
          <w:lang w:val="en-US"/>
        </w:rPr>
        <w:t xml:space="preserve">—Avoided Clearing of Native </w:t>
      </w:r>
      <w:proofErr w:type="spellStart"/>
      <w:r w:rsidR="001A3DA1" w:rsidRPr="005F2463">
        <w:rPr>
          <w:i/>
          <w:sz w:val="24"/>
          <w:szCs w:val="24"/>
          <w:lang w:val="en-US"/>
        </w:rPr>
        <w:t>Regrowth</w:t>
      </w:r>
      <w:proofErr w:type="spellEnd"/>
      <w:r w:rsidR="0096300B" w:rsidRPr="005F2463">
        <w:rPr>
          <w:i/>
          <w:sz w:val="24"/>
          <w:szCs w:val="24"/>
          <w:lang w:val="en-US"/>
        </w:rPr>
        <w:t xml:space="preserve">) Methodology Determination </w:t>
      </w:r>
      <w:r w:rsidR="000F7638" w:rsidRPr="005F2463">
        <w:rPr>
          <w:i/>
          <w:sz w:val="24"/>
          <w:szCs w:val="24"/>
          <w:lang w:val="en-US"/>
        </w:rPr>
        <w:t>2015</w:t>
      </w:r>
      <w:r w:rsidR="0096300B" w:rsidRPr="005F2463">
        <w:rPr>
          <w:sz w:val="24"/>
          <w:szCs w:val="24"/>
          <w:lang w:val="en-US"/>
        </w:rPr>
        <w:t xml:space="preserve"> </w:t>
      </w:r>
      <w:r w:rsidR="00107139" w:rsidRPr="005F2463">
        <w:rPr>
          <w:sz w:val="24"/>
          <w:szCs w:val="24"/>
          <w:lang w:val="en-US"/>
        </w:rPr>
        <w:t xml:space="preserve">(the </w:t>
      </w:r>
      <w:r w:rsidR="000F4E3E" w:rsidRPr="005F2463">
        <w:rPr>
          <w:sz w:val="24"/>
          <w:szCs w:val="24"/>
          <w:lang w:val="en-US"/>
        </w:rPr>
        <w:t>D</w:t>
      </w:r>
      <w:r w:rsidRPr="005F2463">
        <w:rPr>
          <w:sz w:val="24"/>
          <w:szCs w:val="24"/>
          <w:lang w:val="en-US"/>
        </w:rPr>
        <w:t xml:space="preserve">etermination) </w:t>
      </w:r>
      <w:r w:rsidR="00661678" w:rsidRPr="005F2463">
        <w:rPr>
          <w:sz w:val="24"/>
          <w:szCs w:val="24"/>
          <w:lang w:val="en-US"/>
        </w:rPr>
        <w:t>provides a potential mechanism to reduce emissions associated with land clearing.</w:t>
      </w:r>
    </w:p>
    <w:p w:rsidR="00853A72" w:rsidRPr="005F2463" w:rsidRDefault="00661678" w:rsidP="00F5038A">
      <w:pPr>
        <w:pStyle w:val="base-text-paragraphnonumbers"/>
        <w:ind w:left="0"/>
        <w:rPr>
          <w:sz w:val="24"/>
          <w:szCs w:val="24"/>
          <w:lang w:val="en-US"/>
        </w:rPr>
      </w:pPr>
      <w:r w:rsidRPr="005F2463">
        <w:rPr>
          <w:sz w:val="24"/>
          <w:szCs w:val="24"/>
          <w:lang w:val="en-US"/>
        </w:rPr>
        <w:t xml:space="preserve">The Determination </w:t>
      </w:r>
      <w:r w:rsidR="00915BEF" w:rsidRPr="005F2463">
        <w:rPr>
          <w:sz w:val="24"/>
          <w:szCs w:val="24"/>
          <w:lang w:val="en-US"/>
        </w:rPr>
        <w:t>sets out the detailed rules for implementing and monitoring offsets project</w:t>
      </w:r>
      <w:r w:rsidR="00E3503A" w:rsidRPr="005F2463">
        <w:rPr>
          <w:sz w:val="24"/>
          <w:szCs w:val="24"/>
          <w:lang w:val="en-US"/>
        </w:rPr>
        <w:t>s</w:t>
      </w:r>
      <w:r w:rsidR="00915BEF" w:rsidRPr="005F2463">
        <w:rPr>
          <w:sz w:val="24"/>
          <w:szCs w:val="24"/>
          <w:lang w:val="en-US"/>
        </w:rPr>
        <w:t xml:space="preserve"> </w:t>
      </w:r>
      <w:r w:rsidR="00981509" w:rsidRPr="005F2463">
        <w:rPr>
          <w:sz w:val="24"/>
          <w:szCs w:val="24"/>
          <w:lang w:val="en-US"/>
        </w:rPr>
        <w:t>t</w:t>
      </w:r>
      <w:r w:rsidR="00F27F85" w:rsidRPr="005F2463">
        <w:rPr>
          <w:sz w:val="24"/>
          <w:szCs w:val="24"/>
          <w:lang w:val="en-US"/>
        </w:rPr>
        <w:t>hat</w:t>
      </w:r>
      <w:r w:rsidR="00386811" w:rsidRPr="005F2463">
        <w:rPr>
          <w:sz w:val="24"/>
          <w:szCs w:val="24"/>
          <w:lang w:val="en-US"/>
        </w:rPr>
        <w:t xml:space="preserve"> </w:t>
      </w:r>
      <w:r w:rsidR="007306FC" w:rsidRPr="005F2463">
        <w:rPr>
          <w:sz w:val="24"/>
          <w:szCs w:val="24"/>
          <w:lang w:val="en-US"/>
        </w:rPr>
        <w:t xml:space="preserve">avoid emissions by not clearing native </w:t>
      </w:r>
      <w:r w:rsidR="006E21C5" w:rsidRPr="005F2463">
        <w:rPr>
          <w:sz w:val="24"/>
          <w:szCs w:val="24"/>
          <w:lang w:val="en-US"/>
        </w:rPr>
        <w:t>forest</w:t>
      </w:r>
      <w:r w:rsidR="007306FC" w:rsidRPr="005F2463">
        <w:rPr>
          <w:sz w:val="24"/>
          <w:szCs w:val="24"/>
          <w:lang w:val="en-US"/>
        </w:rPr>
        <w:t xml:space="preserve"> and meet the eligibility requirements in Part 2.</w:t>
      </w:r>
      <w:r w:rsidR="00B9497D" w:rsidRPr="005F2463">
        <w:rPr>
          <w:sz w:val="24"/>
          <w:szCs w:val="24"/>
          <w:lang w:val="en-US"/>
        </w:rPr>
        <w:t xml:space="preserve">  These rules have been designed to reflect the requirements of the offsets integrity standards and ensure that emissions reductions are real and additional to business as usual.</w:t>
      </w:r>
    </w:p>
    <w:p w:rsidR="00915BEF" w:rsidRPr="005F2463" w:rsidRDefault="007578AE" w:rsidP="00F5038A">
      <w:pPr>
        <w:spacing w:after="120" w:line="240" w:lineRule="auto"/>
        <w:rPr>
          <w:rFonts w:ascii="Times New Roman" w:hAnsi="Times New Roman"/>
          <w:sz w:val="24"/>
          <w:szCs w:val="24"/>
        </w:rPr>
      </w:pPr>
      <w:r w:rsidRPr="005F2463">
        <w:rPr>
          <w:rFonts w:ascii="Times New Roman" w:hAnsi="Times New Roman"/>
          <w:sz w:val="24"/>
          <w:szCs w:val="24"/>
        </w:rPr>
        <w:t>A p</w:t>
      </w:r>
      <w:r w:rsidR="00915BEF" w:rsidRPr="005F2463">
        <w:rPr>
          <w:rFonts w:ascii="Times New Roman" w:hAnsi="Times New Roman"/>
          <w:sz w:val="24"/>
          <w:szCs w:val="24"/>
        </w:rPr>
        <w:t xml:space="preserve">roject proponent </w:t>
      </w:r>
      <w:r w:rsidR="005F1587" w:rsidRPr="005F2463">
        <w:rPr>
          <w:rFonts w:ascii="Times New Roman" w:hAnsi="Times New Roman"/>
          <w:sz w:val="24"/>
          <w:szCs w:val="24"/>
        </w:rPr>
        <w:t>wishing</w:t>
      </w:r>
      <w:r w:rsidR="00107139" w:rsidRPr="005F2463">
        <w:rPr>
          <w:rFonts w:ascii="Times New Roman" w:hAnsi="Times New Roman"/>
          <w:sz w:val="24"/>
          <w:szCs w:val="24"/>
        </w:rPr>
        <w:t xml:space="preserve"> to</w:t>
      </w:r>
      <w:r w:rsidR="00F11567" w:rsidRPr="005F2463">
        <w:rPr>
          <w:rFonts w:ascii="Times New Roman" w:hAnsi="Times New Roman"/>
          <w:sz w:val="24"/>
          <w:szCs w:val="24"/>
        </w:rPr>
        <w:t xml:space="preserve"> generate ACCUs as a result of implementing</w:t>
      </w:r>
      <w:r w:rsidR="00107139" w:rsidRPr="005F2463">
        <w:rPr>
          <w:rFonts w:ascii="Times New Roman" w:hAnsi="Times New Roman"/>
          <w:sz w:val="24"/>
          <w:szCs w:val="24"/>
        </w:rPr>
        <w:t xml:space="preserve"> the </w:t>
      </w:r>
      <w:r w:rsidR="00A31515" w:rsidRPr="005F2463">
        <w:rPr>
          <w:rFonts w:ascii="Times New Roman" w:hAnsi="Times New Roman"/>
          <w:sz w:val="24"/>
          <w:szCs w:val="24"/>
        </w:rPr>
        <w:t>Determination</w:t>
      </w:r>
      <w:r w:rsidR="00433206" w:rsidRPr="005F2463">
        <w:rPr>
          <w:rFonts w:ascii="Times New Roman" w:hAnsi="Times New Roman"/>
          <w:sz w:val="24"/>
          <w:szCs w:val="24"/>
        </w:rPr>
        <w:t xml:space="preserve"> </w:t>
      </w:r>
      <w:r w:rsidR="00915BEF" w:rsidRPr="005F2463">
        <w:rPr>
          <w:rFonts w:ascii="Times New Roman" w:hAnsi="Times New Roman"/>
          <w:sz w:val="24"/>
          <w:szCs w:val="24"/>
        </w:rPr>
        <w:t>must make an application to the Regulator</w:t>
      </w:r>
      <w:r w:rsidR="007C61A3" w:rsidRPr="005F2463">
        <w:rPr>
          <w:rFonts w:ascii="Times New Roman" w:hAnsi="Times New Roman"/>
          <w:sz w:val="24"/>
          <w:szCs w:val="24"/>
        </w:rPr>
        <w:t xml:space="preserve"> under section 22 of the Act</w:t>
      </w:r>
      <w:r w:rsidR="008A17EF" w:rsidRPr="005F2463">
        <w:rPr>
          <w:rFonts w:ascii="Times New Roman" w:hAnsi="Times New Roman"/>
          <w:sz w:val="24"/>
          <w:szCs w:val="24"/>
        </w:rPr>
        <w:t xml:space="preserve"> and</w:t>
      </w:r>
      <w:r w:rsidR="00A156DB" w:rsidRPr="005F2463">
        <w:rPr>
          <w:rFonts w:ascii="Times New Roman" w:hAnsi="Times New Roman"/>
          <w:sz w:val="24"/>
          <w:szCs w:val="24"/>
        </w:rPr>
        <w:t xml:space="preserve"> the Regulator must declare the project under section 27 of the Act. This requires, among other things, the project to meet </w:t>
      </w:r>
      <w:r w:rsidR="00386811" w:rsidRPr="005F2463">
        <w:rPr>
          <w:rFonts w:ascii="Times New Roman" w:hAnsi="Times New Roman"/>
          <w:sz w:val="24"/>
          <w:szCs w:val="24"/>
        </w:rPr>
        <w:t>the</w:t>
      </w:r>
      <w:r w:rsidR="00F660DB" w:rsidRPr="005F2463">
        <w:rPr>
          <w:rFonts w:ascii="Times New Roman" w:hAnsi="Times New Roman"/>
          <w:sz w:val="24"/>
          <w:szCs w:val="24"/>
        </w:rPr>
        <w:t xml:space="preserve"> additionality requirements in subsection 27(4A) of the Act. The additionality requirements are:</w:t>
      </w:r>
    </w:p>
    <w:p w:rsidR="00F660DB" w:rsidRPr="005F2463" w:rsidRDefault="00F660DB" w:rsidP="00F5038A">
      <w:pPr>
        <w:pStyle w:val="ListParagraph"/>
        <w:numPr>
          <w:ilvl w:val="0"/>
          <w:numId w:val="27"/>
        </w:numPr>
        <w:spacing w:after="120" w:line="240" w:lineRule="auto"/>
        <w:rPr>
          <w:rFonts w:ascii="Times New Roman" w:hAnsi="Times New Roman"/>
          <w:sz w:val="24"/>
          <w:szCs w:val="24"/>
        </w:rPr>
      </w:pPr>
      <w:r w:rsidRPr="005F2463">
        <w:rPr>
          <w:rFonts w:ascii="Times New Roman" w:hAnsi="Times New Roman"/>
          <w:sz w:val="24"/>
          <w:szCs w:val="24"/>
        </w:rPr>
        <w:t>the newness requirement</w:t>
      </w:r>
    </w:p>
    <w:p w:rsidR="00655D34" w:rsidRPr="005F2463" w:rsidRDefault="00655D34" w:rsidP="00F5038A">
      <w:pPr>
        <w:pStyle w:val="ListParagraph"/>
        <w:numPr>
          <w:ilvl w:val="0"/>
          <w:numId w:val="27"/>
        </w:numPr>
        <w:spacing w:after="120" w:line="240" w:lineRule="auto"/>
        <w:rPr>
          <w:rFonts w:ascii="Times New Roman" w:hAnsi="Times New Roman"/>
          <w:sz w:val="24"/>
          <w:szCs w:val="24"/>
        </w:rPr>
      </w:pPr>
      <w:r w:rsidRPr="005F2463">
        <w:rPr>
          <w:rFonts w:ascii="Times New Roman" w:hAnsi="Times New Roman"/>
          <w:sz w:val="24"/>
          <w:szCs w:val="24"/>
        </w:rPr>
        <w:t>the regulatory additionality requirement, and</w:t>
      </w:r>
    </w:p>
    <w:p w:rsidR="00655D34" w:rsidRPr="005F2463" w:rsidRDefault="00655D34" w:rsidP="00F5038A">
      <w:pPr>
        <w:pStyle w:val="ListParagraph"/>
        <w:numPr>
          <w:ilvl w:val="0"/>
          <w:numId w:val="27"/>
        </w:numPr>
        <w:spacing w:after="120" w:line="240" w:lineRule="auto"/>
        <w:rPr>
          <w:rFonts w:ascii="Times New Roman" w:hAnsi="Times New Roman"/>
          <w:sz w:val="24"/>
          <w:szCs w:val="24"/>
        </w:rPr>
      </w:pPr>
      <w:proofErr w:type="gramStart"/>
      <w:r w:rsidRPr="005F2463">
        <w:rPr>
          <w:rFonts w:ascii="Times New Roman" w:hAnsi="Times New Roman"/>
          <w:sz w:val="24"/>
          <w:szCs w:val="24"/>
        </w:rPr>
        <w:t>the</w:t>
      </w:r>
      <w:proofErr w:type="gramEnd"/>
      <w:r w:rsidRPr="005F2463">
        <w:rPr>
          <w:rFonts w:ascii="Times New Roman" w:hAnsi="Times New Roman"/>
          <w:sz w:val="24"/>
          <w:szCs w:val="24"/>
        </w:rPr>
        <w:t xml:space="preserve"> government program requirement.</w:t>
      </w:r>
    </w:p>
    <w:p w:rsidR="00655D34" w:rsidRPr="005F2463" w:rsidRDefault="00655D34" w:rsidP="00F5038A">
      <w:pPr>
        <w:spacing w:after="120" w:line="240" w:lineRule="auto"/>
        <w:rPr>
          <w:rFonts w:ascii="Times New Roman" w:hAnsi="Times New Roman"/>
          <w:sz w:val="24"/>
          <w:szCs w:val="24"/>
        </w:rPr>
      </w:pPr>
      <w:r w:rsidRPr="005F2463">
        <w:rPr>
          <w:rFonts w:ascii="Times New Roman" w:hAnsi="Times New Roman"/>
          <w:sz w:val="24"/>
          <w:szCs w:val="24"/>
        </w:rPr>
        <w:t>Subsection 27(4A) provides that a methodology determination that covers the project may specify requirements in lieu of any of the ab</w:t>
      </w:r>
      <w:r w:rsidR="00107139" w:rsidRPr="005F2463">
        <w:rPr>
          <w:rFonts w:ascii="Times New Roman" w:hAnsi="Times New Roman"/>
          <w:sz w:val="24"/>
          <w:szCs w:val="24"/>
        </w:rPr>
        <w:t xml:space="preserve">ove requirements. However, the </w:t>
      </w:r>
      <w:r w:rsidR="00A156DB" w:rsidRPr="005F2463">
        <w:rPr>
          <w:rFonts w:ascii="Times New Roman" w:hAnsi="Times New Roman"/>
          <w:sz w:val="24"/>
          <w:szCs w:val="24"/>
        </w:rPr>
        <w:t xml:space="preserve">Determination </w:t>
      </w:r>
      <w:r w:rsidRPr="005F2463">
        <w:rPr>
          <w:rFonts w:ascii="Times New Roman" w:hAnsi="Times New Roman"/>
          <w:sz w:val="24"/>
          <w:szCs w:val="24"/>
        </w:rPr>
        <w:t>does not specify any requirements in lieu, and so all three requiremen</w:t>
      </w:r>
      <w:r w:rsidR="00107139" w:rsidRPr="005F2463">
        <w:rPr>
          <w:rFonts w:ascii="Times New Roman" w:hAnsi="Times New Roman"/>
          <w:sz w:val="24"/>
          <w:szCs w:val="24"/>
        </w:rPr>
        <w:t xml:space="preserve">ts apply to projects under the </w:t>
      </w:r>
      <w:r w:rsidR="00A156DB" w:rsidRPr="005F2463">
        <w:rPr>
          <w:rFonts w:ascii="Times New Roman" w:hAnsi="Times New Roman"/>
          <w:sz w:val="24"/>
          <w:szCs w:val="24"/>
        </w:rPr>
        <w:t>Determination</w:t>
      </w:r>
      <w:r w:rsidRPr="005F2463">
        <w:rPr>
          <w:rFonts w:ascii="Times New Roman" w:hAnsi="Times New Roman"/>
          <w:sz w:val="24"/>
          <w:szCs w:val="24"/>
        </w:rPr>
        <w:t>.</w:t>
      </w:r>
    </w:p>
    <w:p w:rsidR="007C61A3" w:rsidRPr="005F2463" w:rsidRDefault="007C61A3" w:rsidP="00F5038A">
      <w:pPr>
        <w:spacing w:after="120" w:line="240" w:lineRule="auto"/>
        <w:rPr>
          <w:rFonts w:ascii="Times New Roman" w:hAnsi="Times New Roman"/>
          <w:sz w:val="24"/>
          <w:szCs w:val="24"/>
        </w:rPr>
      </w:pPr>
      <w:r w:rsidRPr="005F2463">
        <w:rPr>
          <w:rFonts w:ascii="Times New Roman" w:hAnsi="Times New Roman"/>
          <w:sz w:val="24"/>
          <w:szCs w:val="24"/>
        </w:rPr>
        <w:t>Section 23 of the Act provides that, if a project is a sequestration offsets project, an application to the Regulator under section 22 must include a request that the project be subject to either a 100-year or 25-year permanence period. Then, if the Regulator declares that the project is an eligible offsets project, the Regulator will declare that the project is subject to a 100-year or 25-year permanence period. Once declared, the permanence period is fixed and it will not be possible for projects to ‘move between’ pe</w:t>
      </w:r>
      <w:r w:rsidR="008C1E82" w:rsidRPr="005F2463">
        <w:rPr>
          <w:rFonts w:ascii="Times New Roman" w:hAnsi="Times New Roman"/>
          <w:sz w:val="24"/>
          <w:szCs w:val="24"/>
        </w:rPr>
        <w:t>rmanence periods.</w:t>
      </w:r>
    </w:p>
    <w:p w:rsidR="008C1E82" w:rsidRPr="005F2463" w:rsidRDefault="008C1E82" w:rsidP="00F5038A">
      <w:pPr>
        <w:spacing w:after="120" w:line="240" w:lineRule="auto"/>
        <w:rPr>
          <w:rFonts w:ascii="Times New Roman" w:hAnsi="Times New Roman"/>
          <w:sz w:val="24"/>
          <w:szCs w:val="24"/>
        </w:rPr>
      </w:pPr>
      <w:r w:rsidRPr="005F2463">
        <w:rPr>
          <w:rFonts w:ascii="Times New Roman" w:hAnsi="Times New Roman"/>
          <w:sz w:val="24"/>
          <w:szCs w:val="24"/>
        </w:rPr>
        <w:t xml:space="preserve">If the project proponent elects a 25-year permanence period, </w:t>
      </w:r>
      <w:r w:rsidR="006E21C5" w:rsidRPr="005F2463">
        <w:rPr>
          <w:rFonts w:ascii="Times New Roman" w:hAnsi="Times New Roman"/>
          <w:sz w:val="24"/>
          <w:szCs w:val="24"/>
        </w:rPr>
        <w:t xml:space="preserve">a </w:t>
      </w:r>
      <w:r w:rsidRPr="005F2463">
        <w:rPr>
          <w:rFonts w:ascii="Times New Roman" w:hAnsi="Times New Roman"/>
          <w:sz w:val="24"/>
          <w:szCs w:val="24"/>
        </w:rPr>
        <w:t>permanence discount applies in accordance with section 16 of the Act. The permanence discount is 20</w:t>
      </w:r>
      <w:r w:rsidR="00DF2677" w:rsidRPr="005F2463">
        <w:rPr>
          <w:rFonts w:ascii="Times New Roman" w:hAnsi="Times New Roman"/>
          <w:sz w:val="24"/>
          <w:szCs w:val="24"/>
        </w:rPr>
        <w:t xml:space="preserve"> per cent</w:t>
      </w:r>
      <w:r w:rsidRPr="005F2463">
        <w:rPr>
          <w:rFonts w:ascii="Times New Roman" w:hAnsi="Times New Roman"/>
          <w:sz w:val="24"/>
          <w:szCs w:val="24"/>
        </w:rPr>
        <w:t xml:space="preserve"> of the net abatement number unless another percentage is specified in accordance with the </w:t>
      </w:r>
      <w:r w:rsidR="003F5C75" w:rsidRPr="005F2463">
        <w:rPr>
          <w:rFonts w:ascii="Times New Roman" w:hAnsi="Times New Roman"/>
          <w:sz w:val="24"/>
          <w:szCs w:val="24"/>
        </w:rPr>
        <w:t>legislative rules</w:t>
      </w:r>
      <w:r w:rsidRPr="005F2463">
        <w:rPr>
          <w:rFonts w:ascii="Times New Roman" w:hAnsi="Times New Roman"/>
          <w:sz w:val="24"/>
          <w:szCs w:val="24"/>
        </w:rPr>
        <w:t>.</w:t>
      </w:r>
    </w:p>
    <w:p w:rsidR="008C1E82" w:rsidRPr="005F2463" w:rsidRDefault="008C1E82" w:rsidP="00F5038A">
      <w:pPr>
        <w:spacing w:after="120" w:line="240" w:lineRule="auto"/>
        <w:rPr>
          <w:rFonts w:ascii="Times New Roman" w:hAnsi="Times New Roman"/>
          <w:sz w:val="24"/>
          <w:szCs w:val="24"/>
        </w:rPr>
      </w:pPr>
      <w:r w:rsidRPr="005F2463">
        <w:rPr>
          <w:rFonts w:ascii="Times New Roman" w:hAnsi="Times New Roman"/>
          <w:sz w:val="24"/>
          <w:szCs w:val="24"/>
        </w:rPr>
        <w:t>As they are sequestration offsets projects under section 54 of the Act, projects undertaken in accordan</w:t>
      </w:r>
      <w:r w:rsidR="00107139" w:rsidRPr="005F2463">
        <w:rPr>
          <w:rFonts w:ascii="Times New Roman" w:hAnsi="Times New Roman"/>
          <w:sz w:val="24"/>
          <w:szCs w:val="24"/>
        </w:rPr>
        <w:t xml:space="preserve">ce with the </w:t>
      </w:r>
      <w:r w:rsidR="00857956" w:rsidRPr="005F2463">
        <w:rPr>
          <w:rFonts w:ascii="Times New Roman" w:hAnsi="Times New Roman"/>
          <w:sz w:val="24"/>
          <w:szCs w:val="24"/>
        </w:rPr>
        <w:t xml:space="preserve">Determination </w:t>
      </w:r>
      <w:r w:rsidRPr="005F2463">
        <w:rPr>
          <w:rFonts w:ascii="Times New Roman" w:hAnsi="Times New Roman"/>
          <w:sz w:val="24"/>
          <w:szCs w:val="24"/>
        </w:rPr>
        <w:t>are subject to a risk of reversal buffer, as provided by section 16 of the Act.</w:t>
      </w:r>
    </w:p>
    <w:p w:rsidR="0027733D" w:rsidRDefault="00107139" w:rsidP="00F5038A">
      <w:pPr>
        <w:spacing w:after="120" w:line="240" w:lineRule="auto"/>
        <w:rPr>
          <w:rFonts w:ascii="Times New Roman" w:hAnsi="Times New Roman"/>
          <w:sz w:val="24"/>
          <w:szCs w:val="24"/>
        </w:rPr>
      </w:pPr>
      <w:r w:rsidRPr="005F2463">
        <w:rPr>
          <w:rFonts w:ascii="Times New Roman" w:hAnsi="Times New Roman"/>
          <w:sz w:val="24"/>
          <w:szCs w:val="24"/>
        </w:rPr>
        <w:lastRenderedPageBreak/>
        <w:t xml:space="preserve">The </w:t>
      </w:r>
      <w:r w:rsidR="00857956" w:rsidRPr="005F2463">
        <w:rPr>
          <w:rFonts w:ascii="Times New Roman" w:hAnsi="Times New Roman"/>
          <w:sz w:val="24"/>
          <w:szCs w:val="24"/>
        </w:rPr>
        <w:t xml:space="preserve">Determination </w:t>
      </w:r>
      <w:r w:rsidR="0027733D" w:rsidRPr="005F2463">
        <w:rPr>
          <w:rFonts w:ascii="Times New Roman" w:hAnsi="Times New Roman"/>
          <w:sz w:val="24"/>
          <w:szCs w:val="24"/>
        </w:rPr>
        <w:t xml:space="preserve">is similar </w:t>
      </w:r>
      <w:r w:rsidR="00AA17DF" w:rsidRPr="005F2463">
        <w:rPr>
          <w:rFonts w:ascii="Times New Roman" w:hAnsi="Times New Roman"/>
          <w:sz w:val="24"/>
          <w:szCs w:val="24"/>
        </w:rPr>
        <w:t xml:space="preserve">to the </w:t>
      </w:r>
      <w:r w:rsidR="00AA17DF" w:rsidRPr="005F2463">
        <w:rPr>
          <w:rFonts w:ascii="Times New Roman" w:hAnsi="Times New Roman"/>
          <w:i/>
          <w:sz w:val="24"/>
          <w:szCs w:val="24"/>
        </w:rPr>
        <w:t>Carbon Credits (Carbon Farming Initiative) (Avoided Deforestation) Methodology Determination 2013</w:t>
      </w:r>
      <w:r w:rsidR="00AA17DF" w:rsidRPr="005F2463">
        <w:rPr>
          <w:rFonts w:ascii="Times New Roman" w:hAnsi="Times New Roman"/>
          <w:sz w:val="24"/>
          <w:szCs w:val="24"/>
        </w:rPr>
        <w:t xml:space="preserve"> (</w:t>
      </w:r>
      <w:r w:rsidR="00AA17DF" w:rsidRPr="005F2463">
        <w:rPr>
          <w:rFonts w:ascii="Times New Roman" w:hAnsi="Times New Roman"/>
          <w:i/>
          <w:sz w:val="24"/>
          <w:szCs w:val="24"/>
        </w:rPr>
        <w:t xml:space="preserve">Avoided Deforestation) </w:t>
      </w:r>
      <w:r w:rsidR="0027733D" w:rsidRPr="005F2463">
        <w:rPr>
          <w:rFonts w:ascii="Times New Roman" w:hAnsi="Times New Roman"/>
          <w:sz w:val="24"/>
          <w:szCs w:val="24"/>
        </w:rPr>
        <w:t xml:space="preserve">and </w:t>
      </w:r>
      <w:r w:rsidR="00AA17DF" w:rsidRPr="005F2463">
        <w:rPr>
          <w:rFonts w:ascii="Times New Roman" w:hAnsi="Times New Roman"/>
          <w:sz w:val="24"/>
          <w:szCs w:val="24"/>
        </w:rPr>
        <w:t xml:space="preserve">the </w:t>
      </w:r>
      <w:r w:rsidR="00AA17DF" w:rsidRPr="005F2463">
        <w:rPr>
          <w:rFonts w:ascii="Times New Roman" w:hAnsi="Times New Roman"/>
          <w:i/>
          <w:sz w:val="24"/>
          <w:szCs w:val="24"/>
        </w:rPr>
        <w:t>Carbon Credits (Carbon Farming Initiative) (Native Forest from Managed Regrowth) Methodology Determination 2013 (Native Forest from Managed Regrowth</w:t>
      </w:r>
      <w:r w:rsidR="00AA17DF" w:rsidRPr="005F2463">
        <w:rPr>
          <w:rFonts w:ascii="Times New Roman" w:hAnsi="Times New Roman"/>
          <w:sz w:val="24"/>
          <w:szCs w:val="24"/>
        </w:rPr>
        <w:t>).</w:t>
      </w:r>
      <w:r w:rsidR="00AA17DF" w:rsidRPr="005F2463" w:rsidDel="00AA17DF">
        <w:rPr>
          <w:rFonts w:ascii="Times New Roman" w:hAnsi="Times New Roman"/>
          <w:i/>
          <w:sz w:val="24"/>
          <w:szCs w:val="24"/>
        </w:rPr>
        <w:t xml:space="preserve"> </w:t>
      </w:r>
      <w:r w:rsidR="0027733D" w:rsidRPr="005F2463">
        <w:rPr>
          <w:rFonts w:ascii="Times New Roman" w:hAnsi="Times New Roman"/>
          <w:i/>
          <w:sz w:val="24"/>
          <w:szCs w:val="24"/>
        </w:rPr>
        <w:t xml:space="preserve">Avoided Deforestation </w:t>
      </w:r>
      <w:r w:rsidR="00783CBD" w:rsidRPr="005F2463">
        <w:rPr>
          <w:rFonts w:ascii="Times New Roman" w:hAnsi="Times New Roman"/>
          <w:sz w:val="24"/>
          <w:szCs w:val="24"/>
        </w:rPr>
        <w:t xml:space="preserve">applies to a similar activity—avoided deforestation of Kyoto forests—but </w:t>
      </w:r>
      <w:r w:rsidR="0027733D" w:rsidRPr="005F2463">
        <w:rPr>
          <w:rFonts w:ascii="Times New Roman" w:hAnsi="Times New Roman"/>
          <w:sz w:val="24"/>
          <w:szCs w:val="24"/>
        </w:rPr>
        <w:t xml:space="preserve">has stricter eligibility requirements, including that the project proponent has a clearing permit issued before 1 July 2010. </w:t>
      </w:r>
      <w:r w:rsidR="0027733D" w:rsidRPr="005F2463">
        <w:rPr>
          <w:rFonts w:ascii="Times New Roman" w:hAnsi="Times New Roman"/>
          <w:i/>
          <w:sz w:val="24"/>
          <w:szCs w:val="24"/>
        </w:rPr>
        <w:t xml:space="preserve">Native Forest from Managed Regrowth </w:t>
      </w:r>
      <w:r w:rsidR="0027733D" w:rsidRPr="005F2463">
        <w:rPr>
          <w:rFonts w:ascii="Times New Roman" w:hAnsi="Times New Roman"/>
          <w:sz w:val="24"/>
          <w:szCs w:val="24"/>
        </w:rPr>
        <w:t>takes a similar approach to</w:t>
      </w:r>
      <w:r w:rsidR="00783CBD" w:rsidRPr="005F2463">
        <w:rPr>
          <w:rFonts w:ascii="Times New Roman" w:hAnsi="Times New Roman"/>
          <w:sz w:val="24"/>
          <w:szCs w:val="24"/>
        </w:rPr>
        <w:t xml:space="preserve"> modelling and crediting abatement but does not apply to land on which there is forest cover.</w:t>
      </w:r>
      <w:r w:rsidR="0027733D" w:rsidRPr="005F2463">
        <w:rPr>
          <w:rFonts w:ascii="Times New Roman" w:hAnsi="Times New Roman"/>
          <w:sz w:val="24"/>
          <w:szCs w:val="24"/>
        </w:rPr>
        <w:t xml:space="preserve"> </w:t>
      </w:r>
    </w:p>
    <w:p w:rsidR="005F2463" w:rsidRPr="005F2463" w:rsidRDefault="005F2463" w:rsidP="00F5038A">
      <w:pPr>
        <w:spacing w:after="120" w:line="240" w:lineRule="auto"/>
        <w:rPr>
          <w:rFonts w:ascii="Times New Roman" w:hAnsi="Times New Roman"/>
          <w:sz w:val="24"/>
          <w:szCs w:val="24"/>
        </w:rPr>
      </w:pPr>
    </w:p>
    <w:p w:rsidR="00915BEF" w:rsidRPr="005F2463" w:rsidRDefault="00915BEF" w:rsidP="00F5038A">
      <w:pPr>
        <w:spacing w:after="120" w:line="240" w:lineRule="auto"/>
        <w:rPr>
          <w:rFonts w:ascii="Times New Roman" w:hAnsi="Times New Roman"/>
          <w:b/>
          <w:sz w:val="24"/>
          <w:szCs w:val="24"/>
        </w:rPr>
      </w:pPr>
      <w:r w:rsidRPr="005F2463">
        <w:rPr>
          <w:rFonts w:ascii="Times New Roman" w:hAnsi="Times New Roman"/>
          <w:b/>
          <w:sz w:val="24"/>
          <w:szCs w:val="24"/>
        </w:rPr>
        <w:t>Public Consultation</w:t>
      </w:r>
    </w:p>
    <w:p w:rsidR="00A848CF" w:rsidRPr="005F2463" w:rsidRDefault="0096300B" w:rsidP="00F5038A">
      <w:pPr>
        <w:spacing w:after="120" w:line="240" w:lineRule="auto"/>
        <w:rPr>
          <w:rFonts w:ascii="Times New Roman" w:hAnsi="Times New Roman"/>
          <w:sz w:val="24"/>
          <w:szCs w:val="24"/>
        </w:rPr>
      </w:pPr>
      <w:r w:rsidRPr="005F2463">
        <w:rPr>
          <w:rFonts w:ascii="Times New Roman" w:hAnsi="Times New Roman"/>
          <w:sz w:val="24"/>
          <w:szCs w:val="24"/>
        </w:rPr>
        <w:t>An</w:t>
      </w:r>
      <w:r w:rsidR="00843929" w:rsidRPr="005F2463">
        <w:rPr>
          <w:rFonts w:ascii="Times New Roman" w:hAnsi="Times New Roman"/>
          <w:sz w:val="24"/>
          <w:szCs w:val="24"/>
        </w:rPr>
        <w:t xml:space="preserve"> exposure</w:t>
      </w:r>
      <w:r w:rsidR="003004C4" w:rsidRPr="005F2463">
        <w:rPr>
          <w:rFonts w:ascii="Times New Roman" w:hAnsi="Times New Roman"/>
          <w:sz w:val="24"/>
          <w:szCs w:val="24"/>
        </w:rPr>
        <w:t xml:space="preserve"> draft</w:t>
      </w:r>
      <w:r w:rsidR="00843929" w:rsidRPr="005F2463">
        <w:rPr>
          <w:rFonts w:ascii="Times New Roman" w:hAnsi="Times New Roman"/>
          <w:sz w:val="24"/>
          <w:szCs w:val="24"/>
        </w:rPr>
        <w:t xml:space="preserve"> of the Determination </w:t>
      </w:r>
      <w:r w:rsidR="00753EDA" w:rsidRPr="005F2463">
        <w:rPr>
          <w:rFonts w:ascii="Times New Roman" w:hAnsi="Times New Roman"/>
          <w:sz w:val="24"/>
          <w:szCs w:val="24"/>
        </w:rPr>
        <w:t>was</w:t>
      </w:r>
      <w:r w:rsidR="00843929" w:rsidRPr="005F2463">
        <w:rPr>
          <w:rFonts w:ascii="Times New Roman" w:hAnsi="Times New Roman"/>
          <w:sz w:val="24"/>
          <w:szCs w:val="24"/>
        </w:rPr>
        <w:t xml:space="preserve"> published on the Department’s website for public consultation from </w:t>
      </w:r>
      <w:r w:rsidR="00B45BFD" w:rsidRPr="005F2463">
        <w:rPr>
          <w:rFonts w:ascii="Times New Roman" w:hAnsi="Times New Roman"/>
          <w:sz w:val="24"/>
          <w:szCs w:val="24"/>
        </w:rPr>
        <w:t>25 September 2014</w:t>
      </w:r>
      <w:r w:rsidR="00843929" w:rsidRPr="005F2463">
        <w:rPr>
          <w:rFonts w:ascii="Times New Roman" w:hAnsi="Times New Roman"/>
          <w:sz w:val="24"/>
          <w:szCs w:val="24"/>
        </w:rPr>
        <w:t xml:space="preserve"> to </w:t>
      </w:r>
      <w:r w:rsidR="00AA17DF" w:rsidRPr="005F2463">
        <w:rPr>
          <w:rFonts w:ascii="Times New Roman" w:hAnsi="Times New Roman"/>
          <w:sz w:val="24"/>
          <w:szCs w:val="24"/>
        </w:rPr>
        <w:t>23 October 2014.</w:t>
      </w:r>
      <w:r w:rsidR="00CC5A78" w:rsidRPr="005F2463">
        <w:rPr>
          <w:rFonts w:ascii="Times New Roman" w:hAnsi="Times New Roman"/>
          <w:sz w:val="24"/>
          <w:szCs w:val="24"/>
        </w:rPr>
        <w:t xml:space="preserve"> One submission was received. Details of the non-confidential submission are provided on the Department of the Environment website, </w:t>
      </w:r>
      <w:hyperlink r:id="rId9" w:history="1">
        <w:r w:rsidR="00CC5A78" w:rsidRPr="005F2463">
          <w:rPr>
            <w:rStyle w:val="Hyperlink"/>
            <w:rFonts w:ascii="Times New Roman" w:hAnsi="Times New Roman"/>
            <w:color w:val="auto"/>
            <w:sz w:val="24"/>
            <w:szCs w:val="24"/>
          </w:rPr>
          <w:t>www.environment.gov.au</w:t>
        </w:r>
      </w:hyperlink>
      <w:r w:rsidR="00CC5A78" w:rsidRPr="005F2463">
        <w:rPr>
          <w:rFonts w:ascii="Times New Roman" w:hAnsi="Times New Roman"/>
        </w:rPr>
        <w:t>.</w:t>
      </w:r>
    </w:p>
    <w:p w:rsidR="00915BEF" w:rsidRDefault="00915BEF" w:rsidP="00F5038A">
      <w:pPr>
        <w:spacing w:after="120" w:line="240" w:lineRule="auto"/>
        <w:rPr>
          <w:rFonts w:ascii="Times New Roman" w:hAnsi="Times New Roman"/>
          <w:b/>
          <w:sz w:val="24"/>
          <w:szCs w:val="24"/>
        </w:rPr>
      </w:pPr>
      <w:r w:rsidRPr="005F2463">
        <w:rPr>
          <w:rFonts w:ascii="Times New Roman" w:hAnsi="Times New Roman"/>
          <w:b/>
          <w:sz w:val="24"/>
          <w:szCs w:val="24"/>
        </w:rPr>
        <w:t>Determination Details</w:t>
      </w:r>
    </w:p>
    <w:p w:rsidR="005F2463" w:rsidRPr="005F2463" w:rsidRDefault="005F2463" w:rsidP="00F5038A">
      <w:pPr>
        <w:spacing w:after="120" w:line="240" w:lineRule="auto"/>
        <w:rPr>
          <w:rFonts w:ascii="Times New Roman" w:hAnsi="Times New Roman"/>
          <w:b/>
          <w:sz w:val="24"/>
          <w:szCs w:val="24"/>
        </w:rPr>
      </w:pPr>
    </w:p>
    <w:p w:rsidR="00915BEF" w:rsidRPr="005F2463" w:rsidRDefault="00107139" w:rsidP="00F5038A">
      <w:pPr>
        <w:spacing w:after="120" w:line="240" w:lineRule="auto"/>
        <w:rPr>
          <w:rFonts w:ascii="Times New Roman" w:hAnsi="Times New Roman"/>
          <w:sz w:val="24"/>
          <w:szCs w:val="24"/>
        </w:rPr>
      </w:pPr>
      <w:r w:rsidRPr="005F2463">
        <w:rPr>
          <w:rFonts w:ascii="Times New Roman" w:hAnsi="Times New Roman"/>
          <w:sz w:val="24"/>
          <w:szCs w:val="24"/>
        </w:rPr>
        <w:t xml:space="preserve">The </w:t>
      </w:r>
      <w:r w:rsidR="000C78FA" w:rsidRPr="005F2463">
        <w:rPr>
          <w:rFonts w:ascii="Times New Roman" w:hAnsi="Times New Roman"/>
          <w:sz w:val="24"/>
          <w:szCs w:val="24"/>
        </w:rPr>
        <w:t>D</w:t>
      </w:r>
      <w:r w:rsidR="00915BEF" w:rsidRPr="005F2463">
        <w:rPr>
          <w:rFonts w:ascii="Times New Roman" w:hAnsi="Times New Roman"/>
          <w:sz w:val="24"/>
          <w:szCs w:val="24"/>
        </w:rPr>
        <w:t>etermination</w:t>
      </w:r>
      <w:r w:rsidR="00915BEF" w:rsidRPr="005F2463">
        <w:rPr>
          <w:rFonts w:ascii="Times New Roman" w:hAnsi="Times New Roman"/>
          <w:i/>
          <w:sz w:val="24"/>
          <w:szCs w:val="24"/>
        </w:rPr>
        <w:t xml:space="preserve"> </w:t>
      </w:r>
      <w:r w:rsidR="000C78FA" w:rsidRPr="005F2463">
        <w:rPr>
          <w:rFonts w:ascii="Times New Roman" w:hAnsi="Times New Roman"/>
          <w:sz w:val="24"/>
          <w:szCs w:val="24"/>
        </w:rPr>
        <w:t>will be</w:t>
      </w:r>
      <w:r w:rsidR="00915BEF" w:rsidRPr="005F2463">
        <w:rPr>
          <w:rFonts w:ascii="Times New Roman" w:hAnsi="Times New Roman"/>
          <w:sz w:val="24"/>
          <w:szCs w:val="24"/>
        </w:rPr>
        <w:t xml:space="preserve"> a legislative instrument within the meaning of the </w:t>
      </w:r>
      <w:r w:rsidR="00915BEF" w:rsidRPr="005F2463">
        <w:rPr>
          <w:rFonts w:ascii="Times New Roman" w:hAnsi="Times New Roman"/>
          <w:i/>
          <w:sz w:val="24"/>
          <w:szCs w:val="24"/>
        </w:rPr>
        <w:t>Legislative Instruments Act 2003</w:t>
      </w:r>
      <w:r w:rsidR="00915BEF" w:rsidRPr="005F2463">
        <w:rPr>
          <w:rFonts w:ascii="Times New Roman" w:hAnsi="Times New Roman"/>
          <w:sz w:val="24"/>
          <w:szCs w:val="24"/>
        </w:rPr>
        <w:t>.</w:t>
      </w:r>
    </w:p>
    <w:p w:rsidR="00BF4D7A" w:rsidRPr="005F2463" w:rsidRDefault="00EC0827" w:rsidP="00F5038A">
      <w:pPr>
        <w:spacing w:after="120" w:line="240" w:lineRule="auto"/>
        <w:rPr>
          <w:rFonts w:ascii="Times New Roman" w:hAnsi="Times New Roman"/>
          <w:sz w:val="24"/>
          <w:szCs w:val="24"/>
        </w:rPr>
      </w:pPr>
      <w:r w:rsidRPr="005F2463">
        <w:rPr>
          <w:rFonts w:ascii="Times New Roman" w:hAnsi="Times New Roman"/>
          <w:sz w:val="24"/>
          <w:szCs w:val="24"/>
        </w:rPr>
        <w:t xml:space="preserve">The </w:t>
      </w:r>
      <w:r w:rsidR="00A31515" w:rsidRPr="005F2463">
        <w:rPr>
          <w:rFonts w:ascii="Times New Roman" w:hAnsi="Times New Roman"/>
          <w:sz w:val="24"/>
          <w:szCs w:val="24"/>
        </w:rPr>
        <w:t xml:space="preserve">Determination </w:t>
      </w:r>
      <w:r w:rsidR="002C1B02" w:rsidRPr="005F2463">
        <w:rPr>
          <w:rFonts w:ascii="Times New Roman" w:hAnsi="Times New Roman"/>
          <w:sz w:val="24"/>
          <w:szCs w:val="24"/>
        </w:rPr>
        <w:t xml:space="preserve">commences </w:t>
      </w:r>
      <w:r w:rsidR="00F77098" w:rsidRPr="005F2463">
        <w:rPr>
          <w:rFonts w:ascii="Times New Roman" w:hAnsi="Times New Roman"/>
          <w:sz w:val="24"/>
          <w:szCs w:val="24"/>
        </w:rPr>
        <w:t>on the day after it is registered</w:t>
      </w:r>
      <w:r w:rsidR="00107139" w:rsidRPr="005F2463">
        <w:rPr>
          <w:rFonts w:ascii="Times New Roman" w:hAnsi="Times New Roman"/>
          <w:sz w:val="24"/>
          <w:szCs w:val="24"/>
        </w:rPr>
        <w:t>.</w:t>
      </w:r>
      <w:r w:rsidR="00BF4D7A" w:rsidRPr="005F2463">
        <w:rPr>
          <w:rFonts w:ascii="Times New Roman" w:hAnsi="Times New Roman"/>
          <w:sz w:val="24"/>
          <w:szCs w:val="24"/>
        </w:rPr>
        <w:t xml:space="preserve"> </w:t>
      </w:r>
    </w:p>
    <w:p w:rsidR="00857956" w:rsidRPr="005F2463" w:rsidRDefault="00107139" w:rsidP="00F5038A">
      <w:pPr>
        <w:spacing w:after="120" w:line="240" w:lineRule="auto"/>
        <w:rPr>
          <w:rFonts w:ascii="Times New Roman" w:hAnsi="Times New Roman"/>
          <w:sz w:val="24"/>
          <w:szCs w:val="24"/>
        </w:rPr>
      </w:pPr>
      <w:r w:rsidRPr="005F2463">
        <w:rPr>
          <w:rFonts w:ascii="Times New Roman" w:hAnsi="Times New Roman"/>
          <w:sz w:val="24"/>
          <w:szCs w:val="24"/>
        </w:rPr>
        <w:t xml:space="preserve">The </w:t>
      </w:r>
      <w:r w:rsidR="00A31515" w:rsidRPr="005F2463">
        <w:rPr>
          <w:rFonts w:ascii="Times New Roman" w:hAnsi="Times New Roman"/>
          <w:sz w:val="24"/>
          <w:szCs w:val="24"/>
        </w:rPr>
        <w:t xml:space="preserve">Determination </w:t>
      </w:r>
      <w:r w:rsidRPr="005F2463">
        <w:rPr>
          <w:rFonts w:ascii="Times New Roman" w:hAnsi="Times New Roman"/>
          <w:sz w:val="24"/>
          <w:szCs w:val="24"/>
        </w:rPr>
        <w:t>ends</w:t>
      </w:r>
      <w:r w:rsidR="003B0365" w:rsidRPr="005F2463">
        <w:rPr>
          <w:rFonts w:ascii="Times New Roman" w:hAnsi="Times New Roman"/>
          <w:sz w:val="24"/>
          <w:szCs w:val="24"/>
        </w:rPr>
        <w:t xml:space="preserve"> </w:t>
      </w:r>
      <w:r w:rsidR="0086179A" w:rsidRPr="005F2463">
        <w:rPr>
          <w:rFonts w:ascii="Times New Roman" w:hAnsi="Times New Roman"/>
          <w:sz w:val="24"/>
          <w:szCs w:val="24"/>
        </w:rPr>
        <w:t xml:space="preserve">when it is either revoked under section 123 of the Act, or on </w:t>
      </w:r>
      <w:r w:rsidR="003B0365" w:rsidRPr="005F2463">
        <w:rPr>
          <w:rFonts w:ascii="Times New Roman" w:hAnsi="Times New Roman"/>
          <w:sz w:val="24"/>
          <w:szCs w:val="24"/>
        </w:rPr>
        <w:t>the day before it would otherwise be repealed under t</w:t>
      </w:r>
      <w:r w:rsidR="00061A30" w:rsidRPr="005F2463">
        <w:rPr>
          <w:rFonts w:ascii="Times New Roman" w:hAnsi="Times New Roman"/>
          <w:sz w:val="24"/>
          <w:szCs w:val="24"/>
        </w:rPr>
        <w:t>he</w:t>
      </w:r>
      <w:r w:rsidR="003B0365" w:rsidRPr="005F2463">
        <w:t xml:space="preserve"> </w:t>
      </w:r>
      <w:r w:rsidR="00061A30" w:rsidRPr="005F2463">
        <w:rPr>
          <w:rFonts w:ascii="Times New Roman" w:hAnsi="Times New Roman"/>
          <w:i/>
          <w:sz w:val="24"/>
          <w:szCs w:val="24"/>
        </w:rPr>
        <w:t>Legislative Instruments Act 2003</w:t>
      </w:r>
      <w:r w:rsidR="00061A30" w:rsidRPr="005F2463">
        <w:rPr>
          <w:rFonts w:ascii="Times New Roman" w:hAnsi="Times New Roman"/>
          <w:sz w:val="24"/>
          <w:szCs w:val="24"/>
        </w:rPr>
        <w:t xml:space="preserve">, </w:t>
      </w:r>
      <w:r w:rsidR="0086179A" w:rsidRPr="005F2463">
        <w:rPr>
          <w:rFonts w:ascii="Times New Roman" w:hAnsi="Times New Roman"/>
          <w:sz w:val="24"/>
          <w:szCs w:val="24"/>
        </w:rPr>
        <w:t>whichever happens first</w:t>
      </w:r>
      <w:r w:rsidR="00687710" w:rsidRPr="005F2463">
        <w:rPr>
          <w:rFonts w:ascii="Times New Roman" w:hAnsi="Times New Roman"/>
          <w:sz w:val="24"/>
          <w:szCs w:val="24"/>
        </w:rPr>
        <w:t xml:space="preserve">. </w:t>
      </w:r>
    </w:p>
    <w:p w:rsidR="00915BEF" w:rsidRDefault="00107139" w:rsidP="00F5038A">
      <w:pPr>
        <w:spacing w:after="120" w:line="240" w:lineRule="auto"/>
        <w:rPr>
          <w:rFonts w:ascii="Times New Roman" w:hAnsi="Times New Roman"/>
          <w:sz w:val="24"/>
          <w:szCs w:val="24"/>
        </w:rPr>
      </w:pPr>
      <w:r w:rsidRPr="005F2463">
        <w:rPr>
          <w:rFonts w:ascii="Times New Roman" w:hAnsi="Times New Roman"/>
          <w:sz w:val="24"/>
          <w:szCs w:val="24"/>
        </w:rPr>
        <w:t xml:space="preserve">Details of the </w:t>
      </w:r>
      <w:r w:rsidR="00433206" w:rsidRPr="005F2463">
        <w:rPr>
          <w:rFonts w:ascii="Times New Roman" w:hAnsi="Times New Roman"/>
          <w:sz w:val="24"/>
          <w:szCs w:val="24"/>
        </w:rPr>
        <w:t xml:space="preserve">Determination </w:t>
      </w:r>
      <w:r w:rsidR="00915BEF" w:rsidRPr="005F2463">
        <w:rPr>
          <w:rFonts w:ascii="Times New Roman" w:hAnsi="Times New Roman"/>
          <w:sz w:val="24"/>
          <w:szCs w:val="24"/>
        </w:rPr>
        <w:t xml:space="preserve">are at </w:t>
      </w:r>
      <w:r w:rsidR="00915BEF" w:rsidRPr="005F2463">
        <w:rPr>
          <w:rFonts w:ascii="Times New Roman" w:hAnsi="Times New Roman"/>
          <w:sz w:val="24"/>
          <w:szCs w:val="24"/>
          <w:u w:val="single"/>
        </w:rPr>
        <w:t>Attachment A</w:t>
      </w:r>
      <w:r w:rsidR="00915BEF" w:rsidRPr="005F2463">
        <w:rPr>
          <w:rFonts w:ascii="Times New Roman" w:hAnsi="Times New Roman"/>
          <w:sz w:val="24"/>
          <w:szCs w:val="24"/>
        </w:rPr>
        <w:t>.</w:t>
      </w:r>
    </w:p>
    <w:p w:rsidR="00DD785B" w:rsidRDefault="00DD785B" w:rsidP="00DD785B">
      <w:pPr>
        <w:rPr>
          <w:rFonts w:ascii="Times New Roman" w:hAnsi="Times New Roman"/>
          <w:sz w:val="24"/>
          <w:szCs w:val="24"/>
        </w:rPr>
      </w:pPr>
      <w:r>
        <w:rPr>
          <w:rFonts w:ascii="Times New Roman" w:hAnsi="Times New Roman"/>
          <w:sz w:val="24"/>
          <w:szCs w:val="24"/>
        </w:rPr>
        <w:t xml:space="preserve">For the purpose of subsections 106(4), (4A) and (4B) of the Act, in making this Determination the Minister has had regard to, and agrees with, the advice of the ERAC that the Determination complies with the offsets integrity standards and that the proposed Determination should be made. The Minister is satisfied that the carbon abatement used in ascertaining the carbon dioxide equivalent net abatement amount for a project is eligible carbon abatement from the project. The Minister also had regard to whether any adverse environmental, economic or social impacts are likely to arise from the carrying out of the kind of project to which the Determination applies and other relevant considerations. </w:t>
      </w:r>
    </w:p>
    <w:p w:rsidR="00DD785B" w:rsidRDefault="00DD785B" w:rsidP="00DD785B">
      <w:pPr>
        <w:rPr>
          <w:rFonts w:ascii="Times New Roman" w:hAnsi="Times New Roman"/>
          <w:sz w:val="24"/>
          <w:szCs w:val="24"/>
        </w:rPr>
      </w:pPr>
      <w:proofErr w:type="spellStart"/>
      <w:r>
        <w:rPr>
          <w:rFonts w:ascii="Times New Roman" w:hAnsi="Times New Roman"/>
          <w:sz w:val="24"/>
          <w:szCs w:val="24"/>
        </w:rPr>
        <w:t>Subitem</w:t>
      </w:r>
      <w:proofErr w:type="spellEnd"/>
      <w:r>
        <w:rPr>
          <w:rFonts w:ascii="Times New Roman" w:hAnsi="Times New Roman"/>
          <w:sz w:val="24"/>
          <w:szCs w:val="24"/>
        </w:rPr>
        <w:t xml:space="preserve"> 393A(2) of Schedule 1 of the </w:t>
      </w:r>
      <w:r>
        <w:rPr>
          <w:rFonts w:ascii="Times New Roman" w:hAnsi="Times New Roman"/>
          <w:i/>
          <w:sz w:val="24"/>
          <w:szCs w:val="24"/>
        </w:rPr>
        <w:t>Carbon Farming Initiative Amendment Act 2014</w:t>
      </w:r>
      <w:r>
        <w:rPr>
          <w:rFonts w:ascii="Times New Roman" w:hAnsi="Times New Roman"/>
          <w:sz w:val="24"/>
          <w:szCs w:val="24"/>
        </w:rPr>
        <w:t xml:space="preserve"> operated in relation to this Determination to deem the request to the Interim ERAC to be the relevant request to the statutory ERAC under subsection 106(10) of the Act. </w:t>
      </w:r>
      <w:proofErr w:type="spellStart"/>
      <w:r>
        <w:rPr>
          <w:rFonts w:ascii="Times New Roman" w:hAnsi="Times New Roman"/>
          <w:sz w:val="24"/>
          <w:szCs w:val="24"/>
        </w:rPr>
        <w:t>Subitem</w:t>
      </w:r>
      <w:proofErr w:type="spellEnd"/>
      <w:r>
        <w:rPr>
          <w:rFonts w:ascii="Times New Roman" w:hAnsi="Times New Roman"/>
          <w:sz w:val="24"/>
          <w:szCs w:val="24"/>
        </w:rPr>
        <w:t xml:space="preserve"> </w:t>
      </w:r>
      <w:proofErr w:type="gramStart"/>
      <w:r>
        <w:rPr>
          <w:rFonts w:ascii="Times New Roman" w:hAnsi="Times New Roman"/>
          <w:sz w:val="24"/>
          <w:szCs w:val="24"/>
        </w:rPr>
        <w:t>393A(</w:t>
      </w:r>
      <w:proofErr w:type="gramEnd"/>
      <w:r>
        <w:rPr>
          <w:rFonts w:ascii="Times New Roman" w:hAnsi="Times New Roman"/>
          <w:sz w:val="24"/>
          <w:szCs w:val="24"/>
        </w:rPr>
        <w:t>3) then allowed the ERAC to consider the consultation on the exposure draft which occurred before 13 December 2014 and not re-open consultation under section 123D of the Act.</w:t>
      </w:r>
    </w:p>
    <w:p w:rsidR="00DF7EB0" w:rsidRDefault="00DF7EB0" w:rsidP="00F5038A">
      <w:pPr>
        <w:spacing w:after="120" w:line="240" w:lineRule="auto"/>
        <w:rPr>
          <w:rFonts w:ascii="Times New Roman" w:hAnsi="Times New Roman"/>
          <w:sz w:val="24"/>
          <w:szCs w:val="24"/>
        </w:rPr>
      </w:pPr>
      <w:r w:rsidRPr="005F2463">
        <w:rPr>
          <w:rFonts w:ascii="Times New Roman" w:hAnsi="Times New Roman"/>
          <w:sz w:val="24"/>
          <w:szCs w:val="24"/>
        </w:rPr>
        <w:t xml:space="preserve">A Statement of Compatibility prepared in accordance with the </w:t>
      </w:r>
      <w:r w:rsidRPr="005F2463">
        <w:rPr>
          <w:rFonts w:ascii="Times New Roman" w:hAnsi="Times New Roman"/>
          <w:i/>
          <w:sz w:val="24"/>
          <w:szCs w:val="24"/>
        </w:rPr>
        <w:t>Human Rights (Parliamentary Scrutiny) Act 2011</w:t>
      </w:r>
      <w:r w:rsidRPr="005F2463">
        <w:rPr>
          <w:rFonts w:ascii="Times New Roman" w:hAnsi="Times New Roman"/>
          <w:sz w:val="24"/>
          <w:szCs w:val="24"/>
        </w:rPr>
        <w:t xml:space="preserve"> is at </w:t>
      </w:r>
      <w:r w:rsidRPr="005F2463">
        <w:rPr>
          <w:rFonts w:ascii="Times New Roman" w:hAnsi="Times New Roman"/>
          <w:sz w:val="24"/>
          <w:szCs w:val="24"/>
          <w:u w:val="single"/>
        </w:rPr>
        <w:t>Attachment B</w:t>
      </w:r>
      <w:r w:rsidRPr="005F2463">
        <w:rPr>
          <w:rFonts w:ascii="Times New Roman" w:hAnsi="Times New Roman"/>
          <w:sz w:val="24"/>
          <w:szCs w:val="24"/>
        </w:rPr>
        <w:t>.</w:t>
      </w:r>
    </w:p>
    <w:p w:rsidR="000C78FA" w:rsidRPr="005F2463" w:rsidRDefault="000C78FA" w:rsidP="00F5038A">
      <w:pPr>
        <w:spacing w:before="240" w:after="120" w:line="240" w:lineRule="auto"/>
        <w:rPr>
          <w:rFonts w:ascii="Times New Roman" w:hAnsi="Times New Roman"/>
          <w:b/>
          <w:sz w:val="24"/>
          <w:szCs w:val="24"/>
        </w:rPr>
      </w:pPr>
      <w:r w:rsidRPr="005F2463">
        <w:rPr>
          <w:rFonts w:ascii="Times New Roman" w:hAnsi="Times New Roman"/>
          <w:b/>
          <w:sz w:val="24"/>
          <w:szCs w:val="24"/>
        </w:rPr>
        <w:t>Note on this explanatory statement</w:t>
      </w:r>
    </w:p>
    <w:p w:rsidR="000C78FA" w:rsidRPr="005F2463" w:rsidRDefault="000C78FA" w:rsidP="00F5038A">
      <w:pPr>
        <w:spacing w:after="120" w:line="240" w:lineRule="auto"/>
        <w:rPr>
          <w:rFonts w:ascii="Times New Roman" w:hAnsi="Times New Roman"/>
          <w:sz w:val="24"/>
          <w:szCs w:val="24"/>
        </w:rPr>
      </w:pPr>
      <w:r w:rsidRPr="005F2463">
        <w:rPr>
          <w:rFonts w:ascii="Times New Roman" w:hAnsi="Times New Roman"/>
          <w:sz w:val="24"/>
          <w:szCs w:val="24"/>
        </w:rPr>
        <w:t>Numbered sections in this explanatory statement align with the relevant sections of the Determination.</w:t>
      </w:r>
    </w:p>
    <w:p w:rsidR="00915BEF" w:rsidRPr="005F2463" w:rsidRDefault="00915BEF" w:rsidP="005669AD">
      <w:pPr>
        <w:pStyle w:val="Footer"/>
        <w:pageBreakBefore/>
        <w:spacing w:after="120"/>
        <w:jc w:val="right"/>
        <w:rPr>
          <w:rFonts w:ascii="Times New Roman" w:hAnsi="Times New Roman"/>
          <w:sz w:val="24"/>
          <w:szCs w:val="24"/>
          <w:u w:val="single"/>
        </w:rPr>
      </w:pPr>
      <w:r w:rsidRPr="005F2463">
        <w:rPr>
          <w:rFonts w:ascii="Times New Roman" w:hAnsi="Times New Roman"/>
          <w:sz w:val="24"/>
          <w:szCs w:val="24"/>
          <w:u w:val="single"/>
        </w:rPr>
        <w:lastRenderedPageBreak/>
        <w:t>Attachment A</w:t>
      </w:r>
    </w:p>
    <w:p w:rsidR="00915BEF" w:rsidRPr="005F2463" w:rsidRDefault="00915BEF" w:rsidP="00F5038A">
      <w:pPr>
        <w:pStyle w:val="Footer"/>
        <w:spacing w:after="120"/>
        <w:rPr>
          <w:rFonts w:ascii="Times New Roman" w:hAnsi="Times New Roman"/>
          <w:sz w:val="24"/>
          <w:szCs w:val="24"/>
        </w:rPr>
      </w:pPr>
    </w:p>
    <w:p w:rsidR="00915BEF" w:rsidRPr="005F2463" w:rsidRDefault="00915BEF" w:rsidP="00F5038A">
      <w:pPr>
        <w:pStyle w:val="Footer"/>
        <w:spacing w:after="120"/>
        <w:rPr>
          <w:rFonts w:ascii="Times New Roman" w:hAnsi="Times New Roman"/>
          <w:b/>
          <w:sz w:val="24"/>
          <w:szCs w:val="24"/>
        </w:rPr>
      </w:pPr>
      <w:r w:rsidRPr="005F2463">
        <w:rPr>
          <w:rFonts w:ascii="Times New Roman" w:hAnsi="Times New Roman"/>
          <w:b/>
          <w:sz w:val="24"/>
          <w:szCs w:val="24"/>
        </w:rPr>
        <w:t>Details of the Methodology Determination</w:t>
      </w:r>
    </w:p>
    <w:p w:rsidR="00915BEF" w:rsidRPr="005F2463" w:rsidRDefault="00915BEF" w:rsidP="00F5038A">
      <w:pPr>
        <w:spacing w:after="120" w:line="240" w:lineRule="auto"/>
        <w:rPr>
          <w:rFonts w:ascii="Times New Roman" w:hAnsi="Times New Roman"/>
          <w:sz w:val="24"/>
          <w:szCs w:val="24"/>
        </w:rPr>
      </w:pPr>
    </w:p>
    <w:p w:rsidR="00915BEF" w:rsidRPr="005F2463" w:rsidRDefault="00915BEF" w:rsidP="00F5038A">
      <w:pPr>
        <w:spacing w:after="120" w:line="240" w:lineRule="auto"/>
        <w:rPr>
          <w:rFonts w:ascii="Times New Roman" w:hAnsi="Times New Roman"/>
          <w:b/>
          <w:sz w:val="24"/>
          <w:szCs w:val="24"/>
        </w:rPr>
      </w:pPr>
      <w:r w:rsidRPr="005F2463">
        <w:rPr>
          <w:rFonts w:ascii="Times New Roman" w:hAnsi="Times New Roman"/>
          <w:b/>
          <w:sz w:val="24"/>
          <w:szCs w:val="24"/>
        </w:rPr>
        <w:t xml:space="preserve">Part 1 </w:t>
      </w:r>
      <w:r w:rsidRPr="005F2463">
        <w:rPr>
          <w:rFonts w:ascii="Times New Roman" w:hAnsi="Times New Roman"/>
          <w:b/>
          <w:sz w:val="24"/>
          <w:szCs w:val="24"/>
        </w:rPr>
        <w:tab/>
      </w:r>
      <w:r w:rsidRPr="005F2463">
        <w:rPr>
          <w:rFonts w:ascii="Times New Roman" w:hAnsi="Times New Roman"/>
          <w:b/>
          <w:sz w:val="24"/>
          <w:szCs w:val="24"/>
        </w:rPr>
        <w:tab/>
        <w:t>Preliminary</w:t>
      </w:r>
    </w:p>
    <w:p w:rsidR="00915BEF" w:rsidRPr="005F2463" w:rsidRDefault="00963CCF" w:rsidP="00F5038A">
      <w:pPr>
        <w:spacing w:after="120" w:line="240" w:lineRule="auto"/>
        <w:rPr>
          <w:rFonts w:ascii="Times New Roman" w:hAnsi="Times New Roman"/>
          <w:sz w:val="24"/>
          <w:szCs w:val="24"/>
          <w:u w:val="single"/>
        </w:rPr>
      </w:pPr>
      <w:r w:rsidRPr="005F2463">
        <w:rPr>
          <w:rFonts w:ascii="Times New Roman" w:hAnsi="Times New Roman"/>
          <w:sz w:val="24"/>
          <w:szCs w:val="24"/>
          <w:u w:val="single"/>
        </w:rPr>
        <w:t>1</w:t>
      </w:r>
      <w:r w:rsidR="00107139" w:rsidRPr="005F2463">
        <w:rPr>
          <w:rFonts w:ascii="Times New Roman" w:hAnsi="Times New Roman"/>
          <w:sz w:val="24"/>
          <w:szCs w:val="24"/>
          <w:u w:val="single"/>
        </w:rPr>
        <w:tab/>
        <w:t>Name</w:t>
      </w:r>
    </w:p>
    <w:p w:rsidR="0096300B" w:rsidRPr="005F2463" w:rsidRDefault="00F154F2" w:rsidP="00F5038A">
      <w:pPr>
        <w:spacing w:after="120" w:line="240" w:lineRule="auto"/>
        <w:rPr>
          <w:rFonts w:ascii="Times New Roman" w:hAnsi="Times New Roman"/>
          <w:i/>
          <w:sz w:val="24"/>
          <w:szCs w:val="24"/>
          <w:lang w:val="en-US"/>
        </w:rPr>
      </w:pPr>
      <w:proofErr w:type="gramStart"/>
      <w:r w:rsidRPr="005F2463">
        <w:rPr>
          <w:rFonts w:ascii="Times New Roman" w:hAnsi="Times New Roman"/>
          <w:sz w:val="24"/>
          <w:szCs w:val="24"/>
        </w:rPr>
        <w:t>S</w:t>
      </w:r>
      <w:r w:rsidR="00915BEF" w:rsidRPr="005F2463">
        <w:rPr>
          <w:rFonts w:ascii="Times New Roman" w:hAnsi="Times New Roman"/>
          <w:sz w:val="24"/>
          <w:szCs w:val="24"/>
        </w:rPr>
        <w:t xml:space="preserve">ection </w:t>
      </w:r>
      <w:r w:rsidR="00963CCF" w:rsidRPr="005F2463">
        <w:rPr>
          <w:rFonts w:ascii="Times New Roman" w:hAnsi="Times New Roman"/>
          <w:sz w:val="24"/>
          <w:szCs w:val="24"/>
        </w:rPr>
        <w:t>1</w:t>
      </w:r>
      <w:r w:rsidRPr="005F2463">
        <w:rPr>
          <w:rFonts w:ascii="Times New Roman" w:hAnsi="Times New Roman"/>
          <w:sz w:val="24"/>
          <w:szCs w:val="24"/>
        </w:rPr>
        <w:t xml:space="preserve"> </w:t>
      </w:r>
      <w:r w:rsidR="00B915E5" w:rsidRPr="005F2463">
        <w:rPr>
          <w:rFonts w:ascii="Times New Roman" w:hAnsi="Times New Roman"/>
          <w:sz w:val="24"/>
          <w:szCs w:val="24"/>
        </w:rPr>
        <w:t>sets out the full name of</w:t>
      </w:r>
      <w:r w:rsidR="00915BEF" w:rsidRPr="005F2463">
        <w:rPr>
          <w:rFonts w:ascii="Times New Roman" w:hAnsi="Times New Roman"/>
          <w:sz w:val="24"/>
          <w:szCs w:val="24"/>
        </w:rPr>
        <w:t xml:space="preserve"> the </w:t>
      </w:r>
      <w:r w:rsidR="009804FE" w:rsidRPr="005F2463">
        <w:rPr>
          <w:rFonts w:ascii="Times New Roman" w:hAnsi="Times New Roman"/>
          <w:sz w:val="24"/>
          <w:szCs w:val="24"/>
        </w:rPr>
        <w:t>d</w:t>
      </w:r>
      <w:r w:rsidR="00915BEF" w:rsidRPr="005F2463">
        <w:rPr>
          <w:rFonts w:ascii="Times New Roman" w:hAnsi="Times New Roman"/>
          <w:sz w:val="24"/>
          <w:szCs w:val="24"/>
        </w:rPr>
        <w:t>etermination</w:t>
      </w:r>
      <w:r w:rsidR="00B915E5" w:rsidRPr="005F2463">
        <w:rPr>
          <w:rFonts w:ascii="Times New Roman" w:hAnsi="Times New Roman"/>
          <w:sz w:val="24"/>
          <w:szCs w:val="24"/>
        </w:rPr>
        <w:t>, which</w:t>
      </w:r>
      <w:r w:rsidR="00915BEF" w:rsidRPr="005F2463">
        <w:rPr>
          <w:rFonts w:ascii="Times New Roman" w:hAnsi="Times New Roman"/>
          <w:sz w:val="24"/>
          <w:szCs w:val="24"/>
        </w:rPr>
        <w:t xml:space="preserve"> is the </w:t>
      </w:r>
      <w:r w:rsidR="0096300B" w:rsidRPr="005F2463">
        <w:rPr>
          <w:rFonts w:ascii="Times New Roman" w:hAnsi="Times New Roman"/>
          <w:i/>
          <w:sz w:val="24"/>
          <w:szCs w:val="24"/>
          <w:lang w:val="en-US"/>
        </w:rPr>
        <w:t>Carbon Credits (Carbon Farming Initiative</w:t>
      </w:r>
      <w:r w:rsidR="001A3DA1" w:rsidRPr="005F2463">
        <w:rPr>
          <w:rFonts w:ascii="Times New Roman" w:hAnsi="Times New Roman"/>
          <w:i/>
          <w:sz w:val="24"/>
          <w:szCs w:val="24"/>
          <w:lang w:val="en-US"/>
        </w:rPr>
        <w:t xml:space="preserve">—Avoided Clearing of Native </w:t>
      </w:r>
      <w:proofErr w:type="spellStart"/>
      <w:r w:rsidR="001A3DA1" w:rsidRPr="005F2463">
        <w:rPr>
          <w:rFonts w:ascii="Times New Roman" w:hAnsi="Times New Roman"/>
          <w:i/>
          <w:sz w:val="24"/>
          <w:szCs w:val="24"/>
          <w:lang w:val="en-US"/>
        </w:rPr>
        <w:t>Regrowth</w:t>
      </w:r>
      <w:proofErr w:type="spellEnd"/>
      <w:r w:rsidR="0096300B" w:rsidRPr="005F2463">
        <w:rPr>
          <w:rFonts w:ascii="Times New Roman" w:hAnsi="Times New Roman"/>
          <w:i/>
          <w:sz w:val="24"/>
          <w:szCs w:val="24"/>
          <w:lang w:val="en-US"/>
        </w:rPr>
        <w:t xml:space="preserve">) Methodology Determination </w:t>
      </w:r>
      <w:r w:rsidR="000F7638" w:rsidRPr="005F2463">
        <w:rPr>
          <w:rFonts w:ascii="Times New Roman" w:hAnsi="Times New Roman"/>
          <w:i/>
          <w:sz w:val="24"/>
          <w:szCs w:val="24"/>
          <w:lang w:val="en-US"/>
        </w:rPr>
        <w:t>2015</w:t>
      </w:r>
      <w:r w:rsidR="0096300B" w:rsidRPr="005F2463">
        <w:rPr>
          <w:rFonts w:ascii="Times New Roman" w:hAnsi="Times New Roman"/>
          <w:i/>
          <w:sz w:val="24"/>
          <w:szCs w:val="24"/>
          <w:lang w:val="en-US"/>
        </w:rPr>
        <w:t>.</w:t>
      </w:r>
      <w:proofErr w:type="gramEnd"/>
    </w:p>
    <w:p w:rsidR="00990AB4" w:rsidRPr="005F2463" w:rsidRDefault="00990AB4" w:rsidP="00F5038A">
      <w:pPr>
        <w:spacing w:after="120" w:line="240" w:lineRule="auto"/>
        <w:rPr>
          <w:rFonts w:ascii="Times New Roman" w:hAnsi="Times New Roman"/>
          <w:i/>
          <w:sz w:val="24"/>
          <w:szCs w:val="24"/>
          <w:lang w:val="en-US"/>
        </w:rPr>
      </w:pPr>
    </w:p>
    <w:p w:rsidR="00915BEF" w:rsidRPr="005F2463" w:rsidRDefault="0096300B" w:rsidP="00F5038A">
      <w:pPr>
        <w:spacing w:after="120" w:line="240" w:lineRule="auto"/>
        <w:rPr>
          <w:rFonts w:ascii="Times New Roman" w:hAnsi="Times New Roman"/>
          <w:sz w:val="24"/>
          <w:szCs w:val="24"/>
          <w:u w:val="single"/>
        </w:rPr>
      </w:pPr>
      <w:r w:rsidRPr="005F2463">
        <w:rPr>
          <w:rFonts w:ascii="Times New Roman" w:hAnsi="Times New Roman"/>
          <w:sz w:val="24"/>
          <w:szCs w:val="24"/>
          <w:lang w:val="en-US"/>
        </w:rPr>
        <w:t xml:space="preserve"> </w:t>
      </w:r>
      <w:r w:rsidR="00915BEF" w:rsidRPr="005F2463">
        <w:rPr>
          <w:rFonts w:ascii="Times New Roman" w:hAnsi="Times New Roman"/>
          <w:sz w:val="24"/>
          <w:szCs w:val="24"/>
          <w:u w:val="single"/>
        </w:rPr>
        <w:t>2</w:t>
      </w:r>
      <w:r w:rsidR="00915BEF" w:rsidRPr="005F2463">
        <w:rPr>
          <w:rFonts w:ascii="Times New Roman" w:hAnsi="Times New Roman"/>
          <w:sz w:val="24"/>
          <w:szCs w:val="24"/>
          <w:u w:val="single"/>
        </w:rPr>
        <w:tab/>
      </w:r>
      <w:r w:rsidR="003F361D" w:rsidRPr="005F2463">
        <w:rPr>
          <w:rFonts w:ascii="Times New Roman" w:hAnsi="Times New Roman"/>
          <w:sz w:val="24"/>
          <w:szCs w:val="24"/>
          <w:u w:val="single"/>
        </w:rPr>
        <w:t>Commencement</w:t>
      </w:r>
    </w:p>
    <w:p w:rsidR="003F361D" w:rsidRPr="005F2463" w:rsidRDefault="003F361D" w:rsidP="00F5038A">
      <w:pPr>
        <w:spacing w:after="120" w:line="240" w:lineRule="auto"/>
        <w:rPr>
          <w:rFonts w:ascii="Times New Roman" w:hAnsi="Times New Roman"/>
          <w:sz w:val="24"/>
          <w:szCs w:val="24"/>
        </w:rPr>
      </w:pPr>
      <w:r w:rsidRPr="005F2463">
        <w:rPr>
          <w:rFonts w:ascii="Times New Roman" w:hAnsi="Times New Roman"/>
          <w:sz w:val="24"/>
          <w:szCs w:val="24"/>
        </w:rPr>
        <w:t xml:space="preserve">Section </w:t>
      </w:r>
      <w:r w:rsidR="00963CCF" w:rsidRPr="005F2463">
        <w:rPr>
          <w:rFonts w:ascii="Times New Roman" w:hAnsi="Times New Roman"/>
          <w:sz w:val="24"/>
          <w:szCs w:val="24"/>
        </w:rPr>
        <w:t>2</w:t>
      </w:r>
      <w:r w:rsidRPr="005F2463">
        <w:rPr>
          <w:rFonts w:ascii="Times New Roman" w:hAnsi="Times New Roman"/>
          <w:sz w:val="24"/>
          <w:szCs w:val="24"/>
        </w:rPr>
        <w:t xml:space="preserve"> provides that the </w:t>
      </w:r>
      <w:r w:rsidR="00963CCF" w:rsidRPr="005F2463">
        <w:rPr>
          <w:rFonts w:ascii="Times New Roman" w:hAnsi="Times New Roman"/>
          <w:sz w:val="24"/>
          <w:szCs w:val="24"/>
        </w:rPr>
        <w:t>Determination commences on the day after it is registered.</w:t>
      </w:r>
    </w:p>
    <w:p w:rsidR="00990AB4" w:rsidRPr="005F2463" w:rsidRDefault="00990AB4" w:rsidP="00F5038A">
      <w:pPr>
        <w:spacing w:after="120" w:line="240" w:lineRule="auto"/>
        <w:rPr>
          <w:rFonts w:ascii="Times New Roman" w:hAnsi="Times New Roman"/>
          <w:sz w:val="24"/>
          <w:szCs w:val="24"/>
        </w:rPr>
      </w:pPr>
    </w:p>
    <w:p w:rsidR="003F361D" w:rsidRPr="005F2463" w:rsidRDefault="003F361D" w:rsidP="00F5038A">
      <w:pPr>
        <w:spacing w:after="120" w:line="240" w:lineRule="auto"/>
        <w:rPr>
          <w:rFonts w:ascii="Times New Roman" w:hAnsi="Times New Roman"/>
          <w:sz w:val="24"/>
          <w:szCs w:val="24"/>
          <w:u w:val="single"/>
        </w:rPr>
      </w:pPr>
      <w:r w:rsidRPr="005F2463">
        <w:rPr>
          <w:rFonts w:ascii="Times New Roman" w:hAnsi="Times New Roman"/>
          <w:sz w:val="24"/>
          <w:szCs w:val="24"/>
          <w:u w:val="single"/>
        </w:rPr>
        <w:t>3</w:t>
      </w:r>
      <w:r w:rsidRPr="005F2463">
        <w:rPr>
          <w:rFonts w:ascii="Times New Roman" w:hAnsi="Times New Roman"/>
          <w:sz w:val="24"/>
          <w:szCs w:val="24"/>
          <w:u w:val="single"/>
        </w:rPr>
        <w:tab/>
        <w:t>Authority</w:t>
      </w:r>
    </w:p>
    <w:p w:rsidR="003F361D" w:rsidRPr="005F2463" w:rsidRDefault="003F361D" w:rsidP="00F5038A">
      <w:pPr>
        <w:spacing w:after="120" w:line="240" w:lineRule="auto"/>
        <w:rPr>
          <w:rFonts w:ascii="Times New Roman" w:hAnsi="Times New Roman"/>
          <w:sz w:val="24"/>
          <w:szCs w:val="24"/>
        </w:rPr>
      </w:pPr>
      <w:r w:rsidRPr="005F2463">
        <w:rPr>
          <w:rFonts w:ascii="Times New Roman" w:hAnsi="Times New Roman"/>
          <w:sz w:val="24"/>
          <w:szCs w:val="24"/>
        </w:rPr>
        <w:t xml:space="preserve">Section 3 provides that the </w:t>
      </w:r>
      <w:r w:rsidR="00433206" w:rsidRPr="005F2463">
        <w:rPr>
          <w:rFonts w:ascii="Times New Roman" w:hAnsi="Times New Roman"/>
          <w:sz w:val="24"/>
          <w:szCs w:val="24"/>
        </w:rPr>
        <w:t xml:space="preserve">Determination </w:t>
      </w:r>
      <w:r w:rsidRPr="005F2463">
        <w:rPr>
          <w:rFonts w:ascii="Times New Roman" w:hAnsi="Times New Roman"/>
          <w:sz w:val="24"/>
          <w:szCs w:val="24"/>
        </w:rPr>
        <w:t>is made under subsection 106(1) of the Act.</w:t>
      </w:r>
    </w:p>
    <w:p w:rsidR="00990AB4" w:rsidRPr="005F2463" w:rsidRDefault="00990AB4" w:rsidP="00F5038A">
      <w:pPr>
        <w:spacing w:after="120" w:line="240" w:lineRule="auto"/>
        <w:rPr>
          <w:rFonts w:ascii="Times New Roman" w:hAnsi="Times New Roman"/>
          <w:sz w:val="24"/>
          <w:szCs w:val="24"/>
        </w:rPr>
      </w:pPr>
    </w:p>
    <w:p w:rsidR="003F361D" w:rsidRPr="005F2463" w:rsidRDefault="003F361D" w:rsidP="00F5038A">
      <w:pPr>
        <w:spacing w:after="120" w:line="240" w:lineRule="auto"/>
        <w:rPr>
          <w:rFonts w:ascii="Times New Roman" w:hAnsi="Times New Roman"/>
          <w:sz w:val="24"/>
          <w:szCs w:val="24"/>
          <w:u w:val="single"/>
        </w:rPr>
      </w:pPr>
      <w:r w:rsidRPr="005F2463">
        <w:rPr>
          <w:rFonts w:ascii="Times New Roman" w:hAnsi="Times New Roman"/>
          <w:sz w:val="24"/>
          <w:szCs w:val="24"/>
          <w:u w:val="single"/>
        </w:rPr>
        <w:t>4</w:t>
      </w:r>
      <w:r w:rsidRPr="005F2463">
        <w:rPr>
          <w:rFonts w:ascii="Times New Roman" w:hAnsi="Times New Roman"/>
          <w:sz w:val="24"/>
          <w:szCs w:val="24"/>
          <w:u w:val="single"/>
        </w:rPr>
        <w:tab/>
        <w:t>Duration</w:t>
      </w:r>
    </w:p>
    <w:p w:rsidR="003F361D" w:rsidRPr="005F2463" w:rsidRDefault="002C1B02" w:rsidP="002C1B02">
      <w:pPr>
        <w:spacing w:after="120" w:line="240" w:lineRule="auto"/>
        <w:rPr>
          <w:rFonts w:ascii="Times New Roman" w:hAnsi="Times New Roman"/>
          <w:sz w:val="24"/>
          <w:szCs w:val="24"/>
        </w:rPr>
      </w:pPr>
      <w:r w:rsidRPr="005F2463">
        <w:rPr>
          <w:rFonts w:ascii="Times New Roman" w:hAnsi="Times New Roman"/>
          <w:sz w:val="24"/>
          <w:szCs w:val="24"/>
        </w:rPr>
        <w:t>Under subparagraph 122(1</w:t>
      </w:r>
      <w:proofErr w:type="gramStart"/>
      <w:r w:rsidRPr="005F2463">
        <w:rPr>
          <w:rFonts w:ascii="Times New Roman" w:hAnsi="Times New Roman"/>
          <w:sz w:val="24"/>
          <w:szCs w:val="24"/>
        </w:rPr>
        <w:t>)(</w:t>
      </w:r>
      <w:proofErr w:type="gramEnd"/>
      <w:r w:rsidRPr="005F2463">
        <w:rPr>
          <w:rFonts w:ascii="Times New Roman" w:hAnsi="Times New Roman"/>
          <w:sz w:val="24"/>
          <w:szCs w:val="24"/>
        </w:rPr>
        <w:t>b)(</w:t>
      </w:r>
      <w:proofErr w:type="spellStart"/>
      <w:r w:rsidRPr="005F2463">
        <w:rPr>
          <w:rFonts w:ascii="Times New Roman" w:hAnsi="Times New Roman"/>
          <w:sz w:val="24"/>
          <w:szCs w:val="24"/>
        </w:rPr>
        <w:t>i</w:t>
      </w:r>
      <w:proofErr w:type="spellEnd"/>
      <w:r w:rsidRPr="005F2463">
        <w:rPr>
          <w:rFonts w:ascii="Times New Roman" w:hAnsi="Times New Roman"/>
          <w:sz w:val="24"/>
          <w:szCs w:val="24"/>
        </w:rPr>
        <w:t>) of the Act, a methodology determination remains in force for the period specified in the Determination.  Section 4 specifies a period for the purpose of this subparagraph. That period commences on</w:t>
      </w:r>
      <w:r w:rsidR="00F77098" w:rsidRPr="005F2463">
        <w:rPr>
          <w:rFonts w:ascii="Times New Roman" w:hAnsi="Times New Roman"/>
          <w:sz w:val="24"/>
          <w:szCs w:val="24"/>
        </w:rPr>
        <w:t xml:space="preserve"> the day</w:t>
      </w:r>
      <w:r w:rsidRPr="005F2463">
        <w:rPr>
          <w:rFonts w:ascii="Times New Roman" w:hAnsi="Times New Roman"/>
          <w:sz w:val="24"/>
          <w:szCs w:val="24"/>
        </w:rPr>
        <w:t xml:space="preserve"> after</w:t>
      </w:r>
      <w:r w:rsidR="00F77098" w:rsidRPr="005F2463">
        <w:rPr>
          <w:rFonts w:ascii="Times New Roman" w:hAnsi="Times New Roman"/>
          <w:sz w:val="24"/>
          <w:szCs w:val="24"/>
        </w:rPr>
        <w:t xml:space="preserve"> </w:t>
      </w:r>
      <w:r w:rsidRPr="005F2463">
        <w:rPr>
          <w:rFonts w:ascii="Times New Roman" w:hAnsi="Times New Roman"/>
          <w:sz w:val="24"/>
          <w:szCs w:val="24"/>
        </w:rPr>
        <w:t xml:space="preserve">the Determination </w:t>
      </w:r>
      <w:r w:rsidR="00F77098" w:rsidRPr="005F2463">
        <w:rPr>
          <w:rFonts w:ascii="Times New Roman" w:hAnsi="Times New Roman"/>
          <w:sz w:val="24"/>
          <w:szCs w:val="24"/>
        </w:rPr>
        <w:t>is registered</w:t>
      </w:r>
      <w:r w:rsidR="003F361D" w:rsidRPr="005F2463">
        <w:rPr>
          <w:rFonts w:ascii="Times New Roman" w:hAnsi="Times New Roman"/>
          <w:sz w:val="24"/>
          <w:szCs w:val="24"/>
        </w:rPr>
        <w:t>.</w:t>
      </w:r>
      <w:r w:rsidR="00915BEF" w:rsidRPr="005F2463">
        <w:rPr>
          <w:rFonts w:ascii="Times New Roman" w:hAnsi="Times New Roman"/>
          <w:sz w:val="24"/>
          <w:szCs w:val="24"/>
        </w:rPr>
        <w:t xml:space="preserve"> </w:t>
      </w:r>
    </w:p>
    <w:p w:rsidR="003F361D" w:rsidRPr="005F2463" w:rsidRDefault="003F361D" w:rsidP="00F5038A">
      <w:pPr>
        <w:spacing w:after="120" w:line="240" w:lineRule="auto"/>
        <w:rPr>
          <w:rFonts w:ascii="Times New Roman" w:hAnsi="Times New Roman"/>
          <w:sz w:val="24"/>
          <w:szCs w:val="24"/>
        </w:rPr>
      </w:pPr>
      <w:r w:rsidRPr="005F2463">
        <w:rPr>
          <w:rFonts w:ascii="Times New Roman" w:hAnsi="Times New Roman"/>
          <w:sz w:val="24"/>
          <w:szCs w:val="24"/>
        </w:rPr>
        <w:t>Paragraph 4(b) provides that</w:t>
      </w:r>
      <w:r w:rsidR="00A70EE0" w:rsidRPr="005F2463">
        <w:rPr>
          <w:rFonts w:ascii="Times New Roman" w:hAnsi="Times New Roman"/>
          <w:sz w:val="24"/>
          <w:szCs w:val="24"/>
        </w:rPr>
        <w:t xml:space="preserve"> the </w:t>
      </w:r>
      <w:r w:rsidR="002C1B02" w:rsidRPr="005F2463">
        <w:rPr>
          <w:rFonts w:ascii="Times New Roman" w:hAnsi="Times New Roman"/>
          <w:sz w:val="24"/>
          <w:szCs w:val="24"/>
        </w:rPr>
        <w:t xml:space="preserve">period </w:t>
      </w:r>
      <w:r w:rsidRPr="005F2463">
        <w:rPr>
          <w:rFonts w:ascii="Times New Roman" w:hAnsi="Times New Roman"/>
          <w:sz w:val="24"/>
          <w:szCs w:val="24"/>
        </w:rPr>
        <w:t>ends on t</w:t>
      </w:r>
      <w:r w:rsidR="00DE4FEB" w:rsidRPr="005F2463">
        <w:rPr>
          <w:rFonts w:ascii="Times New Roman" w:hAnsi="Times New Roman"/>
          <w:sz w:val="24"/>
          <w:szCs w:val="24"/>
        </w:rPr>
        <w:t>he day before it</w:t>
      </w:r>
      <w:r w:rsidRPr="005F2463">
        <w:rPr>
          <w:rFonts w:ascii="Times New Roman" w:hAnsi="Times New Roman"/>
          <w:sz w:val="24"/>
          <w:szCs w:val="24"/>
        </w:rPr>
        <w:t xml:space="preserve"> would otherwise be repealed under subsection 50(1) of the </w:t>
      </w:r>
      <w:r w:rsidRPr="005F2463">
        <w:rPr>
          <w:rFonts w:ascii="Times New Roman" w:hAnsi="Times New Roman"/>
          <w:i/>
          <w:sz w:val="24"/>
          <w:szCs w:val="24"/>
        </w:rPr>
        <w:t>Legislative Instruments Act 2003</w:t>
      </w:r>
      <w:r w:rsidRPr="005F2463">
        <w:rPr>
          <w:rFonts w:ascii="Times New Roman" w:hAnsi="Times New Roman"/>
          <w:sz w:val="24"/>
          <w:szCs w:val="24"/>
        </w:rPr>
        <w:t>.</w:t>
      </w:r>
    </w:p>
    <w:p w:rsidR="00DE4FEB" w:rsidRPr="005F2463" w:rsidRDefault="00BF4D7A" w:rsidP="00F5038A">
      <w:pPr>
        <w:spacing w:after="120" w:line="240" w:lineRule="auto"/>
        <w:rPr>
          <w:rFonts w:ascii="Times New Roman" w:hAnsi="Times New Roman"/>
          <w:sz w:val="24"/>
          <w:szCs w:val="24"/>
        </w:rPr>
      </w:pPr>
      <w:r w:rsidRPr="005F2463">
        <w:rPr>
          <w:rFonts w:ascii="Times New Roman" w:hAnsi="Times New Roman"/>
          <w:sz w:val="24"/>
          <w:szCs w:val="24"/>
        </w:rPr>
        <w:t xml:space="preserve">Instruments are </w:t>
      </w:r>
      <w:r w:rsidR="00620FE3" w:rsidRPr="005F2463">
        <w:rPr>
          <w:rFonts w:ascii="Times New Roman" w:hAnsi="Times New Roman"/>
          <w:sz w:val="24"/>
          <w:szCs w:val="24"/>
        </w:rPr>
        <w:t>repealed under that provision on</w:t>
      </w:r>
      <w:r w:rsidRPr="005F2463">
        <w:rPr>
          <w:rFonts w:ascii="Times New Roman" w:hAnsi="Times New Roman"/>
          <w:sz w:val="24"/>
          <w:szCs w:val="24"/>
        </w:rPr>
        <w:t xml:space="preserve"> the first 1 April or 1 October following the tenth anniversary of reg</w:t>
      </w:r>
      <w:r w:rsidR="00DE4FEB" w:rsidRPr="005F2463">
        <w:rPr>
          <w:rFonts w:ascii="Times New Roman" w:hAnsi="Times New Roman"/>
          <w:sz w:val="24"/>
          <w:szCs w:val="24"/>
        </w:rPr>
        <w:t>istration on the Federal Register of Legis</w:t>
      </w:r>
      <w:r w:rsidR="00963CCF" w:rsidRPr="005F2463">
        <w:rPr>
          <w:rFonts w:ascii="Times New Roman" w:hAnsi="Times New Roman"/>
          <w:sz w:val="24"/>
          <w:szCs w:val="24"/>
        </w:rPr>
        <w:t>lative Instruments. Paragraph </w:t>
      </w:r>
      <w:r w:rsidR="00DE4FEB" w:rsidRPr="005F2463">
        <w:rPr>
          <w:rFonts w:ascii="Times New Roman" w:hAnsi="Times New Roman"/>
          <w:sz w:val="24"/>
          <w:szCs w:val="24"/>
        </w:rPr>
        <w:t>4</w:t>
      </w:r>
      <w:r w:rsidR="00107139" w:rsidRPr="005F2463">
        <w:rPr>
          <w:rFonts w:ascii="Times New Roman" w:hAnsi="Times New Roman"/>
          <w:sz w:val="24"/>
          <w:szCs w:val="24"/>
        </w:rPr>
        <w:t xml:space="preserve">(b) ensures that the </w:t>
      </w:r>
      <w:r w:rsidR="00433206" w:rsidRPr="005F2463">
        <w:rPr>
          <w:rFonts w:ascii="Times New Roman" w:hAnsi="Times New Roman"/>
          <w:sz w:val="24"/>
          <w:szCs w:val="24"/>
        </w:rPr>
        <w:t xml:space="preserve">Determination </w:t>
      </w:r>
      <w:r w:rsidRPr="005F2463">
        <w:rPr>
          <w:rFonts w:ascii="Times New Roman" w:hAnsi="Times New Roman"/>
          <w:sz w:val="24"/>
          <w:szCs w:val="24"/>
        </w:rPr>
        <w:t>will expire in accordance with</w:t>
      </w:r>
      <w:r w:rsidR="00620FE3" w:rsidRPr="005F2463">
        <w:rPr>
          <w:rFonts w:ascii="Times New Roman" w:hAnsi="Times New Roman"/>
          <w:sz w:val="24"/>
          <w:szCs w:val="24"/>
        </w:rPr>
        <w:t xml:space="preserve"> subparagraph 122(1</w:t>
      </w:r>
      <w:proofErr w:type="gramStart"/>
      <w:r w:rsidR="00620FE3" w:rsidRPr="005F2463">
        <w:rPr>
          <w:rFonts w:ascii="Times New Roman" w:hAnsi="Times New Roman"/>
          <w:sz w:val="24"/>
          <w:szCs w:val="24"/>
        </w:rPr>
        <w:t>)(</w:t>
      </w:r>
      <w:proofErr w:type="gramEnd"/>
      <w:r w:rsidR="00620FE3" w:rsidRPr="005F2463">
        <w:rPr>
          <w:rFonts w:ascii="Times New Roman" w:hAnsi="Times New Roman"/>
          <w:sz w:val="24"/>
          <w:szCs w:val="24"/>
        </w:rPr>
        <w:t>b)(</w:t>
      </w:r>
      <w:proofErr w:type="spellStart"/>
      <w:r w:rsidR="00620FE3" w:rsidRPr="005F2463">
        <w:rPr>
          <w:rFonts w:ascii="Times New Roman" w:hAnsi="Times New Roman"/>
          <w:sz w:val="24"/>
          <w:szCs w:val="24"/>
        </w:rPr>
        <w:t>i</w:t>
      </w:r>
      <w:proofErr w:type="spellEnd"/>
      <w:r w:rsidR="00620FE3" w:rsidRPr="005F2463">
        <w:rPr>
          <w:rFonts w:ascii="Times New Roman" w:hAnsi="Times New Roman"/>
          <w:sz w:val="24"/>
          <w:szCs w:val="24"/>
        </w:rPr>
        <w:t>) of the Act</w:t>
      </w:r>
      <w:r w:rsidR="00DE4FEB" w:rsidRPr="005F2463">
        <w:rPr>
          <w:rFonts w:ascii="Times New Roman" w:hAnsi="Times New Roman"/>
          <w:sz w:val="24"/>
          <w:szCs w:val="24"/>
        </w:rPr>
        <w:t>.</w:t>
      </w:r>
    </w:p>
    <w:p w:rsidR="002C1B02" w:rsidRPr="005F2463" w:rsidRDefault="00107139" w:rsidP="00F5038A">
      <w:pPr>
        <w:spacing w:after="120" w:line="240" w:lineRule="auto"/>
        <w:rPr>
          <w:rFonts w:ascii="Times New Roman" w:hAnsi="Times New Roman"/>
          <w:sz w:val="24"/>
          <w:szCs w:val="24"/>
        </w:rPr>
      </w:pPr>
      <w:r w:rsidRPr="005F2463">
        <w:rPr>
          <w:rFonts w:ascii="Times New Roman" w:hAnsi="Times New Roman"/>
          <w:sz w:val="24"/>
          <w:szCs w:val="24"/>
        </w:rPr>
        <w:t xml:space="preserve">If the </w:t>
      </w:r>
      <w:r w:rsidR="00433206" w:rsidRPr="005F2463">
        <w:rPr>
          <w:rFonts w:ascii="Times New Roman" w:hAnsi="Times New Roman"/>
          <w:sz w:val="24"/>
          <w:szCs w:val="24"/>
        </w:rPr>
        <w:t xml:space="preserve">Determination </w:t>
      </w:r>
      <w:r w:rsidR="004D7A17" w:rsidRPr="005F2463">
        <w:rPr>
          <w:rFonts w:ascii="Times New Roman" w:hAnsi="Times New Roman"/>
          <w:sz w:val="24"/>
          <w:szCs w:val="24"/>
        </w:rPr>
        <w:t>expires or is revoked during a crediting period for a project to w</w:t>
      </w:r>
      <w:r w:rsidRPr="005F2463">
        <w:rPr>
          <w:rFonts w:ascii="Times New Roman" w:hAnsi="Times New Roman"/>
          <w:sz w:val="24"/>
          <w:szCs w:val="24"/>
        </w:rPr>
        <w:t xml:space="preserve">hich the </w:t>
      </w:r>
      <w:r w:rsidR="00433206" w:rsidRPr="005F2463">
        <w:rPr>
          <w:rFonts w:ascii="Times New Roman" w:hAnsi="Times New Roman"/>
          <w:sz w:val="24"/>
          <w:szCs w:val="24"/>
        </w:rPr>
        <w:t xml:space="preserve">Determination </w:t>
      </w:r>
      <w:r w:rsidRPr="005F2463">
        <w:rPr>
          <w:rFonts w:ascii="Times New Roman" w:hAnsi="Times New Roman"/>
          <w:sz w:val="24"/>
          <w:szCs w:val="24"/>
        </w:rPr>
        <w:t xml:space="preserve">applies, the </w:t>
      </w:r>
      <w:r w:rsidR="00433206" w:rsidRPr="005F2463">
        <w:rPr>
          <w:rFonts w:ascii="Times New Roman" w:hAnsi="Times New Roman"/>
          <w:sz w:val="24"/>
          <w:szCs w:val="24"/>
        </w:rPr>
        <w:t xml:space="preserve">Determination </w:t>
      </w:r>
      <w:r w:rsidR="004D7A17" w:rsidRPr="005F2463">
        <w:rPr>
          <w:rFonts w:ascii="Times New Roman" w:hAnsi="Times New Roman"/>
          <w:sz w:val="24"/>
          <w:szCs w:val="24"/>
        </w:rPr>
        <w:t>will continue to apply to the project during the remainder of the crediting period under subsection</w:t>
      </w:r>
      <w:r w:rsidR="00553710" w:rsidRPr="005F2463">
        <w:rPr>
          <w:rFonts w:ascii="Times New Roman" w:hAnsi="Times New Roman"/>
          <w:sz w:val="24"/>
          <w:szCs w:val="24"/>
        </w:rPr>
        <w:t>s</w:t>
      </w:r>
      <w:r w:rsidR="004D7A17" w:rsidRPr="005F2463">
        <w:rPr>
          <w:rFonts w:ascii="Times New Roman" w:hAnsi="Times New Roman"/>
          <w:sz w:val="24"/>
          <w:szCs w:val="24"/>
        </w:rPr>
        <w:t xml:space="preserve"> 125(2) </w:t>
      </w:r>
      <w:r w:rsidR="00553710" w:rsidRPr="005F2463">
        <w:rPr>
          <w:rFonts w:ascii="Times New Roman" w:hAnsi="Times New Roman"/>
          <w:sz w:val="24"/>
          <w:szCs w:val="24"/>
        </w:rPr>
        <w:t xml:space="preserve">and 127(2) </w:t>
      </w:r>
      <w:r w:rsidR="004D7A17" w:rsidRPr="005F2463">
        <w:rPr>
          <w:rFonts w:ascii="Times New Roman" w:hAnsi="Times New Roman"/>
          <w:sz w:val="24"/>
          <w:szCs w:val="24"/>
        </w:rPr>
        <w:t>of the Act.</w:t>
      </w:r>
      <w:r w:rsidR="005D76E6" w:rsidRPr="005F2463">
        <w:rPr>
          <w:rFonts w:ascii="Times New Roman" w:hAnsi="Times New Roman"/>
          <w:sz w:val="24"/>
          <w:szCs w:val="24"/>
        </w:rPr>
        <w:t xml:space="preserve">  </w:t>
      </w:r>
    </w:p>
    <w:p w:rsidR="004D7A17" w:rsidRPr="005F2463" w:rsidRDefault="005D76E6" w:rsidP="00F5038A">
      <w:pPr>
        <w:spacing w:after="120" w:line="240" w:lineRule="auto"/>
        <w:rPr>
          <w:rFonts w:ascii="Times New Roman" w:hAnsi="Times New Roman"/>
          <w:sz w:val="24"/>
          <w:szCs w:val="24"/>
        </w:rPr>
      </w:pPr>
      <w:r w:rsidRPr="005F2463">
        <w:rPr>
          <w:rFonts w:ascii="Times New Roman" w:hAnsi="Times New Roman"/>
          <w:sz w:val="24"/>
          <w:szCs w:val="24"/>
        </w:rPr>
        <w:t xml:space="preserve">Project proponents may apply to the Regulator during a reporting period to have a different methodology </w:t>
      </w:r>
      <w:r w:rsidR="002C1B02" w:rsidRPr="005F2463">
        <w:rPr>
          <w:rFonts w:ascii="Times New Roman" w:hAnsi="Times New Roman"/>
          <w:sz w:val="24"/>
          <w:szCs w:val="24"/>
        </w:rPr>
        <w:t xml:space="preserve">determination </w:t>
      </w:r>
      <w:r w:rsidRPr="005F2463">
        <w:rPr>
          <w:rFonts w:ascii="Times New Roman" w:hAnsi="Times New Roman"/>
          <w:sz w:val="24"/>
          <w:szCs w:val="24"/>
        </w:rPr>
        <w:t>apply to their projects from the start of that reporting period (</w:t>
      </w:r>
      <w:r w:rsidR="00620FE3" w:rsidRPr="005F2463">
        <w:rPr>
          <w:rFonts w:ascii="Times New Roman" w:hAnsi="Times New Roman"/>
          <w:sz w:val="24"/>
          <w:szCs w:val="24"/>
        </w:rPr>
        <w:t>see</w:t>
      </w:r>
      <w:r w:rsidR="003F58C2" w:rsidRPr="005F2463">
        <w:rPr>
          <w:rFonts w:ascii="Times New Roman" w:hAnsi="Times New Roman"/>
          <w:sz w:val="24"/>
          <w:szCs w:val="24"/>
        </w:rPr>
        <w:t> </w:t>
      </w:r>
      <w:r w:rsidRPr="005F2463">
        <w:rPr>
          <w:rFonts w:ascii="Times New Roman" w:hAnsi="Times New Roman"/>
          <w:sz w:val="24"/>
          <w:szCs w:val="24"/>
        </w:rPr>
        <w:t>subsection 128(1) of the Act).</w:t>
      </w:r>
    </w:p>
    <w:p w:rsidR="00990AB4" w:rsidRPr="005F2463" w:rsidRDefault="00990AB4" w:rsidP="00F5038A">
      <w:pPr>
        <w:spacing w:after="120" w:line="240" w:lineRule="auto"/>
        <w:rPr>
          <w:rFonts w:ascii="Times New Roman" w:hAnsi="Times New Roman"/>
          <w:sz w:val="24"/>
          <w:szCs w:val="24"/>
        </w:rPr>
      </w:pPr>
    </w:p>
    <w:p w:rsidR="00915BEF" w:rsidRPr="005F2463" w:rsidRDefault="00DE4FEB" w:rsidP="00F5038A">
      <w:pPr>
        <w:spacing w:after="120" w:line="240" w:lineRule="auto"/>
        <w:rPr>
          <w:rFonts w:ascii="Times New Roman" w:hAnsi="Times New Roman"/>
          <w:sz w:val="24"/>
          <w:szCs w:val="24"/>
          <w:u w:val="single"/>
        </w:rPr>
      </w:pPr>
      <w:r w:rsidRPr="005F2463">
        <w:rPr>
          <w:rFonts w:ascii="Times New Roman" w:hAnsi="Times New Roman"/>
          <w:sz w:val="24"/>
          <w:szCs w:val="24"/>
          <w:u w:val="single"/>
        </w:rPr>
        <w:t>5</w:t>
      </w:r>
      <w:r w:rsidR="00915BEF" w:rsidRPr="005F2463">
        <w:rPr>
          <w:rFonts w:ascii="Times New Roman" w:hAnsi="Times New Roman"/>
          <w:sz w:val="24"/>
          <w:szCs w:val="24"/>
          <w:u w:val="single"/>
        </w:rPr>
        <w:tab/>
        <w:t>Definitions</w:t>
      </w:r>
    </w:p>
    <w:p w:rsidR="00915BEF" w:rsidRPr="005F2463" w:rsidRDefault="00963CCF" w:rsidP="00F5038A">
      <w:pPr>
        <w:spacing w:after="120" w:line="240" w:lineRule="auto"/>
        <w:rPr>
          <w:rFonts w:ascii="Times New Roman" w:hAnsi="Times New Roman"/>
          <w:sz w:val="24"/>
          <w:szCs w:val="24"/>
        </w:rPr>
      </w:pPr>
      <w:r w:rsidRPr="005F2463">
        <w:rPr>
          <w:rFonts w:ascii="Times New Roman" w:hAnsi="Times New Roman"/>
          <w:sz w:val="24"/>
          <w:szCs w:val="24"/>
        </w:rPr>
        <w:t xml:space="preserve">Section </w:t>
      </w:r>
      <w:r w:rsidR="00DE4FEB" w:rsidRPr="005F2463">
        <w:rPr>
          <w:rFonts w:ascii="Times New Roman" w:hAnsi="Times New Roman"/>
          <w:sz w:val="24"/>
          <w:szCs w:val="24"/>
        </w:rPr>
        <w:t>5</w:t>
      </w:r>
      <w:r w:rsidR="00915BEF" w:rsidRPr="005F2463">
        <w:rPr>
          <w:rFonts w:ascii="Times New Roman" w:hAnsi="Times New Roman"/>
          <w:sz w:val="24"/>
          <w:szCs w:val="24"/>
        </w:rPr>
        <w:t xml:space="preserve"> defines</w:t>
      </w:r>
      <w:r w:rsidR="00107139" w:rsidRPr="005F2463">
        <w:rPr>
          <w:rFonts w:ascii="Times New Roman" w:hAnsi="Times New Roman"/>
          <w:sz w:val="24"/>
          <w:szCs w:val="24"/>
        </w:rPr>
        <w:t xml:space="preserve"> a number of terms used in the </w:t>
      </w:r>
      <w:r w:rsidR="002C1B02" w:rsidRPr="005F2463">
        <w:rPr>
          <w:rFonts w:ascii="Times New Roman" w:hAnsi="Times New Roman"/>
          <w:sz w:val="24"/>
          <w:szCs w:val="24"/>
        </w:rPr>
        <w:t>Determination</w:t>
      </w:r>
      <w:r w:rsidR="00915BEF" w:rsidRPr="005F2463">
        <w:rPr>
          <w:rFonts w:ascii="Times New Roman" w:hAnsi="Times New Roman"/>
          <w:sz w:val="24"/>
          <w:szCs w:val="24"/>
        </w:rPr>
        <w:t>.</w:t>
      </w:r>
    </w:p>
    <w:p w:rsidR="00E55582" w:rsidRPr="005F2463" w:rsidRDefault="00DE4FEB" w:rsidP="00F5038A">
      <w:pPr>
        <w:spacing w:after="120" w:line="240" w:lineRule="auto"/>
        <w:rPr>
          <w:rFonts w:ascii="Times New Roman" w:hAnsi="Times New Roman"/>
          <w:sz w:val="24"/>
          <w:szCs w:val="24"/>
        </w:rPr>
      </w:pPr>
      <w:r w:rsidRPr="005F2463">
        <w:rPr>
          <w:rFonts w:ascii="Times New Roman" w:hAnsi="Times New Roman"/>
          <w:sz w:val="24"/>
          <w:szCs w:val="24"/>
        </w:rPr>
        <w:t xml:space="preserve">The </w:t>
      </w:r>
      <w:r w:rsidR="00963CCF" w:rsidRPr="005F2463">
        <w:rPr>
          <w:rFonts w:ascii="Times New Roman" w:hAnsi="Times New Roman"/>
          <w:sz w:val="24"/>
          <w:szCs w:val="24"/>
        </w:rPr>
        <w:t xml:space="preserve">note at the bottom of section </w:t>
      </w:r>
      <w:r w:rsidRPr="005F2463">
        <w:rPr>
          <w:rFonts w:ascii="Times New Roman" w:hAnsi="Times New Roman"/>
          <w:sz w:val="24"/>
          <w:szCs w:val="24"/>
        </w:rPr>
        <w:t xml:space="preserve">5 lists </w:t>
      </w:r>
      <w:r w:rsidR="00E55582" w:rsidRPr="005F2463">
        <w:rPr>
          <w:rFonts w:ascii="Times New Roman" w:hAnsi="Times New Roman"/>
          <w:sz w:val="24"/>
          <w:szCs w:val="24"/>
        </w:rPr>
        <w:t>ter</w:t>
      </w:r>
      <w:r w:rsidR="00107139" w:rsidRPr="005F2463">
        <w:rPr>
          <w:rFonts w:ascii="Times New Roman" w:hAnsi="Times New Roman"/>
          <w:sz w:val="24"/>
          <w:szCs w:val="24"/>
        </w:rPr>
        <w:t xml:space="preserve">ms that are not defined in the </w:t>
      </w:r>
      <w:r w:rsidR="00433206" w:rsidRPr="005F2463">
        <w:rPr>
          <w:rFonts w:ascii="Times New Roman" w:hAnsi="Times New Roman"/>
          <w:sz w:val="24"/>
          <w:szCs w:val="24"/>
        </w:rPr>
        <w:t xml:space="preserve">Determination </w:t>
      </w:r>
      <w:r w:rsidRPr="005F2463">
        <w:rPr>
          <w:rFonts w:ascii="Times New Roman" w:hAnsi="Times New Roman"/>
          <w:sz w:val="24"/>
          <w:szCs w:val="24"/>
        </w:rPr>
        <w:t xml:space="preserve">but instead </w:t>
      </w:r>
      <w:r w:rsidR="00E55582" w:rsidRPr="005F2463">
        <w:rPr>
          <w:rFonts w:ascii="Times New Roman" w:hAnsi="Times New Roman"/>
          <w:sz w:val="24"/>
          <w:szCs w:val="24"/>
        </w:rPr>
        <w:t>have the meaning given</w:t>
      </w:r>
      <w:r w:rsidRPr="005F2463">
        <w:rPr>
          <w:rFonts w:ascii="Times New Roman" w:hAnsi="Times New Roman"/>
          <w:sz w:val="24"/>
          <w:szCs w:val="24"/>
        </w:rPr>
        <w:t xml:space="preserve"> to them</w:t>
      </w:r>
      <w:r w:rsidR="00E55582" w:rsidRPr="005F2463">
        <w:rPr>
          <w:rFonts w:ascii="Times New Roman" w:hAnsi="Times New Roman"/>
          <w:sz w:val="24"/>
          <w:szCs w:val="24"/>
        </w:rPr>
        <w:t xml:space="preserve"> by section</w:t>
      </w:r>
      <w:r w:rsidRPr="005F2463">
        <w:rPr>
          <w:rFonts w:ascii="Times New Roman" w:hAnsi="Times New Roman"/>
          <w:sz w:val="24"/>
          <w:szCs w:val="24"/>
        </w:rPr>
        <w:t xml:space="preserve"> 5 of the Act</w:t>
      </w:r>
      <w:r w:rsidR="00E55582" w:rsidRPr="005F2463">
        <w:rPr>
          <w:rFonts w:ascii="Times New Roman" w:hAnsi="Times New Roman"/>
          <w:sz w:val="24"/>
          <w:szCs w:val="24"/>
        </w:rPr>
        <w:t>.</w:t>
      </w:r>
      <w:r w:rsidRPr="005F2463">
        <w:rPr>
          <w:rFonts w:ascii="Times New Roman" w:hAnsi="Times New Roman"/>
          <w:sz w:val="24"/>
          <w:szCs w:val="24"/>
        </w:rPr>
        <w:t xml:space="preserve"> </w:t>
      </w:r>
      <w:r w:rsidR="00E55582" w:rsidRPr="005F2463">
        <w:rPr>
          <w:rFonts w:ascii="Times New Roman" w:hAnsi="Times New Roman"/>
          <w:sz w:val="24"/>
          <w:szCs w:val="24"/>
        </w:rPr>
        <w:t xml:space="preserve"> </w:t>
      </w:r>
    </w:p>
    <w:p w:rsidR="00990AB4" w:rsidRPr="005F2463" w:rsidRDefault="00E55582" w:rsidP="00990AB4">
      <w:pPr>
        <w:spacing w:after="120" w:line="240" w:lineRule="auto"/>
        <w:rPr>
          <w:rFonts w:ascii="Times New Roman" w:hAnsi="Times New Roman"/>
          <w:sz w:val="24"/>
          <w:szCs w:val="24"/>
        </w:rPr>
      </w:pPr>
      <w:r w:rsidRPr="005F2463">
        <w:rPr>
          <w:rFonts w:ascii="Times New Roman" w:hAnsi="Times New Roman"/>
          <w:sz w:val="24"/>
          <w:szCs w:val="24"/>
        </w:rPr>
        <w:t xml:space="preserve">Under section 23 of the </w:t>
      </w:r>
      <w:r w:rsidRPr="005F2463">
        <w:rPr>
          <w:rFonts w:ascii="Times New Roman" w:hAnsi="Times New Roman"/>
          <w:i/>
          <w:sz w:val="24"/>
          <w:szCs w:val="24"/>
        </w:rPr>
        <w:t>Acts Interpretation Act 1901</w:t>
      </w:r>
      <w:r w:rsidR="00107139" w:rsidRPr="005F2463">
        <w:rPr>
          <w:rFonts w:ascii="Times New Roman" w:hAnsi="Times New Roman"/>
          <w:sz w:val="24"/>
          <w:szCs w:val="24"/>
        </w:rPr>
        <w:t xml:space="preserve">, words in the </w:t>
      </w:r>
      <w:r w:rsidR="00433206" w:rsidRPr="005F2463">
        <w:rPr>
          <w:rFonts w:ascii="Times New Roman" w:hAnsi="Times New Roman"/>
          <w:sz w:val="24"/>
          <w:szCs w:val="24"/>
        </w:rPr>
        <w:t xml:space="preserve">Determination </w:t>
      </w:r>
      <w:r w:rsidRPr="005F2463">
        <w:rPr>
          <w:rFonts w:ascii="Times New Roman" w:hAnsi="Times New Roman"/>
          <w:sz w:val="24"/>
          <w:szCs w:val="24"/>
        </w:rPr>
        <w:t>in the singular number include the plural and words in the plural number include the singular.</w:t>
      </w:r>
    </w:p>
    <w:p w:rsidR="00963CCF" w:rsidRPr="005F2463" w:rsidRDefault="00EC78F6" w:rsidP="00990AB4">
      <w:pPr>
        <w:spacing w:after="120" w:line="240" w:lineRule="auto"/>
        <w:rPr>
          <w:rFonts w:ascii="Times New Roman" w:hAnsi="Times New Roman"/>
          <w:b/>
          <w:sz w:val="24"/>
          <w:szCs w:val="24"/>
        </w:rPr>
      </w:pPr>
      <w:r w:rsidRPr="005F2463">
        <w:rPr>
          <w:rFonts w:ascii="Times New Roman" w:hAnsi="Times New Roman"/>
          <w:b/>
          <w:sz w:val="24"/>
          <w:szCs w:val="24"/>
        </w:rPr>
        <w:lastRenderedPageBreak/>
        <w:t>Part 2</w:t>
      </w:r>
      <w:r w:rsidRPr="005F2463">
        <w:rPr>
          <w:rFonts w:ascii="Times New Roman" w:hAnsi="Times New Roman"/>
          <w:b/>
          <w:sz w:val="24"/>
          <w:szCs w:val="24"/>
        </w:rPr>
        <w:tab/>
      </w:r>
      <w:r w:rsidR="00963CCF" w:rsidRPr="005F2463">
        <w:rPr>
          <w:rFonts w:ascii="Times New Roman" w:hAnsi="Times New Roman"/>
          <w:b/>
          <w:sz w:val="24"/>
          <w:szCs w:val="24"/>
        </w:rPr>
        <w:t>Avoided clearing projects</w:t>
      </w:r>
    </w:p>
    <w:p w:rsidR="00963CCF" w:rsidRPr="005F2463" w:rsidRDefault="00867412" w:rsidP="00F5038A">
      <w:pPr>
        <w:keepLines/>
        <w:spacing w:after="120" w:line="240" w:lineRule="auto"/>
        <w:rPr>
          <w:rFonts w:ascii="Times New Roman" w:hAnsi="Times New Roman"/>
          <w:sz w:val="24"/>
          <w:szCs w:val="24"/>
          <w:u w:val="single"/>
        </w:rPr>
      </w:pPr>
      <w:r w:rsidRPr="005F2463">
        <w:rPr>
          <w:rFonts w:ascii="Times New Roman" w:hAnsi="Times New Roman"/>
          <w:sz w:val="24"/>
          <w:szCs w:val="24"/>
          <w:u w:val="single"/>
        </w:rPr>
        <w:t>6</w:t>
      </w:r>
      <w:r w:rsidRPr="005F2463">
        <w:rPr>
          <w:rFonts w:ascii="Times New Roman" w:hAnsi="Times New Roman"/>
          <w:sz w:val="24"/>
          <w:szCs w:val="24"/>
          <w:u w:val="single"/>
        </w:rPr>
        <w:tab/>
        <w:t>Avoided clearing projects</w:t>
      </w:r>
    </w:p>
    <w:p w:rsidR="00A90287" w:rsidRPr="005F2463" w:rsidRDefault="00915BEF" w:rsidP="00F5038A">
      <w:pPr>
        <w:keepLines/>
        <w:spacing w:after="120" w:line="240" w:lineRule="auto"/>
        <w:rPr>
          <w:rFonts w:ascii="Times New Roman" w:hAnsi="Times New Roman"/>
          <w:sz w:val="24"/>
          <w:szCs w:val="24"/>
        </w:rPr>
      </w:pPr>
      <w:r w:rsidRPr="005F2463">
        <w:rPr>
          <w:rFonts w:ascii="Times New Roman" w:hAnsi="Times New Roman"/>
          <w:sz w:val="24"/>
          <w:szCs w:val="24"/>
        </w:rPr>
        <w:t>The effect of</w:t>
      </w:r>
      <w:r w:rsidR="00F17BC1" w:rsidRPr="005F2463">
        <w:rPr>
          <w:rFonts w:ascii="Times New Roman" w:hAnsi="Times New Roman"/>
          <w:sz w:val="24"/>
          <w:szCs w:val="24"/>
        </w:rPr>
        <w:t xml:space="preserve"> paragraph</w:t>
      </w:r>
      <w:r w:rsidR="009C6C4C" w:rsidRPr="005F2463">
        <w:rPr>
          <w:rFonts w:ascii="Times New Roman" w:hAnsi="Times New Roman"/>
          <w:sz w:val="24"/>
          <w:szCs w:val="24"/>
        </w:rPr>
        <w:t>s 27(4</w:t>
      </w:r>
      <w:proofErr w:type="gramStart"/>
      <w:r w:rsidR="009C6C4C" w:rsidRPr="005F2463">
        <w:rPr>
          <w:rFonts w:ascii="Times New Roman" w:hAnsi="Times New Roman"/>
          <w:sz w:val="24"/>
          <w:szCs w:val="24"/>
        </w:rPr>
        <w:t>)(</w:t>
      </w:r>
      <w:proofErr w:type="gramEnd"/>
      <w:r w:rsidR="009C6C4C" w:rsidRPr="005F2463">
        <w:rPr>
          <w:rFonts w:ascii="Times New Roman" w:hAnsi="Times New Roman"/>
          <w:sz w:val="24"/>
          <w:szCs w:val="24"/>
        </w:rPr>
        <w:t>b) and</w:t>
      </w:r>
      <w:r w:rsidR="00F17BC1" w:rsidRPr="005F2463">
        <w:rPr>
          <w:rFonts w:ascii="Times New Roman" w:hAnsi="Times New Roman"/>
          <w:sz w:val="24"/>
          <w:szCs w:val="24"/>
        </w:rPr>
        <w:t xml:space="preserve"> 106(1)</w:t>
      </w:r>
      <w:r w:rsidRPr="005F2463">
        <w:rPr>
          <w:rFonts w:ascii="Times New Roman" w:hAnsi="Times New Roman"/>
          <w:sz w:val="24"/>
          <w:szCs w:val="24"/>
        </w:rPr>
        <w:t xml:space="preserve">(a) of the Act is that a </w:t>
      </w:r>
      <w:r w:rsidR="009C6C4C" w:rsidRPr="005F2463">
        <w:rPr>
          <w:rFonts w:ascii="Times New Roman" w:hAnsi="Times New Roman"/>
          <w:sz w:val="24"/>
          <w:szCs w:val="24"/>
        </w:rPr>
        <w:t xml:space="preserve">project must be covered by a </w:t>
      </w:r>
      <w:r w:rsidRPr="005F2463">
        <w:rPr>
          <w:rFonts w:ascii="Times New Roman" w:hAnsi="Times New Roman"/>
          <w:sz w:val="24"/>
          <w:szCs w:val="24"/>
        </w:rPr>
        <w:t>methodology determination</w:t>
      </w:r>
      <w:r w:rsidR="009C6C4C" w:rsidRPr="005F2463">
        <w:rPr>
          <w:rFonts w:ascii="Times New Roman" w:hAnsi="Times New Roman"/>
          <w:sz w:val="24"/>
          <w:szCs w:val="24"/>
        </w:rPr>
        <w:t xml:space="preserve">, and </w:t>
      </w:r>
      <w:r w:rsidR="00DA0BB1" w:rsidRPr="005F2463">
        <w:rPr>
          <w:rFonts w:ascii="Times New Roman" w:hAnsi="Times New Roman"/>
          <w:sz w:val="24"/>
          <w:szCs w:val="24"/>
        </w:rPr>
        <w:t xml:space="preserve">that </w:t>
      </w:r>
      <w:r w:rsidR="009C6C4C" w:rsidRPr="005F2463">
        <w:rPr>
          <w:rFonts w:ascii="Times New Roman" w:hAnsi="Times New Roman"/>
          <w:sz w:val="24"/>
          <w:szCs w:val="24"/>
        </w:rPr>
        <w:t xml:space="preserve">the </w:t>
      </w:r>
      <w:r w:rsidR="00985C9E" w:rsidRPr="005F2463">
        <w:rPr>
          <w:rFonts w:ascii="Times New Roman" w:hAnsi="Times New Roman"/>
          <w:sz w:val="24"/>
          <w:szCs w:val="24"/>
        </w:rPr>
        <w:t xml:space="preserve">methodology </w:t>
      </w:r>
      <w:r w:rsidR="009C6C4C" w:rsidRPr="005F2463">
        <w:rPr>
          <w:rFonts w:ascii="Times New Roman" w:hAnsi="Times New Roman"/>
          <w:sz w:val="24"/>
          <w:szCs w:val="24"/>
        </w:rPr>
        <w:t>determination</w:t>
      </w:r>
      <w:r w:rsidRPr="005F2463">
        <w:rPr>
          <w:rFonts w:ascii="Times New Roman" w:hAnsi="Times New Roman"/>
          <w:sz w:val="24"/>
          <w:szCs w:val="24"/>
        </w:rPr>
        <w:t xml:space="preserve"> must </w:t>
      </w:r>
      <w:r w:rsidR="00F13046" w:rsidRPr="005F2463">
        <w:rPr>
          <w:rFonts w:ascii="Times New Roman" w:hAnsi="Times New Roman"/>
          <w:sz w:val="24"/>
          <w:szCs w:val="24"/>
        </w:rPr>
        <w:t xml:space="preserve">specify the </w:t>
      </w:r>
      <w:r w:rsidRPr="005F2463">
        <w:rPr>
          <w:rFonts w:ascii="Times New Roman" w:hAnsi="Times New Roman"/>
          <w:sz w:val="24"/>
          <w:szCs w:val="24"/>
        </w:rPr>
        <w:t>kind of offsets project</w:t>
      </w:r>
      <w:r w:rsidR="00F13046" w:rsidRPr="005F2463">
        <w:rPr>
          <w:rFonts w:ascii="Times New Roman" w:hAnsi="Times New Roman"/>
          <w:sz w:val="24"/>
          <w:szCs w:val="24"/>
        </w:rPr>
        <w:t xml:space="preserve"> to which </w:t>
      </w:r>
      <w:r w:rsidR="004E67CA" w:rsidRPr="005F2463">
        <w:rPr>
          <w:rFonts w:ascii="Times New Roman" w:hAnsi="Times New Roman"/>
          <w:sz w:val="24"/>
          <w:szCs w:val="24"/>
        </w:rPr>
        <w:t>it</w:t>
      </w:r>
      <w:r w:rsidR="00F13046" w:rsidRPr="005F2463">
        <w:rPr>
          <w:rFonts w:ascii="Times New Roman" w:hAnsi="Times New Roman"/>
          <w:sz w:val="24"/>
          <w:szCs w:val="24"/>
        </w:rPr>
        <w:t xml:space="preserve"> applies</w:t>
      </w:r>
      <w:r w:rsidRPr="005F2463">
        <w:rPr>
          <w:rFonts w:ascii="Times New Roman" w:hAnsi="Times New Roman"/>
          <w:sz w:val="24"/>
          <w:szCs w:val="24"/>
        </w:rPr>
        <w:t>.</w:t>
      </w:r>
      <w:r w:rsidR="00CB03A9" w:rsidRPr="005F2463">
        <w:rPr>
          <w:rFonts w:ascii="Times New Roman" w:hAnsi="Times New Roman"/>
          <w:sz w:val="24"/>
          <w:szCs w:val="24"/>
        </w:rPr>
        <w:t xml:space="preserve">  </w:t>
      </w:r>
    </w:p>
    <w:p w:rsidR="008737D6" w:rsidRPr="005F2463" w:rsidRDefault="00867412" w:rsidP="00F5038A">
      <w:pPr>
        <w:keepLines/>
        <w:spacing w:after="120" w:line="240" w:lineRule="auto"/>
        <w:rPr>
          <w:rFonts w:ascii="Times New Roman" w:hAnsi="Times New Roman"/>
          <w:sz w:val="24"/>
          <w:szCs w:val="24"/>
        </w:rPr>
      </w:pPr>
      <w:r w:rsidRPr="005F2463">
        <w:rPr>
          <w:rFonts w:ascii="Times New Roman" w:hAnsi="Times New Roman"/>
          <w:sz w:val="24"/>
          <w:szCs w:val="24"/>
        </w:rPr>
        <w:t>Subsection 6(1)</w:t>
      </w:r>
      <w:r w:rsidR="008737D6" w:rsidRPr="005F2463">
        <w:rPr>
          <w:rFonts w:ascii="Times New Roman" w:hAnsi="Times New Roman"/>
          <w:sz w:val="24"/>
          <w:szCs w:val="24"/>
        </w:rPr>
        <w:t xml:space="preserve"> provides that the</w:t>
      </w:r>
      <w:r w:rsidR="00107139" w:rsidRPr="005F2463">
        <w:rPr>
          <w:rFonts w:ascii="Times New Roman" w:hAnsi="Times New Roman"/>
          <w:sz w:val="24"/>
          <w:szCs w:val="24"/>
        </w:rPr>
        <w:t xml:space="preserve"> </w:t>
      </w:r>
      <w:r w:rsidR="00433206" w:rsidRPr="005F2463">
        <w:rPr>
          <w:rFonts w:ascii="Times New Roman" w:hAnsi="Times New Roman"/>
          <w:sz w:val="24"/>
          <w:szCs w:val="24"/>
        </w:rPr>
        <w:t xml:space="preserve">Determination </w:t>
      </w:r>
      <w:r w:rsidR="008737D6" w:rsidRPr="005F2463">
        <w:rPr>
          <w:rFonts w:ascii="Times New Roman" w:hAnsi="Times New Roman"/>
          <w:sz w:val="24"/>
          <w:szCs w:val="24"/>
        </w:rPr>
        <w:t xml:space="preserve">applies to sequestration offsets projects that avoid emissions by not clearing native </w:t>
      </w:r>
      <w:r w:rsidR="006E21C5" w:rsidRPr="005F2463">
        <w:rPr>
          <w:rFonts w:ascii="Times New Roman" w:hAnsi="Times New Roman"/>
          <w:sz w:val="24"/>
          <w:szCs w:val="24"/>
        </w:rPr>
        <w:t>forest</w:t>
      </w:r>
      <w:r w:rsidR="002B46B8" w:rsidRPr="005F2463">
        <w:rPr>
          <w:rFonts w:ascii="Times New Roman" w:hAnsi="Times New Roman"/>
          <w:sz w:val="24"/>
          <w:szCs w:val="24"/>
        </w:rPr>
        <w:t>,</w:t>
      </w:r>
      <w:r w:rsidR="008737D6" w:rsidRPr="005F2463">
        <w:rPr>
          <w:rFonts w:ascii="Times New Roman" w:hAnsi="Times New Roman"/>
          <w:sz w:val="24"/>
          <w:szCs w:val="24"/>
        </w:rPr>
        <w:t xml:space="preserve"> meet the el</w:t>
      </w:r>
      <w:r w:rsidR="00EC78F6" w:rsidRPr="005F2463">
        <w:rPr>
          <w:rFonts w:ascii="Times New Roman" w:hAnsi="Times New Roman"/>
          <w:sz w:val="24"/>
          <w:szCs w:val="24"/>
        </w:rPr>
        <w:t>igibility requirements in Part 3</w:t>
      </w:r>
      <w:r w:rsidR="002B46B8" w:rsidRPr="005F2463">
        <w:rPr>
          <w:rFonts w:ascii="Times New Roman" w:hAnsi="Times New Roman"/>
          <w:sz w:val="24"/>
          <w:szCs w:val="24"/>
        </w:rPr>
        <w:t xml:space="preserve">, result in eligible carbon abatement and have not been an eligible offsets project under the </w:t>
      </w:r>
      <w:r w:rsidR="002B46B8" w:rsidRPr="005F2463">
        <w:rPr>
          <w:rFonts w:ascii="Times New Roman" w:hAnsi="Times New Roman"/>
          <w:i/>
          <w:sz w:val="24"/>
          <w:szCs w:val="24"/>
        </w:rPr>
        <w:t xml:space="preserve">Avoided Deforestation </w:t>
      </w:r>
      <w:r w:rsidR="002B46B8" w:rsidRPr="005F2463">
        <w:rPr>
          <w:rFonts w:ascii="Times New Roman" w:hAnsi="Times New Roman"/>
          <w:sz w:val="24"/>
          <w:szCs w:val="24"/>
        </w:rPr>
        <w:t>methodology determination</w:t>
      </w:r>
      <w:r w:rsidR="008737D6" w:rsidRPr="005F2463">
        <w:rPr>
          <w:rFonts w:ascii="Times New Roman" w:hAnsi="Times New Roman"/>
          <w:sz w:val="24"/>
          <w:szCs w:val="24"/>
        </w:rPr>
        <w:t>.</w:t>
      </w:r>
    </w:p>
    <w:p w:rsidR="00867412" w:rsidRPr="005F2463" w:rsidRDefault="006F12F2" w:rsidP="00F5038A">
      <w:pPr>
        <w:keepLines/>
        <w:spacing w:after="120" w:line="240" w:lineRule="auto"/>
        <w:rPr>
          <w:rFonts w:ascii="Times New Roman" w:hAnsi="Times New Roman"/>
          <w:sz w:val="24"/>
          <w:szCs w:val="24"/>
        </w:rPr>
      </w:pPr>
      <w:r w:rsidRPr="005F2463">
        <w:rPr>
          <w:rFonts w:ascii="Times New Roman" w:hAnsi="Times New Roman"/>
          <w:sz w:val="24"/>
          <w:szCs w:val="24"/>
        </w:rPr>
        <w:t xml:space="preserve">Projects under </w:t>
      </w:r>
      <w:r w:rsidRPr="005F2463">
        <w:rPr>
          <w:rFonts w:ascii="Times New Roman" w:hAnsi="Times New Roman"/>
          <w:i/>
          <w:sz w:val="24"/>
          <w:szCs w:val="24"/>
        </w:rPr>
        <w:t xml:space="preserve">Avoided Deforestation </w:t>
      </w:r>
      <w:r w:rsidRPr="005F2463">
        <w:rPr>
          <w:rFonts w:ascii="Times New Roman" w:hAnsi="Times New Roman"/>
          <w:sz w:val="24"/>
          <w:szCs w:val="24"/>
        </w:rPr>
        <w:t>cannot transiti</w:t>
      </w:r>
      <w:r w:rsidR="001977E5" w:rsidRPr="005F2463">
        <w:rPr>
          <w:rFonts w:ascii="Times New Roman" w:hAnsi="Times New Roman"/>
          <w:sz w:val="24"/>
          <w:szCs w:val="24"/>
        </w:rPr>
        <w:t xml:space="preserve">on to the </w:t>
      </w:r>
      <w:r w:rsidR="00433206" w:rsidRPr="005F2463">
        <w:rPr>
          <w:rFonts w:ascii="Times New Roman" w:hAnsi="Times New Roman"/>
          <w:sz w:val="24"/>
          <w:szCs w:val="24"/>
        </w:rPr>
        <w:t xml:space="preserve">Determination </w:t>
      </w:r>
      <w:r w:rsidR="001977E5" w:rsidRPr="005F2463">
        <w:rPr>
          <w:rFonts w:ascii="Times New Roman" w:hAnsi="Times New Roman"/>
          <w:sz w:val="24"/>
          <w:szCs w:val="24"/>
        </w:rPr>
        <w:t xml:space="preserve">because there are no rules in the </w:t>
      </w:r>
      <w:r w:rsidR="00433206" w:rsidRPr="005F2463">
        <w:rPr>
          <w:rFonts w:ascii="Times New Roman" w:hAnsi="Times New Roman"/>
          <w:sz w:val="24"/>
          <w:szCs w:val="24"/>
        </w:rPr>
        <w:t xml:space="preserve">Determination </w:t>
      </w:r>
      <w:r w:rsidR="001977E5" w:rsidRPr="005F2463">
        <w:rPr>
          <w:rFonts w:ascii="Times New Roman" w:hAnsi="Times New Roman"/>
          <w:sz w:val="24"/>
          <w:szCs w:val="24"/>
        </w:rPr>
        <w:t xml:space="preserve">for accounting for carbon credits already issued to projects under </w:t>
      </w:r>
      <w:r w:rsidR="001977E5" w:rsidRPr="005F2463">
        <w:rPr>
          <w:rFonts w:ascii="Times New Roman" w:hAnsi="Times New Roman"/>
          <w:i/>
          <w:sz w:val="24"/>
          <w:szCs w:val="24"/>
        </w:rPr>
        <w:t>Avoided Deforestation</w:t>
      </w:r>
      <w:r w:rsidR="001977E5" w:rsidRPr="005F2463">
        <w:rPr>
          <w:rFonts w:ascii="Times New Roman" w:hAnsi="Times New Roman"/>
          <w:sz w:val="24"/>
          <w:szCs w:val="24"/>
        </w:rPr>
        <w:t>.</w:t>
      </w:r>
    </w:p>
    <w:p w:rsidR="006F12F2" w:rsidRPr="005F2463" w:rsidRDefault="00867412" w:rsidP="00F5038A">
      <w:pPr>
        <w:keepLines/>
        <w:spacing w:after="120" w:line="240" w:lineRule="auto"/>
        <w:rPr>
          <w:rFonts w:ascii="Times New Roman" w:hAnsi="Times New Roman"/>
          <w:sz w:val="24"/>
          <w:szCs w:val="24"/>
        </w:rPr>
      </w:pPr>
      <w:r w:rsidRPr="005F2463">
        <w:rPr>
          <w:rFonts w:ascii="Times New Roman" w:hAnsi="Times New Roman"/>
          <w:sz w:val="24"/>
          <w:szCs w:val="24"/>
        </w:rPr>
        <w:t>Subsection 6(2) provides that a project covered by subsection (1) is known as an ‘avoided clearing project’.</w:t>
      </w:r>
      <w:r w:rsidR="001977E5" w:rsidRPr="005F2463">
        <w:rPr>
          <w:rFonts w:ascii="Times New Roman" w:hAnsi="Times New Roman"/>
          <w:sz w:val="24"/>
          <w:szCs w:val="24"/>
        </w:rPr>
        <w:t xml:space="preserve"> </w:t>
      </w:r>
    </w:p>
    <w:p w:rsidR="004E67CA" w:rsidRPr="005F2463" w:rsidRDefault="004E67CA" w:rsidP="00F5038A">
      <w:pPr>
        <w:spacing w:after="120" w:line="240" w:lineRule="auto"/>
        <w:rPr>
          <w:rFonts w:ascii="Times New Roman" w:hAnsi="Times New Roman"/>
          <w:sz w:val="24"/>
          <w:szCs w:val="24"/>
        </w:rPr>
      </w:pPr>
    </w:p>
    <w:p w:rsidR="00AA4B6D" w:rsidRPr="005F2463" w:rsidRDefault="00AA4B6D" w:rsidP="00F5038A">
      <w:pPr>
        <w:spacing w:after="120" w:line="240" w:lineRule="auto"/>
        <w:rPr>
          <w:rFonts w:ascii="Times New Roman" w:hAnsi="Times New Roman"/>
          <w:b/>
          <w:sz w:val="24"/>
          <w:szCs w:val="24"/>
        </w:rPr>
      </w:pPr>
      <w:r w:rsidRPr="005F2463">
        <w:rPr>
          <w:rFonts w:ascii="Times New Roman" w:hAnsi="Times New Roman"/>
          <w:b/>
          <w:sz w:val="24"/>
          <w:szCs w:val="24"/>
        </w:rPr>
        <w:br w:type="page"/>
      </w:r>
    </w:p>
    <w:p w:rsidR="00915BEF" w:rsidRPr="005F2463" w:rsidRDefault="00EC78F6" w:rsidP="00F5038A">
      <w:pPr>
        <w:pageBreakBefore/>
        <w:spacing w:after="120" w:line="240" w:lineRule="auto"/>
        <w:rPr>
          <w:rFonts w:ascii="Times New Roman" w:hAnsi="Times New Roman"/>
          <w:b/>
          <w:sz w:val="24"/>
          <w:szCs w:val="24"/>
        </w:rPr>
      </w:pPr>
      <w:r w:rsidRPr="005F2463">
        <w:rPr>
          <w:rFonts w:ascii="Times New Roman" w:hAnsi="Times New Roman"/>
          <w:b/>
          <w:sz w:val="24"/>
          <w:szCs w:val="24"/>
        </w:rPr>
        <w:lastRenderedPageBreak/>
        <w:t>Part 3</w:t>
      </w:r>
      <w:r w:rsidR="00867412" w:rsidRPr="005F2463">
        <w:rPr>
          <w:rFonts w:ascii="Times New Roman" w:hAnsi="Times New Roman"/>
          <w:b/>
          <w:sz w:val="24"/>
          <w:szCs w:val="24"/>
        </w:rPr>
        <w:tab/>
      </w:r>
      <w:r w:rsidR="00867412" w:rsidRPr="005F2463">
        <w:rPr>
          <w:rFonts w:ascii="Times New Roman" w:hAnsi="Times New Roman"/>
          <w:b/>
          <w:sz w:val="24"/>
          <w:szCs w:val="24"/>
        </w:rPr>
        <w:tab/>
        <w:t>Project requirements</w:t>
      </w:r>
    </w:p>
    <w:p w:rsidR="00373902" w:rsidRPr="005F2463" w:rsidRDefault="00867412" w:rsidP="00F5038A">
      <w:pPr>
        <w:spacing w:after="120" w:line="240" w:lineRule="auto"/>
        <w:rPr>
          <w:rFonts w:ascii="Times New Roman" w:hAnsi="Times New Roman"/>
          <w:b/>
          <w:sz w:val="24"/>
          <w:szCs w:val="24"/>
        </w:rPr>
      </w:pPr>
      <w:r w:rsidRPr="005F2463">
        <w:rPr>
          <w:rFonts w:ascii="Times New Roman" w:hAnsi="Times New Roman"/>
          <w:b/>
          <w:sz w:val="24"/>
          <w:szCs w:val="24"/>
        </w:rPr>
        <w:t xml:space="preserve">Division </w:t>
      </w:r>
      <w:r w:rsidR="00373902" w:rsidRPr="005F2463">
        <w:rPr>
          <w:rFonts w:ascii="Times New Roman" w:hAnsi="Times New Roman"/>
          <w:b/>
          <w:sz w:val="24"/>
          <w:szCs w:val="24"/>
        </w:rPr>
        <w:t>1</w:t>
      </w:r>
      <w:r w:rsidR="004E4C77" w:rsidRPr="005F2463">
        <w:rPr>
          <w:rFonts w:ascii="Times New Roman" w:hAnsi="Times New Roman"/>
          <w:b/>
          <w:sz w:val="24"/>
          <w:szCs w:val="24"/>
        </w:rPr>
        <w:tab/>
        <w:t>Eligible projects</w:t>
      </w:r>
    </w:p>
    <w:p w:rsidR="004D0187" w:rsidRPr="005F2463" w:rsidRDefault="00867412" w:rsidP="00F5038A">
      <w:pPr>
        <w:spacing w:after="120" w:line="240" w:lineRule="auto"/>
        <w:rPr>
          <w:rFonts w:ascii="Times New Roman" w:hAnsi="Times New Roman"/>
          <w:sz w:val="24"/>
          <w:szCs w:val="24"/>
          <w:u w:val="single"/>
        </w:rPr>
      </w:pPr>
      <w:r w:rsidRPr="005F2463">
        <w:rPr>
          <w:rFonts w:ascii="Times New Roman" w:hAnsi="Times New Roman"/>
          <w:sz w:val="24"/>
          <w:szCs w:val="24"/>
          <w:u w:val="single"/>
        </w:rPr>
        <w:t>7</w:t>
      </w:r>
      <w:r w:rsidR="00EC78F6" w:rsidRPr="005F2463">
        <w:rPr>
          <w:rFonts w:ascii="Times New Roman" w:hAnsi="Times New Roman"/>
          <w:sz w:val="24"/>
          <w:szCs w:val="24"/>
          <w:u w:val="single"/>
        </w:rPr>
        <w:t xml:space="preserve"> </w:t>
      </w:r>
      <w:r w:rsidR="00EC78F6" w:rsidRPr="005F2463">
        <w:rPr>
          <w:rFonts w:ascii="Times New Roman" w:hAnsi="Times New Roman"/>
          <w:sz w:val="24"/>
          <w:szCs w:val="24"/>
          <w:u w:val="single"/>
        </w:rPr>
        <w:tab/>
        <w:t>General</w:t>
      </w:r>
    </w:p>
    <w:p w:rsidR="004D0187" w:rsidRPr="005F2463" w:rsidRDefault="000D40C6" w:rsidP="00F5038A">
      <w:pPr>
        <w:spacing w:after="120" w:line="240" w:lineRule="auto"/>
        <w:rPr>
          <w:rFonts w:ascii="Times New Roman" w:hAnsi="Times New Roman"/>
          <w:sz w:val="24"/>
          <w:szCs w:val="24"/>
        </w:rPr>
      </w:pPr>
      <w:r w:rsidRPr="005F2463">
        <w:rPr>
          <w:rFonts w:ascii="Times New Roman" w:hAnsi="Times New Roman"/>
          <w:sz w:val="24"/>
          <w:szCs w:val="24"/>
        </w:rPr>
        <w:t>The effect of paragraph 106(1</w:t>
      </w:r>
      <w:proofErr w:type="gramStart"/>
      <w:r w:rsidRPr="005F2463">
        <w:rPr>
          <w:rFonts w:ascii="Times New Roman" w:hAnsi="Times New Roman"/>
          <w:sz w:val="24"/>
          <w:szCs w:val="24"/>
        </w:rPr>
        <w:t>)</w:t>
      </w:r>
      <w:r w:rsidR="004D0187" w:rsidRPr="005F2463">
        <w:rPr>
          <w:rFonts w:ascii="Times New Roman" w:hAnsi="Times New Roman"/>
          <w:sz w:val="24"/>
          <w:szCs w:val="24"/>
        </w:rPr>
        <w:t>(</w:t>
      </w:r>
      <w:proofErr w:type="gramEnd"/>
      <w:r w:rsidR="004D0187" w:rsidRPr="005F2463">
        <w:rPr>
          <w:rFonts w:ascii="Times New Roman" w:hAnsi="Times New Roman"/>
          <w:sz w:val="24"/>
          <w:szCs w:val="24"/>
        </w:rPr>
        <w:t xml:space="preserve">b) of the Act is that a methodology determination must set out requirements that must be met for </w:t>
      </w:r>
      <w:r w:rsidR="007B1363" w:rsidRPr="005F2463">
        <w:rPr>
          <w:rFonts w:ascii="Times New Roman" w:hAnsi="Times New Roman"/>
          <w:sz w:val="24"/>
          <w:szCs w:val="24"/>
        </w:rPr>
        <w:t>a</w:t>
      </w:r>
      <w:r w:rsidR="004D0187" w:rsidRPr="005F2463">
        <w:rPr>
          <w:rFonts w:ascii="Times New Roman" w:hAnsi="Times New Roman"/>
          <w:sz w:val="24"/>
          <w:szCs w:val="24"/>
        </w:rPr>
        <w:t xml:space="preserve"> project to be an eligible offsets project.</w:t>
      </w:r>
      <w:r w:rsidR="008737D6" w:rsidRPr="005F2463">
        <w:rPr>
          <w:rFonts w:ascii="Times New Roman" w:hAnsi="Times New Roman"/>
          <w:sz w:val="24"/>
          <w:szCs w:val="24"/>
        </w:rPr>
        <w:t xml:space="preserve"> </w:t>
      </w:r>
      <w:r w:rsidR="009631AF" w:rsidRPr="005F2463">
        <w:rPr>
          <w:rFonts w:ascii="Times New Roman" w:hAnsi="Times New Roman"/>
          <w:sz w:val="24"/>
          <w:szCs w:val="24"/>
        </w:rPr>
        <w:t>Under p</w:t>
      </w:r>
      <w:r w:rsidRPr="005F2463">
        <w:rPr>
          <w:rFonts w:ascii="Times New Roman" w:hAnsi="Times New Roman"/>
          <w:sz w:val="24"/>
          <w:szCs w:val="24"/>
        </w:rPr>
        <w:t>aragraph</w:t>
      </w:r>
      <w:r w:rsidR="007B1363" w:rsidRPr="005F2463">
        <w:rPr>
          <w:rFonts w:ascii="Times New Roman" w:hAnsi="Times New Roman"/>
          <w:sz w:val="24"/>
          <w:szCs w:val="24"/>
        </w:rPr>
        <w:t> </w:t>
      </w:r>
      <w:r w:rsidRPr="005F2463">
        <w:rPr>
          <w:rFonts w:ascii="Times New Roman" w:hAnsi="Times New Roman"/>
          <w:sz w:val="24"/>
          <w:szCs w:val="24"/>
        </w:rPr>
        <w:t>27(4</w:t>
      </w:r>
      <w:proofErr w:type="gramStart"/>
      <w:r w:rsidRPr="005F2463">
        <w:rPr>
          <w:rFonts w:ascii="Times New Roman" w:hAnsi="Times New Roman"/>
          <w:sz w:val="24"/>
          <w:szCs w:val="24"/>
        </w:rPr>
        <w:t>)</w:t>
      </w:r>
      <w:r w:rsidR="004D0187" w:rsidRPr="005F2463">
        <w:rPr>
          <w:rFonts w:ascii="Times New Roman" w:hAnsi="Times New Roman"/>
          <w:sz w:val="24"/>
          <w:szCs w:val="24"/>
        </w:rPr>
        <w:t>(</w:t>
      </w:r>
      <w:proofErr w:type="gramEnd"/>
      <w:r w:rsidR="004D0187" w:rsidRPr="005F2463">
        <w:rPr>
          <w:rFonts w:ascii="Times New Roman" w:hAnsi="Times New Roman"/>
          <w:sz w:val="24"/>
          <w:szCs w:val="24"/>
        </w:rPr>
        <w:t>c) of the Act</w:t>
      </w:r>
      <w:r w:rsidR="009631AF" w:rsidRPr="005F2463">
        <w:rPr>
          <w:rFonts w:ascii="Times New Roman" w:hAnsi="Times New Roman"/>
          <w:sz w:val="24"/>
          <w:szCs w:val="24"/>
        </w:rPr>
        <w:t>, the Regulator must not declare that an offsets project is an eligible offsets project unless the Regulator is satisfied that the project meets these requirements.</w:t>
      </w:r>
      <w:r w:rsidR="007C415F" w:rsidRPr="005F2463">
        <w:rPr>
          <w:rFonts w:ascii="Times New Roman" w:hAnsi="Times New Roman"/>
          <w:sz w:val="24"/>
          <w:szCs w:val="24"/>
        </w:rPr>
        <w:t xml:space="preserve"> The effect of section 35 of the Act is that the Regulator may, if an appropriate regulation or legislative rule is made, revoke the declaration that a project is an eligible offsets project if eligibility requirements have not been met.</w:t>
      </w:r>
    </w:p>
    <w:p w:rsidR="008C15E5" w:rsidRPr="005F2463" w:rsidRDefault="00EC78F6" w:rsidP="00F5038A">
      <w:pPr>
        <w:spacing w:after="120" w:line="240" w:lineRule="auto"/>
        <w:rPr>
          <w:rFonts w:ascii="Times New Roman" w:hAnsi="Times New Roman"/>
          <w:sz w:val="24"/>
          <w:szCs w:val="24"/>
        </w:rPr>
      </w:pPr>
      <w:r w:rsidRPr="005F2463">
        <w:rPr>
          <w:rFonts w:ascii="Times New Roman" w:hAnsi="Times New Roman"/>
          <w:sz w:val="24"/>
          <w:szCs w:val="24"/>
        </w:rPr>
        <w:t>Part 3</w:t>
      </w:r>
      <w:r w:rsidR="004D0187" w:rsidRPr="005F2463">
        <w:rPr>
          <w:rFonts w:ascii="Times New Roman" w:hAnsi="Times New Roman"/>
          <w:sz w:val="24"/>
          <w:szCs w:val="24"/>
        </w:rPr>
        <w:t xml:space="preserve"> </w:t>
      </w:r>
      <w:r w:rsidR="00107139" w:rsidRPr="005F2463">
        <w:rPr>
          <w:rFonts w:ascii="Times New Roman" w:hAnsi="Times New Roman"/>
          <w:sz w:val="24"/>
          <w:szCs w:val="24"/>
        </w:rPr>
        <w:t xml:space="preserve">of the </w:t>
      </w:r>
      <w:r w:rsidR="00433206" w:rsidRPr="005F2463">
        <w:rPr>
          <w:rFonts w:ascii="Times New Roman" w:hAnsi="Times New Roman"/>
          <w:sz w:val="24"/>
          <w:szCs w:val="24"/>
        </w:rPr>
        <w:t xml:space="preserve">Determination </w:t>
      </w:r>
      <w:r w:rsidR="004D0187" w:rsidRPr="005F2463">
        <w:rPr>
          <w:rFonts w:ascii="Times New Roman" w:hAnsi="Times New Roman"/>
          <w:sz w:val="24"/>
          <w:szCs w:val="24"/>
        </w:rPr>
        <w:t>specif</w:t>
      </w:r>
      <w:r w:rsidR="002012AB" w:rsidRPr="005F2463">
        <w:rPr>
          <w:rFonts w:ascii="Times New Roman" w:hAnsi="Times New Roman"/>
          <w:sz w:val="24"/>
          <w:szCs w:val="24"/>
        </w:rPr>
        <w:t>ies</w:t>
      </w:r>
      <w:r w:rsidR="004D0187" w:rsidRPr="005F2463">
        <w:rPr>
          <w:rFonts w:ascii="Times New Roman" w:hAnsi="Times New Roman"/>
          <w:sz w:val="24"/>
          <w:szCs w:val="24"/>
        </w:rPr>
        <w:t xml:space="preserve"> a number of requirements that must be met </w:t>
      </w:r>
      <w:r w:rsidR="00B339D1" w:rsidRPr="005F2463">
        <w:rPr>
          <w:rFonts w:ascii="Times New Roman" w:hAnsi="Times New Roman"/>
          <w:sz w:val="24"/>
          <w:szCs w:val="24"/>
        </w:rPr>
        <w:t xml:space="preserve">in order </w:t>
      </w:r>
      <w:r w:rsidR="004D0187" w:rsidRPr="005F2463">
        <w:rPr>
          <w:rFonts w:ascii="Times New Roman" w:hAnsi="Times New Roman"/>
          <w:sz w:val="24"/>
          <w:szCs w:val="24"/>
        </w:rPr>
        <w:t xml:space="preserve">for a project </w:t>
      </w:r>
      <w:r w:rsidR="00107139" w:rsidRPr="005F2463">
        <w:rPr>
          <w:rFonts w:ascii="Times New Roman" w:hAnsi="Times New Roman"/>
          <w:sz w:val="24"/>
          <w:szCs w:val="24"/>
        </w:rPr>
        <w:t xml:space="preserve">to which the </w:t>
      </w:r>
      <w:r w:rsidR="00433206" w:rsidRPr="005F2463">
        <w:rPr>
          <w:rFonts w:ascii="Times New Roman" w:hAnsi="Times New Roman"/>
          <w:sz w:val="24"/>
          <w:szCs w:val="24"/>
        </w:rPr>
        <w:t xml:space="preserve">Determination </w:t>
      </w:r>
      <w:r w:rsidR="007B1363" w:rsidRPr="005F2463">
        <w:rPr>
          <w:rFonts w:ascii="Times New Roman" w:hAnsi="Times New Roman"/>
          <w:sz w:val="24"/>
          <w:szCs w:val="24"/>
        </w:rPr>
        <w:t xml:space="preserve">applies </w:t>
      </w:r>
      <w:r w:rsidR="00B339D1" w:rsidRPr="005F2463">
        <w:rPr>
          <w:rFonts w:ascii="Times New Roman" w:hAnsi="Times New Roman"/>
          <w:sz w:val="24"/>
          <w:szCs w:val="24"/>
        </w:rPr>
        <w:t xml:space="preserve">to </w:t>
      </w:r>
      <w:r w:rsidR="007C415F" w:rsidRPr="005F2463">
        <w:rPr>
          <w:rFonts w:ascii="Times New Roman" w:hAnsi="Times New Roman"/>
          <w:sz w:val="24"/>
          <w:szCs w:val="24"/>
        </w:rPr>
        <w:t>be</w:t>
      </w:r>
      <w:r w:rsidR="0077593B" w:rsidRPr="005F2463">
        <w:rPr>
          <w:rFonts w:ascii="Times New Roman" w:hAnsi="Times New Roman"/>
          <w:sz w:val="24"/>
          <w:szCs w:val="24"/>
        </w:rPr>
        <w:t xml:space="preserve"> </w:t>
      </w:r>
      <w:r w:rsidR="004D0187" w:rsidRPr="005F2463">
        <w:rPr>
          <w:rFonts w:ascii="Times New Roman" w:hAnsi="Times New Roman"/>
          <w:sz w:val="24"/>
          <w:szCs w:val="24"/>
        </w:rPr>
        <w:t>an eligible offsets project</w:t>
      </w:r>
      <w:r w:rsidR="005869E0" w:rsidRPr="005F2463">
        <w:rPr>
          <w:rFonts w:ascii="Times New Roman" w:hAnsi="Times New Roman"/>
          <w:sz w:val="24"/>
          <w:szCs w:val="24"/>
        </w:rPr>
        <w:t>.</w:t>
      </w:r>
      <w:r w:rsidRPr="005F2463">
        <w:rPr>
          <w:rFonts w:ascii="Times New Roman" w:hAnsi="Times New Roman"/>
          <w:sz w:val="24"/>
          <w:szCs w:val="24"/>
        </w:rPr>
        <w:t xml:space="preserve"> Part 3</w:t>
      </w:r>
      <w:r w:rsidR="008C15E5" w:rsidRPr="005F2463">
        <w:rPr>
          <w:rFonts w:ascii="Times New Roman" w:hAnsi="Times New Roman"/>
          <w:sz w:val="24"/>
          <w:szCs w:val="24"/>
        </w:rPr>
        <w:t xml:space="preserve"> requires project proponents to:</w:t>
      </w:r>
    </w:p>
    <w:p w:rsidR="008C15E5" w:rsidRPr="005F2463" w:rsidRDefault="008C15E5" w:rsidP="00F5038A">
      <w:pPr>
        <w:pStyle w:val="ListParagraph"/>
        <w:numPr>
          <w:ilvl w:val="0"/>
          <w:numId w:val="23"/>
        </w:numPr>
        <w:spacing w:after="120" w:line="240" w:lineRule="auto"/>
        <w:rPr>
          <w:rFonts w:ascii="Times New Roman" w:hAnsi="Times New Roman"/>
          <w:sz w:val="24"/>
          <w:szCs w:val="24"/>
        </w:rPr>
      </w:pPr>
      <w:r w:rsidRPr="005F2463">
        <w:rPr>
          <w:rFonts w:ascii="Times New Roman" w:hAnsi="Times New Roman"/>
          <w:sz w:val="24"/>
          <w:szCs w:val="24"/>
        </w:rPr>
        <w:t>assess whether the land on which the project is to be carried out meets the el</w:t>
      </w:r>
      <w:r w:rsidR="00867412" w:rsidRPr="005F2463">
        <w:rPr>
          <w:rFonts w:ascii="Times New Roman" w:hAnsi="Times New Roman"/>
          <w:sz w:val="24"/>
          <w:szCs w:val="24"/>
        </w:rPr>
        <w:t>igibility criteria in Division 2</w:t>
      </w:r>
      <w:r w:rsidR="003D1742" w:rsidRPr="005F2463">
        <w:rPr>
          <w:rFonts w:ascii="Times New Roman" w:hAnsi="Times New Roman"/>
          <w:sz w:val="24"/>
          <w:szCs w:val="24"/>
        </w:rPr>
        <w:t>;</w:t>
      </w:r>
    </w:p>
    <w:p w:rsidR="008C15E5" w:rsidRPr="005F2463" w:rsidRDefault="008C15E5" w:rsidP="00F5038A">
      <w:pPr>
        <w:pStyle w:val="ListParagraph"/>
        <w:numPr>
          <w:ilvl w:val="0"/>
          <w:numId w:val="23"/>
        </w:numPr>
        <w:spacing w:after="120" w:line="240" w:lineRule="auto"/>
        <w:rPr>
          <w:rFonts w:ascii="Times New Roman" w:hAnsi="Times New Roman"/>
          <w:sz w:val="24"/>
          <w:szCs w:val="24"/>
        </w:rPr>
      </w:pPr>
      <w:r w:rsidRPr="005F2463">
        <w:rPr>
          <w:rFonts w:ascii="Times New Roman" w:hAnsi="Times New Roman"/>
          <w:sz w:val="24"/>
          <w:szCs w:val="24"/>
        </w:rPr>
        <w:t>stratify the</w:t>
      </w:r>
      <w:r w:rsidR="005D1A85" w:rsidRPr="005F2463">
        <w:rPr>
          <w:rFonts w:ascii="Times New Roman" w:hAnsi="Times New Roman"/>
          <w:sz w:val="24"/>
          <w:szCs w:val="24"/>
        </w:rPr>
        <w:t xml:space="preserve"> land that meets the el</w:t>
      </w:r>
      <w:r w:rsidR="00867412" w:rsidRPr="005F2463">
        <w:rPr>
          <w:rFonts w:ascii="Times New Roman" w:hAnsi="Times New Roman"/>
          <w:sz w:val="24"/>
          <w:szCs w:val="24"/>
        </w:rPr>
        <w:t>igibility criteria in Division 2</w:t>
      </w:r>
      <w:r w:rsidRPr="005F2463">
        <w:rPr>
          <w:rFonts w:ascii="Times New Roman" w:hAnsi="Times New Roman"/>
          <w:sz w:val="24"/>
          <w:szCs w:val="24"/>
        </w:rPr>
        <w:t xml:space="preserve"> into carbon estimation areas in accordance </w:t>
      </w:r>
      <w:r w:rsidR="00867412" w:rsidRPr="005F2463">
        <w:rPr>
          <w:rFonts w:ascii="Times New Roman" w:hAnsi="Times New Roman"/>
          <w:sz w:val="24"/>
          <w:szCs w:val="24"/>
        </w:rPr>
        <w:t>with Division 3</w:t>
      </w:r>
      <w:r w:rsidR="003D1742" w:rsidRPr="005F2463">
        <w:rPr>
          <w:rFonts w:ascii="Times New Roman" w:hAnsi="Times New Roman"/>
          <w:sz w:val="24"/>
          <w:szCs w:val="24"/>
        </w:rPr>
        <w:t>;</w:t>
      </w:r>
      <w:r w:rsidR="00540495" w:rsidRPr="005F2463">
        <w:rPr>
          <w:rFonts w:ascii="Times New Roman" w:hAnsi="Times New Roman"/>
          <w:sz w:val="24"/>
          <w:szCs w:val="24"/>
        </w:rPr>
        <w:t xml:space="preserve"> and</w:t>
      </w:r>
    </w:p>
    <w:p w:rsidR="00540495" w:rsidRPr="005F2463" w:rsidRDefault="00540495" w:rsidP="00F5038A">
      <w:pPr>
        <w:pStyle w:val="ListParagraph"/>
        <w:numPr>
          <w:ilvl w:val="0"/>
          <w:numId w:val="23"/>
        </w:numPr>
        <w:spacing w:after="120" w:line="240" w:lineRule="auto"/>
        <w:rPr>
          <w:rFonts w:ascii="Times New Roman" w:hAnsi="Times New Roman"/>
          <w:sz w:val="24"/>
          <w:szCs w:val="24"/>
        </w:rPr>
      </w:pPr>
      <w:proofErr w:type="gramStart"/>
      <w:r w:rsidRPr="005F2463">
        <w:rPr>
          <w:rFonts w:ascii="Times New Roman" w:hAnsi="Times New Roman"/>
          <w:sz w:val="24"/>
          <w:szCs w:val="24"/>
        </w:rPr>
        <w:t>assess</w:t>
      </w:r>
      <w:proofErr w:type="gramEnd"/>
      <w:r w:rsidRPr="005F2463">
        <w:rPr>
          <w:rFonts w:ascii="Times New Roman" w:hAnsi="Times New Roman"/>
          <w:sz w:val="24"/>
          <w:szCs w:val="24"/>
        </w:rPr>
        <w:t xml:space="preserve"> whether the first </w:t>
      </w:r>
      <w:r w:rsidR="00246C7F" w:rsidRPr="005F2463">
        <w:rPr>
          <w:rFonts w:ascii="Times New Roman" w:hAnsi="Times New Roman"/>
          <w:sz w:val="24"/>
          <w:szCs w:val="24"/>
        </w:rPr>
        <w:t>baseline clearing</w:t>
      </w:r>
      <w:r w:rsidRPr="005F2463">
        <w:rPr>
          <w:rFonts w:ascii="Times New Roman" w:hAnsi="Times New Roman"/>
          <w:sz w:val="24"/>
          <w:szCs w:val="24"/>
        </w:rPr>
        <w:t xml:space="preserve"> event in each carbon estimation area falls within the specified period</w:t>
      </w:r>
      <w:r w:rsidR="00867412" w:rsidRPr="005F2463">
        <w:rPr>
          <w:rFonts w:ascii="Times New Roman" w:hAnsi="Times New Roman"/>
          <w:sz w:val="24"/>
          <w:szCs w:val="24"/>
        </w:rPr>
        <w:t xml:space="preserve"> in accordance with Division </w:t>
      </w:r>
      <w:r w:rsidR="00EC78F6" w:rsidRPr="005F2463">
        <w:rPr>
          <w:rFonts w:ascii="Times New Roman" w:hAnsi="Times New Roman"/>
          <w:sz w:val="24"/>
          <w:szCs w:val="24"/>
        </w:rPr>
        <w:t>4</w:t>
      </w:r>
      <w:r w:rsidRPr="005F2463">
        <w:rPr>
          <w:rFonts w:ascii="Times New Roman" w:hAnsi="Times New Roman"/>
          <w:sz w:val="24"/>
          <w:szCs w:val="24"/>
        </w:rPr>
        <w:t>.</w:t>
      </w:r>
    </w:p>
    <w:p w:rsidR="00540495" w:rsidRPr="005F2463" w:rsidRDefault="00540495" w:rsidP="00F5038A">
      <w:pPr>
        <w:spacing w:after="120" w:line="240" w:lineRule="auto"/>
        <w:rPr>
          <w:rFonts w:ascii="Times New Roman" w:hAnsi="Times New Roman"/>
          <w:sz w:val="24"/>
          <w:szCs w:val="24"/>
        </w:rPr>
      </w:pPr>
      <w:r w:rsidRPr="005F2463">
        <w:rPr>
          <w:rFonts w:ascii="Times New Roman" w:hAnsi="Times New Roman"/>
          <w:sz w:val="24"/>
          <w:szCs w:val="24"/>
        </w:rPr>
        <w:t xml:space="preserve">A carbon estimation area can be included in the project only if the </w:t>
      </w:r>
      <w:r w:rsidR="00246C7F" w:rsidRPr="005F2463">
        <w:rPr>
          <w:rFonts w:ascii="Times New Roman" w:hAnsi="Times New Roman"/>
          <w:sz w:val="24"/>
          <w:szCs w:val="24"/>
        </w:rPr>
        <w:t>first baseline clearing event</w:t>
      </w:r>
      <w:r w:rsidRPr="005F2463">
        <w:rPr>
          <w:rFonts w:ascii="Times New Roman" w:hAnsi="Times New Roman"/>
          <w:sz w:val="24"/>
          <w:szCs w:val="24"/>
        </w:rPr>
        <w:t xml:space="preserve"> falls within the specified period.</w:t>
      </w:r>
    </w:p>
    <w:p w:rsidR="007C415F" w:rsidRPr="005F2463" w:rsidRDefault="00703C15" w:rsidP="00F5038A">
      <w:pPr>
        <w:spacing w:after="120" w:line="240" w:lineRule="auto"/>
        <w:rPr>
          <w:rFonts w:ascii="Times New Roman" w:hAnsi="Times New Roman"/>
          <w:sz w:val="24"/>
          <w:szCs w:val="24"/>
        </w:rPr>
      </w:pPr>
      <w:r w:rsidRPr="005F2463">
        <w:rPr>
          <w:rFonts w:ascii="Times New Roman" w:hAnsi="Times New Roman"/>
          <w:sz w:val="24"/>
          <w:szCs w:val="24"/>
        </w:rPr>
        <w:t>The</w:t>
      </w:r>
      <w:r w:rsidR="00540495" w:rsidRPr="005F2463">
        <w:rPr>
          <w:rFonts w:ascii="Times New Roman" w:hAnsi="Times New Roman"/>
          <w:sz w:val="24"/>
          <w:szCs w:val="24"/>
        </w:rPr>
        <w:t xml:space="preserve"> eligibility requirements</w:t>
      </w:r>
      <w:r w:rsidR="008C15E5" w:rsidRPr="005F2463">
        <w:rPr>
          <w:rFonts w:ascii="Times New Roman" w:hAnsi="Times New Roman"/>
          <w:sz w:val="24"/>
          <w:szCs w:val="24"/>
        </w:rPr>
        <w:t xml:space="preserve"> are more extensive</w:t>
      </w:r>
      <w:r w:rsidR="00540495" w:rsidRPr="005F2463">
        <w:rPr>
          <w:rFonts w:ascii="Times New Roman" w:hAnsi="Times New Roman"/>
          <w:sz w:val="24"/>
          <w:szCs w:val="24"/>
        </w:rPr>
        <w:t xml:space="preserve"> and complex</w:t>
      </w:r>
      <w:r w:rsidR="008C15E5" w:rsidRPr="005F2463">
        <w:rPr>
          <w:rFonts w:ascii="Times New Roman" w:hAnsi="Times New Roman"/>
          <w:sz w:val="24"/>
          <w:szCs w:val="24"/>
        </w:rPr>
        <w:t xml:space="preserve"> than in</w:t>
      </w:r>
      <w:r w:rsidR="00540495" w:rsidRPr="005F2463">
        <w:rPr>
          <w:rFonts w:ascii="Times New Roman" w:hAnsi="Times New Roman"/>
          <w:sz w:val="24"/>
          <w:szCs w:val="24"/>
        </w:rPr>
        <w:t xml:space="preserve"> some other methodology determinations, including </w:t>
      </w:r>
      <w:r w:rsidR="00540495" w:rsidRPr="005F2463">
        <w:rPr>
          <w:rFonts w:ascii="Times New Roman" w:hAnsi="Times New Roman"/>
          <w:i/>
          <w:sz w:val="24"/>
          <w:szCs w:val="24"/>
        </w:rPr>
        <w:t>Avoided Deforestation</w:t>
      </w:r>
      <w:r w:rsidR="00540495" w:rsidRPr="005F2463">
        <w:rPr>
          <w:rFonts w:ascii="Times New Roman" w:hAnsi="Times New Roman"/>
          <w:sz w:val="24"/>
          <w:szCs w:val="24"/>
        </w:rPr>
        <w:t>.</w:t>
      </w:r>
      <w:r w:rsidR="005D1A85" w:rsidRPr="005F2463">
        <w:rPr>
          <w:rFonts w:ascii="Times New Roman" w:hAnsi="Times New Roman"/>
          <w:sz w:val="24"/>
          <w:szCs w:val="24"/>
        </w:rPr>
        <w:t xml:space="preserve"> This is because an assessment needs to be made whether the forest in each carbon estimation area would be cleared in the baseline scenario at such a time that</w:t>
      </w:r>
      <w:r w:rsidR="006E2DDB" w:rsidRPr="005F2463">
        <w:rPr>
          <w:rFonts w:ascii="Times New Roman" w:hAnsi="Times New Roman"/>
          <w:sz w:val="24"/>
          <w:szCs w:val="24"/>
        </w:rPr>
        <w:t>, when that clearing is avoided in the project scenario,</w:t>
      </w:r>
      <w:r w:rsidR="005D1A85" w:rsidRPr="005F2463">
        <w:rPr>
          <w:rFonts w:ascii="Times New Roman" w:hAnsi="Times New Roman"/>
          <w:sz w:val="24"/>
          <w:szCs w:val="24"/>
        </w:rPr>
        <w:t xml:space="preserve"> the</w:t>
      </w:r>
      <w:r w:rsidR="006E2DDB" w:rsidRPr="005F2463">
        <w:rPr>
          <w:rFonts w:ascii="Times New Roman" w:hAnsi="Times New Roman"/>
          <w:sz w:val="24"/>
          <w:szCs w:val="24"/>
        </w:rPr>
        <w:t xml:space="preserve"> avoided clearing </w:t>
      </w:r>
      <w:r w:rsidR="00196164" w:rsidRPr="005F2463">
        <w:rPr>
          <w:rFonts w:ascii="Times New Roman" w:hAnsi="Times New Roman"/>
          <w:sz w:val="24"/>
          <w:szCs w:val="24"/>
        </w:rPr>
        <w:t>produces abatement that is additional an</w:t>
      </w:r>
      <w:r w:rsidR="006E2DDB" w:rsidRPr="005F2463">
        <w:rPr>
          <w:rFonts w:ascii="Times New Roman" w:hAnsi="Times New Roman"/>
          <w:sz w:val="24"/>
          <w:szCs w:val="24"/>
        </w:rPr>
        <w:t>d not forward credited</w:t>
      </w:r>
      <w:r w:rsidR="00C20B19" w:rsidRPr="005F2463">
        <w:rPr>
          <w:rFonts w:ascii="Times New Roman" w:hAnsi="Times New Roman"/>
          <w:sz w:val="24"/>
          <w:szCs w:val="24"/>
        </w:rPr>
        <w:t xml:space="preserve">, i.e. credited </w:t>
      </w:r>
      <w:r w:rsidR="00D232ED" w:rsidRPr="005F2463">
        <w:rPr>
          <w:rFonts w:ascii="Times New Roman" w:hAnsi="Times New Roman"/>
          <w:sz w:val="24"/>
          <w:szCs w:val="24"/>
        </w:rPr>
        <w:t>before it occurs</w:t>
      </w:r>
      <w:r w:rsidR="00196164" w:rsidRPr="005F2463">
        <w:rPr>
          <w:rFonts w:ascii="Times New Roman" w:hAnsi="Times New Roman"/>
          <w:sz w:val="24"/>
          <w:szCs w:val="24"/>
        </w:rPr>
        <w:t>. The extent and complexity of the eligibility requirements is made up for by the</w:t>
      </w:r>
      <w:r w:rsidR="00C20B19" w:rsidRPr="005F2463">
        <w:rPr>
          <w:rFonts w:ascii="Times New Roman" w:hAnsi="Times New Roman"/>
          <w:sz w:val="24"/>
          <w:szCs w:val="24"/>
        </w:rPr>
        <w:t xml:space="preserve"> fact that avoided clearing projects are</w:t>
      </w:r>
      <w:r w:rsidR="00196164" w:rsidRPr="005F2463">
        <w:rPr>
          <w:rFonts w:ascii="Times New Roman" w:hAnsi="Times New Roman"/>
          <w:sz w:val="24"/>
          <w:szCs w:val="24"/>
        </w:rPr>
        <w:t xml:space="preserve"> relatively straightforward</w:t>
      </w:r>
      <w:r w:rsidR="00C20B19" w:rsidRPr="005F2463">
        <w:rPr>
          <w:rFonts w:ascii="Times New Roman" w:hAnsi="Times New Roman"/>
          <w:sz w:val="24"/>
          <w:szCs w:val="24"/>
        </w:rPr>
        <w:t xml:space="preserve"> to</w:t>
      </w:r>
      <w:r w:rsidR="00196164" w:rsidRPr="005F2463">
        <w:rPr>
          <w:rFonts w:ascii="Times New Roman" w:hAnsi="Times New Roman"/>
          <w:sz w:val="24"/>
          <w:szCs w:val="24"/>
        </w:rPr>
        <w:t xml:space="preserve"> op</w:t>
      </w:r>
      <w:r w:rsidR="007C415F" w:rsidRPr="005F2463">
        <w:rPr>
          <w:rFonts w:ascii="Times New Roman" w:hAnsi="Times New Roman"/>
          <w:sz w:val="24"/>
          <w:szCs w:val="24"/>
        </w:rPr>
        <w:t>erate</w:t>
      </w:r>
      <w:r w:rsidR="00196164" w:rsidRPr="005F2463">
        <w:rPr>
          <w:rFonts w:ascii="Times New Roman" w:hAnsi="Times New Roman"/>
          <w:sz w:val="24"/>
          <w:szCs w:val="24"/>
        </w:rPr>
        <w:t>.</w:t>
      </w:r>
    </w:p>
    <w:p w:rsidR="00990AB4" w:rsidRPr="005F2463" w:rsidRDefault="007C415F" w:rsidP="00F5038A">
      <w:pPr>
        <w:spacing w:after="120" w:line="240" w:lineRule="auto"/>
        <w:rPr>
          <w:rFonts w:ascii="Times New Roman" w:hAnsi="Times New Roman"/>
          <w:sz w:val="24"/>
          <w:szCs w:val="24"/>
        </w:rPr>
      </w:pPr>
      <w:r w:rsidRPr="005F2463">
        <w:rPr>
          <w:rFonts w:ascii="Times New Roman" w:hAnsi="Times New Roman"/>
          <w:sz w:val="24"/>
          <w:szCs w:val="24"/>
        </w:rPr>
        <w:t xml:space="preserve">Part 3 also </w:t>
      </w:r>
      <w:r w:rsidR="00C20B19" w:rsidRPr="005F2463">
        <w:rPr>
          <w:rFonts w:ascii="Times New Roman" w:hAnsi="Times New Roman"/>
          <w:sz w:val="24"/>
          <w:szCs w:val="24"/>
        </w:rPr>
        <w:t xml:space="preserve">sets out a number of management </w:t>
      </w:r>
      <w:r w:rsidRPr="005F2463">
        <w:rPr>
          <w:rFonts w:ascii="Times New Roman" w:hAnsi="Times New Roman"/>
          <w:sz w:val="24"/>
          <w:szCs w:val="24"/>
        </w:rPr>
        <w:t>activities in Division 5.</w:t>
      </w:r>
    </w:p>
    <w:p w:rsidR="007C415F" w:rsidRPr="005F2463" w:rsidRDefault="007C415F" w:rsidP="00F5038A">
      <w:pPr>
        <w:spacing w:after="120" w:line="240" w:lineRule="auto"/>
        <w:rPr>
          <w:rFonts w:ascii="Times New Roman" w:hAnsi="Times New Roman"/>
          <w:sz w:val="24"/>
          <w:szCs w:val="24"/>
        </w:rPr>
      </w:pPr>
      <w:r w:rsidRPr="005F2463">
        <w:rPr>
          <w:rFonts w:ascii="Times New Roman" w:hAnsi="Times New Roman"/>
          <w:sz w:val="24"/>
          <w:szCs w:val="24"/>
        </w:rPr>
        <w:t xml:space="preserve"> </w:t>
      </w:r>
      <w:r w:rsidR="005D1A85" w:rsidRPr="005F2463">
        <w:rPr>
          <w:rFonts w:ascii="Times New Roman" w:hAnsi="Times New Roman"/>
          <w:sz w:val="24"/>
          <w:szCs w:val="24"/>
        </w:rPr>
        <w:t xml:space="preserve"> </w:t>
      </w:r>
    </w:p>
    <w:p w:rsidR="001F0792" w:rsidRPr="005F2463" w:rsidRDefault="007C415F" w:rsidP="00F5038A">
      <w:pPr>
        <w:spacing w:after="120" w:line="240" w:lineRule="auto"/>
        <w:rPr>
          <w:rFonts w:ascii="Times New Roman" w:hAnsi="Times New Roman"/>
          <w:b/>
          <w:sz w:val="24"/>
          <w:szCs w:val="24"/>
        </w:rPr>
      </w:pPr>
      <w:r w:rsidRPr="005F2463">
        <w:rPr>
          <w:rFonts w:ascii="Times New Roman" w:hAnsi="Times New Roman"/>
          <w:b/>
          <w:sz w:val="24"/>
          <w:szCs w:val="24"/>
        </w:rPr>
        <w:t xml:space="preserve">Division </w:t>
      </w:r>
      <w:r w:rsidR="001F0792" w:rsidRPr="005F2463">
        <w:rPr>
          <w:rFonts w:ascii="Times New Roman" w:hAnsi="Times New Roman"/>
          <w:b/>
          <w:sz w:val="24"/>
          <w:szCs w:val="24"/>
        </w:rPr>
        <w:t>2</w:t>
      </w:r>
      <w:r w:rsidR="001F0792" w:rsidRPr="005F2463">
        <w:rPr>
          <w:rFonts w:ascii="Times New Roman" w:hAnsi="Times New Roman"/>
          <w:b/>
          <w:sz w:val="24"/>
          <w:szCs w:val="24"/>
        </w:rPr>
        <w:tab/>
        <w:t>Land on which the</w:t>
      </w:r>
      <w:r w:rsidR="00C20B19" w:rsidRPr="005F2463">
        <w:rPr>
          <w:rFonts w:ascii="Times New Roman" w:hAnsi="Times New Roman"/>
          <w:b/>
          <w:sz w:val="24"/>
          <w:szCs w:val="24"/>
        </w:rPr>
        <w:t xml:space="preserve"> avoided clearing</w:t>
      </w:r>
      <w:r w:rsidR="001F0792" w:rsidRPr="005F2463">
        <w:rPr>
          <w:rFonts w:ascii="Times New Roman" w:hAnsi="Times New Roman"/>
          <w:b/>
          <w:sz w:val="24"/>
          <w:szCs w:val="24"/>
        </w:rPr>
        <w:t xml:space="preserve"> project is carried out </w:t>
      </w:r>
    </w:p>
    <w:p w:rsidR="00223982" w:rsidRPr="005F2463" w:rsidRDefault="00C20B19" w:rsidP="00F5038A">
      <w:pPr>
        <w:spacing w:after="120" w:line="240" w:lineRule="auto"/>
        <w:rPr>
          <w:rFonts w:ascii="Times New Roman" w:hAnsi="Times New Roman"/>
          <w:sz w:val="24"/>
          <w:szCs w:val="24"/>
          <w:u w:val="single"/>
        </w:rPr>
      </w:pPr>
      <w:r w:rsidRPr="005F2463">
        <w:rPr>
          <w:rFonts w:ascii="Times New Roman" w:hAnsi="Times New Roman"/>
          <w:sz w:val="24"/>
          <w:szCs w:val="24"/>
          <w:u w:val="single"/>
        </w:rPr>
        <w:t>8</w:t>
      </w:r>
      <w:r w:rsidR="001F0792" w:rsidRPr="005F2463">
        <w:rPr>
          <w:rFonts w:ascii="Times New Roman" w:hAnsi="Times New Roman"/>
          <w:sz w:val="24"/>
          <w:szCs w:val="24"/>
          <w:u w:val="single"/>
        </w:rPr>
        <w:t xml:space="preserve"> </w:t>
      </w:r>
      <w:r w:rsidR="001F0792" w:rsidRPr="005F2463">
        <w:rPr>
          <w:rFonts w:ascii="Times New Roman" w:hAnsi="Times New Roman"/>
          <w:sz w:val="24"/>
          <w:szCs w:val="24"/>
          <w:u w:val="single"/>
        </w:rPr>
        <w:tab/>
        <w:t>General</w:t>
      </w:r>
    </w:p>
    <w:p w:rsidR="00C20B19" w:rsidRPr="005F2463" w:rsidRDefault="00223982" w:rsidP="00F5038A">
      <w:pPr>
        <w:spacing w:after="120" w:line="240" w:lineRule="auto"/>
        <w:rPr>
          <w:rFonts w:ascii="Times New Roman" w:hAnsi="Times New Roman"/>
          <w:sz w:val="24"/>
          <w:szCs w:val="24"/>
        </w:rPr>
      </w:pPr>
      <w:r w:rsidRPr="005F2463">
        <w:rPr>
          <w:rFonts w:ascii="Times New Roman" w:hAnsi="Times New Roman"/>
          <w:sz w:val="24"/>
          <w:szCs w:val="24"/>
        </w:rPr>
        <w:t>Section</w:t>
      </w:r>
      <w:r w:rsidR="00C20B19" w:rsidRPr="005F2463">
        <w:rPr>
          <w:rFonts w:ascii="Times New Roman" w:hAnsi="Times New Roman"/>
          <w:sz w:val="24"/>
          <w:szCs w:val="24"/>
        </w:rPr>
        <w:t xml:space="preserve"> 8</w:t>
      </w:r>
      <w:r w:rsidRPr="005F2463">
        <w:rPr>
          <w:rFonts w:ascii="Times New Roman" w:hAnsi="Times New Roman"/>
          <w:sz w:val="24"/>
          <w:szCs w:val="24"/>
        </w:rPr>
        <w:t xml:space="preserve"> </w:t>
      </w:r>
      <w:r w:rsidR="001F0792" w:rsidRPr="005F2463">
        <w:rPr>
          <w:rFonts w:ascii="Times New Roman" w:hAnsi="Times New Roman"/>
          <w:sz w:val="24"/>
          <w:szCs w:val="24"/>
        </w:rPr>
        <w:t xml:space="preserve">provides that every part of the land on which the project is carried out must meet the requirements of </w:t>
      </w:r>
      <w:r w:rsidR="00E00148" w:rsidRPr="005F2463">
        <w:rPr>
          <w:rFonts w:ascii="Times New Roman" w:hAnsi="Times New Roman"/>
          <w:sz w:val="24"/>
          <w:szCs w:val="24"/>
        </w:rPr>
        <w:t>sections 9, 11, 13, 16 and 18</w:t>
      </w:r>
      <w:r w:rsidR="001F0792" w:rsidRPr="005F2463">
        <w:rPr>
          <w:rFonts w:ascii="Times New Roman" w:hAnsi="Times New Roman"/>
          <w:sz w:val="24"/>
          <w:szCs w:val="24"/>
        </w:rPr>
        <w:t xml:space="preserve">. </w:t>
      </w:r>
      <w:r w:rsidR="00C52293" w:rsidRPr="005F2463">
        <w:rPr>
          <w:rFonts w:ascii="Times New Roman" w:hAnsi="Times New Roman"/>
          <w:sz w:val="24"/>
          <w:szCs w:val="24"/>
        </w:rPr>
        <w:t>The project cannot be carried out on land that does not meet the requirements. This rule</w:t>
      </w:r>
      <w:r w:rsidR="001F0792" w:rsidRPr="005F2463">
        <w:rPr>
          <w:rFonts w:ascii="Times New Roman" w:hAnsi="Times New Roman"/>
          <w:sz w:val="24"/>
          <w:szCs w:val="24"/>
        </w:rPr>
        <w:t xml:space="preserve"> is consistent with the definition of ‘project area’ in </w:t>
      </w:r>
      <w:r w:rsidR="00C52293" w:rsidRPr="005F2463">
        <w:rPr>
          <w:rFonts w:ascii="Times New Roman" w:hAnsi="Times New Roman"/>
          <w:sz w:val="24"/>
          <w:szCs w:val="24"/>
        </w:rPr>
        <w:t>the Act, where ‘project area’ is defined as an area of land on which the project has been, is being, or is to be, carried out.</w:t>
      </w:r>
      <w:r w:rsidR="005C301E" w:rsidRPr="005F2463">
        <w:rPr>
          <w:rFonts w:ascii="Times New Roman" w:hAnsi="Times New Roman"/>
          <w:sz w:val="24"/>
          <w:szCs w:val="24"/>
        </w:rPr>
        <w:t xml:space="preserve"> </w:t>
      </w:r>
    </w:p>
    <w:p w:rsidR="00C52293" w:rsidRPr="005F2463" w:rsidRDefault="00C52293" w:rsidP="00F5038A">
      <w:pPr>
        <w:spacing w:after="120" w:line="240" w:lineRule="auto"/>
        <w:rPr>
          <w:rFonts w:ascii="Times New Roman" w:hAnsi="Times New Roman"/>
          <w:sz w:val="24"/>
          <w:szCs w:val="24"/>
        </w:rPr>
      </w:pPr>
      <w:r w:rsidRPr="005F2463">
        <w:rPr>
          <w:rFonts w:ascii="Times New Roman" w:hAnsi="Times New Roman"/>
          <w:sz w:val="24"/>
          <w:szCs w:val="24"/>
        </w:rPr>
        <w:t>Some methodology determin</w:t>
      </w:r>
      <w:r w:rsidR="00094661" w:rsidRPr="005F2463">
        <w:rPr>
          <w:rFonts w:ascii="Times New Roman" w:hAnsi="Times New Roman"/>
          <w:sz w:val="24"/>
          <w:szCs w:val="24"/>
        </w:rPr>
        <w:t>ations</w:t>
      </w:r>
      <w:r w:rsidR="004961A9" w:rsidRPr="005F2463">
        <w:rPr>
          <w:rFonts w:ascii="Times New Roman" w:hAnsi="Times New Roman"/>
          <w:sz w:val="24"/>
          <w:szCs w:val="24"/>
        </w:rPr>
        <w:t xml:space="preserve">, including </w:t>
      </w:r>
      <w:r w:rsidR="004961A9" w:rsidRPr="005F2463">
        <w:rPr>
          <w:rFonts w:ascii="Times New Roman" w:hAnsi="Times New Roman"/>
          <w:i/>
          <w:sz w:val="24"/>
          <w:szCs w:val="24"/>
        </w:rPr>
        <w:t>Avoided Deforestation</w:t>
      </w:r>
      <w:r w:rsidR="004961A9" w:rsidRPr="005F2463">
        <w:rPr>
          <w:rFonts w:ascii="Times New Roman" w:hAnsi="Times New Roman"/>
          <w:sz w:val="24"/>
          <w:szCs w:val="24"/>
        </w:rPr>
        <w:t>,</w:t>
      </w:r>
      <w:r w:rsidR="00094661" w:rsidRPr="005F2463">
        <w:rPr>
          <w:rFonts w:ascii="Times New Roman" w:hAnsi="Times New Roman"/>
          <w:sz w:val="24"/>
          <w:szCs w:val="24"/>
        </w:rPr>
        <w:t xml:space="preserve"> take an alternative</w:t>
      </w:r>
      <w:r w:rsidRPr="005F2463">
        <w:rPr>
          <w:rFonts w:ascii="Times New Roman" w:hAnsi="Times New Roman"/>
          <w:sz w:val="24"/>
          <w:szCs w:val="24"/>
        </w:rPr>
        <w:t xml:space="preserve"> ap</w:t>
      </w:r>
      <w:r w:rsidR="00094661" w:rsidRPr="005F2463">
        <w:rPr>
          <w:rFonts w:ascii="Times New Roman" w:hAnsi="Times New Roman"/>
          <w:sz w:val="24"/>
          <w:szCs w:val="24"/>
        </w:rPr>
        <w:t xml:space="preserve">proach to defining </w:t>
      </w:r>
      <w:r w:rsidRPr="005F2463">
        <w:rPr>
          <w:rFonts w:ascii="Times New Roman" w:hAnsi="Times New Roman"/>
          <w:sz w:val="24"/>
          <w:szCs w:val="24"/>
        </w:rPr>
        <w:t>the project</w:t>
      </w:r>
      <w:r w:rsidR="00094661" w:rsidRPr="005F2463">
        <w:rPr>
          <w:rFonts w:ascii="Times New Roman" w:hAnsi="Times New Roman"/>
          <w:sz w:val="24"/>
          <w:szCs w:val="24"/>
        </w:rPr>
        <w:t xml:space="preserve"> area for a project. Und</w:t>
      </w:r>
      <w:r w:rsidR="00CC2D62" w:rsidRPr="005F2463">
        <w:rPr>
          <w:rFonts w:ascii="Times New Roman" w:hAnsi="Times New Roman"/>
          <w:sz w:val="24"/>
          <w:szCs w:val="24"/>
        </w:rPr>
        <w:t>er</w:t>
      </w:r>
      <w:r w:rsidR="00094661" w:rsidRPr="005F2463">
        <w:rPr>
          <w:rFonts w:ascii="Times New Roman" w:hAnsi="Times New Roman"/>
          <w:sz w:val="24"/>
          <w:szCs w:val="24"/>
        </w:rPr>
        <w:t xml:space="preserve"> the alternative approach, the project area is a larger area than the areas of land on which the ‘project mechanism’ is implemented.</w:t>
      </w:r>
      <w:r w:rsidR="00CC2D62" w:rsidRPr="005F2463">
        <w:rPr>
          <w:rFonts w:ascii="Times New Roman" w:hAnsi="Times New Roman"/>
          <w:sz w:val="24"/>
          <w:szCs w:val="24"/>
        </w:rPr>
        <w:t xml:space="preserve"> Typically this larger area of land encompasses an entire property.</w:t>
      </w:r>
      <w:r w:rsidR="00BF109B" w:rsidRPr="005F2463">
        <w:rPr>
          <w:rFonts w:ascii="Times New Roman" w:hAnsi="Times New Roman"/>
          <w:sz w:val="24"/>
          <w:szCs w:val="24"/>
        </w:rPr>
        <w:t xml:space="preserve"> The areas of land</w:t>
      </w:r>
      <w:r w:rsidR="00094661" w:rsidRPr="005F2463">
        <w:rPr>
          <w:rFonts w:ascii="Times New Roman" w:hAnsi="Times New Roman"/>
          <w:sz w:val="24"/>
          <w:szCs w:val="24"/>
        </w:rPr>
        <w:t xml:space="preserve"> on which the project mechanism is not implemented are defined as exclusion areas and ‘deducted’ from </w:t>
      </w:r>
      <w:r w:rsidR="00094661" w:rsidRPr="005F2463">
        <w:rPr>
          <w:rFonts w:ascii="Times New Roman" w:hAnsi="Times New Roman"/>
          <w:sz w:val="24"/>
          <w:szCs w:val="24"/>
        </w:rPr>
        <w:lastRenderedPageBreak/>
        <w:t>the project area.</w:t>
      </w:r>
      <w:r w:rsidR="00CC2D62" w:rsidRPr="005F2463">
        <w:rPr>
          <w:rFonts w:ascii="Times New Roman" w:hAnsi="Times New Roman"/>
          <w:sz w:val="24"/>
          <w:szCs w:val="24"/>
        </w:rPr>
        <w:t xml:space="preserve"> However,</w:t>
      </w:r>
      <w:r w:rsidR="00094661" w:rsidRPr="005F2463">
        <w:rPr>
          <w:rFonts w:ascii="Times New Roman" w:hAnsi="Times New Roman"/>
          <w:sz w:val="24"/>
          <w:szCs w:val="24"/>
        </w:rPr>
        <w:t xml:space="preserve"> </w:t>
      </w:r>
      <w:r w:rsidR="00CC2D62" w:rsidRPr="005F2463">
        <w:rPr>
          <w:rFonts w:ascii="Times New Roman" w:hAnsi="Times New Roman"/>
          <w:sz w:val="24"/>
          <w:szCs w:val="24"/>
        </w:rPr>
        <w:t>t</w:t>
      </w:r>
      <w:r w:rsidR="00107139" w:rsidRPr="005F2463">
        <w:rPr>
          <w:rFonts w:ascii="Times New Roman" w:hAnsi="Times New Roman"/>
          <w:sz w:val="24"/>
          <w:szCs w:val="24"/>
        </w:rPr>
        <w:t xml:space="preserve">he </w:t>
      </w:r>
      <w:r w:rsidR="00433206" w:rsidRPr="005F2463">
        <w:rPr>
          <w:rFonts w:ascii="Times New Roman" w:hAnsi="Times New Roman"/>
          <w:sz w:val="24"/>
          <w:szCs w:val="24"/>
        </w:rPr>
        <w:t xml:space="preserve">Determination </w:t>
      </w:r>
      <w:r w:rsidR="00094661" w:rsidRPr="005F2463">
        <w:rPr>
          <w:rFonts w:ascii="Times New Roman" w:hAnsi="Times New Roman"/>
          <w:sz w:val="24"/>
          <w:szCs w:val="24"/>
        </w:rPr>
        <w:t>does not take this alternative approach, and does not permit or require the creation of exclusion areas.</w:t>
      </w:r>
    </w:p>
    <w:p w:rsidR="0077588E" w:rsidRPr="005F2463" w:rsidRDefault="0077588E" w:rsidP="00F5038A">
      <w:pPr>
        <w:spacing w:after="120" w:line="240" w:lineRule="auto"/>
        <w:rPr>
          <w:rFonts w:ascii="Times New Roman" w:hAnsi="Times New Roman"/>
          <w:sz w:val="24"/>
          <w:szCs w:val="24"/>
        </w:rPr>
      </w:pPr>
      <w:r w:rsidRPr="005F2463">
        <w:rPr>
          <w:rFonts w:ascii="Times New Roman" w:hAnsi="Times New Roman"/>
          <w:sz w:val="24"/>
          <w:szCs w:val="24"/>
        </w:rPr>
        <w:t xml:space="preserve">Similarly, unlike some other methodology determinations, the Determination does not provide for exclusion zones to be incorporated into the </w:t>
      </w:r>
      <w:r w:rsidR="00E14A39" w:rsidRPr="005F2463">
        <w:rPr>
          <w:rFonts w:ascii="Times New Roman" w:hAnsi="Times New Roman"/>
          <w:sz w:val="24"/>
          <w:szCs w:val="24"/>
        </w:rPr>
        <w:t>project area. An exclusion zone</w:t>
      </w:r>
      <w:r w:rsidRPr="005F2463">
        <w:rPr>
          <w:rFonts w:ascii="Times New Roman" w:hAnsi="Times New Roman"/>
          <w:sz w:val="24"/>
          <w:szCs w:val="24"/>
        </w:rPr>
        <w:t xml:space="preserve"> is</w:t>
      </w:r>
      <w:r w:rsidR="00E14A39" w:rsidRPr="005F2463">
        <w:rPr>
          <w:rFonts w:ascii="Times New Roman" w:hAnsi="Times New Roman"/>
          <w:sz w:val="24"/>
          <w:szCs w:val="24"/>
        </w:rPr>
        <w:t xml:space="preserve"> normally defined as</w:t>
      </w:r>
      <w:r w:rsidRPr="005F2463">
        <w:rPr>
          <w:rFonts w:ascii="Times New Roman" w:hAnsi="Times New Roman"/>
          <w:sz w:val="24"/>
          <w:szCs w:val="24"/>
        </w:rPr>
        <w:t xml:space="preserve"> an area of land</w:t>
      </w:r>
      <w:r w:rsidR="000953C4" w:rsidRPr="005F2463">
        <w:rPr>
          <w:rFonts w:ascii="Times New Roman" w:hAnsi="Times New Roman"/>
          <w:sz w:val="24"/>
          <w:szCs w:val="24"/>
        </w:rPr>
        <w:t xml:space="preserve"> in the project area</w:t>
      </w:r>
      <w:r w:rsidRPr="005F2463">
        <w:rPr>
          <w:rFonts w:ascii="Times New Roman" w:hAnsi="Times New Roman"/>
          <w:sz w:val="24"/>
          <w:szCs w:val="24"/>
        </w:rPr>
        <w:t xml:space="preserve"> where the project activity</w:t>
      </w:r>
      <w:r w:rsidR="00E14A39" w:rsidRPr="005F2463">
        <w:rPr>
          <w:rFonts w:ascii="Times New Roman" w:hAnsi="Times New Roman"/>
          <w:sz w:val="24"/>
          <w:szCs w:val="24"/>
        </w:rPr>
        <w:t xml:space="preserve"> (or project mechanism)</w:t>
      </w:r>
      <w:r w:rsidRPr="005F2463">
        <w:rPr>
          <w:rFonts w:ascii="Times New Roman" w:hAnsi="Times New Roman"/>
          <w:sz w:val="24"/>
          <w:szCs w:val="24"/>
        </w:rPr>
        <w:t xml:space="preserve"> will not, or cannot, take place. Exclusion zones are not provided for</w:t>
      </w:r>
      <w:r w:rsidR="000953C4" w:rsidRPr="005F2463">
        <w:rPr>
          <w:rFonts w:ascii="Times New Roman" w:hAnsi="Times New Roman"/>
          <w:sz w:val="24"/>
          <w:szCs w:val="24"/>
        </w:rPr>
        <w:t xml:space="preserve"> in the Determination</w:t>
      </w:r>
      <w:r w:rsidRPr="005F2463">
        <w:rPr>
          <w:rFonts w:ascii="Times New Roman" w:hAnsi="Times New Roman"/>
          <w:sz w:val="24"/>
          <w:szCs w:val="24"/>
        </w:rPr>
        <w:t>, partly to ensure that at the time of the section 22 application it is clear to the proponent and the Regulator where the project will take place. This is necessary given the high importance of demonstrating compliance with the eligibility criteria.</w:t>
      </w:r>
    </w:p>
    <w:p w:rsidR="00722B3F" w:rsidRPr="005F2463" w:rsidRDefault="00722B3F" w:rsidP="00F5038A">
      <w:pPr>
        <w:spacing w:after="120" w:line="240" w:lineRule="auto"/>
        <w:rPr>
          <w:rFonts w:ascii="Times New Roman" w:hAnsi="Times New Roman"/>
          <w:sz w:val="24"/>
          <w:szCs w:val="24"/>
        </w:rPr>
      </w:pPr>
      <w:r w:rsidRPr="005F2463">
        <w:rPr>
          <w:rFonts w:ascii="Times New Roman" w:hAnsi="Times New Roman"/>
          <w:sz w:val="24"/>
          <w:szCs w:val="24"/>
        </w:rPr>
        <w:t>Figure 1 provides an illustrative example of land on which a project can be carried out.</w:t>
      </w:r>
      <w:r w:rsidR="00246C7F" w:rsidRPr="005F2463">
        <w:rPr>
          <w:rFonts w:ascii="Times New Roman" w:hAnsi="Times New Roman"/>
          <w:sz w:val="24"/>
          <w:szCs w:val="24"/>
        </w:rPr>
        <w:t xml:space="preserve"> The project cannot be carried out in the forest that has</w:t>
      </w:r>
      <w:r w:rsidR="00F42E14" w:rsidRPr="005F2463">
        <w:rPr>
          <w:rFonts w:ascii="Times New Roman" w:hAnsi="Times New Roman"/>
          <w:sz w:val="24"/>
          <w:szCs w:val="24"/>
        </w:rPr>
        <w:t xml:space="preserve"> not been cleared, or the areas that are not forest</w:t>
      </w:r>
      <w:r w:rsidR="00E26BAB" w:rsidRPr="005F2463">
        <w:rPr>
          <w:rFonts w:ascii="Times New Roman" w:hAnsi="Times New Roman"/>
          <w:sz w:val="24"/>
          <w:szCs w:val="24"/>
        </w:rPr>
        <w:t>, so this land is not included in the project area</w:t>
      </w:r>
      <w:r w:rsidR="00F42E14" w:rsidRPr="005F2463">
        <w:rPr>
          <w:rFonts w:ascii="Times New Roman" w:hAnsi="Times New Roman"/>
          <w:sz w:val="24"/>
          <w:szCs w:val="24"/>
        </w:rPr>
        <w:t>.</w:t>
      </w:r>
      <w:r w:rsidR="00246C7F" w:rsidRPr="005F2463">
        <w:rPr>
          <w:rFonts w:ascii="Times New Roman" w:hAnsi="Times New Roman"/>
          <w:sz w:val="24"/>
          <w:szCs w:val="24"/>
        </w:rPr>
        <w:t xml:space="preserve"> </w:t>
      </w:r>
      <w:r w:rsidR="00E26BAB" w:rsidRPr="005F2463">
        <w:rPr>
          <w:rFonts w:ascii="Times New Roman" w:hAnsi="Times New Roman"/>
          <w:sz w:val="24"/>
          <w:szCs w:val="24"/>
        </w:rPr>
        <w:t>The eligible</w:t>
      </w:r>
      <w:r w:rsidRPr="005F2463">
        <w:rPr>
          <w:rFonts w:ascii="Times New Roman" w:hAnsi="Times New Roman"/>
          <w:sz w:val="24"/>
          <w:szCs w:val="24"/>
        </w:rPr>
        <w:t xml:space="preserve"> land is divided into carbon estimation areas</w:t>
      </w:r>
      <w:r w:rsidR="00C20B19" w:rsidRPr="005F2463">
        <w:rPr>
          <w:rFonts w:ascii="Times New Roman" w:hAnsi="Times New Roman"/>
          <w:sz w:val="24"/>
          <w:szCs w:val="24"/>
        </w:rPr>
        <w:t xml:space="preserve"> in accordance with Division 3</w:t>
      </w:r>
      <w:r w:rsidRPr="005F2463">
        <w:rPr>
          <w:rFonts w:ascii="Times New Roman" w:hAnsi="Times New Roman"/>
          <w:sz w:val="24"/>
          <w:szCs w:val="24"/>
        </w:rPr>
        <w:t>.</w:t>
      </w:r>
    </w:p>
    <w:p w:rsidR="00C5605B" w:rsidRPr="005F2463" w:rsidRDefault="00EA1526" w:rsidP="00F5038A">
      <w:pPr>
        <w:spacing w:after="120" w:line="240" w:lineRule="auto"/>
        <w:rPr>
          <w:rFonts w:ascii="Times New Roman" w:hAnsi="Times New Roman"/>
          <w:sz w:val="24"/>
          <w:szCs w:val="24"/>
        </w:rPr>
      </w:pPr>
      <w:r w:rsidRPr="005F2463">
        <w:rPr>
          <w:rFonts w:ascii="Times New Roman" w:hAnsi="Times New Roman"/>
          <w:noProof/>
          <w:sz w:val="24"/>
          <w:szCs w:val="24"/>
          <w:lang w:eastAsia="en-AU"/>
        </w:rPr>
        <w:drawing>
          <wp:inline distT="0" distB="0" distL="0" distR="0">
            <wp:extent cx="5743575" cy="4257675"/>
            <wp:effectExtent l="19050" t="0" r="952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743575" cy="4257675"/>
                    </a:xfrm>
                    <a:prstGeom prst="rect">
                      <a:avLst/>
                    </a:prstGeom>
                    <a:noFill/>
                    <a:ln w="9525">
                      <a:noFill/>
                      <a:miter lim="800000"/>
                      <a:headEnd/>
                      <a:tailEnd/>
                    </a:ln>
                  </pic:spPr>
                </pic:pic>
              </a:graphicData>
            </a:graphic>
          </wp:inline>
        </w:drawing>
      </w:r>
    </w:p>
    <w:p w:rsidR="00C5605B" w:rsidRPr="005F2463" w:rsidRDefault="00C5605B" w:rsidP="00F5038A">
      <w:pPr>
        <w:spacing w:after="120" w:line="240" w:lineRule="auto"/>
        <w:rPr>
          <w:rFonts w:ascii="Times New Roman" w:hAnsi="Times New Roman"/>
          <w:sz w:val="24"/>
          <w:szCs w:val="24"/>
        </w:rPr>
      </w:pPr>
      <w:r w:rsidRPr="005F2463">
        <w:rPr>
          <w:rFonts w:ascii="Times New Roman" w:hAnsi="Times New Roman"/>
          <w:sz w:val="24"/>
          <w:szCs w:val="24"/>
        </w:rPr>
        <w:t xml:space="preserve">Figure 1: Land </w:t>
      </w:r>
      <w:r w:rsidR="003D1742" w:rsidRPr="005F2463">
        <w:rPr>
          <w:rFonts w:ascii="Times New Roman" w:hAnsi="Times New Roman"/>
          <w:sz w:val="24"/>
          <w:szCs w:val="24"/>
        </w:rPr>
        <w:t xml:space="preserve">on </w:t>
      </w:r>
      <w:r w:rsidRPr="005F2463">
        <w:rPr>
          <w:rFonts w:ascii="Times New Roman" w:hAnsi="Times New Roman"/>
          <w:sz w:val="24"/>
          <w:szCs w:val="24"/>
        </w:rPr>
        <w:t>which a project can be carried out</w:t>
      </w:r>
      <w:r w:rsidR="001B0FF9" w:rsidRPr="005F2463">
        <w:rPr>
          <w:rFonts w:ascii="Times New Roman" w:hAnsi="Times New Roman"/>
          <w:sz w:val="24"/>
          <w:szCs w:val="24"/>
        </w:rPr>
        <w:t xml:space="preserve"> (the project area) must be a forest that has been cleared at least twice (shown in green) and meets the other eligibility requirements. </w:t>
      </w:r>
    </w:p>
    <w:p w:rsidR="00A27843" w:rsidRPr="005F2463" w:rsidRDefault="00A27843" w:rsidP="00F5038A">
      <w:pPr>
        <w:spacing w:after="120" w:line="240" w:lineRule="auto"/>
        <w:rPr>
          <w:rFonts w:ascii="Times New Roman" w:hAnsi="Times New Roman"/>
          <w:sz w:val="24"/>
          <w:szCs w:val="24"/>
        </w:rPr>
      </w:pPr>
    </w:p>
    <w:p w:rsidR="00223982" w:rsidRPr="005F2463" w:rsidRDefault="007A15E2" w:rsidP="00F5038A">
      <w:pPr>
        <w:spacing w:after="120" w:line="240" w:lineRule="auto"/>
        <w:rPr>
          <w:rFonts w:ascii="Times New Roman" w:hAnsi="Times New Roman"/>
          <w:sz w:val="24"/>
          <w:szCs w:val="24"/>
          <w:u w:val="single"/>
        </w:rPr>
      </w:pPr>
      <w:r w:rsidRPr="005F2463">
        <w:rPr>
          <w:rFonts w:ascii="Times New Roman" w:hAnsi="Times New Roman"/>
          <w:sz w:val="24"/>
          <w:szCs w:val="24"/>
          <w:u w:val="single"/>
        </w:rPr>
        <w:t>9</w:t>
      </w:r>
      <w:r w:rsidR="00223982" w:rsidRPr="005F2463">
        <w:rPr>
          <w:rFonts w:ascii="Times New Roman" w:hAnsi="Times New Roman"/>
          <w:sz w:val="24"/>
          <w:szCs w:val="24"/>
          <w:u w:val="single"/>
        </w:rPr>
        <w:tab/>
      </w:r>
      <w:r w:rsidR="00A47EB9" w:rsidRPr="005F2463">
        <w:rPr>
          <w:rFonts w:ascii="Times New Roman" w:hAnsi="Times New Roman"/>
          <w:sz w:val="24"/>
          <w:szCs w:val="24"/>
          <w:u w:val="single"/>
        </w:rPr>
        <w:t xml:space="preserve">Native </w:t>
      </w:r>
      <w:r w:rsidR="009A5C20" w:rsidRPr="005F2463">
        <w:rPr>
          <w:rFonts w:ascii="Times New Roman" w:hAnsi="Times New Roman"/>
          <w:sz w:val="24"/>
          <w:szCs w:val="24"/>
          <w:u w:val="single"/>
        </w:rPr>
        <w:t>f</w:t>
      </w:r>
      <w:r w:rsidR="00CC2D62" w:rsidRPr="005F2463">
        <w:rPr>
          <w:rFonts w:ascii="Times New Roman" w:hAnsi="Times New Roman"/>
          <w:sz w:val="24"/>
          <w:szCs w:val="24"/>
          <w:u w:val="single"/>
        </w:rPr>
        <w:t>orest cover</w:t>
      </w:r>
    </w:p>
    <w:p w:rsidR="00825924" w:rsidRPr="005F2463" w:rsidRDefault="00DF2677" w:rsidP="00F5038A">
      <w:pPr>
        <w:spacing w:after="120" w:line="240" w:lineRule="auto"/>
        <w:rPr>
          <w:rFonts w:ascii="Times New Roman" w:hAnsi="Times New Roman"/>
          <w:sz w:val="24"/>
          <w:szCs w:val="24"/>
        </w:rPr>
      </w:pPr>
      <w:r w:rsidRPr="005F2463">
        <w:rPr>
          <w:rFonts w:ascii="Times New Roman" w:hAnsi="Times New Roman"/>
          <w:sz w:val="24"/>
          <w:szCs w:val="24"/>
        </w:rPr>
        <w:t xml:space="preserve">Paragraph </w:t>
      </w:r>
      <w:r w:rsidR="00E14A39" w:rsidRPr="005F2463">
        <w:rPr>
          <w:rFonts w:ascii="Times New Roman" w:hAnsi="Times New Roman"/>
          <w:sz w:val="24"/>
          <w:szCs w:val="24"/>
        </w:rPr>
        <w:t>9</w:t>
      </w:r>
      <w:r w:rsidR="004A1B96" w:rsidRPr="005F2463">
        <w:rPr>
          <w:rFonts w:ascii="Times New Roman" w:hAnsi="Times New Roman"/>
          <w:sz w:val="24"/>
          <w:szCs w:val="24"/>
        </w:rPr>
        <w:t>(</w:t>
      </w:r>
      <w:r w:rsidRPr="005F2463">
        <w:rPr>
          <w:rFonts w:ascii="Times New Roman" w:hAnsi="Times New Roman"/>
          <w:sz w:val="24"/>
          <w:szCs w:val="24"/>
        </w:rPr>
        <w:t>a</w:t>
      </w:r>
      <w:r w:rsidR="004A1B96" w:rsidRPr="005F2463">
        <w:rPr>
          <w:rFonts w:ascii="Times New Roman" w:hAnsi="Times New Roman"/>
          <w:sz w:val="24"/>
          <w:szCs w:val="24"/>
        </w:rPr>
        <w:t>)</w:t>
      </w:r>
      <w:r w:rsidR="00AB29BA" w:rsidRPr="005F2463">
        <w:rPr>
          <w:rFonts w:ascii="Times New Roman" w:hAnsi="Times New Roman"/>
          <w:sz w:val="24"/>
          <w:szCs w:val="24"/>
        </w:rPr>
        <w:t xml:space="preserve"> provides that the land on which the project is carried out must have</w:t>
      </w:r>
      <w:r w:rsidR="007A15E2" w:rsidRPr="005F2463">
        <w:rPr>
          <w:rFonts w:ascii="Times New Roman" w:hAnsi="Times New Roman"/>
          <w:sz w:val="24"/>
          <w:szCs w:val="24"/>
        </w:rPr>
        <w:t xml:space="preserve"> native</w:t>
      </w:r>
      <w:r w:rsidR="00AB29BA" w:rsidRPr="005F2463">
        <w:rPr>
          <w:rFonts w:ascii="Times New Roman" w:hAnsi="Times New Roman"/>
          <w:sz w:val="24"/>
          <w:szCs w:val="24"/>
        </w:rPr>
        <w:t xml:space="preserve"> forest cover. ‘</w:t>
      </w:r>
      <w:r w:rsidR="009A5C20" w:rsidRPr="005F2463">
        <w:rPr>
          <w:rFonts w:ascii="Times New Roman" w:hAnsi="Times New Roman"/>
          <w:sz w:val="24"/>
          <w:szCs w:val="24"/>
        </w:rPr>
        <w:t>Native f</w:t>
      </w:r>
      <w:r w:rsidR="00AB29BA" w:rsidRPr="005F2463">
        <w:rPr>
          <w:rFonts w:ascii="Times New Roman" w:hAnsi="Times New Roman"/>
          <w:sz w:val="24"/>
          <w:szCs w:val="24"/>
        </w:rPr>
        <w:t xml:space="preserve">orest cover’ is defined in </w:t>
      </w:r>
      <w:r w:rsidR="007A15E2" w:rsidRPr="005F2463">
        <w:rPr>
          <w:rFonts w:ascii="Times New Roman" w:hAnsi="Times New Roman"/>
          <w:sz w:val="24"/>
          <w:szCs w:val="24"/>
        </w:rPr>
        <w:t xml:space="preserve">section </w:t>
      </w:r>
      <w:r w:rsidR="00FE1DC7" w:rsidRPr="005F2463">
        <w:rPr>
          <w:rFonts w:ascii="Times New Roman" w:hAnsi="Times New Roman"/>
          <w:sz w:val="24"/>
          <w:szCs w:val="24"/>
        </w:rPr>
        <w:t>5</w:t>
      </w:r>
      <w:r w:rsidR="00AB29BA" w:rsidRPr="005F2463">
        <w:rPr>
          <w:rFonts w:ascii="Times New Roman" w:hAnsi="Times New Roman"/>
          <w:sz w:val="24"/>
          <w:szCs w:val="24"/>
        </w:rPr>
        <w:t xml:space="preserve">. Land has </w:t>
      </w:r>
      <w:r w:rsidR="00A47EB9" w:rsidRPr="005F2463">
        <w:rPr>
          <w:rFonts w:ascii="Times New Roman" w:hAnsi="Times New Roman"/>
          <w:sz w:val="24"/>
          <w:szCs w:val="24"/>
        </w:rPr>
        <w:t xml:space="preserve">native </w:t>
      </w:r>
      <w:r w:rsidR="00AB29BA" w:rsidRPr="005F2463">
        <w:rPr>
          <w:rFonts w:ascii="Times New Roman" w:hAnsi="Times New Roman"/>
          <w:sz w:val="24"/>
          <w:szCs w:val="24"/>
        </w:rPr>
        <w:t xml:space="preserve">forest cover </w:t>
      </w:r>
      <w:r w:rsidR="006E21C5" w:rsidRPr="005F2463">
        <w:rPr>
          <w:rFonts w:ascii="Times New Roman" w:hAnsi="Times New Roman"/>
          <w:sz w:val="24"/>
          <w:szCs w:val="24"/>
        </w:rPr>
        <w:t xml:space="preserve">if </w:t>
      </w:r>
      <w:r w:rsidR="00644F1C" w:rsidRPr="005F2463">
        <w:rPr>
          <w:rFonts w:ascii="Times New Roman" w:hAnsi="Times New Roman"/>
          <w:sz w:val="24"/>
          <w:szCs w:val="24"/>
        </w:rPr>
        <w:t xml:space="preserve">the land </w:t>
      </w:r>
      <w:r w:rsidR="004E4C77" w:rsidRPr="005F2463">
        <w:rPr>
          <w:rFonts w:ascii="Times New Roman" w:hAnsi="Times New Roman"/>
          <w:sz w:val="24"/>
          <w:szCs w:val="24"/>
        </w:rPr>
        <w:t xml:space="preserve">is dominated by trees that are located within their natural range, </w:t>
      </w:r>
      <w:r w:rsidR="00AB29BA" w:rsidRPr="005F2463">
        <w:rPr>
          <w:rFonts w:ascii="Times New Roman" w:hAnsi="Times New Roman"/>
          <w:sz w:val="24"/>
          <w:szCs w:val="24"/>
        </w:rPr>
        <w:t>are</w:t>
      </w:r>
      <w:r w:rsidR="00FE1DC7" w:rsidRPr="005F2463">
        <w:rPr>
          <w:rFonts w:ascii="Times New Roman" w:hAnsi="Times New Roman"/>
          <w:sz w:val="24"/>
          <w:szCs w:val="24"/>
        </w:rPr>
        <w:t xml:space="preserve"> two</w:t>
      </w:r>
      <w:r w:rsidR="00B57F89" w:rsidRPr="005F2463">
        <w:rPr>
          <w:rFonts w:ascii="Times New Roman" w:hAnsi="Times New Roman"/>
          <w:sz w:val="24"/>
          <w:szCs w:val="24"/>
        </w:rPr>
        <w:t xml:space="preserve"> metres or more in height</w:t>
      </w:r>
      <w:r w:rsidR="00644F1C" w:rsidRPr="005F2463">
        <w:rPr>
          <w:rFonts w:ascii="Times New Roman" w:hAnsi="Times New Roman"/>
          <w:sz w:val="24"/>
          <w:szCs w:val="24"/>
        </w:rPr>
        <w:t xml:space="preserve"> </w:t>
      </w:r>
      <w:r w:rsidR="008C2F5B" w:rsidRPr="005F2463">
        <w:rPr>
          <w:rFonts w:ascii="Times New Roman" w:hAnsi="Times New Roman"/>
          <w:sz w:val="24"/>
          <w:szCs w:val="24"/>
        </w:rPr>
        <w:t xml:space="preserve">and </w:t>
      </w:r>
      <w:r w:rsidR="00AB29BA" w:rsidRPr="005F2463">
        <w:rPr>
          <w:rFonts w:ascii="Times New Roman" w:hAnsi="Times New Roman"/>
          <w:sz w:val="24"/>
          <w:szCs w:val="24"/>
        </w:rPr>
        <w:t>provide crown cover of at least 20</w:t>
      </w:r>
      <w:r w:rsidRPr="005F2463">
        <w:rPr>
          <w:rFonts w:ascii="Times New Roman" w:hAnsi="Times New Roman"/>
          <w:sz w:val="24"/>
          <w:szCs w:val="24"/>
        </w:rPr>
        <w:t xml:space="preserve"> per cent</w:t>
      </w:r>
      <w:r w:rsidR="00AB29BA" w:rsidRPr="005F2463">
        <w:rPr>
          <w:rFonts w:ascii="Times New Roman" w:hAnsi="Times New Roman"/>
          <w:sz w:val="24"/>
          <w:szCs w:val="24"/>
        </w:rPr>
        <w:t xml:space="preserve"> of the land.</w:t>
      </w:r>
      <w:r w:rsidR="00B57F89" w:rsidRPr="005F2463">
        <w:rPr>
          <w:rFonts w:ascii="Times New Roman" w:hAnsi="Times New Roman"/>
          <w:sz w:val="24"/>
          <w:szCs w:val="24"/>
        </w:rPr>
        <w:t xml:space="preserve"> </w:t>
      </w:r>
    </w:p>
    <w:p w:rsidR="00825924" w:rsidRPr="005F2463" w:rsidRDefault="00107139" w:rsidP="00F5038A">
      <w:pPr>
        <w:spacing w:after="120" w:line="240" w:lineRule="auto"/>
        <w:rPr>
          <w:rFonts w:ascii="Times New Roman" w:hAnsi="Times New Roman"/>
          <w:sz w:val="24"/>
          <w:szCs w:val="24"/>
        </w:rPr>
      </w:pPr>
      <w:r w:rsidRPr="005F2463">
        <w:rPr>
          <w:rFonts w:ascii="Times New Roman" w:hAnsi="Times New Roman"/>
          <w:sz w:val="24"/>
          <w:szCs w:val="24"/>
        </w:rPr>
        <w:lastRenderedPageBreak/>
        <w:t xml:space="preserve">The </w:t>
      </w:r>
      <w:r w:rsidR="00433206" w:rsidRPr="005F2463">
        <w:rPr>
          <w:rFonts w:ascii="Times New Roman" w:hAnsi="Times New Roman"/>
          <w:sz w:val="24"/>
          <w:szCs w:val="24"/>
        </w:rPr>
        <w:t xml:space="preserve">Determination </w:t>
      </w:r>
      <w:r w:rsidR="00825924" w:rsidRPr="005F2463">
        <w:rPr>
          <w:rFonts w:ascii="Times New Roman" w:hAnsi="Times New Roman"/>
          <w:sz w:val="24"/>
          <w:szCs w:val="24"/>
        </w:rPr>
        <w:t>uses the term ‘</w:t>
      </w:r>
      <w:r w:rsidR="007A15E2" w:rsidRPr="005F2463">
        <w:rPr>
          <w:rFonts w:ascii="Times New Roman" w:hAnsi="Times New Roman"/>
          <w:sz w:val="24"/>
          <w:szCs w:val="24"/>
        </w:rPr>
        <w:t xml:space="preserve">native </w:t>
      </w:r>
      <w:r w:rsidR="00825924" w:rsidRPr="005F2463">
        <w:rPr>
          <w:rFonts w:ascii="Times New Roman" w:hAnsi="Times New Roman"/>
          <w:sz w:val="24"/>
          <w:szCs w:val="24"/>
        </w:rPr>
        <w:t xml:space="preserve">forest cover’ to distinguish between trees that have </w:t>
      </w:r>
      <w:r w:rsidR="00825924" w:rsidRPr="005F2463">
        <w:rPr>
          <w:rFonts w:ascii="Times New Roman" w:hAnsi="Times New Roman"/>
          <w:i/>
          <w:sz w:val="24"/>
          <w:szCs w:val="24"/>
        </w:rPr>
        <w:t>actually</w:t>
      </w:r>
      <w:r w:rsidR="00825924" w:rsidRPr="005F2463">
        <w:rPr>
          <w:rFonts w:ascii="Times New Roman" w:hAnsi="Times New Roman"/>
          <w:sz w:val="24"/>
          <w:szCs w:val="24"/>
        </w:rPr>
        <w:t xml:space="preserve"> reached a state of forest cover, and the Kyoto definition of ‘forest’ which includes trees that have the </w:t>
      </w:r>
      <w:r w:rsidR="00825924" w:rsidRPr="005F2463">
        <w:rPr>
          <w:rFonts w:ascii="Times New Roman" w:hAnsi="Times New Roman"/>
          <w:i/>
          <w:sz w:val="24"/>
          <w:szCs w:val="24"/>
        </w:rPr>
        <w:t>potential</w:t>
      </w:r>
      <w:r w:rsidR="00825924" w:rsidRPr="005F2463">
        <w:rPr>
          <w:rFonts w:ascii="Times New Roman" w:hAnsi="Times New Roman"/>
          <w:sz w:val="24"/>
          <w:szCs w:val="24"/>
        </w:rPr>
        <w:t xml:space="preserve"> to achieve forest cover.</w:t>
      </w:r>
    </w:p>
    <w:p w:rsidR="00825924" w:rsidRPr="005F2463" w:rsidRDefault="00825924" w:rsidP="00F5038A">
      <w:pPr>
        <w:spacing w:after="120" w:line="240" w:lineRule="auto"/>
        <w:rPr>
          <w:rFonts w:ascii="Times New Roman" w:hAnsi="Times New Roman"/>
          <w:sz w:val="24"/>
          <w:szCs w:val="24"/>
        </w:rPr>
      </w:pPr>
      <w:r w:rsidRPr="005F2463">
        <w:rPr>
          <w:rFonts w:ascii="Times New Roman" w:hAnsi="Times New Roman"/>
          <w:sz w:val="24"/>
          <w:szCs w:val="24"/>
        </w:rPr>
        <w:t xml:space="preserve">The land must have </w:t>
      </w:r>
      <w:r w:rsidR="007A15E2" w:rsidRPr="005F2463">
        <w:rPr>
          <w:rFonts w:ascii="Times New Roman" w:hAnsi="Times New Roman"/>
          <w:sz w:val="24"/>
          <w:szCs w:val="24"/>
        </w:rPr>
        <w:t xml:space="preserve">native </w:t>
      </w:r>
      <w:r w:rsidRPr="005F2463">
        <w:rPr>
          <w:rFonts w:ascii="Times New Roman" w:hAnsi="Times New Roman"/>
          <w:sz w:val="24"/>
          <w:szCs w:val="24"/>
        </w:rPr>
        <w:t>forest cover because projects are credited for not clearing existing n</w:t>
      </w:r>
      <w:r w:rsidR="00B103A6" w:rsidRPr="005F2463">
        <w:rPr>
          <w:rFonts w:ascii="Times New Roman" w:hAnsi="Times New Roman"/>
          <w:sz w:val="24"/>
          <w:szCs w:val="24"/>
        </w:rPr>
        <w:t xml:space="preserve">ative </w:t>
      </w:r>
      <w:r w:rsidR="006E21C5" w:rsidRPr="005F2463">
        <w:rPr>
          <w:rFonts w:ascii="Times New Roman" w:hAnsi="Times New Roman"/>
          <w:sz w:val="24"/>
          <w:szCs w:val="24"/>
        </w:rPr>
        <w:t>forest</w:t>
      </w:r>
      <w:r w:rsidR="00B103A6" w:rsidRPr="005F2463">
        <w:rPr>
          <w:rFonts w:ascii="Times New Roman" w:hAnsi="Times New Roman"/>
          <w:sz w:val="24"/>
          <w:szCs w:val="24"/>
        </w:rPr>
        <w:t>. If</w:t>
      </w:r>
      <w:r w:rsidRPr="005F2463">
        <w:rPr>
          <w:rFonts w:ascii="Times New Roman" w:hAnsi="Times New Roman"/>
          <w:sz w:val="24"/>
          <w:szCs w:val="24"/>
        </w:rPr>
        <w:t xml:space="preserve"> land does not have</w:t>
      </w:r>
      <w:r w:rsidR="007A15E2" w:rsidRPr="005F2463">
        <w:rPr>
          <w:rFonts w:ascii="Times New Roman" w:hAnsi="Times New Roman"/>
          <w:sz w:val="24"/>
          <w:szCs w:val="24"/>
        </w:rPr>
        <w:t xml:space="preserve"> native</w:t>
      </w:r>
      <w:r w:rsidRPr="005F2463">
        <w:rPr>
          <w:rFonts w:ascii="Times New Roman" w:hAnsi="Times New Roman"/>
          <w:sz w:val="24"/>
          <w:szCs w:val="24"/>
        </w:rPr>
        <w:t xml:space="preserve"> forest cover,</w:t>
      </w:r>
      <w:r w:rsidR="00B103A6" w:rsidRPr="005F2463">
        <w:rPr>
          <w:rFonts w:ascii="Times New Roman" w:hAnsi="Times New Roman"/>
          <w:sz w:val="24"/>
          <w:szCs w:val="24"/>
        </w:rPr>
        <w:t xml:space="preserve"> the project cannot be carried out on that land.</w:t>
      </w:r>
    </w:p>
    <w:p w:rsidR="004A1B96" w:rsidRPr="005F2463" w:rsidRDefault="00DF2677" w:rsidP="00F5038A">
      <w:pPr>
        <w:spacing w:after="120" w:line="240" w:lineRule="auto"/>
        <w:rPr>
          <w:rFonts w:ascii="Times New Roman" w:hAnsi="Times New Roman"/>
          <w:sz w:val="24"/>
          <w:szCs w:val="24"/>
        </w:rPr>
      </w:pPr>
      <w:r w:rsidRPr="005F2463">
        <w:rPr>
          <w:rFonts w:ascii="Times New Roman" w:hAnsi="Times New Roman"/>
          <w:sz w:val="24"/>
          <w:szCs w:val="24"/>
        </w:rPr>
        <w:t xml:space="preserve">Paragraph </w:t>
      </w:r>
      <w:r w:rsidR="004A1B96" w:rsidRPr="005F2463">
        <w:rPr>
          <w:rFonts w:ascii="Times New Roman" w:hAnsi="Times New Roman"/>
          <w:sz w:val="24"/>
          <w:szCs w:val="24"/>
        </w:rPr>
        <w:t>9(</w:t>
      </w:r>
      <w:r w:rsidRPr="005F2463">
        <w:rPr>
          <w:rFonts w:ascii="Times New Roman" w:hAnsi="Times New Roman"/>
          <w:sz w:val="24"/>
          <w:szCs w:val="24"/>
        </w:rPr>
        <w:t>b</w:t>
      </w:r>
      <w:r w:rsidR="004A1B96" w:rsidRPr="005F2463">
        <w:rPr>
          <w:rFonts w:ascii="Times New Roman" w:hAnsi="Times New Roman"/>
          <w:sz w:val="24"/>
          <w:szCs w:val="24"/>
        </w:rPr>
        <w:t>) provides that the land on which the project is carried out must be</w:t>
      </w:r>
      <w:r w:rsidR="002E095D" w:rsidRPr="005F2463">
        <w:rPr>
          <w:rFonts w:ascii="Times New Roman" w:hAnsi="Times New Roman"/>
          <w:sz w:val="24"/>
          <w:szCs w:val="24"/>
        </w:rPr>
        <w:t xml:space="preserve"> substantially</w:t>
      </w:r>
      <w:r w:rsidR="004A1B96" w:rsidRPr="005F2463">
        <w:rPr>
          <w:rFonts w:ascii="Times New Roman" w:hAnsi="Times New Roman"/>
          <w:sz w:val="24"/>
          <w:szCs w:val="24"/>
        </w:rPr>
        <w:t xml:space="preserve"> </w:t>
      </w:r>
      <w:r w:rsidR="002E095D" w:rsidRPr="005F2463">
        <w:rPr>
          <w:rFonts w:ascii="Times New Roman" w:hAnsi="Times New Roman"/>
          <w:sz w:val="24"/>
          <w:szCs w:val="24"/>
        </w:rPr>
        <w:t>uniformly covered in</w:t>
      </w:r>
      <w:r w:rsidR="006211E7" w:rsidRPr="005F2463">
        <w:rPr>
          <w:rFonts w:ascii="Times New Roman" w:hAnsi="Times New Roman"/>
          <w:sz w:val="24"/>
          <w:szCs w:val="24"/>
        </w:rPr>
        <w:t xml:space="preserve"> trees. The effect of the provision is</w:t>
      </w:r>
      <w:r w:rsidR="004A1B96" w:rsidRPr="005F2463">
        <w:rPr>
          <w:rFonts w:ascii="Times New Roman" w:hAnsi="Times New Roman"/>
          <w:sz w:val="24"/>
          <w:szCs w:val="24"/>
        </w:rPr>
        <w:t xml:space="preserve"> that there must not be large ‘gaps’ in the forest cover on an area of land</w:t>
      </w:r>
      <w:r w:rsidR="006211E7" w:rsidRPr="005F2463">
        <w:rPr>
          <w:rFonts w:ascii="Times New Roman" w:hAnsi="Times New Roman"/>
          <w:sz w:val="24"/>
          <w:szCs w:val="24"/>
        </w:rPr>
        <w:t>. For example, a 100 hectare a</w:t>
      </w:r>
      <w:r w:rsidR="002E095D" w:rsidRPr="005F2463">
        <w:rPr>
          <w:rFonts w:ascii="Times New Roman" w:hAnsi="Times New Roman"/>
          <w:sz w:val="24"/>
          <w:szCs w:val="24"/>
        </w:rPr>
        <w:t>rea of land may be covered in</w:t>
      </w:r>
      <w:r w:rsidR="006211E7" w:rsidRPr="005F2463">
        <w:rPr>
          <w:rFonts w:ascii="Times New Roman" w:hAnsi="Times New Roman"/>
          <w:sz w:val="24"/>
          <w:szCs w:val="24"/>
        </w:rPr>
        <w:t xml:space="preserve"> n</w:t>
      </w:r>
      <w:r w:rsidR="002E095D" w:rsidRPr="005F2463">
        <w:rPr>
          <w:rFonts w:ascii="Times New Roman" w:hAnsi="Times New Roman"/>
          <w:sz w:val="24"/>
          <w:szCs w:val="24"/>
        </w:rPr>
        <w:t xml:space="preserve">ative forest across 80 hectares. </w:t>
      </w:r>
      <w:r w:rsidR="006211E7" w:rsidRPr="005F2463">
        <w:rPr>
          <w:rFonts w:ascii="Times New Roman" w:hAnsi="Times New Roman"/>
          <w:sz w:val="24"/>
          <w:szCs w:val="24"/>
        </w:rPr>
        <w:t>It could be argued that the whole 100 hectares meet th</w:t>
      </w:r>
      <w:r w:rsidR="002E095D" w:rsidRPr="005F2463">
        <w:rPr>
          <w:rFonts w:ascii="Times New Roman" w:hAnsi="Times New Roman"/>
          <w:sz w:val="24"/>
          <w:szCs w:val="24"/>
        </w:rPr>
        <w:t>e requirement for native forest on the grounds that</w:t>
      </w:r>
      <w:r w:rsidR="006211E7" w:rsidRPr="005F2463">
        <w:rPr>
          <w:rFonts w:ascii="Times New Roman" w:hAnsi="Times New Roman"/>
          <w:sz w:val="24"/>
          <w:szCs w:val="24"/>
        </w:rPr>
        <w:t xml:space="preserve"> </w:t>
      </w:r>
      <w:r w:rsidR="002E095D" w:rsidRPr="005F2463">
        <w:rPr>
          <w:rFonts w:ascii="Times New Roman" w:hAnsi="Times New Roman"/>
          <w:sz w:val="24"/>
          <w:szCs w:val="24"/>
        </w:rPr>
        <w:t>the trees provide crown cover of at least 20</w:t>
      </w:r>
      <w:r w:rsidR="00963517" w:rsidRPr="005F2463">
        <w:rPr>
          <w:rFonts w:ascii="Times New Roman" w:hAnsi="Times New Roman"/>
          <w:sz w:val="24"/>
          <w:szCs w:val="24"/>
        </w:rPr>
        <w:t> </w:t>
      </w:r>
      <w:r w:rsidRPr="005F2463">
        <w:rPr>
          <w:rFonts w:ascii="Times New Roman" w:hAnsi="Times New Roman"/>
          <w:sz w:val="24"/>
          <w:szCs w:val="24"/>
        </w:rPr>
        <w:t>per cent</w:t>
      </w:r>
      <w:r w:rsidR="002E095D" w:rsidRPr="005F2463">
        <w:rPr>
          <w:rFonts w:ascii="Times New Roman" w:hAnsi="Times New Roman"/>
          <w:sz w:val="24"/>
          <w:szCs w:val="24"/>
        </w:rPr>
        <w:t xml:space="preserve"> of the land. </w:t>
      </w:r>
      <w:r w:rsidR="006211E7" w:rsidRPr="005F2463">
        <w:rPr>
          <w:rFonts w:ascii="Times New Roman" w:hAnsi="Times New Roman"/>
          <w:sz w:val="24"/>
          <w:szCs w:val="24"/>
        </w:rPr>
        <w:t>However, the whole 100 hecta</w:t>
      </w:r>
      <w:r w:rsidR="002E095D" w:rsidRPr="005F2463">
        <w:rPr>
          <w:rFonts w:ascii="Times New Roman" w:hAnsi="Times New Roman"/>
          <w:sz w:val="24"/>
          <w:szCs w:val="24"/>
        </w:rPr>
        <w:t>res are not substantially uniformly covered in</w:t>
      </w:r>
      <w:r w:rsidR="006211E7" w:rsidRPr="005F2463">
        <w:rPr>
          <w:rFonts w:ascii="Times New Roman" w:hAnsi="Times New Roman"/>
          <w:sz w:val="24"/>
          <w:szCs w:val="24"/>
        </w:rPr>
        <w:t xml:space="preserve"> trees, so an avoided clearing project could only be carried out on the</w:t>
      </w:r>
      <w:r w:rsidR="002E095D" w:rsidRPr="005F2463">
        <w:rPr>
          <w:rFonts w:ascii="Times New Roman" w:hAnsi="Times New Roman"/>
          <w:sz w:val="24"/>
          <w:szCs w:val="24"/>
        </w:rPr>
        <w:t xml:space="preserve"> 80 hectares covered in</w:t>
      </w:r>
      <w:r w:rsidR="006211E7" w:rsidRPr="005F2463">
        <w:rPr>
          <w:rFonts w:ascii="Times New Roman" w:hAnsi="Times New Roman"/>
          <w:sz w:val="24"/>
          <w:szCs w:val="24"/>
        </w:rPr>
        <w:t xml:space="preserve"> native forest.</w:t>
      </w:r>
    </w:p>
    <w:p w:rsidR="00990AB4" w:rsidRPr="005F2463" w:rsidRDefault="00990AB4" w:rsidP="00F5038A">
      <w:pPr>
        <w:spacing w:after="120" w:line="240" w:lineRule="auto"/>
        <w:rPr>
          <w:rFonts w:ascii="Times New Roman" w:hAnsi="Times New Roman"/>
          <w:sz w:val="24"/>
          <w:szCs w:val="24"/>
        </w:rPr>
      </w:pPr>
    </w:p>
    <w:p w:rsidR="002219D1" w:rsidRPr="005F2463" w:rsidRDefault="007A15E2" w:rsidP="00F5038A">
      <w:pPr>
        <w:spacing w:after="120" w:line="240" w:lineRule="auto"/>
        <w:rPr>
          <w:rFonts w:ascii="Times New Roman" w:hAnsi="Times New Roman"/>
          <w:sz w:val="24"/>
          <w:szCs w:val="24"/>
        </w:rPr>
      </w:pPr>
      <w:r w:rsidRPr="005F2463">
        <w:rPr>
          <w:rFonts w:ascii="Times New Roman" w:hAnsi="Times New Roman"/>
          <w:sz w:val="24"/>
          <w:szCs w:val="24"/>
          <w:u w:val="single"/>
        </w:rPr>
        <w:t>10</w:t>
      </w:r>
      <w:r w:rsidR="00825924" w:rsidRPr="005F2463">
        <w:rPr>
          <w:rFonts w:ascii="Times New Roman" w:hAnsi="Times New Roman"/>
          <w:sz w:val="24"/>
          <w:szCs w:val="24"/>
          <w:u w:val="single"/>
        </w:rPr>
        <w:tab/>
      </w:r>
      <w:r w:rsidR="00A47EB9" w:rsidRPr="005F2463">
        <w:rPr>
          <w:rFonts w:ascii="Times New Roman" w:hAnsi="Times New Roman"/>
          <w:sz w:val="24"/>
          <w:szCs w:val="24"/>
          <w:u w:val="single"/>
        </w:rPr>
        <w:t xml:space="preserve">Native </w:t>
      </w:r>
      <w:r w:rsidR="009A5C20" w:rsidRPr="005F2463">
        <w:rPr>
          <w:rFonts w:ascii="Times New Roman" w:hAnsi="Times New Roman"/>
          <w:sz w:val="24"/>
          <w:szCs w:val="24"/>
          <w:u w:val="single"/>
        </w:rPr>
        <w:t>f</w:t>
      </w:r>
      <w:r w:rsidR="00825924" w:rsidRPr="005F2463">
        <w:rPr>
          <w:rFonts w:ascii="Times New Roman" w:hAnsi="Times New Roman"/>
          <w:sz w:val="24"/>
          <w:szCs w:val="24"/>
          <w:u w:val="single"/>
        </w:rPr>
        <w:t xml:space="preserve">orest </w:t>
      </w:r>
      <w:proofErr w:type="gramStart"/>
      <w:r w:rsidR="00825924" w:rsidRPr="005F2463">
        <w:rPr>
          <w:rFonts w:ascii="Times New Roman" w:hAnsi="Times New Roman"/>
          <w:sz w:val="24"/>
          <w:szCs w:val="24"/>
          <w:u w:val="single"/>
        </w:rPr>
        <w:t>cover—</w:t>
      </w:r>
      <w:proofErr w:type="gramEnd"/>
      <w:r w:rsidR="00825924" w:rsidRPr="005F2463">
        <w:rPr>
          <w:rFonts w:ascii="Times New Roman" w:hAnsi="Times New Roman"/>
          <w:sz w:val="24"/>
          <w:szCs w:val="24"/>
          <w:u w:val="single"/>
        </w:rPr>
        <w:t>evidence</w:t>
      </w:r>
    </w:p>
    <w:p w:rsidR="00FE1DC7" w:rsidRPr="005F2463" w:rsidRDefault="007A15E2" w:rsidP="00F5038A">
      <w:pPr>
        <w:spacing w:after="120" w:line="240" w:lineRule="auto"/>
        <w:rPr>
          <w:rFonts w:ascii="Times New Roman" w:hAnsi="Times New Roman"/>
          <w:sz w:val="24"/>
          <w:szCs w:val="24"/>
        </w:rPr>
      </w:pPr>
      <w:r w:rsidRPr="005F2463">
        <w:rPr>
          <w:rFonts w:ascii="Times New Roman" w:hAnsi="Times New Roman"/>
          <w:sz w:val="24"/>
          <w:szCs w:val="24"/>
        </w:rPr>
        <w:t>Subsection 10</w:t>
      </w:r>
      <w:r w:rsidR="00B103A6" w:rsidRPr="005F2463">
        <w:rPr>
          <w:rFonts w:ascii="Times New Roman" w:hAnsi="Times New Roman"/>
          <w:sz w:val="24"/>
          <w:szCs w:val="24"/>
        </w:rPr>
        <w:t>(1) provides that the project proponent must provide the Regulator with evidence that the land on which the project is</w:t>
      </w:r>
      <w:r w:rsidR="00EE4F99" w:rsidRPr="005F2463">
        <w:rPr>
          <w:rFonts w:ascii="Times New Roman" w:hAnsi="Times New Roman"/>
          <w:sz w:val="24"/>
          <w:szCs w:val="24"/>
        </w:rPr>
        <w:t xml:space="preserve"> to be</w:t>
      </w:r>
      <w:r w:rsidR="00B103A6" w:rsidRPr="005F2463">
        <w:rPr>
          <w:rFonts w:ascii="Times New Roman" w:hAnsi="Times New Roman"/>
          <w:sz w:val="24"/>
          <w:szCs w:val="24"/>
        </w:rPr>
        <w:t xml:space="preserve"> carried out has</w:t>
      </w:r>
      <w:r w:rsidR="004E4C77" w:rsidRPr="005F2463">
        <w:rPr>
          <w:rFonts w:ascii="Times New Roman" w:hAnsi="Times New Roman"/>
          <w:sz w:val="24"/>
          <w:szCs w:val="24"/>
        </w:rPr>
        <w:t xml:space="preserve"> native</w:t>
      </w:r>
      <w:r w:rsidR="00B103A6" w:rsidRPr="005F2463">
        <w:rPr>
          <w:rFonts w:ascii="Times New Roman" w:hAnsi="Times New Roman"/>
          <w:sz w:val="24"/>
          <w:szCs w:val="24"/>
        </w:rPr>
        <w:t xml:space="preserve"> forest cover</w:t>
      </w:r>
      <w:r w:rsidR="002E095D" w:rsidRPr="005F2463">
        <w:rPr>
          <w:rFonts w:ascii="Times New Roman" w:hAnsi="Times New Roman"/>
          <w:sz w:val="24"/>
          <w:szCs w:val="24"/>
        </w:rPr>
        <w:t xml:space="preserve"> and is substantially uniformly covered in trees</w:t>
      </w:r>
      <w:r w:rsidR="00FE1DC7" w:rsidRPr="005F2463">
        <w:rPr>
          <w:rFonts w:ascii="Times New Roman" w:hAnsi="Times New Roman"/>
          <w:sz w:val="24"/>
          <w:szCs w:val="24"/>
        </w:rPr>
        <w:t xml:space="preserve"> at the time of the section 22 </w:t>
      </w:r>
      <w:proofErr w:type="gramStart"/>
      <w:r w:rsidR="00FE1DC7" w:rsidRPr="005F2463">
        <w:rPr>
          <w:rFonts w:ascii="Times New Roman" w:hAnsi="Times New Roman"/>
          <w:sz w:val="24"/>
          <w:szCs w:val="24"/>
        </w:rPr>
        <w:t>application</w:t>
      </w:r>
      <w:proofErr w:type="gramEnd"/>
      <w:r w:rsidR="00B103A6" w:rsidRPr="005F2463">
        <w:rPr>
          <w:rFonts w:ascii="Times New Roman" w:hAnsi="Times New Roman"/>
          <w:sz w:val="24"/>
          <w:szCs w:val="24"/>
        </w:rPr>
        <w:t xml:space="preserve">. </w:t>
      </w:r>
    </w:p>
    <w:p w:rsidR="007A15E2" w:rsidRPr="005F2463" w:rsidRDefault="007A15E2" w:rsidP="00F5038A">
      <w:pPr>
        <w:spacing w:after="120" w:line="240" w:lineRule="auto"/>
        <w:rPr>
          <w:rFonts w:ascii="Times New Roman" w:hAnsi="Times New Roman"/>
          <w:sz w:val="24"/>
          <w:szCs w:val="24"/>
        </w:rPr>
      </w:pPr>
      <w:r w:rsidRPr="005F2463">
        <w:rPr>
          <w:rFonts w:ascii="Times New Roman" w:hAnsi="Times New Roman"/>
          <w:sz w:val="24"/>
          <w:szCs w:val="24"/>
        </w:rPr>
        <w:t xml:space="preserve">Subsection 10(2) provides that the evidence must include </w:t>
      </w:r>
      <w:r w:rsidR="001E1CB1" w:rsidRPr="005F2463">
        <w:rPr>
          <w:rFonts w:ascii="Times New Roman" w:hAnsi="Times New Roman"/>
          <w:sz w:val="24"/>
          <w:szCs w:val="24"/>
        </w:rPr>
        <w:t xml:space="preserve">a list of the dominant tree species on the land and written evidence that the dominant tree species are within their natural </w:t>
      </w:r>
      <w:r w:rsidR="00EE4F99" w:rsidRPr="005F2463">
        <w:rPr>
          <w:rFonts w:ascii="Times New Roman" w:hAnsi="Times New Roman"/>
          <w:sz w:val="24"/>
          <w:szCs w:val="24"/>
        </w:rPr>
        <w:t>range</w:t>
      </w:r>
      <w:r w:rsidR="001E1CB1" w:rsidRPr="005F2463">
        <w:rPr>
          <w:rFonts w:ascii="Times New Roman" w:hAnsi="Times New Roman"/>
          <w:sz w:val="24"/>
          <w:szCs w:val="24"/>
        </w:rPr>
        <w:t xml:space="preserve">. This requirement ensures that the project protects a </w:t>
      </w:r>
      <w:r w:rsidR="001E1CB1" w:rsidRPr="005F2463">
        <w:rPr>
          <w:rFonts w:ascii="Times New Roman" w:hAnsi="Times New Roman"/>
          <w:i/>
          <w:sz w:val="24"/>
          <w:szCs w:val="24"/>
        </w:rPr>
        <w:t>native</w:t>
      </w:r>
      <w:r w:rsidR="001E1CB1" w:rsidRPr="005F2463">
        <w:rPr>
          <w:rFonts w:ascii="Times New Roman" w:hAnsi="Times New Roman"/>
          <w:sz w:val="24"/>
          <w:szCs w:val="24"/>
        </w:rPr>
        <w:t xml:space="preserve"> forest.</w:t>
      </w:r>
    </w:p>
    <w:p w:rsidR="007A15E2" w:rsidRPr="005F2463" w:rsidRDefault="00FE1DC7" w:rsidP="00F5038A">
      <w:pPr>
        <w:spacing w:after="120" w:line="240" w:lineRule="auto"/>
        <w:rPr>
          <w:rFonts w:ascii="Times New Roman" w:hAnsi="Times New Roman"/>
          <w:sz w:val="24"/>
          <w:szCs w:val="24"/>
        </w:rPr>
      </w:pPr>
      <w:r w:rsidRPr="005F2463">
        <w:rPr>
          <w:rFonts w:ascii="Times New Roman" w:hAnsi="Times New Roman"/>
          <w:sz w:val="24"/>
          <w:szCs w:val="24"/>
        </w:rPr>
        <w:t xml:space="preserve">Subsection </w:t>
      </w:r>
      <w:r w:rsidR="007A15E2" w:rsidRPr="005F2463">
        <w:rPr>
          <w:rFonts w:ascii="Times New Roman" w:hAnsi="Times New Roman"/>
          <w:sz w:val="24"/>
          <w:szCs w:val="24"/>
        </w:rPr>
        <w:t>10(3</w:t>
      </w:r>
      <w:r w:rsidRPr="005F2463">
        <w:rPr>
          <w:rFonts w:ascii="Times New Roman" w:hAnsi="Times New Roman"/>
          <w:sz w:val="24"/>
          <w:szCs w:val="24"/>
        </w:rPr>
        <w:t>) provides that the evidence</w:t>
      </w:r>
      <w:r w:rsidR="001E1CB1" w:rsidRPr="005F2463">
        <w:rPr>
          <w:rFonts w:ascii="Times New Roman" w:hAnsi="Times New Roman"/>
          <w:sz w:val="24"/>
          <w:szCs w:val="24"/>
        </w:rPr>
        <w:t xml:space="preserve"> of native forest cover</w:t>
      </w:r>
      <w:r w:rsidRPr="005F2463">
        <w:rPr>
          <w:rFonts w:ascii="Times New Roman" w:hAnsi="Times New Roman"/>
          <w:sz w:val="24"/>
          <w:szCs w:val="24"/>
        </w:rPr>
        <w:t xml:space="preserve"> may include aerial </w:t>
      </w:r>
      <w:r w:rsidR="00743B17" w:rsidRPr="005F2463">
        <w:rPr>
          <w:rFonts w:ascii="Times New Roman" w:hAnsi="Times New Roman"/>
          <w:sz w:val="24"/>
          <w:szCs w:val="24"/>
        </w:rPr>
        <w:t>r</w:t>
      </w:r>
      <w:r w:rsidRPr="005F2463">
        <w:rPr>
          <w:rFonts w:ascii="Times New Roman" w:hAnsi="Times New Roman"/>
          <w:sz w:val="24"/>
          <w:szCs w:val="24"/>
        </w:rPr>
        <w:t>emotely-sensed imagery or the most recent forest c</w:t>
      </w:r>
      <w:r w:rsidR="003B5CB1" w:rsidRPr="005F2463">
        <w:rPr>
          <w:rFonts w:ascii="Times New Roman" w:hAnsi="Times New Roman"/>
          <w:sz w:val="24"/>
          <w:szCs w:val="24"/>
        </w:rPr>
        <w:t>over data layer shown in the Carbon Farming</w:t>
      </w:r>
      <w:r w:rsidRPr="005F2463">
        <w:rPr>
          <w:rFonts w:ascii="Times New Roman" w:hAnsi="Times New Roman"/>
          <w:sz w:val="24"/>
          <w:szCs w:val="24"/>
        </w:rPr>
        <w:t xml:space="preserve"> Mapping Tool. </w:t>
      </w:r>
      <w:r w:rsidR="00B103A6" w:rsidRPr="005F2463">
        <w:rPr>
          <w:rFonts w:ascii="Times New Roman" w:hAnsi="Times New Roman"/>
          <w:sz w:val="24"/>
          <w:szCs w:val="24"/>
        </w:rPr>
        <w:t>The kind of evidence that project proponents may provide to the Regulator is n</w:t>
      </w:r>
      <w:r w:rsidRPr="005F2463">
        <w:rPr>
          <w:rFonts w:ascii="Times New Roman" w:hAnsi="Times New Roman"/>
          <w:sz w:val="24"/>
          <w:szCs w:val="24"/>
        </w:rPr>
        <w:t>ot lim</w:t>
      </w:r>
      <w:r w:rsidR="007A15E2" w:rsidRPr="005F2463">
        <w:rPr>
          <w:rFonts w:ascii="Times New Roman" w:hAnsi="Times New Roman"/>
          <w:sz w:val="24"/>
          <w:szCs w:val="24"/>
        </w:rPr>
        <w:t>ited, but subsection 10(4</w:t>
      </w:r>
      <w:r w:rsidR="00B103A6" w:rsidRPr="005F2463">
        <w:rPr>
          <w:rFonts w:ascii="Times New Roman" w:hAnsi="Times New Roman"/>
          <w:sz w:val="24"/>
          <w:szCs w:val="24"/>
        </w:rPr>
        <w:t xml:space="preserve">) provides that </w:t>
      </w:r>
      <w:r w:rsidR="00743B17" w:rsidRPr="005F2463">
        <w:rPr>
          <w:rFonts w:ascii="Times New Roman" w:hAnsi="Times New Roman"/>
          <w:sz w:val="24"/>
          <w:szCs w:val="24"/>
        </w:rPr>
        <w:t>any remote</w:t>
      </w:r>
      <w:r w:rsidR="00B103A6" w:rsidRPr="005F2463">
        <w:rPr>
          <w:rFonts w:ascii="Times New Roman" w:hAnsi="Times New Roman"/>
          <w:sz w:val="24"/>
          <w:szCs w:val="24"/>
        </w:rPr>
        <w:t>ly-sensed imagery</w:t>
      </w:r>
      <w:r w:rsidR="00BF109B" w:rsidRPr="005F2463">
        <w:rPr>
          <w:rFonts w:ascii="Times New Roman" w:hAnsi="Times New Roman"/>
          <w:sz w:val="24"/>
          <w:szCs w:val="24"/>
        </w:rPr>
        <w:t xml:space="preserve"> </w:t>
      </w:r>
      <w:r w:rsidR="00B103A6" w:rsidRPr="005F2463">
        <w:rPr>
          <w:rFonts w:ascii="Times New Roman" w:hAnsi="Times New Roman"/>
          <w:sz w:val="24"/>
          <w:szCs w:val="24"/>
        </w:rPr>
        <w:t>must be date-stamped</w:t>
      </w:r>
      <w:r w:rsidR="007A15E2" w:rsidRPr="005F2463">
        <w:rPr>
          <w:rFonts w:ascii="Times New Roman" w:hAnsi="Times New Roman"/>
          <w:sz w:val="24"/>
          <w:szCs w:val="24"/>
        </w:rPr>
        <w:t xml:space="preserve"> and of sufficient quality to identify forest cover.</w:t>
      </w:r>
    </w:p>
    <w:p w:rsidR="0061139A" w:rsidRPr="005F2463" w:rsidRDefault="003B5CB1" w:rsidP="00F5038A">
      <w:pPr>
        <w:spacing w:after="120" w:line="240" w:lineRule="auto"/>
        <w:rPr>
          <w:rFonts w:ascii="Times New Roman" w:hAnsi="Times New Roman"/>
          <w:sz w:val="24"/>
          <w:szCs w:val="24"/>
        </w:rPr>
      </w:pPr>
      <w:r w:rsidRPr="005F2463">
        <w:rPr>
          <w:rFonts w:ascii="Times New Roman" w:hAnsi="Times New Roman"/>
          <w:sz w:val="24"/>
          <w:szCs w:val="24"/>
        </w:rPr>
        <w:t>The Carbon Farming</w:t>
      </w:r>
      <w:r w:rsidR="0061139A" w:rsidRPr="005F2463">
        <w:rPr>
          <w:rFonts w:ascii="Times New Roman" w:hAnsi="Times New Roman"/>
          <w:sz w:val="24"/>
          <w:szCs w:val="24"/>
        </w:rPr>
        <w:t xml:space="preserve"> Mapping Tool is available at</w:t>
      </w:r>
      <w:r w:rsidR="00CE629A" w:rsidRPr="005F2463">
        <w:rPr>
          <w:rFonts w:ascii="Times New Roman" w:hAnsi="Times New Roman"/>
          <w:sz w:val="24"/>
          <w:szCs w:val="24"/>
        </w:rPr>
        <w:t xml:space="preserve"> </w:t>
      </w:r>
      <w:hyperlink r:id="rId11" w:history="1">
        <w:r w:rsidR="00CE629A" w:rsidRPr="005F2463">
          <w:rPr>
            <w:rStyle w:val="Hyperlink"/>
            <w:rFonts w:ascii="Times New Roman" w:hAnsi="Times New Roman"/>
            <w:color w:val="auto"/>
            <w:sz w:val="24"/>
            <w:szCs w:val="24"/>
          </w:rPr>
          <w:t>http://ncat.climatechange.gov.au/CMT/</w:t>
        </w:r>
      </w:hyperlink>
      <w:r w:rsidR="00CE629A" w:rsidRPr="005F2463">
        <w:rPr>
          <w:rFonts w:ascii="Times New Roman" w:hAnsi="Times New Roman"/>
          <w:sz w:val="24"/>
          <w:szCs w:val="24"/>
        </w:rPr>
        <w:t xml:space="preserve">. </w:t>
      </w:r>
      <w:r w:rsidR="00FE1DC7" w:rsidRPr="005F2463">
        <w:rPr>
          <w:rFonts w:ascii="Times New Roman" w:hAnsi="Times New Roman"/>
          <w:sz w:val="24"/>
          <w:szCs w:val="24"/>
        </w:rPr>
        <w:t xml:space="preserve">Normally, the most recent forest cover data layer in </w:t>
      </w:r>
      <w:r w:rsidRPr="005F2463">
        <w:rPr>
          <w:rFonts w:ascii="Times New Roman" w:hAnsi="Times New Roman"/>
          <w:sz w:val="24"/>
          <w:szCs w:val="24"/>
        </w:rPr>
        <w:t>the Carbon Farming</w:t>
      </w:r>
      <w:r w:rsidR="008502D7" w:rsidRPr="005F2463">
        <w:rPr>
          <w:rFonts w:ascii="Times New Roman" w:hAnsi="Times New Roman"/>
          <w:sz w:val="24"/>
          <w:szCs w:val="24"/>
        </w:rPr>
        <w:t xml:space="preserve"> Mapping Tool will not in itself be</w:t>
      </w:r>
      <w:r w:rsidR="00FE1DC7" w:rsidRPr="005F2463">
        <w:rPr>
          <w:rFonts w:ascii="Times New Roman" w:hAnsi="Times New Roman"/>
          <w:sz w:val="24"/>
          <w:szCs w:val="24"/>
        </w:rPr>
        <w:t xml:space="preserve"> conclusive evidence that the land has forest cover because </w:t>
      </w:r>
      <w:r w:rsidR="005E62F7" w:rsidRPr="005F2463">
        <w:rPr>
          <w:rFonts w:ascii="Times New Roman" w:hAnsi="Times New Roman"/>
          <w:sz w:val="24"/>
          <w:szCs w:val="24"/>
        </w:rPr>
        <w:t>the most recent forest cover data layer will predate the section 22 application.</w:t>
      </w:r>
    </w:p>
    <w:p w:rsidR="00990AB4" w:rsidRPr="005F2463" w:rsidRDefault="00990AB4" w:rsidP="00F5038A">
      <w:pPr>
        <w:spacing w:after="120" w:line="240" w:lineRule="auto"/>
        <w:rPr>
          <w:rFonts w:ascii="Times New Roman" w:hAnsi="Times New Roman"/>
          <w:sz w:val="24"/>
          <w:szCs w:val="24"/>
        </w:rPr>
      </w:pPr>
    </w:p>
    <w:p w:rsidR="00AA4B6D" w:rsidRPr="005F2463" w:rsidRDefault="001E1CB1" w:rsidP="00F5038A">
      <w:pPr>
        <w:spacing w:after="120" w:line="240" w:lineRule="auto"/>
        <w:rPr>
          <w:rFonts w:ascii="Times New Roman" w:hAnsi="Times New Roman"/>
          <w:sz w:val="24"/>
          <w:szCs w:val="24"/>
          <w:u w:val="single"/>
        </w:rPr>
      </w:pPr>
      <w:r w:rsidRPr="005F2463">
        <w:rPr>
          <w:rFonts w:ascii="Times New Roman" w:hAnsi="Times New Roman"/>
          <w:sz w:val="24"/>
          <w:szCs w:val="24"/>
          <w:u w:val="single"/>
        </w:rPr>
        <w:t>11</w:t>
      </w:r>
      <w:r w:rsidR="00915BEF" w:rsidRPr="005F2463">
        <w:rPr>
          <w:rFonts w:ascii="Times New Roman" w:hAnsi="Times New Roman"/>
          <w:sz w:val="24"/>
          <w:szCs w:val="24"/>
          <w:u w:val="single"/>
        </w:rPr>
        <w:t xml:space="preserve"> </w:t>
      </w:r>
      <w:r w:rsidR="00915BEF" w:rsidRPr="005F2463">
        <w:rPr>
          <w:rFonts w:ascii="Times New Roman" w:hAnsi="Times New Roman"/>
          <w:sz w:val="24"/>
          <w:szCs w:val="24"/>
          <w:u w:val="single"/>
        </w:rPr>
        <w:tab/>
      </w:r>
      <w:r w:rsidRPr="005F2463">
        <w:rPr>
          <w:rFonts w:ascii="Times New Roman" w:hAnsi="Times New Roman"/>
          <w:sz w:val="24"/>
          <w:szCs w:val="24"/>
          <w:u w:val="single"/>
        </w:rPr>
        <w:t>Unrestricted c</w:t>
      </w:r>
      <w:r w:rsidR="00264D3C" w:rsidRPr="005F2463">
        <w:rPr>
          <w:rFonts w:ascii="Times New Roman" w:hAnsi="Times New Roman"/>
          <w:sz w:val="24"/>
          <w:szCs w:val="24"/>
          <w:u w:val="single"/>
        </w:rPr>
        <w:t>learing permitted</w:t>
      </w:r>
    </w:p>
    <w:p w:rsidR="00264D3C" w:rsidRPr="005F2463" w:rsidRDefault="001E1CB1" w:rsidP="00F5038A">
      <w:pPr>
        <w:spacing w:after="120" w:line="240" w:lineRule="auto"/>
        <w:rPr>
          <w:rFonts w:ascii="Times New Roman" w:hAnsi="Times New Roman"/>
          <w:sz w:val="24"/>
          <w:szCs w:val="24"/>
        </w:rPr>
      </w:pPr>
      <w:r w:rsidRPr="005F2463">
        <w:rPr>
          <w:rFonts w:ascii="Times New Roman" w:hAnsi="Times New Roman"/>
          <w:sz w:val="24"/>
          <w:szCs w:val="24"/>
        </w:rPr>
        <w:t>Subsection 11(1)</w:t>
      </w:r>
      <w:r w:rsidR="00264D3C" w:rsidRPr="005F2463">
        <w:rPr>
          <w:rFonts w:ascii="Times New Roman" w:hAnsi="Times New Roman"/>
          <w:sz w:val="24"/>
          <w:szCs w:val="24"/>
        </w:rPr>
        <w:t xml:space="preserve"> provides that clearing must be permitted on the land on which the project is carried out.</w:t>
      </w:r>
      <w:r w:rsidR="003D4284" w:rsidRPr="005F2463">
        <w:rPr>
          <w:rFonts w:ascii="Times New Roman" w:hAnsi="Times New Roman"/>
          <w:sz w:val="24"/>
          <w:szCs w:val="24"/>
        </w:rPr>
        <w:t xml:space="preserve"> This is an additionality requirement that operates alongside (but not in lieu of) the requirement in subparagraph 27(4A</w:t>
      </w:r>
      <w:proofErr w:type="gramStart"/>
      <w:r w:rsidR="003D4284" w:rsidRPr="005F2463">
        <w:rPr>
          <w:rFonts w:ascii="Times New Roman" w:hAnsi="Times New Roman"/>
          <w:sz w:val="24"/>
          <w:szCs w:val="24"/>
        </w:rPr>
        <w:t>)(</w:t>
      </w:r>
      <w:proofErr w:type="gramEnd"/>
      <w:r w:rsidR="003D4284" w:rsidRPr="005F2463">
        <w:rPr>
          <w:rFonts w:ascii="Times New Roman" w:hAnsi="Times New Roman"/>
          <w:sz w:val="24"/>
          <w:szCs w:val="24"/>
        </w:rPr>
        <w:t>b)(</w:t>
      </w:r>
      <w:proofErr w:type="spellStart"/>
      <w:r w:rsidR="003D4284" w:rsidRPr="005F2463">
        <w:rPr>
          <w:rFonts w:ascii="Times New Roman" w:hAnsi="Times New Roman"/>
          <w:sz w:val="24"/>
          <w:szCs w:val="24"/>
        </w:rPr>
        <w:t>i</w:t>
      </w:r>
      <w:proofErr w:type="spellEnd"/>
      <w:r w:rsidR="003D4284" w:rsidRPr="005F2463">
        <w:rPr>
          <w:rFonts w:ascii="Times New Roman" w:hAnsi="Times New Roman"/>
          <w:sz w:val="24"/>
          <w:szCs w:val="24"/>
        </w:rPr>
        <w:t>) of the Act that the project is not required to be carried out by or under a law of the Commonwealth, a State or Territory. If clearing were not permitted on the land, then the carbon sequestered in the biomass on the land would be sequestered in the business-as-usual (baseline) scenario and the project would not produce any additional abatement.</w:t>
      </w:r>
    </w:p>
    <w:p w:rsidR="00A90B25" w:rsidRPr="005F2463" w:rsidRDefault="00A90B25" w:rsidP="00F5038A">
      <w:pPr>
        <w:spacing w:after="120" w:line="240" w:lineRule="auto"/>
        <w:rPr>
          <w:rFonts w:ascii="Times New Roman" w:hAnsi="Times New Roman"/>
          <w:sz w:val="24"/>
          <w:szCs w:val="24"/>
        </w:rPr>
      </w:pPr>
      <w:r w:rsidRPr="005F2463">
        <w:rPr>
          <w:rFonts w:ascii="Times New Roman" w:hAnsi="Times New Roman"/>
          <w:sz w:val="24"/>
          <w:szCs w:val="24"/>
        </w:rPr>
        <w:t>Clearing must be permitted at the time of the application under section 22. It would not matter if clearing were subsequently prohibited as a result of regulatory changes. This is because, if the right to clear had been exercised at the ti</w:t>
      </w:r>
      <w:r w:rsidR="00022878" w:rsidRPr="005F2463">
        <w:rPr>
          <w:rFonts w:ascii="Times New Roman" w:hAnsi="Times New Roman"/>
          <w:sz w:val="24"/>
          <w:szCs w:val="24"/>
        </w:rPr>
        <w:t>me of application</w:t>
      </w:r>
      <w:r w:rsidRPr="005F2463">
        <w:rPr>
          <w:rFonts w:ascii="Times New Roman" w:hAnsi="Times New Roman"/>
          <w:sz w:val="24"/>
          <w:szCs w:val="24"/>
        </w:rPr>
        <w:t>, there would be no forest</w:t>
      </w:r>
      <w:r w:rsidR="00022878" w:rsidRPr="005F2463">
        <w:rPr>
          <w:rFonts w:ascii="Times New Roman" w:hAnsi="Times New Roman"/>
          <w:sz w:val="24"/>
          <w:szCs w:val="24"/>
        </w:rPr>
        <w:t xml:space="preserve"> in the baseline scenario</w:t>
      </w:r>
      <w:r w:rsidRPr="005F2463">
        <w:rPr>
          <w:rFonts w:ascii="Times New Roman" w:hAnsi="Times New Roman"/>
          <w:sz w:val="24"/>
          <w:szCs w:val="24"/>
        </w:rPr>
        <w:t xml:space="preserve"> to which a </w:t>
      </w:r>
      <w:r w:rsidR="00022878" w:rsidRPr="005F2463">
        <w:rPr>
          <w:rFonts w:ascii="Times New Roman" w:hAnsi="Times New Roman"/>
          <w:sz w:val="24"/>
          <w:szCs w:val="24"/>
        </w:rPr>
        <w:t>regulatory change could apply</w:t>
      </w:r>
      <w:r w:rsidRPr="005F2463">
        <w:rPr>
          <w:rFonts w:ascii="Times New Roman" w:hAnsi="Times New Roman"/>
          <w:sz w:val="24"/>
          <w:szCs w:val="24"/>
        </w:rPr>
        <w:t xml:space="preserve"> (at least until the forest regrew). </w:t>
      </w:r>
    </w:p>
    <w:p w:rsidR="001E1CB1" w:rsidRPr="005F2463" w:rsidRDefault="001E1CB1" w:rsidP="00F5038A">
      <w:pPr>
        <w:spacing w:after="120" w:line="240" w:lineRule="auto"/>
        <w:rPr>
          <w:rFonts w:ascii="Times New Roman" w:hAnsi="Times New Roman"/>
          <w:sz w:val="24"/>
          <w:szCs w:val="24"/>
        </w:rPr>
      </w:pPr>
      <w:r w:rsidRPr="005F2463">
        <w:rPr>
          <w:rFonts w:ascii="Times New Roman" w:hAnsi="Times New Roman"/>
          <w:sz w:val="24"/>
          <w:szCs w:val="24"/>
        </w:rPr>
        <w:lastRenderedPageBreak/>
        <w:t>Subsection 11(2) provides that the clearing must be permitted without restriction. Subsection</w:t>
      </w:r>
      <w:r w:rsidR="0096300B" w:rsidRPr="005F2463">
        <w:rPr>
          <w:rFonts w:ascii="Times New Roman" w:hAnsi="Times New Roman"/>
          <w:sz w:val="24"/>
          <w:szCs w:val="24"/>
        </w:rPr>
        <w:t> </w:t>
      </w:r>
      <w:r w:rsidRPr="005F2463">
        <w:rPr>
          <w:rFonts w:ascii="Times New Roman" w:hAnsi="Times New Roman"/>
          <w:sz w:val="24"/>
          <w:szCs w:val="24"/>
        </w:rPr>
        <w:t>11(3) provides that restrictions include requirement</w:t>
      </w:r>
      <w:r w:rsidR="009B6F90" w:rsidRPr="005F2463">
        <w:rPr>
          <w:rFonts w:ascii="Times New Roman" w:hAnsi="Times New Roman"/>
          <w:sz w:val="24"/>
          <w:szCs w:val="24"/>
        </w:rPr>
        <w:t>s</w:t>
      </w:r>
      <w:r w:rsidRPr="005F2463">
        <w:rPr>
          <w:rFonts w:ascii="Times New Roman" w:hAnsi="Times New Roman"/>
          <w:sz w:val="24"/>
          <w:szCs w:val="24"/>
        </w:rPr>
        <w:t xml:space="preserve"> that a species cannot be removed from the land and </w:t>
      </w:r>
      <w:r w:rsidR="009B6F90" w:rsidRPr="005F2463">
        <w:rPr>
          <w:rFonts w:ascii="Times New Roman" w:hAnsi="Times New Roman"/>
          <w:sz w:val="24"/>
          <w:szCs w:val="24"/>
        </w:rPr>
        <w:t>requirements for a</w:t>
      </w:r>
      <w:r w:rsidR="00D203AE" w:rsidRPr="005F2463">
        <w:rPr>
          <w:rFonts w:ascii="Times New Roman" w:hAnsi="Times New Roman"/>
          <w:sz w:val="24"/>
          <w:szCs w:val="24"/>
        </w:rPr>
        <w:t>n offset to mitigate any effect from the clearing of the land. Subsection 11(3) is not exhaustive.</w:t>
      </w:r>
    </w:p>
    <w:p w:rsidR="00D95194" w:rsidRPr="005F2463" w:rsidRDefault="00D95194" w:rsidP="00F5038A">
      <w:pPr>
        <w:spacing w:after="120" w:line="240" w:lineRule="auto"/>
        <w:rPr>
          <w:rFonts w:ascii="Times New Roman" w:hAnsi="Times New Roman"/>
          <w:sz w:val="24"/>
          <w:szCs w:val="24"/>
        </w:rPr>
      </w:pPr>
      <w:r w:rsidRPr="005F2463">
        <w:rPr>
          <w:rFonts w:ascii="Times New Roman" w:hAnsi="Times New Roman"/>
          <w:sz w:val="24"/>
          <w:szCs w:val="24"/>
        </w:rPr>
        <w:t>The ‘no offsets’ requirement in s</w:t>
      </w:r>
      <w:r w:rsidR="00D203AE" w:rsidRPr="005F2463">
        <w:rPr>
          <w:rFonts w:ascii="Times New Roman" w:hAnsi="Times New Roman"/>
          <w:sz w:val="24"/>
          <w:szCs w:val="24"/>
        </w:rPr>
        <w:t>ubsection 11(</w:t>
      </w:r>
      <w:r w:rsidR="00EE4F99" w:rsidRPr="005F2463">
        <w:rPr>
          <w:rFonts w:ascii="Times New Roman" w:hAnsi="Times New Roman"/>
          <w:sz w:val="24"/>
          <w:szCs w:val="24"/>
        </w:rPr>
        <w:t>3</w:t>
      </w:r>
      <w:r w:rsidR="00D203AE" w:rsidRPr="005F2463">
        <w:rPr>
          <w:rFonts w:ascii="Times New Roman" w:hAnsi="Times New Roman"/>
          <w:sz w:val="24"/>
          <w:szCs w:val="24"/>
        </w:rPr>
        <w:t>) is an additionality requirement that operates alongside (but not in lieu of) the requirement in subparagraph 27(4A</w:t>
      </w:r>
      <w:proofErr w:type="gramStart"/>
      <w:r w:rsidR="00D203AE" w:rsidRPr="005F2463">
        <w:rPr>
          <w:rFonts w:ascii="Times New Roman" w:hAnsi="Times New Roman"/>
          <w:sz w:val="24"/>
          <w:szCs w:val="24"/>
        </w:rPr>
        <w:t>)(</w:t>
      </w:r>
      <w:proofErr w:type="gramEnd"/>
      <w:r w:rsidR="00D203AE" w:rsidRPr="005F2463">
        <w:rPr>
          <w:rFonts w:ascii="Times New Roman" w:hAnsi="Times New Roman"/>
          <w:sz w:val="24"/>
          <w:szCs w:val="24"/>
        </w:rPr>
        <w:t>b)(</w:t>
      </w:r>
      <w:proofErr w:type="spellStart"/>
      <w:r w:rsidR="00D203AE" w:rsidRPr="005F2463">
        <w:rPr>
          <w:rFonts w:ascii="Times New Roman" w:hAnsi="Times New Roman"/>
          <w:sz w:val="24"/>
          <w:szCs w:val="24"/>
        </w:rPr>
        <w:t>i</w:t>
      </w:r>
      <w:proofErr w:type="spellEnd"/>
      <w:r w:rsidR="00D203AE" w:rsidRPr="005F2463">
        <w:rPr>
          <w:rFonts w:ascii="Times New Roman" w:hAnsi="Times New Roman"/>
          <w:sz w:val="24"/>
          <w:szCs w:val="24"/>
        </w:rPr>
        <w:t>) of the Act that the project is not required to be carried out by or under a law of the Commonwealth, a State or Territory. If the right to clear required another area of forest to be protected when the right to clear is exercised, there would be a reduced net benefit in terms of avoided emissions when the right to clear is not exercised.</w:t>
      </w:r>
    </w:p>
    <w:p w:rsidR="00D203AE" w:rsidRPr="005F2463" w:rsidRDefault="00D95194" w:rsidP="00F5038A">
      <w:pPr>
        <w:spacing w:after="120" w:line="240" w:lineRule="auto"/>
        <w:rPr>
          <w:rFonts w:ascii="Times New Roman" w:hAnsi="Times New Roman"/>
          <w:sz w:val="24"/>
          <w:szCs w:val="24"/>
        </w:rPr>
      </w:pPr>
      <w:r w:rsidRPr="005F2463">
        <w:rPr>
          <w:rFonts w:ascii="Times New Roman" w:hAnsi="Times New Roman"/>
          <w:sz w:val="24"/>
          <w:szCs w:val="24"/>
        </w:rPr>
        <w:t xml:space="preserve">The requirement that there can be no restriction on the species that can be removed from the land ensures that there is no possibility that the clearing could </w:t>
      </w:r>
      <w:r w:rsidRPr="005F2463">
        <w:rPr>
          <w:rFonts w:ascii="Times New Roman" w:hAnsi="Times New Roman"/>
          <w:i/>
          <w:sz w:val="24"/>
          <w:szCs w:val="24"/>
        </w:rPr>
        <w:t xml:space="preserve">not </w:t>
      </w:r>
      <w:r w:rsidRPr="005F2463">
        <w:rPr>
          <w:rFonts w:ascii="Times New Roman" w:hAnsi="Times New Roman"/>
          <w:sz w:val="24"/>
          <w:szCs w:val="24"/>
        </w:rPr>
        <w:t xml:space="preserve">result in a loss of native forest cover. </w:t>
      </w:r>
      <w:r w:rsidR="00D203AE" w:rsidRPr="005F2463">
        <w:rPr>
          <w:rFonts w:ascii="Times New Roman" w:hAnsi="Times New Roman"/>
          <w:sz w:val="24"/>
          <w:szCs w:val="24"/>
        </w:rPr>
        <w:t xml:space="preserve"> </w:t>
      </w:r>
    </w:p>
    <w:p w:rsidR="00990AB4" w:rsidRPr="005F2463" w:rsidRDefault="00990AB4" w:rsidP="00F5038A">
      <w:pPr>
        <w:spacing w:after="120" w:line="240" w:lineRule="auto"/>
        <w:rPr>
          <w:rFonts w:ascii="Times New Roman" w:hAnsi="Times New Roman"/>
          <w:sz w:val="24"/>
          <w:szCs w:val="24"/>
        </w:rPr>
      </w:pPr>
    </w:p>
    <w:p w:rsidR="00816945" w:rsidRPr="005F2463" w:rsidRDefault="00D95194" w:rsidP="00F5038A">
      <w:pPr>
        <w:keepNext/>
        <w:keepLines/>
        <w:spacing w:after="120" w:line="240" w:lineRule="auto"/>
        <w:rPr>
          <w:rFonts w:ascii="Times New Roman" w:hAnsi="Times New Roman"/>
          <w:sz w:val="24"/>
          <w:szCs w:val="24"/>
          <w:u w:val="single"/>
        </w:rPr>
      </w:pPr>
      <w:r w:rsidRPr="005F2463">
        <w:rPr>
          <w:rFonts w:ascii="Times New Roman" w:hAnsi="Times New Roman"/>
          <w:sz w:val="24"/>
          <w:szCs w:val="24"/>
          <w:u w:val="single"/>
        </w:rPr>
        <w:t>12</w:t>
      </w:r>
      <w:r w:rsidR="00816945" w:rsidRPr="005F2463">
        <w:rPr>
          <w:rFonts w:ascii="Times New Roman" w:hAnsi="Times New Roman"/>
          <w:sz w:val="24"/>
          <w:szCs w:val="24"/>
          <w:u w:val="single"/>
        </w:rPr>
        <w:tab/>
      </w:r>
      <w:r w:rsidRPr="005F2463">
        <w:rPr>
          <w:rFonts w:ascii="Times New Roman" w:hAnsi="Times New Roman"/>
          <w:sz w:val="24"/>
          <w:szCs w:val="24"/>
          <w:u w:val="single"/>
        </w:rPr>
        <w:t>Unrestricted c</w:t>
      </w:r>
      <w:r w:rsidR="00816945" w:rsidRPr="005F2463">
        <w:rPr>
          <w:rFonts w:ascii="Times New Roman" w:hAnsi="Times New Roman"/>
          <w:sz w:val="24"/>
          <w:szCs w:val="24"/>
          <w:u w:val="single"/>
        </w:rPr>
        <w:t>learing permitted—evidence</w:t>
      </w:r>
    </w:p>
    <w:p w:rsidR="00D95194" w:rsidRPr="005F2463" w:rsidRDefault="00816945" w:rsidP="00F5038A">
      <w:pPr>
        <w:keepNext/>
        <w:keepLines/>
        <w:spacing w:after="120" w:line="240" w:lineRule="auto"/>
        <w:rPr>
          <w:rFonts w:ascii="Times New Roman" w:hAnsi="Times New Roman"/>
          <w:sz w:val="24"/>
          <w:szCs w:val="24"/>
        </w:rPr>
      </w:pPr>
      <w:r w:rsidRPr="005F2463">
        <w:rPr>
          <w:rFonts w:ascii="Times New Roman" w:hAnsi="Times New Roman"/>
          <w:sz w:val="24"/>
          <w:szCs w:val="24"/>
        </w:rPr>
        <w:t xml:space="preserve">Subsection </w:t>
      </w:r>
      <w:r w:rsidR="00D95194" w:rsidRPr="005F2463">
        <w:rPr>
          <w:rFonts w:ascii="Times New Roman" w:hAnsi="Times New Roman"/>
          <w:sz w:val="24"/>
          <w:szCs w:val="24"/>
        </w:rPr>
        <w:t>12</w:t>
      </w:r>
      <w:r w:rsidRPr="005F2463">
        <w:rPr>
          <w:rFonts w:ascii="Times New Roman" w:hAnsi="Times New Roman"/>
          <w:sz w:val="24"/>
          <w:szCs w:val="24"/>
        </w:rPr>
        <w:t xml:space="preserve">(1) provides that project proponents must provide the Regulator with evidence that </w:t>
      </w:r>
      <w:r w:rsidR="00D95194" w:rsidRPr="005F2463">
        <w:rPr>
          <w:rFonts w:ascii="Times New Roman" w:hAnsi="Times New Roman"/>
          <w:sz w:val="24"/>
          <w:szCs w:val="24"/>
        </w:rPr>
        <w:t xml:space="preserve">unrestricted </w:t>
      </w:r>
      <w:r w:rsidRPr="005F2463">
        <w:rPr>
          <w:rFonts w:ascii="Times New Roman" w:hAnsi="Times New Roman"/>
          <w:sz w:val="24"/>
          <w:szCs w:val="24"/>
        </w:rPr>
        <w:t>clearing is permitted on the land on which the project is</w:t>
      </w:r>
      <w:r w:rsidR="00EE4F99" w:rsidRPr="005F2463">
        <w:rPr>
          <w:rFonts w:ascii="Times New Roman" w:hAnsi="Times New Roman"/>
          <w:sz w:val="24"/>
          <w:szCs w:val="24"/>
        </w:rPr>
        <w:t xml:space="preserve"> to be</w:t>
      </w:r>
      <w:r w:rsidRPr="005F2463">
        <w:rPr>
          <w:rFonts w:ascii="Times New Roman" w:hAnsi="Times New Roman"/>
          <w:sz w:val="24"/>
          <w:szCs w:val="24"/>
        </w:rPr>
        <w:t xml:space="preserve"> carried out</w:t>
      </w:r>
      <w:r w:rsidR="00D95194" w:rsidRPr="005F2463">
        <w:rPr>
          <w:rFonts w:ascii="Times New Roman" w:hAnsi="Times New Roman"/>
          <w:sz w:val="24"/>
          <w:szCs w:val="24"/>
        </w:rPr>
        <w:t xml:space="preserve"> at the time of the application under section 22</w:t>
      </w:r>
      <w:r w:rsidRPr="005F2463">
        <w:rPr>
          <w:rFonts w:ascii="Times New Roman" w:hAnsi="Times New Roman"/>
          <w:sz w:val="24"/>
          <w:szCs w:val="24"/>
        </w:rPr>
        <w:t xml:space="preserve">. Subsection </w:t>
      </w:r>
      <w:r w:rsidR="00B571BE" w:rsidRPr="005F2463">
        <w:rPr>
          <w:rFonts w:ascii="Times New Roman" w:hAnsi="Times New Roman"/>
          <w:sz w:val="24"/>
          <w:szCs w:val="24"/>
        </w:rPr>
        <w:t>12</w:t>
      </w:r>
      <w:r w:rsidRPr="005F2463">
        <w:rPr>
          <w:rFonts w:ascii="Times New Roman" w:hAnsi="Times New Roman"/>
          <w:sz w:val="24"/>
          <w:szCs w:val="24"/>
        </w:rPr>
        <w:t>(2) provides that the evidence must comprise either a valid clearing permit, or written evidence that the area may</w:t>
      </w:r>
      <w:r w:rsidR="00DE4EF8" w:rsidRPr="005F2463">
        <w:rPr>
          <w:rFonts w:ascii="Times New Roman" w:hAnsi="Times New Roman"/>
          <w:sz w:val="24"/>
          <w:szCs w:val="24"/>
        </w:rPr>
        <w:t xml:space="preserve"> be cleared without a permit.</w:t>
      </w:r>
    </w:p>
    <w:p w:rsidR="00990AB4" w:rsidRPr="005F2463" w:rsidRDefault="00990AB4" w:rsidP="00F5038A">
      <w:pPr>
        <w:keepNext/>
        <w:keepLines/>
        <w:spacing w:after="120" w:line="240" w:lineRule="auto"/>
        <w:rPr>
          <w:rFonts w:ascii="Times New Roman" w:hAnsi="Times New Roman"/>
          <w:sz w:val="24"/>
          <w:szCs w:val="24"/>
        </w:rPr>
      </w:pPr>
    </w:p>
    <w:p w:rsidR="004961A9" w:rsidRPr="005F2463" w:rsidRDefault="000E398C" w:rsidP="00F5038A">
      <w:pPr>
        <w:spacing w:after="120" w:line="240" w:lineRule="auto"/>
        <w:rPr>
          <w:rFonts w:ascii="Times New Roman" w:hAnsi="Times New Roman"/>
          <w:sz w:val="24"/>
          <w:szCs w:val="24"/>
          <w:u w:val="single"/>
        </w:rPr>
      </w:pPr>
      <w:r w:rsidRPr="005F2463">
        <w:rPr>
          <w:rFonts w:ascii="Times New Roman" w:hAnsi="Times New Roman"/>
          <w:sz w:val="24"/>
          <w:szCs w:val="24"/>
          <w:u w:val="single"/>
        </w:rPr>
        <w:t>13</w:t>
      </w:r>
      <w:r w:rsidR="00866854" w:rsidRPr="005F2463">
        <w:rPr>
          <w:rFonts w:ascii="Times New Roman" w:hAnsi="Times New Roman"/>
          <w:sz w:val="24"/>
          <w:szCs w:val="24"/>
          <w:u w:val="single"/>
        </w:rPr>
        <w:tab/>
        <w:t>Clearing history</w:t>
      </w:r>
    </w:p>
    <w:p w:rsidR="00B94413" w:rsidRPr="005F2463" w:rsidRDefault="00743B17" w:rsidP="00F5038A">
      <w:pPr>
        <w:spacing w:after="120" w:line="240" w:lineRule="auto"/>
        <w:rPr>
          <w:rFonts w:ascii="Times New Roman" w:hAnsi="Times New Roman"/>
          <w:sz w:val="24"/>
          <w:szCs w:val="24"/>
        </w:rPr>
      </w:pPr>
      <w:r w:rsidRPr="005F2463">
        <w:rPr>
          <w:rFonts w:ascii="Times New Roman" w:hAnsi="Times New Roman"/>
          <w:sz w:val="24"/>
          <w:szCs w:val="24"/>
        </w:rPr>
        <w:t>S</w:t>
      </w:r>
      <w:r w:rsidR="008856EB" w:rsidRPr="005F2463">
        <w:rPr>
          <w:rFonts w:ascii="Times New Roman" w:hAnsi="Times New Roman"/>
          <w:sz w:val="24"/>
          <w:szCs w:val="24"/>
        </w:rPr>
        <w:t>ecti</w:t>
      </w:r>
      <w:r w:rsidR="000E398C" w:rsidRPr="005F2463">
        <w:rPr>
          <w:rFonts w:ascii="Times New Roman" w:hAnsi="Times New Roman"/>
          <w:sz w:val="24"/>
          <w:szCs w:val="24"/>
        </w:rPr>
        <w:t>on 13</w:t>
      </w:r>
      <w:r w:rsidRPr="005F2463">
        <w:rPr>
          <w:rFonts w:ascii="Times New Roman" w:hAnsi="Times New Roman"/>
          <w:sz w:val="24"/>
          <w:szCs w:val="24"/>
        </w:rPr>
        <w:t xml:space="preserve"> </w:t>
      </w:r>
      <w:r w:rsidR="008856EB" w:rsidRPr="005F2463">
        <w:rPr>
          <w:rFonts w:ascii="Times New Roman" w:hAnsi="Times New Roman"/>
          <w:sz w:val="24"/>
          <w:szCs w:val="24"/>
        </w:rPr>
        <w:t>provides that at least two clearing events must have occurred on the land on which the project is</w:t>
      </w:r>
      <w:r w:rsidR="00EE4F99" w:rsidRPr="005F2463">
        <w:rPr>
          <w:rFonts w:ascii="Times New Roman" w:hAnsi="Times New Roman"/>
          <w:sz w:val="24"/>
          <w:szCs w:val="24"/>
        </w:rPr>
        <w:t xml:space="preserve"> to be</w:t>
      </w:r>
      <w:r w:rsidR="008856EB" w:rsidRPr="005F2463">
        <w:rPr>
          <w:rFonts w:ascii="Times New Roman" w:hAnsi="Times New Roman"/>
          <w:sz w:val="24"/>
          <w:szCs w:val="24"/>
        </w:rPr>
        <w:t xml:space="preserve"> carried out. This </w:t>
      </w:r>
      <w:r w:rsidR="00647CEF" w:rsidRPr="005F2463">
        <w:rPr>
          <w:rFonts w:ascii="Times New Roman" w:hAnsi="Times New Roman"/>
          <w:sz w:val="24"/>
          <w:szCs w:val="24"/>
        </w:rPr>
        <w:t>is an additionality requirement that operates alongside (but not in lieu of) the requirements in subsection 27(4A) of the Act.</w:t>
      </w:r>
    </w:p>
    <w:p w:rsidR="00B94413" w:rsidRPr="005F2463" w:rsidRDefault="00B94413" w:rsidP="00F5038A">
      <w:pPr>
        <w:spacing w:after="120" w:line="240" w:lineRule="auto"/>
        <w:rPr>
          <w:rFonts w:ascii="Times New Roman" w:hAnsi="Times New Roman"/>
          <w:sz w:val="24"/>
          <w:szCs w:val="24"/>
        </w:rPr>
      </w:pPr>
      <w:r w:rsidRPr="005F2463">
        <w:rPr>
          <w:rFonts w:ascii="Times New Roman" w:hAnsi="Times New Roman"/>
          <w:sz w:val="24"/>
          <w:szCs w:val="24"/>
        </w:rPr>
        <w:t>Paragraph 133(1)(a) of the Act provides that a project carried out in accordance with a methodology determination should result in carbon abatement that is unlikely to occur in the ordinary course of events, i.e. it should be additional. If a project is to earn carbon credits by not clearing forests,</w:t>
      </w:r>
      <w:r w:rsidR="008C2F5B" w:rsidRPr="005F2463">
        <w:rPr>
          <w:rFonts w:ascii="Times New Roman" w:hAnsi="Times New Roman"/>
          <w:sz w:val="24"/>
          <w:szCs w:val="24"/>
        </w:rPr>
        <w:t xml:space="preserve"> then for the project to result in</w:t>
      </w:r>
      <w:r w:rsidRPr="005F2463">
        <w:rPr>
          <w:rFonts w:ascii="Times New Roman" w:hAnsi="Times New Roman"/>
          <w:sz w:val="24"/>
          <w:szCs w:val="24"/>
        </w:rPr>
        <w:t xml:space="preserve"> abatement</w:t>
      </w:r>
      <w:r w:rsidR="008C2F5B" w:rsidRPr="005F2463">
        <w:rPr>
          <w:rFonts w:ascii="Times New Roman" w:hAnsi="Times New Roman"/>
          <w:sz w:val="24"/>
          <w:szCs w:val="24"/>
        </w:rPr>
        <w:t xml:space="preserve"> that is</w:t>
      </w:r>
      <w:r w:rsidRPr="005F2463">
        <w:rPr>
          <w:rFonts w:ascii="Times New Roman" w:hAnsi="Times New Roman"/>
          <w:sz w:val="24"/>
          <w:szCs w:val="24"/>
        </w:rPr>
        <w:t xml:space="preserve"> unlikely to occur in the ordinary course of events, the forest would have </w:t>
      </w:r>
      <w:r w:rsidR="00EE4F99" w:rsidRPr="005F2463">
        <w:rPr>
          <w:rFonts w:ascii="Times New Roman" w:hAnsi="Times New Roman"/>
          <w:sz w:val="24"/>
          <w:szCs w:val="24"/>
        </w:rPr>
        <w:t xml:space="preserve">to have </w:t>
      </w:r>
      <w:r w:rsidRPr="005F2463">
        <w:rPr>
          <w:rFonts w:ascii="Times New Roman" w:hAnsi="Times New Roman"/>
          <w:sz w:val="24"/>
          <w:szCs w:val="24"/>
        </w:rPr>
        <w:t xml:space="preserve">been cleared in the ordinary course </w:t>
      </w:r>
      <w:r w:rsidR="00107139" w:rsidRPr="005F2463">
        <w:rPr>
          <w:rFonts w:ascii="Times New Roman" w:hAnsi="Times New Roman"/>
          <w:sz w:val="24"/>
          <w:szCs w:val="24"/>
        </w:rPr>
        <w:t xml:space="preserve">of events. This means that </w:t>
      </w:r>
      <w:r w:rsidRPr="005F2463">
        <w:rPr>
          <w:rFonts w:ascii="Times New Roman" w:hAnsi="Times New Roman"/>
          <w:sz w:val="24"/>
          <w:szCs w:val="24"/>
        </w:rPr>
        <w:t xml:space="preserve">carbon credits </w:t>
      </w:r>
      <w:r w:rsidR="00EE4F99" w:rsidRPr="005F2463">
        <w:rPr>
          <w:rFonts w:ascii="Times New Roman" w:hAnsi="Times New Roman"/>
          <w:sz w:val="24"/>
          <w:szCs w:val="24"/>
        </w:rPr>
        <w:t>can only be issue</w:t>
      </w:r>
      <w:r w:rsidR="00A8289E" w:rsidRPr="005F2463">
        <w:rPr>
          <w:rFonts w:ascii="Times New Roman" w:hAnsi="Times New Roman"/>
          <w:sz w:val="24"/>
          <w:szCs w:val="24"/>
        </w:rPr>
        <w:t>d</w:t>
      </w:r>
      <w:r w:rsidR="00EE4F99" w:rsidRPr="005F2463">
        <w:rPr>
          <w:rFonts w:ascii="Times New Roman" w:hAnsi="Times New Roman"/>
          <w:sz w:val="24"/>
          <w:szCs w:val="24"/>
        </w:rPr>
        <w:t xml:space="preserve"> under the Determination </w:t>
      </w:r>
      <w:r w:rsidRPr="005F2463">
        <w:rPr>
          <w:rFonts w:ascii="Times New Roman" w:hAnsi="Times New Roman"/>
          <w:sz w:val="24"/>
          <w:szCs w:val="24"/>
        </w:rPr>
        <w:t>in respect of projects that protect forests that would have been cleared in the ordinary course of events.</w:t>
      </w:r>
    </w:p>
    <w:p w:rsidR="00B94413" w:rsidRPr="005F2463" w:rsidRDefault="00107139" w:rsidP="00F5038A">
      <w:pPr>
        <w:spacing w:after="120" w:line="240" w:lineRule="auto"/>
        <w:rPr>
          <w:rFonts w:ascii="Times New Roman" w:hAnsi="Times New Roman"/>
          <w:sz w:val="24"/>
          <w:szCs w:val="24"/>
        </w:rPr>
      </w:pPr>
      <w:r w:rsidRPr="005F2463">
        <w:rPr>
          <w:rFonts w:ascii="Times New Roman" w:hAnsi="Times New Roman"/>
          <w:sz w:val="24"/>
          <w:szCs w:val="24"/>
        </w:rPr>
        <w:t xml:space="preserve">Underlying the </w:t>
      </w:r>
      <w:r w:rsidR="00433206" w:rsidRPr="005F2463">
        <w:rPr>
          <w:rFonts w:ascii="Times New Roman" w:hAnsi="Times New Roman"/>
          <w:sz w:val="24"/>
          <w:szCs w:val="24"/>
        </w:rPr>
        <w:t xml:space="preserve">Determination </w:t>
      </w:r>
      <w:r w:rsidR="00B94413" w:rsidRPr="005F2463">
        <w:rPr>
          <w:rFonts w:ascii="Times New Roman" w:hAnsi="Times New Roman"/>
          <w:sz w:val="24"/>
          <w:szCs w:val="24"/>
        </w:rPr>
        <w:t xml:space="preserve">is the assumption that land that has been cleared twice </w:t>
      </w:r>
      <w:r w:rsidR="00217EC3" w:rsidRPr="005F2463">
        <w:rPr>
          <w:rFonts w:ascii="Times New Roman" w:hAnsi="Times New Roman"/>
          <w:sz w:val="24"/>
          <w:szCs w:val="24"/>
        </w:rPr>
        <w:t xml:space="preserve">and </w:t>
      </w:r>
      <w:r w:rsidR="00B94413" w:rsidRPr="005F2463">
        <w:rPr>
          <w:rFonts w:ascii="Times New Roman" w:hAnsi="Times New Roman"/>
          <w:sz w:val="24"/>
          <w:szCs w:val="24"/>
        </w:rPr>
        <w:t>is likely to be cleared again. This assumption is supported by the following argum</w:t>
      </w:r>
      <w:r w:rsidR="009D41FE" w:rsidRPr="005F2463">
        <w:rPr>
          <w:rFonts w:ascii="Times New Roman" w:hAnsi="Times New Roman"/>
          <w:sz w:val="24"/>
          <w:szCs w:val="24"/>
        </w:rPr>
        <w:t>ent.</w:t>
      </w:r>
    </w:p>
    <w:p w:rsidR="00B94413" w:rsidRPr="005F2463" w:rsidRDefault="00B94413" w:rsidP="00F5038A">
      <w:pPr>
        <w:pStyle w:val="ListParagraph"/>
        <w:numPr>
          <w:ilvl w:val="0"/>
          <w:numId w:val="29"/>
        </w:numPr>
        <w:spacing w:after="120" w:line="240" w:lineRule="auto"/>
        <w:rPr>
          <w:rFonts w:ascii="Times New Roman" w:hAnsi="Times New Roman"/>
          <w:sz w:val="24"/>
          <w:szCs w:val="24"/>
        </w:rPr>
      </w:pPr>
      <w:r w:rsidRPr="005F2463">
        <w:rPr>
          <w:rFonts w:ascii="Times New Roman" w:hAnsi="Times New Roman"/>
          <w:sz w:val="24"/>
          <w:szCs w:val="24"/>
        </w:rPr>
        <w:t xml:space="preserve">Land clearing in Australia is largely driven by the expansion </w:t>
      </w:r>
      <w:r w:rsidR="006E21C5" w:rsidRPr="005F2463">
        <w:rPr>
          <w:rFonts w:ascii="Times New Roman" w:hAnsi="Times New Roman"/>
          <w:sz w:val="24"/>
          <w:szCs w:val="24"/>
        </w:rPr>
        <w:t xml:space="preserve">and maintenance </w:t>
      </w:r>
      <w:r w:rsidRPr="005F2463">
        <w:rPr>
          <w:rFonts w:ascii="Times New Roman" w:hAnsi="Times New Roman"/>
          <w:sz w:val="24"/>
          <w:szCs w:val="24"/>
        </w:rPr>
        <w:t>of agriculture, especially cattle grazing, for economic gain to the landholder.</w:t>
      </w:r>
    </w:p>
    <w:p w:rsidR="00B94413" w:rsidRPr="005F2463" w:rsidRDefault="00B94413" w:rsidP="00F5038A">
      <w:pPr>
        <w:pStyle w:val="ListParagraph"/>
        <w:numPr>
          <w:ilvl w:val="0"/>
          <w:numId w:val="29"/>
        </w:numPr>
        <w:spacing w:after="120" w:line="240" w:lineRule="auto"/>
        <w:rPr>
          <w:rFonts w:ascii="Times New Roman" w:hAnsi="Times New Roman"/>
          <w:sz w:val="24"/>
          <w:szCs w:val="24"/>
        </w:rPr>
      </w:pPr>
      <w:r w:rsidRPr="005F2463">
        <w:rPr>
          <w:rFonts w:ascii="Times New Roman" w:hAnsi="Times New Roman"/>
          <w:sz w:val="24"/>
          <w:szCs w:val="24"/>
        </w:rPr>
        <w:t>However, if land has been cleared only once, it cannot be assumed—without further information—that clearing the land provided an economic gain to the landholder. The cost of clearing the land may have outweighed the benefit of using the land for cropping or grazing. Such land may return to a forested state and never be cleared again.</w:t>
      </w:r>
    </w:p>
    <w:p w:rsidR="00B94413" w:rsidRPr="005F2463" w:rsidRDefault="00B94413" w:rsidP="00F5038A">
      <w:pPr>
        <w:pStyle w:val="ListParagraph"/>
        <w:numPr>
          <w:ilvl w:val="0"/>
          <w:numId w:val="29"/>
        </w:numPr>
        <w:spacing w:after="120" w:line="240" w:lineRule="auto"/>
        <w:rPr>
          <w:rFonts w:ascii="Times New Roman" w:hAnsi="Times New Roman"/>
          <w:sz w:val="24"/>
          <w:szCs w:val="24"/>
        </w:rPr>
      </w:pPr>
      <w:r w:rsidRPr="005F2463">
        <w:rPr>
          <w:rFonts w:ascii="Times New Roman" w:hAnsi="Times New Roman"/>
          <w:sz w:val="24"/>
          <w:szCs w:val="24"/>
        </w:rPr>
        <w:t xml:space="preserve">However, if land is cleared a second time, it can be assumed—without further information—that the land provided an economic gain to the landholder the first time </w:t>
      </w:r>
      <w:r w:rsidRPr="005F2463">
        <w:rPr>
          <w:rFonts w:ascii="Times New Roman" w:hAnsi="Times New Roman"/>
          <w:sz w:val="24"/>
          <w:szCs w:val="24"/>
        </w:rPr>
        <w:lastRenderedPageBreak/>
        <w:t>it was cleared. Using the land for cropping or grazing was worth the cost of clearing it, which is why it is being cleared a second time.</w:t>
      </w:r>
    </w:p>
    <w:p w:rsidR="00B94413" w:rsidRPr="005F2463" w:rsidRDefault="00B94413" w:rsidP="00F5038A">
      <w:pPr>
        <w:pStyle w:val="ListParagraph"/>
        <w:numPr>
          <w:ilvl w:val="0"/>
          <w:numId w:val="29"/>
        </w:numPr>
        <w:spacing w:after="120" w:line="240" w:lineRule="auto"/>
        <w:rPr>
          <w:rFonts w:ascii="Times New Roman" w:hAnsi="Times New Roman"/>
          <w:sz w:val="24"/>
          <w:szCs w:val="24"/>
        </w:rPr>
      </w:pPr>
      <w:r w:rsidRPr="005F2463">
        <w:rPr>
          <w:rFonts w:ascii="Times New Roman" w:hAnsi="Times New Roman"/>
          <w:sz w:val="24"/>
          <w:szCs w:val="24"/>
        </w:rPr>
        <w:t>Therefore—assuming that economic conditions remain stable—it can be assumed that land that was cleared a second time because there was an economic incentive to do so will be cleared a third time.</w:t>
      </w:r>
    </w:p>
    <w:p w:rsidR="00990AB4" w:rsidRPr="005F2463" w:rsidRDefault="00990AB4" w:rsidP="00990AB4">
      <w:pPr>
        <w:pStyle w:val="ListParagraph"/>
        <w:spacing w:after="120" w:line="240" w:lineRule="auto"/>
        <w:rPr>
          <w:rFonts w:ascii="Times New Roman" w:hAnsi="Times New Roman"/>
          <w:sz w:val="24"/>
          <w:szCs w:val="24"/>
        </w:rPr>
      </w:pPr>
    </w:p>
    <w:p w:rsidR="004961A9" w:rsidRPr="005F2463" w:rsidRDefault="000E398C" w:rsidP="00F5038A">
      <w:pPr>
        <w:spacing w:after="120" w:line="240" w:lineRule="auto"/>
        <w:rPr>
          <w:rFonts w:ascii="Times New Roman" w:hAnsi="Times New Roman"/>
          <w:sz w:val="24"/>
          <w:szCs w:val="24"/>
          <w:u w:val="single"/>
        </w:rPr>
      </w:pPr>
      <w:r w:rsidRPr="005F2463">
        <w:rPr>
          <w:rFonts w:ascii="Times New Roman" w:hAnsi="Times New Roman"/>
          <w:sz w:val="24"/>
          <w:szCs w:val="24"/>
          <w:u w:val="single"/>
        </w:rPr>
        <w:t>14</w:t>
      </w:r>
      <w:r w:rsidR="004961A9" w:rsidRPr="005F2463">
        <w:rPr>
          <w:rFonts w:ascii="Times New Roman" w:hAnsi="Times New Roman"/>
          <w:sz w:val="24"/>
          <w:szCs w:val="24"/>
          <w:u w:val="single"/>
        </w:rPr>
        <w:tab/>
        <w:t>Clearing history—evidence</w:t>
      </w:r>
    </w:p>
    <w:p w:rsidR="00DE4EF8" w:rsidRPr="005F2463" w:rsidRDefault="000E398C" w:rsidP="00F5038A">
      <w:pPr>
        <w:spacing w:after="120" w:line="240" w:lineRule="auto"/>
        <w:rPr>
          <w:rFonts w:ascii="Times New Roman" w:hAnsi="Times New Roman"/>
          <w:sz w:val="24"/>
          <w:szCs w:val="24"/>
        </w:rPr>
      </w:pPr>
      <w:r w:rsidRPr="005F2463">
        <w:rPr>
          <w:rFonts w:ascii="Times New Roman" w:hAnsi="Times New Roman"/>
          <w:sz w:val="24"/>
          <w:szCs w:val="24"/>
        </w:rPr>
        <w:t>Subsection 14</w:t>
      </w:r>
      <w:r w:rsidR="00DE4EF8" w:rsidRPr="005F2463">
        <w:rPr>
          <w:rFonts w:ascii="Times New Roman" w:hAnsi="Times New Roman"/>
          <w:sz w:val="24"/>
          <w:szCs w:val="24"/>
        </w:rPr>
        <w:t>(1) provides that the project proponent must provide the Regulator with evidence</w:t>
      </w:r>
      <w:r w:rsidR="001A1ABC" w:rsidRPr="005F2463">
        <w:rPr>
          <w:rFonts w:ascii="Times New Roman" w:hAnsi="Times New Roman"/>
          <w:sz w:val="24"/>
          <w:szCs w:val="24"/>
        </w:rPr>
        <w:t xml:space="preserve"> </w:t>
      </w:r>
      <w:r w:rsidR="00DE4EF8" w:rsidRPr="005F2463">
        <w:rPr>
          <w:rFonts w:ascii="Times New Roman" w:hAnsi="Times New Roman"/>
          <w:sz w:val="24"/>
          <w:szCs w:val="24"/>
        </w:rPr>
        <w:t xml:space="preserve">of the two most recent clearing events </w:t>
      </w:r>
      <w:r w:rsidR="00E00148" w:rsidRPr="005F2463">
        <w:rPr>
          <w:rFonts w:ascii="Times New Roman" w:hAnsi="Times New Roman"/>
          <w:sz w:val="24"/>
          <w:szCs w:val="24"/>
        </w:rPr>
        <w:t>in each carbon estimation area</w:t>
      </w:r>
      <w:r w:rsidR="00DE4EF8" w:rsidRPr="005F2463">
        <w:rPr>
          <w:rFonts w:ascii="Times New Roman" w:hAnsi="Times New Roman"/>
          <w:sz w:val="24"/>
          <w:szCs w:val="24"/>
        </w:rPr>
        <w:t>.</w:t>
      </w:r>
      <w:r w:rsidR="00E00148" w:rsidRPr="005F2463">
        <w:rPr>
          <w:rFonts w:ascii="Times New Roman" w:hAnsi="Times New Roman"/>
          <w:sz w:val="24"/>
          <w:szCs w:val="24"/>
        </w:rPr>
        <w:t xml:space="preserve"> Carbon estimation areas are specific areas of land where the project is carried out, and are described in detail in Division 3.</w:t>
      </w:r>
      <w:r w:rsidR="00DE4EF8" w:rsidRPr="005F2463">
        <w:rPr>
          <w:rFonts w:ascii="Times New Roman" w:hAnsi="Times New Roman"/>
          <w:sz w:val="24"/>
          <w:szCs w:val="24"/>
        </w:rPr>
        <w:t xml:space="preserve"> The no</w:t>
      </w:r>
      <w:r w:rsidRPr="005F2463">
        <w:rPr>
          <w:rFonts w:ascii="Times New Roman" w:hAnsi="Times New Roman"/>
          <w:sz w:val="24"/>
          <w:szCs w:val="24"/>
        </w:rPr>
        <w:t>te at the bottom of subsection 14</w:t>
      </w:r>
      <w:r w:rsidR="00DE4EF8" w:rsidRPr="005F2463">
        <w:rPr>
          <w:rFonts w:ascii="Times New Roman" w:hAnsi="Times New Roman"/>
          <w:sz w:val="24"/>
          <w:szCs w:val="24"/>
        </w:rPr>
        <w:t>(1) clarifies the meaning of ‘most recent clearing event’:</w:t>
      </w:r>
    </w:p>
    <w:p w:rsidR="00DE4EF8" w:rsidRPr="005F2463" w:rsidRDefault="00E00148" w:rsidP="00F5038A">
      <w:pPr>
        <w:spacing w:after="120" w:line="240" w:lineRule="auto"/>
        <w:ind w:left="720"/>
        <w:rPr>
          <w:rFonts w:ascii="Times New Roman" w:hAnsi="Times New Roman"/>
          <w:sz w:val="24"/>
          <w:szCs w:val="24"/>
        </w:rPr>
      </w:pPr>
      <w:r w:rsidRPr="005F2463">
        <w:rPr>
          <w:rFonts w:ascii="Times New Roman" w:hAnsi="Times New Roman"/>
          <w:sz w:val="24"/>
          <w:szCs w:val="24"/>
        </w:rPr>
        <w:t xml:space="preserve">For example, if a carbon estimation area </w:t>
      </w:r>
      <w:r w:rsidR="00DE4EF8" w:rsidRPr="005F2463">
        <w:rPr>
          <w:rFonts w:ascii="Times New Roman" w:hAnsi="Times New Roman"/>
          <w:sz w:val="24"/>
          <w:szCs w:val="24"/>
        </w:rPr>
        <w:t>was cleared in 1960, 1974, 1982, 1991 and 2005, the two most recent clearing events are the clearing events in 1991 and 2005.</w:t>
      </w:r>
    </w:p>
    <w:p w:rsidR="001F10E5" w:rsidRPr="005F2463" w:rsidRDefault="001F10E5" w:rsidP="00F5038A">
      <w:pPr>
        <w:spacing w:after="120" w:line="240" w:lineRule="auto"/>
        <w:rPr>
          <w:rFonts w:ascii="Times New Roman" w:hAnsi="Times New Roman"/>
          <w:sz w:val="24"/>
          <w:szCs w:val="24"/>
        </w:rPr>
      </w:pPr>
      <w:r w:rsidRPr="005F2463">
        <w:rPr>
          <w:rFonts w:ascii="Times New Roman" w:hAnsi="Times New Roman"/>
          <w:sz w:val="24"/>
          <w:szCs w:val="24"/>
        </w:rPr>
        <w:t>Th</w:t>
      </w:r>
      <w:r w:rsidR="00657DE9" w:rsidRPr="005F2463">
        <w:rPr>
          <w:rFonts w:ascii="Times New Roman" w:hAnsi="Times New Roman"/>
          <w:sz w:val="24"/>
          <w:szCs w:val="24"/>
        </w:rPr>
        <w:t>e</w:t>
      </w:r>
      <w:r w:rsidRPr="005F2463">
        <w:rPr>
          <w:rFonts w:ascii="Times New Roman" w:hAnsi="Times New Roman"/>
          <w:sz w:val="24"/>
          <w:szCs w:val="24"/>
        </w:rPr>
        <w:t xml:space="preserve"> evidence used</w:t>
      </w:r>
      <w:r w:rsidR="00AC4F2E" w:rsidRPr="005F2463">
        <w:rPr>
          <w:rFonts w:ascii="Times New Roman" w:hAnsi="Times New Roman"/>
          <w:sz w:val="24"/>
          <w:szCs w:val="24"/>
        </w:rPr>
        <w:t xml:space="preserve"> must be sufficient</w:t>
      </w:r>
      <w:r w:rsidRPr="005F2463">
        <w:rPr>
          <w:rFonts w:ascii="Times New Roman" w:hAnsi="Times New Roman"/>
          <w:sz w:val="24"/>
          <w:szCs w:val="24"/>
        </w:rPr>
        <w:t xml:space="preserve"> to satisfy the Regulator as to when the clearing event</w:t>
      </w:r>
      <w:r w:rsidR="00AD7EC6" w:rsidRPr="005F2463">
        <w:rPr>
          <w:rFonts w:ascii="Times New Roman" w:hAnsi="Times New Roman"/>
          <w:sz w:val="24"/>
          <w:szCs w:val="24"/>
        </w:rPr>
        <w:t>s occurred</w:t>
      </w:r>
      <w:r w:rsidR="000977EF" w:rsidRPr="005F2463">
        <w:rPr>
          <w:rFonts w:ascii="Times New Roman" w:hAnsi="Times New Roman"/>
          <w:sz w:val="24"/>
          <w:szCs w:val="24"/>
        </w:rPr>
        <w:t xml:space="preserve"> in accordance with section 24</w:t>
      </w:r>
      <w:r w:rsidR="00AD7EC6" w:rsidRPr="005F2463">
        <w:rPr>
          <w:rFonts w:ascii="Times New Roman" w:hAnsi="Times New Roman"/>
          <w:sz w:val="24"/>
          <w:szCs w:val="24"/>
        </w:rPr>
        <w:t>. From this, the</w:t>
      </w:r>
      <w:r w:rsidRPr="005F2463">
        <w:rPr>
          <w:rFonts w:ascii="Times New Roman" w:hAnsi="Times New Roman"/>
          <w:sz w:val="24"/>
          <w:szCs w:val="24"/>
        </w:rPr>
        <w:t xml:space="preserve"> age of vegetation at the time of clearing</w:t>
      </w:r>
      <w:r w:rsidR="00AD7EC6" w:rsidRPr="005F2463">
        <w:rPr>
          <w:rFonts w:ascii="Times New Roman" w:hAnsi="Times New Roman"/>
          <w:sz w:val="24"/>
          <w:szCs w:val="24"/>
        </w:rPr>
        <w:t xml:space="preserve"> is estimated</w:t>
      </w:r>
      <w:r w:rsidRPr="005F2463">
        <w:rPr>
          <w:rFonts w:ascii="Times New Roman" w:hAnsi="Times New Roman"/>
          <w:sz w:val="24"/>
          <w:szCs w:val="24"/>
        </w:rPr>
        <w:t xml:space="preserve"> </w:t>
      </w:r>
      <w:r w:rsidR="00AD7EC6" w:rsidRPr="005F2463">
        <w:rPr>
          <w:rFonts w:ascii="Times New Roman" w:hAnsi="Times New Roman"/>
          <w:sz w:val="24"/>
          <w:szCs w:val="24"/>
        </w:rPr>
        <w:t>in accordance with section 25</w:t>
      </w:r>
      <w:r w:rsidRPr="005F2463">
        <w:rPr>
          <w:rFonts w:ascii="Times New Roman" w:hAnsi="Times New Roman"/>
          <w:sz w:val="24"/>
          <w:szCs w:val="24"/>
        </w:rPr>
        <w:t>.</w:t>
      </w:r>
    </w:p>
    <w:p w:rsidR="00DF2677" w:rsidRPr="005F2463" w:rsidRDefault="00DF2677" w:rsidP="00F5038A">
      <w:pPr>
        <w:spacing w:after="120" w:line="240" w:lineRule="auto"/>
        <w:rPr>
          <w:rFonts w:ascii="Times New Roman" w:hAnsi="Times New Roman"/>
          <w:sz w:val="24"/>
          <w:szCs w:val="24"/>
        </w:rPr>
      </w:pPr>
      <w:r w:rsidRPr="005F2463">
        <w:rPr>
          <w:rFonts w:ascii="Times New Roman" w:hAnsi="Times New Roman"/>
          <w:sz w:val="24"/>
          <w:szCs w:val="24"/>
        </w:rPr>
        <w:t>Subsection 14(2)</w:t>
      </w:r>
      <w:r w:rsidR="00461CA7" w:rsidRPr="005F2463">
        <w:rPr>
          <w:rFonts w:ascii="Times New Roman" w:hAnsi="Times New Roman"/>
          <w:sz w:val="24"/>
          <w:szCs w:val="24"/>
        </w:rPr>
        <w:t xml:space="preserve"> </w:t>
      </w:r>
      <w:r w:rsidR="00661C96" w:rsidRPr="005F2463">
        <w:rPr>
          <w:rFonts w:ascii="Times New Roman" w:hAnsi="Times New Roman"/>
          <w:sz w:val="24"/>
          <w:szCs w:val="24"/>
        </w:rPr>
        <w:t>provides</w:t>
      </w:r>
      <w:r w:rsidRPr="005F2463">
        <w:rPr>
          <w:rFonts w:ascii="Times New Roman" w:hAnsi="Times New Roman"/>
          <w:sz w:val="24"/>
          <w:szCs w:val="24"/>
        </w:rPr>
        <w:t xml:space="preserve"> that evidence must demonstrate </w:t>
      </w:r>
      <w:r w:rsidR="00E00148" w:rsidRPr="005F2463">
        <w:rPr>
          <w:rFonts w:ascii="Times New Roman" w:hAnsi="Times New Roman"/>
          <w:sz w:val="24"/>
          <w:szCs w:val="24"/>
        </w:rPr>
        <w:t>either the</w:t>
      </w:r>
      <w:r w:rsidR="00A536AD" w:rsidRPr="005F2463">
        <w:rPr>
          <w:rFonts w:ascii="Times New Roman" w:hAnsi="Times New Roman"/>
          <w:sz w:val="24"/>
          <w:szCs w:val="24"/>
        </w:rPr>
        <w:t xml:space="preserve"> calendar</w:t>
      </w:r>
      <w:r w:rsidRPr="005F2463">
        <w:rPr>
          <w:rFonts w:ascii="Times New Roman" w:hAnsi="Times New Roman"/>
          <w:sz w:val="24"/>
          <w:szCs w:val="24"/>
        </w:rPr>
        <w:t xml:space="preserve"> year </w:t>
      </w:r>
      <w:r w:rsidR="00461CA7" w:rsidRPr="005F2463">
        <w:rPr>
          <w:rFonts w:ascii="Times New Roman" w:hAnsi="Times New Roman"/>
          <w:sz w:val="24"/>
          <w:szCs w:val="24"/>
        </w:rPr>
        <w:t xml:space="preserve">in which </w:t>
      </w:r>
      <w:r w:rsidRPr="005F2463">
        <w:rPr>
          <w:rFonts w:ascii="Times New Roman" w:hAnsi="Times New Roman"/>
          <w:sz w:val="24"/>
          <w:szCs w:val="24"/>
        </w:rPr>
        <w:t xml:space="preserve">the </w:t>
      </w:r>
      <w:r w:rsidR="00461CA7" w:rsidRPr="005F2463">
        <w:rPr>
          <w:rFonts w:ascii="Times New Roman" w:hAnsi="Times New Roman"/>
          <w:sz w:val="24"/>
          <w:szCs w:val="24"/>
        </w:rPr>
        <w:t>most recent clearing even</w:t>
      </w:r>
      <w:r w:rsidR="00E00148" w:rsidRPr="005F2463">
        <w:rPr>
          <w:rFonts w:ascii="Times New Roman" w:hAnsi="Times New Roman"/>
          <w:sz w:val="24"/>
          <w:szCs w:val="24"/>
        </w:rPr>
        <w:t>t</w:t>
      </w:r>
      <w:r w:rsidR="00461CA7" w:rsidRPr="005F2463">
        <w:rPr>
          <w:rFonts w:ascii="Times New Roman" w:hAnsi="Times New Roman"/>
          <w:sz w:val="24"/>
          <w:szCs w:val="24"/>
        </w:rPr>
        <w:t xml:space="preserve"> occurred,</w:t>
      </w:r>
      <w:r w:rsidR="00E00148" w:rsidRPr="005F2463">
        <w:rPr>
          <w:rFonts w:ascii="Times New Roman" w:hAnsi="Times New Roman"/>
          <w:sz w:val="24"/>
          <w:szCs w:val="24"/>
        </w:rPr>
        <w:t xml:space="preserve"> or that the clearing event occurred within a period of not more than three years. </w:t>
      </w:r>
    </w:p>
    <w:p w:rsidR="00DE4EF8" w:rsidRPr="005F2463" w:rsidRDefault="000E398C" w:rsidP="00F5038A">
      <w:pPr>
        <w:spacing w:after="120" w:line="240" w:lineRule="auto"/>
        <w:rPr>
          <w:rFonts w:ascii="Times New Roman" w:hAnsi="Times New Roman"/>
          <w:sz w:val="24"/>
          <w:szCs w:val="24"/>
        </w:rPr>
      </w:pPr>
      <w:r w:rsidRPr="005F2463">
        <w:rPr>
          <w:rFonts w:ascii="Times New Roman" w:hAnsi="Times New Roman"/>
          <w:sz w:val="24"/>
          <w:szCs w:val="24"/>
        </w:rPr>
        <w:t>Subsection 14</w:t>
      </w:r>
      <w:r w:rsidR="00DE4EF8" w:rsidRPr="005F2463">
        <w:rPr>
          <w:rFonts w:ascii="Times New Roman" w:hAnsi="Times New Roman"/>
          <w:sz w:val="24"/>
          <w:szCs w:val="24"/>
        </w:rPr>
        <w:t>(</w:t>
      </w:r>
      <w:r w:rsidR="00DF2677" w:rsidRPr="005F2463">
        <w:rPr>
          <w:rFonts w:ascii="Times New Roman" w:hAnsi="Times New Roman"/>
          <w:sz w:val="24"/>
          <w:szCs w:val="24"/>
        </w:rPr>
        <w:t>3</w:t>
      </w:r>
      <w:r w:rsidR="00DE4EF8" w:rsidRPr="005F2463">
        <w:rPr>
          <w:rFonts w:ascii="Times New Roman" w:hAnsi="Times New Roman"/>
          <w:sz w:val="24"/>
          <w:szCs w:val="24"/>
        </w:rPr>
        <w:t>) provides an indicative list of what the evidence may include:</w:t>
      </w:r>
    </w:p>
    <w:p w:rsidR="00DE4EF8" w:rsidRPr="005F2463" w:rsidRDefault="00DE4EF8" w:rsidP="00F5038A">
      <w:pPr>
        <w:pStyle w:val="ListParagraph"/>
        <w:numPr>
          <w:ilvl w:val="0"/>
          <w:numId w:val="31"/>
        </w:numPr>
        <w:spacing w:after="120" w:line="240" w:lineRule="auto"/>
        <w:rPr>
          <w:rFonts w:ascii="Times New Roman" w:hAnsi="Times New Roman"/>
          <w:sz w:val="24"/>
          <w:szCs w:val="24"/>
        </w:rPr>
      </w:pPr>
      <w:r w:rsidRPr="005F2463">
        <w:rPr>
          <w:rFonts w:ascii="Times New Roman" w:hAnsi="Times New Roman"/>
          <w:sz w:val="24"/>
          <w:szCs w:val="24"/>
        </w:rPr>
        <w:t>remotely-sensed imagery</w:t>
      </w:r>
      <w:r w:rsidR="003F58C2" w:rsidRPr="005F2463">
        <w:rPr>
          <w:rFonts w:ascii="Times New Roman" w:hAnsi="Times New Roman"/>
          <w:sz w:val="24"/>
          <w:szCs w:val="24"/>
        </w:rPr>
        <w:t>;</w:t>
      </w:r>
    </w:p>
    <w:p w:rsidR="00DE4EF8" w:rsidRPr="005F2463" w:rsidRDefault="00DE4EF8" w:rsidP="00F5038A">
      <w:pPr>
        <w:pStyle w:val="ListParagraph"/>
        <w:numPr>
          <w:ilvl w:val="0"/>
          <w:numId w:val="31"/>
        </w:numPr>
        <w:spacing w:after="120" w:line="240" w:lineRule="auto"/>
        <w:rPr>
          <w:rFonts w:ascii="Times New Roman" w:hAnsi="Times New Roman"/>
          <w:sz w:val="24"/>
          <w:szCs w:val="24"/>
        </w:rPr>
      </w:pPr>
      <w:r w:rsidRPr="005F2463">
        <w:rPr>
          <w:rFonts w:ascii="Times New Roman" w:hAnsi="Times New Roman"/>
          <w:sz w:val="24"/>
          <w:szCs w:val="24"/>
        </w:rPr>
        <w:t>clearing permits</w:t>
      </w:r>
      <w:r w:rsidR="003F58C2" w:rsidRPr="005F2463">
        <w:rPr>
          <w:rFonts w:ascii="Times New Roman" w:hAnsi="Times New Roman"/>
          <w:sz w:val="24"/>
          <w:szCs w:val="24"/>
        </w:rPr>
        <w:t>;</w:t>
      </w:r>
    </w:p>
    <w:p w:rsidR="00DE4EF8" w:rsidRPr="005F2463" w:rsidRDefault="00DE4EF8" w:rsidP="00F5038A">
      <w:pPr>
        <w:pStyle w:val="ListParagraph"/>
        <w:numPr>
          <w:ilvl w:val="0"/>
          <w:numId w:val="31"/>
        </w:numPr>
        <w:spacing w:after="120" w:line="240" w:lineRule="auto"/>
        <w:rPr>
          <w:rFonts w:ascii="Times New Roman" w:hAnsi="Times New Roman"/>
          <w:sz w:val="24"/>
          <w:szCs w:val="24"/>
        </w:rPr>
      </w:pPr>
      <w:r w:rsidRPr="005F2463">
        <w:rPr>
          <w:rFonts w:ascii="Times New Roman" w:hAnsi="Times New Roman"/>
          <w:sz w:val="24"/>
          <w:szCs w:val="24"/>
        </w:rPr>
        <w:t>farm management records</w:t>
      </w:r>
      <w:r w:rsidR="003F58C2" w:rsidRPr="005F2463">
        <w:rPr>
          <w:rFonts w:ascii="Times New Roman" w:hAnsi="Times New Roman"/>
          <w:sz w:val="24"/>
          <w:szCs w:val="24"/>
        </w:rPr>
        <w:t>;</w:t>
      </w:r>
    </w:p>
    <w:p w:rsidR="00DE4EF8" w:rsidRPr="005F2463" w:rsidRDefault="00DE4EF8" w:rsidP="00F5038A">
      <w:pPr>
        <w:pStyle w:val="ListParagraph"/>
        <w:numPr>
          <w:ilvl w:val="0"/>
          <w:numId w:val="31"/>
        </w:numPr>
        <w:spacing w:after="120" w:line="240" w:lineRule="auto"/>
        <w:rPr>
          <w:rFonts w:ascii="Times New Roman" w:hAnsi="Times New Roman"/>
          <w:sz w:val="24"/>
          <w:szCs w:val="24"/>
        </w:rPr>
      </w:pPr>
      <w:r w:rsidRPr="005F2463">
        <w:rPr>
          <w:rFonts w:ascii="Times New Roman" w:hAnsi="Times New Roman"/>
          <w:sz w:val="24"/>
          <w:szCs w:val="24"/>
        </w:rPr>
        <w:t>tax invoices</w:t>
      </w:r>
      <w:r w:rsidR="003F58C2" w:rsidRPr="005F2463">
        <w:rPr>
          <w:rFonts w:ascii="Times New Roman" w:hAnsi="Times New Roman"/>
          <w:sz w:val="24"/>
          <w:szCs w:val="24"/>
        </w:rPr>
        <w:t>;</w:t>
      </w:r>
    </w:p>
    <w:p w:rsidR="00DE4EF8" w:rsidRPr="005F2463" w:rsidRDefault="00DE4EF8" w:rsidP="00F5038A">
      <w:pPr>
        <w:pStyle w:val="ListParagraph"/>
        <w:numPr>
          <w:ilvl w:val="0"/>
          <w:numId w:val="31"/>
        </w:numPr>
        <w:spacing w:after="120" w:line="240" w:lineRule="auto"/>
        <w:rPr>
          <w:rFonts w:ascii="Times New Roman" w:hAnsi="Times New Roman"/>
          <w:sz w:val="24"/>
          <w:szCs w:val="24"/>
        </w:rPr>
      </w:pPr>
      <w:r w:rsidRPr="005F2463">
        <w:rPr>
          <w:rFonts w:ascii="Times New Roman" w:hAnsi="Times New Roman"/>
          <w:sz w:val="24"/>
          <w:szCs w:val="24"/>
        </w:rPr>
        <w:t>published vegetation mapp</w:t>
      </w:r>
      <w:r w:rsidR="003F58C2" w:rsidRPr="005F2463">
        <w:rPr>
          <w:rFonts w:ascii="Times New Roman" w:hAnsi="Times New Roman"/>
          <w:sz w:val="24"/>
          <w:szCs w:val="24"/>
        </w:rPr>
        <w:t>ing;</w:t>
      </w:r>
      <w:r w:rsidRPr="005F2463">
        <w:rPr>
          <w:rFonts w:ascii="Times New Roman" w:hAnsi="Times New Roman"/>
          <w:sz w:val="24"/>
          <w:szCs w:val="24"/>
        </w:rPr>
        <w:t xml:space="preserve"> or</w:t>
      </w:r>
    </w:p>
    <w:p w:rsidR="00DE4EF8" w:rsidRPr="005F2463" w:rsidRDefault="00DE4EF8" w:rsidP="00F5038A">
      <w:pPr>
        <w:pStyle w:val="ListParagraph"/>
        <w:numPr>
          <w:ilvl w:val="0"/>
          <w:numId w:val="31"/>
        </w:numPr>
        <w:spacing w:after="120" w:line="240" w:lineRule="auto"/>
        <w:rPr>
          <w:rFonts w:ascii="Times New Roman" w:hAnsi="Times New Roman"/>
          <w:sz w:val="24"/>
          <w:szCs w:val="24"/>
        </w:rPr>
      </w:pPr>
      <w:proofErr w:type="gramStart"/>
      <w:r w:rsidRPr="005F2463">
        <w:rPr>
          <w:rFonts w:ascii="Times New Roman" w:hAnsi="Times New Roman"/>
          <w:sz w:val="24"/>
          <w:szCs w:val="24"/>
        </w:rPr>
        <w:t>derived</w:t>
      </w:r>
      <w:proofErr w:type="gramEnd"/>
      <w:r w:rsidRPr="005F2463">
        <w:rPr>
          <w:rFonts w:ascii="Times New Roman" w:hAnsi="Times New Roman"/>
          <w:sz w:val="24"/>
          <w:szCs w:val="24"/>
        </w:rPr>
        <w:t xml:space="preserve"> vegetation cover data.</w:t>
      </w:r>
    </w:p>
    <w:p w:rsidR="00DE4EF8" w:rsidRPr="005F2463" w:rsidRDefault="00DE4EF8" w:rsidP="00F5038A">
      <w:pPr>
        <w:spacing w:after="120" w:line="240" w:lineRule="auto"/>
        <w:rPr>
          <w:rFonts w:ascii="Times New Roman" w:hAnsi="Times New Roman"/>
          <w:sz w:val="24"/>
          <w:szCs w:val="24"/>
        </w:rPr>
      </w:pPr>
      <w:r w:rsidRPr="005F2463">
        <w:rPr>
          <w:rFonts w:ascii="Times New Roman" w:hAnsi="Times New Roman"/>
          <w:sz w:val="24"/>
          <w:szCs w:val="24"/>
        </w:rPr>
        <w:t>The list is not exhaustive and the project proponent may provide the Regulator with other forms of evidence.</w:t>
      </w:r>
    </w:p>
    <w:p w:rsidR="00DE4EF8" w:rsidRPr="005F2463" w:rsidRDefault="000E398C" w:rsidP="00F5038A">
      <w:pPr>
        <w:spacing w:after="120" w:line="240" w:lineRule="auto"/>
        <w:rPr>
          <w:rFonts w:ascii="Times New Roman" w:hAnsi="Times New Roman"/>
          <w:sz w:val="24"/>
          <w:szCs w:val="24"/>
        </w:rPr>
      </w:pPr>
      <w:r w:rsidRPr="005F2463">
        <w:rPr>
          <w:rFonts w:ascii="Times New Roman" w:hAnsi="Times New Roman"/>
          <w:sz w:val="24"/>
          <w:szCs w:val="24"/>
        </w:rPr>
        <w:t>Subsection 14</w:t>
      </w:r>
      <w:r w:rsidR="00DE4EF8" w:rsidRPr="005F2463">
        <w:rPr>
          <w:rFonts w:ascii="Times New Roman" w:hAnsi="Times New Roman"/>
          <w:sz w:val="24"/>
          <w:szCs w:val="24"/>
        </w:rPr>
        <w:t>(</w:t>
      </w:r>
      <w:r w:rsidR="00461CA7" w:rsidRPr="005F2463">
        <w:rPr>
          <w:rFonts w:ascii="Times New Roman" w:hAnsi="Times New Roman"/>
          <w:sz w:val="24"/>
          <w:szCs w:val="24"/>
        </w:rPr>
        <w:t>4</w:t>
      </w:r>
      <w:r w:rsidR="00DE4EF8" w:rsidRPr="005F2463">
        <w:rPr>
          <w:rFonts w:ascii="Times New Roman" w:hAnsi="Times New Roman"/>
          <w:sz w:val="24"/>
          <w:szCs w:val="24"/>
        </w:rPr>
        <w:t>) provides that</w:t>
      </w:r>
      <w:r w:rsidR="00174D9D" w:rsidRPr="005F2463">
        <w:rPr>
          <w:rFonts w:ascii="Times New Roman" w:hAnsi="Times New Roman"/>
          <w:sz w:val="24"/>
          <w:szCs w:val="24"/>
        </w:rPr>
        <w:t xml:space="preserve"> the Regulator may disregard</w:t>
      </w:r>
      <w:r w:rsidR="00DE4EF8" w:rsidRPr="005F2463">
        <w:rPr>
          <w:rFonts w:ascii="Times New Roman" w:hAnsi="Times New Roman"/>
          <w:sz w:val="24"/>
          <w:szCs w:val="24"/>
        </w:rPr>
        <w:t xml:space="preserve"> an</w:t>
      </w:r>
      <w:r w:rsidR="00EE24DE" w:rsidRPr="005F2463">
        <w:rPr>
          <w:rFonts w:ascii="Times New Roman" w:hAnsi="Times New Roman"/>
          <w:sz w:val="24"/>
          <w:szCs w:val="24"/>
        </w:rPr>
        <w:t>y remotely-sensed</w:t>
      </w:r>
      <w:r w:rsidR="00174D9D" w:rsidRPr="005F2463">
        <w:rPr>
          <w:rFonts w:ascii="Times New Roman" w:hAnsi="Times New Roman"/>
          <w:sz w:val="24"/>
          <w:szCs w:val="24"/>
        </w:rPr>
        <w:t xml:space="preserve"> imagery that is not</w:t>
      </w:r>
      <w:r w:rsidR="00DE4EF8" w:rsidRPr="005F2463">
        <w:rPr>
          <w:rFonts w:ascii="Times New Roman" w:hAnsi="Times New Roman"/>
          <w:sz w:val="24"/>
          <w:szCs w:val="24"/>
        </w:rPr>
        <w:t xml:space="preserve"> date-</w:t>
      </w:r>
      <w:r w:rsidRPr="005F2463">
        <w:rPr>
          <w:rFonts w:ascii="Times New Roman" w:hAnsi="Times New Roman"/>
          <w:sz w:val="24"/>
          <w:szCs w:val="24"/>
        </w:rPr>
        <w:t>stamped</w:t>
      </w:r>
      <w:r w:rsidR="00EE4F99" w:rsidRPr="005F2463">
        <w:rPr>
          <w:rFonts w:ascii="Times New Roman" w:hAnsi="Times New Roman"/>
          <w:sz w:val="24"/>
          <w:szCs w:val="24"/>
        </w:rPr>
        <w:t>,</w:t>
      </w:r>
      <w:r w:rsidRPr="005F2463">
        <w:rPr>
          <w:rFonts w:ascii="Times New Roman" w:hAnsi="Times New Roman"/>
          <w:sz w:val="24"/>
          <w:szCs w:val="24"/>
        </w:rPr>
        <w:t xml:space="preserve"> or</w:t>
      </w:r>
      <w:r w:rsidR="00EE4F99" w:rsidRPr="005F2463">
        <w:rPr>
          <w:rFonts w:ascii="Times New Roman" w:hAnsi="Times New Roman"/>
          <w:sz w:val="24"/>
          <w:szCs w:val="24"/>
        </w:rPr>
        <w:t xml:space="preserve"> that is</w:t>
      </w:r>
      <w:r w:rsidRPr="005F2463">
        <w:rPr>
          <w:rFonts w:ascii="Times New Roman" w:hAnsi="Times New Roman"/>
          <w:sz w:val="24"/>
          <w:szCs w:val="24"/>
        </w:rPr>
        <w:t xml:space="preserve"> of insufficient quality to identify changes in vegetation cover.</w:t>
      </w:r>
    </w:p>
    <w:p w:rsidR="00990AB4" w:rsidRPr="005F2463" w:rsidRDefault="00990AB4" w:rsidP="00F5038A">
      <w:pPr>
        <w:spacing w:after="120" w:line="240" w:lineRule="auto"/>
        <w:rPr>
          <w:rFonts w:ascii="Times New Roman" w:hAnsi="Times New Roman"/>
          <w:sz w:val="24"/>
          <w:szCs w:val="24"/>
        </w:rPr>
      </w:pPr>
    </w:p>
    <w:p w:rsidR="00EE24DE" w:rsidRPr="005F2463" w:rsidRDefault="000E398C" w:rsidP="00F5038A">
      <w:pPr>
        <w:spacing w:after="120" w:line="240" w:lineRule="auto"/>
        <w:rPr>
          <w:rFonts w:ascii="Times New Roman" w:hAnsi="Times New Roman"/>
          <w:sz w:val="24"/>
          <w:szCs w:val="24"/>
          <w:u w:val="single"/>
        </w:rPr>
      </w:pPr>
      <w:r w:rsidRPr="005F2463">
        <w:rPr>
          <w:rFonts w:ascii="Times New Roman" w:hAnsi="Times New Roman"/>
          <w:sz w:val="24"/>
          <w:szCs w:val="24"/>
          <w:u w:val="single"/>
        </w:rPr>
        <w:t>15</w:t>
      </w:r>
      <w:r w:rsidR="00EE24DE" w:rsidRPr="005F2463">
        <w:rPr>
          <w:rFonts w:ascii="Times New Roman" w:hAnsi="Times New Roman"/>
          <w:sz w:val="24"/>
          <w:szCs w:val="24"/>
          <w:u w:val="single"/>
        </w:rPr>
        <w:tab/>
        <w:t>Regeneration after clearing event</w:t>
      </w:r>
      <w:r w:rsidR="005D0215" w:rsidRPr="005F2463">
        <w:rPr>
          <w:rFonts w:ascii="Times New Roman" w:hAnsi="Times New Roman"/>
          <w:sz w:val="24"/>
          <w:szCs w:val="24"/>
          <w:u w:val="single"/>
        </w:rPr>
        <w:t>s</w:t>
      </w:r>
      <w:r w:rsidR="00EE24DE" w:rsidRPr="005F2463">
        <w:rPr>
          <w:rFonts w:ascii="Times New Roman" w:hAnsi="Times New Roman"/>
          <w:sz w:val="24"/>
          <w:szCs w:val="24"/>
          <w:u w:val="single"/>
        </w:rPr>
        <w:t>—evidence</w:t>
      </w:r>
    </w:p>
    <w:p w:rsidR="007A5CDF" w:rsidRPr="005F2463" w:rsidRDefault="00102BF4" w:rsidP="00F5038A">
      <w:pPr>
        <w:spacing w:after="120" w:line="240" w:lineRule="auto"/>
        <w:rPr>
          <w:rFonts w:ascii="Times New Roman" w:hAnsi="Times New Roman"/>
          <w:sz w:val="24"/>
          <w:szCs w:val="24"/>
        </w:rPr>
      </w:pPr>
      <w:r w:rsidRPr="005F2463">
        <w:rPr>
          <w:rFonts w:ascii="Times New Roman" w:hAnsi="Times New Roman"/>
          <w:sz w:val="24"/>
          <w:szCs w:val="24"/>
        </w:rPr>
        <w:t>Subsection 15</w:t>
      </w:r>
      <w:r w:rsidR="00EE24DE" w:rsidRPr="005F2463">
        <w:rPr>
          <w:rFonts w:ascii="Times New Roman" w:hAnsi="Times New Roman"/>
          <w:sz w:val="24"/>
          <w:szCs w:val="24"/>
        </w:rPr>
        <w:t xml:space="preserve">(1) provides that the project proponent must provide the Regulator with evidence </w:t>
      </w:r>
      <w:r w:rsidR="00262675" w:rsidRPr="005F2463">
        <w:rPr>
          <w:rFonts w:ascii="Times New Roman" w:hAnsi="Times New Roman"/>
          <w:sz w:val="24"/>
          <w:szCs w:val="24"/>
        </w:rPr>
        <w:t xml:space="preserve">of </w:t>
      </w:r>
      <w:r w:rsidR="00EE24DE" w:rsidRPr="005F2463">
        <w:rPr>
          <w:rFonts w:ascii="Times New Roman" w:hAnsi="Times New Roman"/>
          <w:sz w:val="24"/>
          <w:szCs w:val="24"/>
        </w:rPr>
        <w:t xml:space="preserve">regeneration after </w:t>
      </w:r>
      <w:r w:rsidR="005D0215" w:rsidRPr="005F2463">
        <w:rPr>
          <w:rFonts w:ascii="Times New Roman" w:hAnsi="Times New Roman"/>
          <w:sz w:val="24"/>
          <w:szCs w:val="24"/>
        </w:rPr>
        <w:t>each of the two</w:t>
      </w:r>
      <w:r w:rsidR="00EE24DE" w:rsidRPr="005F2463">
        <w:rPr>
          <w:rFonts w:ascii="Times New Roman" w:hAnsi="Times New Roman"/>
          <w:sz w:val="24"/>
          <w:szCs w:val="24"/>
        </w:rPr>
        <w:t xml:space="preserve"> most recent clearing event</w:t>
      </w:r>
      <w:r w:rsidR="005D0215" w:rsidRPr="005F2463">
        <w:rPr>
          <w:rFonts w:ascii="Times New Roman" w:hAnsi="Times New Roman"/>
          <w:sz w:val="24"/>
          <w:szCs w:val="24"/>
        </w:rPr>
        <w:t>s</w:t>
      </w:r>
      <w:r w:rsidR="00E00148" w:rsidRPr="005F2463">
        <w:rPr>
          <w:rFonts w:ascii="Times New Roman" w:hAnsi="Times New Roman"/>
          <w:sz w:val="24"/>
          <w:szCs w:val="24"/>
        </w:rPr>
        <w:t xml:space="preserve"> in each carbon estimation area</w:t>
      </w:r>
      <w:r w:rsidR="00EE24DE" w:rsidRPr="005F2463">
        <w:rPr>
          <w:rFonts w:ascii="Times New Roman" w:hAnsi="Times New Roman"/>
          <w:sz w:val="24"/>
          <w:szCs w:val="24"/>
        </w:rPr>
        <w:t xml:space="preserve">. </w:t>
      </w:r>
    </w:p>
    <w:p w:rsidR="00074B41" w:rsidRPr="005F2463" w:rsidRDefault="00102BF4" w:rsidP="00F5038A">
      <w:pPr>
        <w:spacing w:after="120" w:line="240" w:lineRule="auto"/>
        <w:rPr>
          <w:rFonts w:ascii="Times New Roman" w:hAnsi="Times New Roman"/>
          <w:sz w:val="24"/>
          <w:szCs w:val="24"/>
        </w:rPr>
      </w:pPr>
      <w:r w:rsidRPr="005F2463">
        <w:rPr>
          <w:rFonts w:ascii="Times New Roman" w:hAnsi="Times New Roman"/>
          <w:sz w:val="24"/>
          <w:szCs w:val="24"/>
        </w:rPr>
        <w:t>Subsection 15</w:t>
      </w:r>
      <w:r w:rsidR="00074B41" w:rsidRPr="005F2463">
        <w:rPr>
          <w:rFonts w:ascii="Times New Roman" w:hAnsi="Times New Roman"/>
          <w:sz w:val="24"/>
          <w:szCs w:val="24"/>
        </w:rPr>
        <w:t>(2) provides that the evidence of regeneration after the most recent clearing event must include remotely-sensed imagery.</w:t>
      </w:r>
    </w:p>
    <w:p w:rsidR="00074B41" w:rsidRPr="005F2463" w:rsidRDefault="00102BF4" w:rsidP="00F5038A">
      <w:pPr>
        <w:spacing w:after="120" w:line="240" w:lineRule="auto"/>
        <w:rPr>
          <w:rFonts w:ascii="Times New Roman" w:hAnsi="Times New Roman"/>
          <w:sz w:val="24"/>
          <w:szCs w:val="24"/>
        </w:rPr>
      </w:pPr>
      <w:r w:rsidRPr="005F2463">
        <w:rPr>
          <w:rFonts w:ascii="Times New Roman" w:hAnsi="Times New Roman"/>
          <w:sz w:val="24"/>
          <w:szCs w:val="24"/>
        </w:rPr>
        <w:t>Subsection 15</w:t>
      </w:r>
      <w:r w:rsidR="00074B41" w:rsidRPr="005F2463">
        <w:rPr>
          <w:rFonts w:ascii="Times New Roman" w:hAnsi="Times New Roman"/>
          <w:sz w:val="24"/>
          <w:szCs w:val="24"/>
        </w:rPr>
        <w:t>(3) provides that the remotely-sensed imagery</w:t>
      </w:r>
      <w:r w:rsidR="007A3EBC" w:rsidRPr="005F2463">
        <w:rPr>
          <w:rFonts w:ascii="Times New Roman" w:hAnsi="Times New Roman"/>
          <w:sz w:val="24"/>
          <w:szCs w:val="24"/>
        </w:rPr>
        <w:t xml:space="preserve"> must be </w:t>
      </w:r>
      <w:r w:rsidRPr="005F2463">
        <w:rPr>
          <w:rFonts w:ascii="Times New Roman" w:hAnsi="Times New Roman"/>
          <w:sz w:val="24"/>
          <w:szCs w:val="24"/>
        </w:rPr>
        <w:t>date-stamped and of sufficient quality to identify changes in vegetation cover.</w:t>
      </w:r>
    </w:p>
    <w:p w:rsidR="005D0215" w:rsidRPr="005F2463" w:rsidRDefault="005D0215" w:rsidP="00F5038A">
      <w:pPr>
        <w:spacing w:after="120" w:line="240" w:lineRule="auto"/>
        <w:rPr>
          <w:rFonts w:ascii="Times New Roman" w:hAnsi="Times New Roman"/>
          <w:sz w:val="24"/>
          <w:szCs w:val="24"/>
        </w:rPr>
      </w:pPr>
      <w:r w:rsidRPr="005F2463">
        <w:rPr>
          <w:rFonts w:ascii="Times New Roman" w:hAnsi="Times New Roman"/>
          <w:sz w:val="24"/>
          <w:szCs w:val="24"/>
        </w:rPr>
        <w:lastRenderedPageBreak/>
        <w:t>While it is</w:t>
      </w:r>
      <w:r w:rsidR="006B51C4" w:rsidRPr="005F2463">
        <w:rPr>
          <w:rFonts w:ascii="Times New Roman" w:hAnsi="Times New Roman"/>
          <w:sz w:val="24"/>
          <w:szCs w:val="24"/>
        </w:rPr>
        <w:t xml:space="preserve"> not a requirement that remotely-sensed imagery</w:t>
      </w:r>
      <w:r w:rsidRPr="005F2463">
        <w:rPr>
          <w:rFonts w:ascii="Times New Roman" w:hAnsi="Times New Roman"/>
          <w:sz w:val="24"/>
          <w:szCs w:val="24"/>
        </w:rPr>
        <w:t xml:space="preserve"> be provided as evidence of regeneration after the second most recent clearing event, it is anticipated that such evidence would normally be provided to the Regulator. </w:t>
      </w:r>
      <w:r w:rsidR="006B51C4" w:rsidRPr="005F2463">
        <w:rPr>
          <w:rFonts w:ascii="Times New Roman" w:hAnsi="Times New Roman"/>
          <w:sz w:val="24"/>
          <w:szCs w:val="24"/>
        </w:rPr>
        <w:t>Any remotely-sensed imagery provided to the regulator as evidence of regeneration would have to be date-stamped and of sufficient quality to identify changes in vegetation cover.</w:t>
      </w:r>
    </w:p>
    <w:p w:rsidR="00576CAE" w:rsidRPr="005F2463" w:rsidRDefault="004A1B2E" w:rsidP="005F2463">
      <w:pPr>
        <w:spacing w:after="120" w:line="240" w:lineRule="auto"/>
        <w:rPr>
          <w:rFonts w:ascii="Times New Roman" w:hAnsi="Times New Roman"/>
          <w:sz w:val="24"/>
          <w:szCs w:val="24"/>
        </w:rPr>
      </w:pPr>
      <w:r w:rsidRPr="005F2463">
        <w:rPr>
          <w:rFonts w:ascii="Times New Roman" w:hAnsi="Times New Roman"/>
          <w:sz w:val="24"/>
          <w:szCs w:val="24"/>
        </w:rPr>
        <w:t xml:space="preserve">Subsection 15(4) </w:t>
      </w:r>
      <w:r w:rsidR="00B35925" w:rsidRPr="005F2463">
        <w:rPr>
          <w:rFonts w:ascii="Times New Roman" w:hAnsi="Times New Roman"/>
          <w:sz w:val="24"/>
          <w:szCs w:val="24"/>
        </w:rPr>
        <w:t xml:space="preserve">constrains </w:t>
      </w:r>
      <w:r w:rsidRPr="005F2463">
        <w:rPr>
          <w:rFonts w:ascii="Times New Roman" w:hAnsi="Times New Roman"/>
          <w:sz w:val="24"/>
          <w:szCs w:val="24"/>
        </w:rPr>
        <w:t xml:space="preserve">the evidence that can be provided for the purpose of section 15. </w:t>
      </w:r>
      <w:r w:rsidR="00FB72E1" w:rsidRPr="005F2463">
        <w:rPr>
          <w:rFonts w:ascii="Times New Roman" w:hAnsi="Times New Roman"/>
          <w:sz w:val="24"/>
          <w:szCs w:val="24"/>
        </w:rPr>
        <w:t xml:space="preserve">The evidence used must be sufficient </w:t>
      </w:r>
      <w:r w:rsidR="00A32493" w:rsidRPr="005F2463">
        <w:rPr>
          <w:rFonts w:ascii="Times New Roman" w:hAnsi="Times New Roman"/>
          <w:sz w:val="24"/>
          <w:szCs w:val="24"/>
        </w:rPr>
        <w:t xml:space="preserve">to satisfy the </w:t>
      </w:r>
      <w:r w:rsidR="007E6E28" w:rsidRPr="005F2463">
        <w:rPr>
          <w:rFonts w:ascii="Times New Roman" w:hAnsi="Times New Roman"/>
          <w:sz w:val="24"/>
          <w:szCs w:val="24"/>
        </w:rPr>
        <w:t>Regulator</w:t>
      </w:r>
      <w:r w:rsidR="00A32493" w:rsidRPr="005F2463">
        <w:rPr>
          <w:rFonts w:ascii="Times New Roman" w:hAnsi="Times New Roman"/>
          <w:sz w:val="24"/>
          <w:szCs w:val="24"/>
        </w:rPr>
        <w:t xml:space="preserve"> as to when th</w:t>
      </w:r>
      <w:r w:rsidRPr="005F2463">
        <w:rPr>
          <w:rFonts w:ascii="Times New Roman" w:hAnsi="Times New Roman"/>
          <w:sz w:val="24"/>
          <w:szCs w:val="24"/>
        </w:rPr>
        <w:t xml:space="preserve">e first baseline clearing event </w:t>
      </w:r>
      <w:r w:rsidR="00A32493" w:rsidRPr="005F2463">
        <w:rPr>
          <w:rFonts w:ascii="Times New Roman" w:hAnsi="Times New Roman"/>
          <w:sz w:val="24"/>
          <w:szCs w:val="24"/>
        </w:rPr>
        <w:t xml:space="preserve">is set </w:t>
      </w:r>
      <w:r w:rsidRPr="005F2463">
        <w:rPr>
          <w:rFonts w:ascii="Times New Roman" w:hAnsi="Times New Roman"/>
          <w:sz w:val="24"/>
          <w:szCs w:val="24"/>
        </w:rPr>
        <w:t xml:space="preserve">in </w:t>
      </w:r>
      <w:r w:rsidR="00803CA1" w:rsidRPr="005F2463">
        <w:rPr>
          <w:rFonts w:ascii="Times New Roman" w:hAnsi="Times New Roman"/>
          <w:sz w:val="24"/>
          <w:szCs w:val="24"/>
        </w:rPr>
        <w:t xml:space="preserve">accordance with </w:t>
      </w:r>
      <w:r w:rsidRPr="005F2463">
        <w:rPr>
          <w:rFonts w:ascii="Times New Roman" w:hAnsi="Times New Roman"/>
          <w:sz w:val="24"/>
          <w:szCs w:val="24"/>
        </w:rPr>
        <w:t>section 2</w:t>
      </w:r>
      <w:r w:rsidR="00FC4886" w:rsidRPr="005F2463">
        <w:rPr>
          <w:rFonts w:ascii="Times New Roman" w:hAnsi="Times New Roman"/>
          <w:sz w:val="24"/>
          <w:szCs w:val="24"/>
        </w:rPr>
        <w:t>7</w:t>
      </w:r>
      <w:r w:rsidRPr="005F2463">
        <w:rPr>
          <w:rFonts w:ascii="Times New Roman" w:hAnsi="Times New Roman"/>
          <w:sz w:val="24"/>
          <w:szCs w:val="24"/>
        </w:rPr>
        <w:t xml:space="preserve">, and the start of the modelling period in </w:t>
      </w:r>
      <w:r w:rsidR="00803CA1" w:rsidRPr="005F2463">
        <w:rPr>
          <w:rFonts w:ascii="Times New Roman" w:hAnsi="Times New Roman"/>
          <w:sz w:val="24"/>
          <w:szCs w:val="24"/>
        </w:rPr>
        <w:t xml:space="preserve">accordance with </w:t>
      </w:r>
      <w:r w:rsidRPr="005F2463">
        <w:rPr>
          <w:rFonts w:ascii="Times New Roman" w:hAnsi="Times New Roman"/>
          <w:sz w:val="24"/>
          <w:szCs w:val="24"/>
        </w:rPr>
        <w:t xml:space="preserve">section 37. Because of the interactions with project eligibility and modelling of abatement, it is necessary to establish not only that regeneration has occurred, but to establish when it began. While the evidence does not need to pinpoint the exact time when regeneration began, it must be sufficient to show </w:t>
      </w:r>
      <w:r w:rsidR="0065182E" w:rsidRPr="005F2463">
        <w:rPr>
          <w:rFonts w:ascii="Times New Roman" w:hAnsi="Times New Roman"/>
          <w:sz w:val="24"/>
          <w:szCs w:val="24"/>
        </w:rPr>
        <w:t xml:space="preserve">a time for which regeneration is taken to occur.  </w:t>
      </w:r>
    </w:p>
    <w:p w:rsidR="000538E3" w:rsidRPr="005F2463" w:rsidRDefault="0065182E" w:rsidP="005F2463">
      <w:pPr>
        <w:spacing w:after="120" w:line="240" w:lineRule="auto"/>
        <w:rPr>
          <w:rFonts w:ascii="Times New Roman" w:hAnsi="Times New Roman"/>
          <w:sz w:val="24"/>
          <w:szCs w:val="24"/>
        </w:rPr>
      </w:pPr>
      <w:r w:rsidRPr="005F2463">
        <w:rPr>
          <w:rFonts w:ascii="Times New Roman" w:hAnsi="Times New Roman"/>
          <w:sz w:val="24"/>
          <w:szCs w:val="24"/>
        </w:rPr>
        <w:t>The combination of a degree of vagueness of</w:t>
      </w:r>
      <w:r w:rsidR="005B37CB" w:rsidRPr="005F2463">
        <w:rPr>
          <w:rFonts w:ascii="Times New Roman" w:hAnsi="Times New Roman"/>
          <w:sz w:val="24"/>
          <w:szCs w:val="24"/>
        </w:rPr>
        <w:t xml:space="preserve"> what is considered</w:t>
      </w:r>
      <w:r w:rsidRPr="005F2463">
        <w:rPr>
          <w:rFonts w:ascii="Times New Roman" w:hAnsi="Times New Roman"/>
          <w:sz w:val="24"/>
          <w:szCs w:val="24"/>
        </w:rPr>
        <w:t xml:space="preserve"> regeneration, and the limitations of the evidence that will be available, mean that it </w:t>
      </w:r>
      <w:r w:rsidR="008E7782" w:rsidRPr="005F2463">
        <w:rPr>
          <w:rFonts w:ascii="Times New Roman" w:hAnsi="Times New Roman"/>
          <w:sz w:val="24"/>
          <w:szCs w:val="24"/>
        </w:rPr>
        <w:t>may</w:t>
      </w:r>
      <w:r w:rsidRPr="005F2463">
        <w:rPr>
          <w:rFonts w:ascii="Times New Roman" w:hAnsi="Times New Roman"/>
          <w:sz w:val="24"/>
          <w:szCs w:val="24"/>
        </w:rPr>
        <w:t xml:space="preserve"> not always be possible to determine unequivocally a year, or even a period, in which the regeneration began.  In such a case, the method requires the proponent to provide evidence of a three year period during which the evidence for regeneration moved from being inconclusive to conclusive.</w:t>
      </w:r>
      <w:r w:rsidR="004A1B2E" w:rsidRPr="005F2463">
        <w:rPr>
          <w:rFonts w:ascii="Times New Roman" w:hAnsi="Times New Roman"/>
          <w:sz w:val="24"/>
          <w:szCs w:val="24"/>
        </w:rPr>
        <w:t xml:space="preserve"> </w:t>
      </w:r>
      <w:r w:rsidR="007E6E28" w:rsidRPr="005F2463">
        <w:rPr>
          <w:rFonts w:ascii="Times New Roman" w:hAnsi="Times New Roman"/>
          <w:sz w:val="24"/>
          <w:szCs w:val="24"/>
        </w:rPr>
        <w:t xml:space="preserve">A three year period is used, </w:t>
      </w:r>
      <w:r w:rsidR="00576CAE" w:rsidRPr="005F2463">
        <w:rPr>
          <w:rFonts w:ascii="Times New Roman" w:hAnsi="Times New Roman"/>
          <w:sz w:val="24"/>
          <w:szCs w:val="24"/>
        </w:rPr>
        <w:t>because</w:t>
      </w:r>
      <w:r w:rsidR="007E6E28" w:rsidRPr="005F2463">
        <w:rPr>
          <w:rFonts w:ascii="Times New Roman" w:hAnsi="Times New Roman"/>
          <w:sz w:val="24"/>
          <w:szCs w:val="24"/>
        </w:rPr>
        <w:t xml:space="preserve"> it is expected that a change in vegetation </w:t>
      </w:r>
      <w:r w:rsidR="00576CAE" w:rsidRPr="005F2463">
        <w:rPr>
          <w:rFonts w:ascii="Times New Roman" w:hAnsi="Times New Roman"/>
          <w:sz w:val="24"/>
          <w:szCs w:val="24"/>
        </w:rPr>
        <w:t>cover will</w:t>
      </w:r>
      <w:r w:rsidR="007E6E28" w:rsidRPr="005F2463">
        <w:rPr>
          <w:rFonts w:ascii="Times New Roman" w:hAnsi="Times New Roman"/>
          <w:sz w:val="24"/>
          <w:szCs w:val="24"/>
        </w:rPr>
        <w:t xml:space="preserve"> be detectable over this timeframe. </w:t>
      </w:r>
    </w:p>
    <w:p w:rsidR="000538E3" w:rsidRPr="005F2463" w:rsidRDefault="004A1B2E" w:rsidP="005F2463">
      <w:pPr>
        <w:spacing w:after="120" w:line="240" w:lineRule="auto"/>
        <w:rPr>
          <w:rFonts w:ascii="Times New Roman" w:hAnsi="Times New Roman"/>
          <w:sz w:val="24"/>
          <w:szCs w:val="24"/>
        </w:rPr>
      </w:pPr>
      <w:r w:rsidRPr="005F2463">
        <w:rPr>
          <w:rFonts w:ascii="Times New Roman" w:hAnsi="Times New Roman"/>
          <w:sz w:val="24"/>
          <w:szCs w:val="24"/>
        </w:rPr>
        <w:t xml:space="preserve">The evidence must also show regeneration across the </w:t>
      </w:r>
      <w:r w:rsidR="00A32493" w:rsidRPr="005F2463">
        <w:rPr>
          <w:rFonts w:ascii="Times New Roman" w:hAnsi="Times New Roman"/>
          <w:sz w:val="24"/>
          <w:szCs w:val="24"/>
        </w:rPr>
        <w:t>carbon estimation area</w:t>
      </w:r>
      <w:r w:rsidRPr="005F2463">
        <w:rPr>
          <w:rFonts w:ascii="Times New Roman" w:hAnsi="Times New Roman"/>
          <w:sz w:val="24"/>
          <w:szCs w:val="24"/>
        </w:rPr>
        <w:t xml:space="preserve">. That is, that there is a spatial distribution of the regeneration across the </w:t>
      </w:r>
      <w:r w:rsidR="00A32493" w:rsidRPr="005F2463">
        <w:rPr>
          <w:rFonts w:ascii="Times New Roman" w:hAnsi="Times New Roman"/>
          <w:sz w:val="24"/>
          <w:szCs w:val="24"/>
        </w:rPr>
        <w:t>carbon estimation area</w:t>
      </w:r>
      <w:r w:rsidRPr="005F2463">
        <w:rPr>
          <w:rFonts w:ascii="Times New Roman" w:hAnsi="Times New Roman"/>
          <w:sz w:val="24"/>
          <w:szCs w:val="24"/>
        </w:rPr>
        <w:t xml:space="preserve">, as opposed to a single tree regenerating or a clump of </w:t>
      </w:r>
      <w:r w:rsidR="008E7782" w:rsidRPr="005F2463">
        <w:rPr>
          <w:rFonts w:ascii="Times New Roman" w:hAnsi="Times New Roman"/>
          <w:sz w:val="24"/>
          <w:szCs w:val="24"/>
        </w:rPr>
        <w:t>trees regenerating</w:t>
      </w:r>
      <w:r w:rsidRPr="005F2463">
        <w:rPr>
          <w:rFonts w:ascii="Times New Roman" w:hAnsi="Times New Roman"/>
          <w:sz w:val="24"/>
          <w:szCs w:val="24"/>
        </w:rPr>
        <w:t xml:space="preserve"> in one portion of the </w:t>
      </w:r>
      <w:r w:rsidR="008E7782" w:rsidRPr="005F2463">
        <w:rPr>
          <w:rFonts w:ascii="Times New Roman" w:hAnsi="Times New Roman"/>
          <w:sz w:val="24"/>
          <w:szCs w:val="24"/>
        </w:rPr>
        <w:t>carbon estimation area</w:t>
      </w:r>
      <w:r w:rsidRPr="005F2463">
        <w:rPr>
          <w:rFonts w:ascii="Times New Roman" w:hAnsi="Times New Roman"/>
          <w:sz w:val="24"/>
          <w:szCs w:val="24"/>
        </w:rPr>
        <w:t xml:space="preserve">. </w:t>
      </w:r>
      <w:r w:rsidR="004539A6" w:rsidRPr="005F2463">
        <w:rPr>
          <w:rFonts w:ascii="Times New Roman" w:hAnsi="Times New Roman"/>
          <w:sz w:val="24"/>
          <w:szCs w:val="24"/>
        </w:rPr>
        <w:t>This does not require regeneration on every part of the carbon estimation area.</w:t>
      </w:r>
      <w:r w:rsidR="000538E3" w:rsidRPr="005F2463">
        <w:rPr>
          <w:rFonts w:ascii="Times New Roman" w:hAnsi="Times New Roman"/>
          <w:sz w:val="24"/>
          <w:szCs w:val="24"/>
        </w:rPr>
        <w:t xml:space="preserve"> </w:t>
      </w:r>
    </w:p>
    <w:p w:rsidR="004A1B2E" w:rsidRPr="005F2463" w:rsidRDefault="000538E3" w:rsidP="005F2463">
      <w:pPr>
        <w:spacing w:after="120" w:line="240" w:lineRule="auto"/>
        <w:rPr>
          <w:rFonts w:ascii="Times New Roman" w:hAnsi="Times New Roman"/>
          <w:sz w:val="24"/>
          <w:szCs w:val="24"/>
        </w:rPr>
      </w:pPr>
      <w:r w:rsidRPr="005F2463">
        <w:rPr>
          <w:rFonts w:ascii="Times New Roman" w:hAnsi="Times New Roman"/>
          <w:sz w:val="24"/>
          <w:szCs w:val="24"/>
        </w:rPr>
        <w:t>The provisions in subsection 15(4) prevent proponents from being able to manipulate the regeneration date to minimise the baseline carbon stocks (thereby maximising net abatement from project activities) or to meet the eligibility requirements in section 28.</w:t>
      </w:r>
    </w:p>
    <w:p w:rsidR="004A1B2E" w:rsidRPr="005F2463" w:rsidRDefault="004A1B2E" w:rsidP="005F2463">
      <w:pPr>
        <w:spacing w:after="120" w:line="240" w:lineRule="auto"/>
        <w:rPr>
          <w:rFonts w:ascii="Times New Roman" w:hAnsi="Times New Roman"/>
          <w:sz w:val="24"/>
          <w:szCs w:val="24"/>
        </w:rPr>
      </w:pPr>
      <w:r w:rsidRPr="005F2463">
        <w:rPr>
          <w:rFonts w:ascii="Times New Roman" w:hAnsi="Times New Roman"/>
          <w:sz w:val="24"/>
          <w:szCs w:val="24"/>
        </w:rPr>
        <w:t>Paragraph</w:t>
      </w:r>
      <w:r w:rsidR="00803CA1" w:rsidRPr="005F2463">
        <w:rPr>
          <w:rFonts w:ascii="Times New Roman" w:hAnsi="Times New Roman"/>
          <w:sz w:val="24"/>
          <w:szCs w:val="24"/>
        </w:rPr>
        <w:t>s</w:t>
      </w:r>
      <w:r w:rsidRPr="005F2463">
        <w:rPr>
          <w:rFonts w:ascii="Times New Roman" w:hAnsi="Times New Roman"/>
          <w:sz w:val="24"/>
          <w:szCs w:val="24"/>
        </w:rPr>
        <w:t xml:space="preserve"> 15(4</w:t>
      </w:r>
      <w:proofErr w:type="gramStart"/>
      <w:r w:rsidRPr="005F2463">
        <w:rPr>
          <w:rFonts w:ascii="Times New Roman" w:hAnsi="Times New Roman"/>
          <w:sz w:val="24"/>
          <w:szCs w:val="24"/>
        </w:rPr>
        <w:t>)(</w:t>
      </w:r>
      <w:proofErr w:type="gramEnd"/>
      <w:r w:rsidRPr="005F2463">
        <w:rPr>
          <w:rFonts w:ascii="Times New Roman" w:hAnsi="Times New Roman"/>
          <w:sz w:val="24"/>
          <w:szCs w:val="24"/>
        </w:rPr>
        <w:t xml:space="preserve">a) through to 15(4)(c) provide a hierarchy of options for demonstrating the period in which regeneration began. </w:t>
      </w:r>
    </w:p>
    <w:p w:rsidR="004A1B2E" w:rsidRPr="005F2463" w:rsidRDefault="004A1B2E" w:rsidP="005F2463">
      <w:pPr>
        <w:spacing w:after="120" w:line="240" w:lineRule="auto"/>
        <w:rPr>
          <w:rFonts w:ascii="Times New Roman" w:hAnsi="Times New Roman"/>
          <w:sz w:val="24"/>
          <w:szCs w:val="24"/>
        </w:rPr>
      </w:pPr>
      <w:r w:rsidRPr="005F2463">
        <w:rPr>
          <w:rFonts w:ascii="Times New Roman" w:hAnsi="Times New Roman"/>
          <w:sz w:val="24"/>
          <w:szCs w:val="24"/>
        </w:rPr>
        <w:t>Paragraph 15(4</w:t>
      </w:r>
      <w:proofErr w:type="gramStart"/>
      <w:r w:rsidRPr="005F2463">
        <w:rPr>
          <w:rFonts w:ascii="Times New Roman" w:hAnsi="Times New Roman"/>
          <w:sz w:val="24"/>
          <w:szCs w:val="24"/>
        </w:rPr>
        <w:t>)(</w:t>
      </w:r>
      <w:proofErr w:type="gramEnd"/>
      <w:r w:rsidRPr="005F2463">
        <w:rPr>
          <w:rFonts w:ascii="Times New Roman" w:hAnsi="Times New Roman"/>
          <w:sz w:val="24"/>
          <w:szCs w:val="24"/>
        </w:rPr>
        <w:t>a) provides that if available, the project proponent must provide the Regulator with evidence of the</w:t>
      </w:r>
      <w:r w:rsidR="00A536AD" w:rsidRPr="005F2463">
        <w:rPr>
          <w:rFonts w:ascii="Times New Roman" w:hAnsi="Times New Roman"/>
          <w:sz w:val="24"/>
          <w:szCs w:val="24"/>
        </w:rPr>
        <w:t xml:space="preserve"> calendar</w:t>
      </w:r>
      <w:r w:rsidRPr="005F2463">
        <w:rPr>
          <w:rFonts w:ascii="Times New Roman" w:hAnsi="Times New Roman"/>
          <w:sz w:val="24"/>
          <w:szCs w:val="24"/>
        </w:rPr>
        <w:t xml:space="preserve"> year in which regeneration began </w:t>
      </w:r>
      <w:r w:rsidR="004C5C46" w:rsidRPr="005F2463">
        <w:rPr>
          <w:rFonts w:ascii="Times New Roman" w:hAnsi="Times New Roman"/>
          <w:sz w:val="24"/>
          <w:szCs w:val="24"/>
        </w:rPr>
        <w:t xml:space="preserve">across the </w:t>
      </w:r>
      <w:r w:rsidR="00A32493" w:rsidRPr="005F2463">
        <w:rPr>
          <w:rFonts w:ascii="Times New Roman" w:hAnsi="Times New Roman"/>
          <w:sz w:val="24"/>
          <w:szCs w:val="24"/>
        </w:rPr>
        <w:t>carbon estimation area</w:t>
      </w:r>
      <w:r w:rsidRPr="005F2463">
        <w:rPr>
          <w:rFonts w:ascii="Times New Roman" w:hAnsi="Times New Roman"/>
          <w:sz w:val="24"/>
          <w:szCs w:val="24"/>
        </w:rPr>
        <w:t xml:space="preserve">. </w:t>
      </w:r>
    </w:p>
    <w:p w:rsidR="004A1B2E" w:rsidRPr="005F2463" w:rsidRDefault="004A1B2E" w:rsidP="004A1B2E">
      <w:pPr>
        <w:spacing w:after="120"/>
        <w:rPr>
          <w:rFonts w:ascii="Times New Roman" w:hAnsi="Times New Roman"/>
          <w:sz w:val="24"/>
          <w:szCs w:val="24"/>
        </w:rPr>
      </w:pPr>
      <w:r w:rsidRPr="005F2463">
        <w:rPr>
          <w:rFonts w:ascii="Times New Roman" w:hAnsi="Times New Roman"/>
          <w:sz w:val="24"/>
          <w:szCs w:val="24"/>
        </w:rPr>
        <w:t xml:space="preserve">Paragraph 15(4)(b) provides that if the proponent does not have </w:t>
      </w:r>
      <w:r w:rsidR="001F4D39" w:rsidRPr="005F2463">
        <w:rPr>
          <w:rFonts w:ascii="Times New Roman" w:hAnsi="Times New Roman"/>
          <w:sz w:val="24"/>
          <w:szCs w:val="24"/>
        </w:rPr>
        <w:t>the</w:t>
      </w:r>
      <w:r w:rsidRPr="005F2463">
        <w:rPr>
          <w:rFonts w:ascii="Times New Roman" w:hAnsi="Times New Roman"/>
          <w:sz w:val="24"/>
          <w:szCs w:val="24"/>
        </w:rPr>
        <w:t xml:space="preserve"> kind evidence</w:t>
      </w:r>
      <w:r w:rsidR="001F4D39" w:rsidRPr="005F2463">
        <w:rPr>
          <w:rFonts w:ascii="Times New Roman" w:hAnsi="Times New Roman"/>
          <w:sz w:val="24"/>
          <w:szCs w:val="24"/>
        </w:rPr>
        <w:t xml:space="preserve"> at 15(4)(a)</w:t>
      </w:r>
      <w:r w:rsidRPr="005F2463">
        <w:rPr>
          <w:rFonts w:ascii="Times New Roman" w:hAnsi="Times New Roman"/>
          <w:sz w:val="24"/>
          <w:szCs w:val="24"/>
        </w:rPr>
        <w:t>, then evidence can be provided to demonstrate that, for a period of no more than three years, there was no regeneration at the start of the period and there was regeneration by the end of the period. For example, a project proponent</w:t>
      </w:r>
      <w:r w:rsidR="00B35925" w:rsidRPr="005F2463">
        <w:rPr>
          <w:rFonts w:ascii="Times New Roman" w:hAnsi="Times New Roman"/>
          <w:sz w:val="24"/>
          <w:szCs w:val="24"/>
        </w:rPr>
        <w:t xml:space="preserve"> has evidence that covers a two year period. They </w:t>
      </w:r>
      <w:r w:rsidRPr="005F2463">
        <w:rPr>
          <w:rFonts w:ascii="Times New Roman" w:hAnsi="Times New Roman"/>
          <w:sz w:val="24"/>
          <w:szCs w:val="24"/>
        </w:rPr>
        <w:t>have aerial and ground</w:t>
      </w:r>
      <w:r w:rsidR="00803CA1" w:rsidRPr="005F2463">
        <w:rPr>
          <w:rFonts w:ascii="Times New Roman" w:hAnsi="Times New Roman"/>
          <w:sz w:val="24"/>
          <w:szCs w:val="24"/>
        </w:rPr>
        <w:t>-</w:t>
      </w:r>
      <w:r w:rsidRPr="005F2463">
        <w:rPr>
          <w:rFonts w:ascii="Times New Roman" w:hAnsi="Times New Roman"/>
          <w:sz w:val="24"/>
          <w:szCs w:val="24"/>
        </w:rPr>
        <w:t xml:space="preserve">based images of the </w:t>
      </w:r>
      <w:r w:rsidR="001358F3" w:rsidRPr="005F2463">
        <w:rPr>
          <w:rFonts w:ascii="Times New Roman" w:hAnsi="Times New Roman"/>
          <w:sz w:val="24"/>
          <w:szCs w:val="24"/>
        </w:rPr>
        <w:t>carbon estimation area</w:t>
      </w:r>
      <w:r w:rsidRPr="005F2463">
        <w:rPr>
          <w:rFonts w:ascii="Times New Roman" w:hAnsi="Times New Roman"/>
          <w:sz w:val="24"/>
          <w:szCs w:val="24"/>
        </w:rPr>
        <w:t xml:space="preserve"> clearly demonstrating an absence of regeneration at the start of the period, and similar kinds of images from two years later</w:t>
      </w:r>
      <w:r w:rsidR="00B35925" w:rsidRPr="005F2463">
        <w:rPr>
          <w:rFonts w:ascii="Times New Roman" w:hAnsi="Times New Roman"/>
          <w:sz w:val="24"/>
          <w:szCs w:val="24"/>
        </w:rPr>
        <w:t xml:space="preserve"> (at the end of the period)</w:t>
      </w:r>
      <w:r w:rsidRPr="005F2463">
        <w:rPr>
          <w:rFonts w:ascii="Times New Roman" w:hAnsi="Times New Roman"/>
          <w:sz w:val="24"/>
          <w:szCs w:val="24"/>
        </w:rPr>
        <w:t xml:space="preserve"> demonstrating that regeneration had occurred across the </w:t>
      </w:r>
      <w:r w:rsidR="00A32493" w:rsidRPr="005F2463">
        <w:rPr>
          <w:rFonts w:ascii="Times New Roman" w:hAnsi="Times New Roman"/>
          <w:sz w:val="24"/>
          <w:szCs w:val="24"/>
        </w:rPr>
        <w:t>carbon estimation area</w:t>
      </w:r>
      <w:r w:rsidRPr="005F2463">
        <w:rPr>
          <w:rFonts w:ascii="Times New Roman" w:hAnsi="Times New Roman"/>
          <w:sz w:val="24"/>
          <w:szCs w:val="24"/>
        </w:rPr>
        <w:t xml:space="preserve">. In this case, it would be demonstrated that regeneration began </w:t>
      </w:r>
      <w:r w:rsidR="00B35925" w:rsidRPr="005F2463">
        <w:rPr>
          <w:rFonts w:ascii="Times New Roman" w:hAnsi="Times New Roman"/>
          <w:sz w:val="24"/>
          <w:szCs w:val="24"/>
        </w:rPr>
        <w:t>during the</w:t>
      </w:r>
      <w:r w:rsidRPr="005F2463">
        <w:rPr>
          <w:rFonts w:ascii="Times New Roman" w:hAnsi="Times New Roman"/>
          <w:sz w:val="24"/>
          <w:szCs w:val="24"/>
        </w:rPr>
        <w:t xml:space="preserve"> two year</w:t>
      </w:r>
      <w:r w:rsidR="00B35925" w:rsidRPr="005F2463">
        <w:rPr>
          <w:rFonts w:ascii="Times New Roman" w:hAnsi="Times New Roman"/>
          <w:sz w:val="24"/>
          <w:szCs w:val="24"/>
        </w:rPr>
        <w:t xml:space="preserve"> period</w:t>
      </w:r>
      <w:r w:rsidRPr="005F2463">
        <w:rPr>
          <w:rFonts w:ascii="Times New Roman" w:hAnsi="Times New Roman"/>
          <w:sz w:val="24"/>
          <w:szCs w:val="24"/>
        </w:rPr>
        <w:t xml:space="preserve">. </w:t>
      </w:r>
    </w:p>
    <w:p w:rsidR="00E5104A" w:rsidRPr="005F2463" w:rsidRDefault="004A1B2E" w:rsidP="004A1B2E">
      <w:pPr>
        <w:spacing w:after="120"/>
        <w:rPr>
          <w:rFonts w:ascii="Times New Roman" w:hAnsi="Times New Roman"/>
          <w:sz w:val="24"/>
          <w:szCs w:val="24"/>
        </w:rPr>
      </w:pPr>
      <w:r w:rsidRPr="005F2463">
        <w:rPr>
          <w:rFonts w:ascii="Times New Roman" w:hAnsi="Times New Roman"/>
          <w:sz w:val="24"/>
          <w:szCs w:val="24"/>
        </w:rPr>
        <w:t>Paragraph 15(4</w:t>
      </w:r>
      <w:proofErr w:type="gramStart"/>
      <w:r w:rsidRPr="005F2463">
        <w:rPr>
          <w:rFonts w:ascii="Times New Roman" w:hAnsi="Times New Roman"/>
          <w:sz w:val="24"/>
          <w:szCs w:val="24"/>
        </w:rPr>
        <w:t>)(</w:t>
      </w:r>
      <w:proofErr w:type="gramEnd"/>
      <w:r w:rsidRPr="005F2463">
        <w:rPr>
          <w:rFonts w:ascii="Times New Roman" w:hAnsi="Times New Roman"/>
          <w:sz w:val="24"/>
          <w:szCs w:val="24"/>
        </w:rPr>
        <w:t xml:space="preserve">c) is a further option that applies only if evidence is not available for meeting either of the previous two options. In that case, evidence can be provided to demonstrate that, for a period of not more than three years, it is inconclusive as to whether regeneration had </w:t>
      </w:r>
      <w:r w:rsidRPr="005F2463">
        <w:rPr>
          <w:rFonts w:ascii="Times New Roman" w:hAnsi="Times New Roman"/>
          <w:sz w:val="24"/>
          <w:szCs w:val="24"/>
        </w:rPr>
        <w:lastRenderedPageBreak/>
        <w:t xml:space="preserve">begun by the start of the period, but it can be demonstrated to have begun by the end of the period. For example, the project proponent may only have satellite images from the start of the period that are not of sufficient </w:t>
      </w:r>
      <w:r w:rsidR="00485C38" w:rsidRPr="005F2463">
        <w:rPr>
          <w:rFonts w:ascii="Times New Roman" w:hAnsi="Times New Roman"/>
          <w:sz w:val="24"/>
          <w:szCs w:val="24"/>
        </w:rPr>
        <w:t>quality</w:t>
      </w:r>
      <w:r w:rsidRPr="005F2463">
        <w:rPr>
          <w:rFonts w:ascii="Times New Roman" w:hAnsi="Times New Roman"/>
          <w:sz w:val="24"/>
          <w:szCs w:val="24"/>
        </w:rPr>
        <w:t xml:space="preserve"> to</w:t>
      </w:r>
      <w:r w:rsidR="00485C38" w:rsidRPr="005F2463">
        <w:rPr>
          <w:rFonts w:ascii="Times New Roman" w:hAnsi="Times New Roman"/>
          <w:sz w:val="24"/>
          <w:szCs w:val="24"/>
        </w:rPr>
        <w:t xml:space="preserve"> clearly</w:t>
      </w:r>
      <w:r w:rsidRPr="005F2463">
        <w:rPr>
          <w:rFonts w:ascii="Times New Roman" w:hAnsi="Times New Roman"/>
          <w:sz w:val="24"/>
          <w:szCs w:val="24"/>
        </w:rPr>
        <w:t xml:space="preserve"> demonstrate the presence</w:t>
      </w:r>
      <w:r w:rsidRPr="005F2463">
        <w:rPr>
          <w:rFonts w:ascii="Times New Roman" w:hAnsi="Times New Roman"/>
          <w:strike/>
          <w:sz w:val="24"/>
          <w:szCs w:val="24"/>
        </w:rPr>
        <w:t>s</w:t>
      </w:r>
      <w:r w:rsidRPr="005F2463">
        <w:rPr>
          <w:rFonts w:ascii="Times New Roman" w:hAnsi="Times New Roman"/>
          <w:sz w:val="24"/>
          <w:szCs w:val="24"/>
        </w:rPr>
        <w:t xml:space="preserve"> or absence of regeneration, however the same kind images are sufficient to demonstrate the presence of regeneration across the </w:t>
      </w:r>
      <w:r w:rsidR="00A32493" w:rsidRPr="005F2463">
        <w:rPr>
          <w:rFonts w:ascii="Times New Roman" w:hAnsi="Times New Roman"/>
          <w:sz w:val="24"/>
          <w:szCs w:val="24"/>
        </w:rPr>
        <w:t xml:space="preserve">carbon estimation area </w:t>
      </w:r>
      <w:r w:rsidRPr="005F2463">
        <w:rPr>
          <w:rFonts w:ascii="Times New Roman" w:hAnsi="Times New Roman"/>
          <w:sz w:val="24"/>
          <w:szCs w:val="24"/>
        </w:rPr>
        <w:t xml:space="preserve">two years later. In this situation, it cannot be said with certainty when regeneration began. However, as a result of section 23, the regeneration is taken to have begun at the end of that period. </w:t>
      </w:r>
    </w:p>
    <w:p w:rsidR="004A1B2E" w:rsidRPr="005F2463" w:rsidRDefault="00E5104A" w:rsidP="004A1B2E">
      <w:pPr>
        <w:spacing w:after="120"/>
        <w:rPr>
          <w:rFonts w:ascii="Times New Roman" w:hAnsi="Times New Roman"/>
          <w:sz w:val="24"/>
          <w:szCs w:val="24"/>
        </w:rPr>
      </w:pPr>
      <w:r w:rsidRPr="005F2463">
        <w:rPr>
          <w:rFonts w:ascii="Times New Roman" w:hAnsi="Times New Roman"/>
          <w:sz w:val="24"/>
          <w:szCs w:val="24"/>
        </w:rPr>
        <w:t xml:space="preserve">Evidence </w:t>
      </w:r>
      <w:r w:rsidR="00EA437E" w:rsidRPr="005F2463">
        <w:rPr>
          <w:rFonts w:ascii="Times New Roman" w:hAnsi="Times New Roman"/>
          <w:sz w:val="24"/>
          <w:szCs w:val="24"/>
        </w:rPr>
        <w:t>that</w:t>
      </w:r>
      <w:r w:rsidRPr="005F2463">
        <w:rPr>
          <w:rFonts w:ascii="Times New Roman" w:hAnsi="Times New Roman"/>
          <w:sz w:val="24"/>
          <w:szCs w:val="24"/>
        </w:rPr>
        <w:t xml:space="preserve"> is inconclusive differs from no evidence. For example, if the project proponent has a satellite image from the start o</w:t>
      </w:r>
      <w:r w:rsidR="00C1351D" w:rsidRPr="005F2463">
        <w:rPr>
          <w:rFonts w:ascii="Times New Roman" w:hAnsi="Times New Roman"/>
          <w:sz w:val="24"/>
          <w:szCs w:val="24"/>
        </w:rPr>
        <w:t>f the period with cloud cover over</w:t>
      </w:r>
      <w:r w:rsidRPr="005F2463">
        <w:rPr>
          <w:rFonts w:ascii="Times New Roman" w:hAnsi="Times New Roman"/>
          <w:sz w:val="24"/>
          <w:szCs w:val="24"/>
        </w:rPr>
        <w:t xml:space="preserve"> the entire project area, this would not constitute evidence, as it would not provide a reasonable basis from which to draw an inference as to whether or not regeneration had already begun. </w:t>
      </w:r>
    </w:p>
    <w:p w:rsidR="004A1B2E" w:rsidRPr="005F2463" w:rsidRDefault="00EB63C4" w:rsidP="004A1B2E">
      <w:pPr>
        <w:spacing w:after="120"/>
        <w:rPr>
          <w:rFonts w:ascii="Times New Roman" w:hAnsi="Times New Roman"/>
          <w:sz w:val="24"/>
          <w:szCs w:val="24"/>
        </w:rPr>
      </w:pPr>
      <w:r w:rsidRPr="005F2463">
        <w:rPr>
          <w:rFonts w:ascii="Times New Roman" w:hAnsi="Times New Roman"/>
          <w:sz w:val="24"/>
          <w:szCs w:val="24"/>
        </w:rPr>
        <w:t>T</w:t>
      </w:r>
      <w:r w:rsidR="004A1B2E" w:rsidRPr="005F2463">
        <w:rPr>
          <w:rFonts w:ascii="Times New Roman" w:hAnsi="Times New Roman"/>
          <w:sz w:val="24"/>
          <w:szCs w:val="24"/>
        </w:rPr>
        <w:t xml:space="preserve">he project proponent </w:t>
      </w:r>
      <w:r w:rsidRPr="005F2463">
        <w:rPr>
          <w:rFonts w:ascii="Times New Roman" w:hAnsi="Times New Roman"/>
          <w:sz w:val="24"/>
          <w:szCs w:val="24"/>
        </w:rPr>
        <w:t>must</w:t>
      </w:r>
      <w:r w:rsidR="004A1B2E" w:rsidRPr="005F2463">
        <w:rPr>
          <w:rFonts w:ascii="Times New Roman" w:hAnsi="Times New Roman"/>
          <w:sz w:val="24"/>
          <w:szCs w:val="24"/>
        </w:rPr>
        <w:t xml:space="preserve"> have evidence </w:t>
      </w:r>
      <w:r w:rsidRPr="005F2463">
        <w:rPr>
          <w:rFonts w:ascii="Times New Roman" w:hAnsi="Times New Roman"/>
          <w:sz w:val="24"/>
          <w:szCs w:val="24"/>
        </w:rPr>
        <w:t>that meets the requirements of s</w:t>
      </w:r>
      <w:r w:rsidR="008637B4" w:rsidRPr="005F2463">
        <w:rPr>
          <w:rFonts w:ascii="Times New Roman" w:hAnsi="Times New Roman"/>
          <w:sz w:val="24"/>
          <w:szCs w:val="24"/>
        </w:rPr>
        <w:t>ection 15 in order</w:t>
      </w:r>
      <w:r w:rsidR="004A1B2E" w:rsidRPr="005F2463">
        <w:rPr>
          <w:rFonts w:ascii="Times New Roman" w:hAnsi="Times New Roman"/>
          <w:sz w:val="24"/>
          <w:szCs w:val="24"/>
        </w:rPr>
        <w:t xml:space="preserve"> </w:t>
      </w:r>
      <w:r w:rsidRPr="005F2463">
        <w:rPr>
          <w:rFonts w:ascii="Times New Roman" w:hAnsi="Times New Roman"/>
          <w:sz w:val="24"/>
          <w:szCs w:val="24"/>
        </w:rPr>
        <w:t>to have a carbon estimation area</w:t>
      </w:r>
      <w:r w:rsidR="004A1B2E" w:rsidRPr="005F2463">
        <w:rPr>
          <w:rFonts w:ascii="Times New Roman" w:hAnsi="Times New Roman"/>
          <w:sz w:val="24"/>
          <w:szCs w:val="24"/>
        </w:rPr>
        <w:t xml:space="preserve"> </w:t>
      </w:r>
      <w:r w:rsidRPr="005F2463">
        <w:rPr>
          <w:rFonts w:ascii="Times New Roman" w:hAnsi="Times New Roman"/>
          <w:sz w:val="24"/>
          <w:szCs w:val="24"/>
        </w:rPr>
        <w:t xml:space="preserve">that </w:t>
      </w:r>
      <w:r w:rsidR="004A1B2E" w:rsidRPr="005F2463">
        <w:rPr>
          <w:rFonts w:ascii="Times New Roman" w:hAnsi="Times New Roman"/>
          <w:sz w:val="24"/>
          <w:szCs w:val="24"/>
        </w:rPr>
        <w:t>is eligible for inclusion in the project.</w:t>
      </w:r>
    </w:p>
    <w:p w:rsidR="00990AB4" w:rsidRPr="005F2463" w:rsidRDefault="00990AB4" w:rsidP="00F5038A">
      <w:pPr>
        <w:spacing w:after="120" w:line="240" w:lineRule="auto"/>
        <w:rPr>
          <w:rFonts w:ascii="Times New Roman" w:hAnsi="Times New Roman"/>
          <w:sz w:val="24"/>
          <w:szCs w:val="24"/>
        </w:rPr>
      </w:pPr>
    </w:p>
    <w:p w:rsidR="00C9695E" w:rsidRPr="005F2463" w:rsidRDefault="00102BF4" w:rsidP="00F5038A">
      <w:pPr>
        <w:spacing w:after="120" w:line="240" w:lineRule="auto"/>
        <w:rPr>
          <w:rFonts w:ascii="Times New Roman" w:hAnsi="Times New Roman"/>
          <w:sz w:val="24"/>
          <w:szCs w:val="24"/>
          <w:u w:val="single"/>
        </w:rPr>
      </w:pPr>
      <w:r w:rsidRPr="005F2463">
        <w:rPr>
          <w:rFonts w:ascii="Times New Roman" w:hAnsi="Times New Roman"/>
          <w:sz w:val="24"/>
          <w:szCs w:val="24"/>
          <w:u w:val="single"/>
        </w:rPr>
        <w:t>16</w:t>
      </w:r>
      <w:r w:rsidR="00C9695E" w:rsidRPr="005F2463">
        <w:rPr>
          <w:rFonts w:ascii="Times New Roman" w:hAnsi="Times New Roman"/>
          <w:sz w:val="24"/>
          <w:szCs w:val="24"/>
          <w:u w:val="single"/>
        </w:rPr>
        <w:tab/>
      </w:r>
      <w:r w:rsidR="00F73235" w:rsidRPr="005F2463">
        <w:rPr>
          <w:rFonts w:ascii="Times New Roman" w:hAnsi="Times New Roman"/>
          <w:sz w:val="24"/>
          <w:szCs w:val="24"/>
          <w:u w:val="single"/>
        </w:rPr>
        <w:t>Land use history</w:t>
      </w:r>
    </w:p>
    <w:p w:rsidR="00C9695E" w:rsidRPr="005F2463" w:rsidRDefault="009A5C20" w:rsidP="00F5038A">
      <w:pPr>
        <w:spacing w:after="120" w:line="240" w:lineRule="auto"/>
        <w:rPr>
          <w:rFonts w:ascii="Times New Roman" w:hAnsi="Times New Roman"/>
          <w:sz w:val="24"/>
          <w:szCs w:val="24"/>
        </w:rPr>
      </w:pPr>
      <w:r w:rsidRPr="005F2463">
        <w:rPr>
          <w:rFonts w:ascii="Times New Roman" w:hAnsi="Times New Roman"/>
          <w:sz w:val="24"/>
          <w:szCs w:val="24"/>
        </w:rPr>
        <w:t>Section</w:t>
      </w:r>
      <w:r w:rsidR="00C9695E" w:rsidRPr="005F2463">
        <w:rPr>
          <w:rFonts w:ascii="Times New Roman" w:hAnsi="Times New Roman"/>
          <w:sz w:val="24"/>
          <w:szCs w:val="24"/>
        </w:rPr>
        <w:t xml:space="preserve"> </w:t>
      </w:r>
      <w:r w:rsidR="00102BF4" w:rsidRPr="005F2463">
        <w:rPr>
          <w:rFonts w:ascii="Times New Roman" w:hAnsi="Times New Roman"/>
          <w:sz w:val="24"/>
          <w:szCs w:val="24"/>
        </w:rPr>
        <w:t>16</w:t>
      </w:r>
      <w:r w:rsidR="00F73235" w:rsidRPr="005F2463">
        <w:rPr>
          <w:rFonts w:ascii="Times New Roman" w:hAnsi="Times New Roman"/>
          <w:sz w:val="24"/>
          <w:szCs w:val="24"/>
        </w:rPr>
        <w:t xml:space="preserve"> provides that the project proponent must provide the Regulator with evidence that the land has been used for either grazing or cropping. This requirement is to distinguish between other forest activities which change forest cover, s</w:t>
      </w:r>
      <w:r w:rsidR="004B1A47" w:rsidRPr="005F2463">
        <w:rPr>
          <w:rFonts w:ascii="Times New Roman" w:hAnsi="Times New Roman"/>
          <w:sz w:val="24"/>
          <w:szCs w:val="24"/>
        </w:rPr>
        <w:t>u</w:t>
      </w:r>
      <w:r w:rsidR="0096300B" w:rsidRPr="005F2463">
        <w:rPr>
          <w:rFonts w:ascii="Times New Roman" w:hAnsi="Times New Roman"/>
          <w:sz w:val="24"/>
          <w:szCs w:val="24"/>
        </w:rPr>
        <w:t>ch as native forest harvesting.</w:t>
      </w:r>
    </w:p>
    <w:p w:rsidR="00990AB4" w:rsidRPr="005F2463" w:rsidRDefault="00990AB4" w:rsidP="00F5038A">
      <w:pPr>
        <w:spacing w:after="120" w:line="240" w:lineRule="auto"/>
        <w:rPr>
          <w:rFonts w:ascii="Times New Roman" w:hAnsi="Times New Roman"/>
          <w:sz w:val="24"/>
          <w:szCs w:val="24"/>
        </w:rPr>
      </w:pPr>
    </w:p>
    <w:p w:rsidR="00A47EB9" w:rsidRPr="005F2463" w:rsidRDefault="00102BF4" w:rsidP="00F5038A">
      <w:pPr>
        <w:keepNext/>
        <w:keepLines/>
        <w:spacing w:after="120" w:line="240" w:lineRule="auto"/>
        <w:rPr>
          <w:rFonts w:ascii="Times New Roman" w:hAnsi="Times New Roman"/>
          <w:sz w:val="24"/>
          <w:szCs w:val="24"/>
          <w:u w:val="single"/>
        </w:rPr>
      </w:pPr>
      <w:r w:rsidRPr="005F2463">
        <w:rPr>
          <w:rFonts w:ascii="Times New Roman" w:hAnsi="Times New Roman"/>
          <w:sz w:val="24"/>
          <w:szCs w:val="24"/>
          <w:u w:val="single"/>
        </w:rPr>
        <w:t>17</w:t>
      </w:r>
      <w:r w:rsidR="0096300B" w:rsidRPr="005F2463">
        <w:rPr>
          <w:rFonts w:ascii="Times New Roman" w:hAnsi="Times New Roman"/>
          <w:sz w:val="24"/>
          <w:szCs w:val="24"/>
          <w:u w:val="single"/>
        </w:rPr>
        <w:tab/>
        <w:t xml:space="preserve"> Land use history—</w:t>
      </w:r>
      <w:r w:rsidR="00A47EB9" w:rsidRPr="005F2463">
        <w:rPr>
          <w:rFonts w:ascii="Times New Roman" w:hAnsi="Times New Roman"/>
          <w:sz w:val="24"/>
          <w:szCs w:val="24"/>
          <w:u w:val="single"/>
        </w:rPr>
        <w:t>evidence</w:t>
      </w:r>
    </w:p>
    <w:p w:rsidR="004B1A47" w:rsidRPr="005F2463" w:rsidRDefault="004B1A47" w:rsidP="00F5038A">
      <w:pPr>
        <w:spacing w:after="120" w:line="240" w:lineRule="auto"/>
        <w:rPr>
          <w:rFonts w:ascii="Times New Roman" w:hAnsi="Times New Roman"/>
          <w:sz w:val="24"/>
          <w:szCs w:val="24"/>
        </w:rPr>
      </w:pPr>
      <w:r w:rsidRPr="005F2463">
        <w:rPr>
          <w:rFonts w:ascii="Times New Roman" w:hAnsi="Times New Roman"/>
          <w:sz w:val="24"/>
          <w:szCs w:val="24"/>
        </w:rPr>
        <w:t xml:space="preserve">Subsection </w:t>
      </w:r>
      <w:r w:rsidR="00102BF4" w:rsidRPr="005F2463">
        <w:rPr>
          <w:rFonts w:ascii="Times New Roman" w:hAnsi="Times New Roman"/>
          <w:sz w:val="24"/>
          <w:szCs w:val="24"/>
        </w:rPr>
        <w:t>17</w:t>
      </w:r>
      <w:r w:rsidRPr="005F2463">
        <w:rPr>
          <w:rFonts w:ascii="Times New Roman" w:hAnsi="Times New Roman"/>
          <w:sz w:val="24"/>
          <w:szCs w:val="24"/>
        </w:rPr>
        <w:t xml:space="preserve">(1) provides that the project proponent must provide the Regulator with evidence </w:t>
      </w:r>
      <w:r w:rsidR="006E21C5" w:rsidRPr="005F2463">
        <w:rPr>
          <w:rFonts w:ascii="Times New Roman" w:hAnsi="Times New Roman"/>
          <w:sz w:val="24"/>
          <w:szCs w:val="24"/>
        </w:rPr>
        <w:t xml:space="preserve">that </w:t>
      </w:r>
      <w:r w:rsidRPr="005F2463">
        <w:rPr>
          <w:rFonts w:ascii="Times New Roman" w:hAnsi="Times New Roman"/>
          <w:sz w:val="24"/>
          <w:szCs w:val="24"/>
        </w:rPr>
        <w:t xml:space="preserve">the land use </w:t>
      </w:r>
      <w:r w:rsidR="00102BF4" w:rsidRPr="005F2463">
        <w:rPr>
          <w:rFonts w:ascii="Times New Roman" w:hAnsi="Times New Roman"/>
          <w:sz w:val="24"/>
          <w:szCs w:val="24"/>
        </w:rPr>
        <w:t>after</w:t>
      </w:r>
      <w:r w:rsidR="009A5C20" w:rsidRPr="005F2463">
        <w:rPr>
          <w:rFonts w:ascii="Times New Roman" w:hAnsi="Times New Roman"/>
          <w:sz w:val="24"/>
          <w:szCs w:val="24"/>
        </w:rPr>
        <w:t xml:space="preserve"> each</w:t>
      </w:r>
      <w:r w:rsidR="00102BF4" w:rsidRPr="005F2463">
        <w:rPr>
          <w:rFonts w:ascii="Times New Roman" w:hAnsi="Times New Roman"/>
          <w:sz w:val="24"/>
          <w:szCs w:val="24"/>
        </w:rPr>
        <w:t xml:space="preserve"> of the two most recent</w:t>
      </w:r>
      <w:r w:rsidR="009A5C20" w:rsidRPr="005F2463">
        <w:rPr>
          <w:rFonts w:ascii="Times New Roman" w:hAnsi="Times New Roman"/>
          <w:sz w:val="24"/>
          <w:szCs w:val="24"/>
        </w:rPr>
        <w:t xml:space="preserve"> clearing event</w:t>
      </w:r>
      <w:r w:rsidR="00102BF4" w:rsidRPr="005F2463">
        <w:rPr>
          <w:rFonts w:ascii="Times New Roman" w:hAnsi="Times New Roman"/>
          <w:sz w:val="24"/>
          <w:szCs w:val="24"/>
        </w:rPr>
        <w:t>s</w:t>
      </w:r>
      <w:r w:rsidR="009A5C20" w:rsidRPr="005F2463">
        <w:rPr>
          <w:rFonts w:ascii="Times New Roman" w:hAnsi="Times New Roman"/>
          <w:sz w:val="24"/>
          <w:szCs w:val="24"/>
        </w:rPr>
        <w:t xml:space="preserve"> </w:t>
      </w:r>
      <w:r w:rsidR="00E00148" w:rsidRPr="005F2463">
        <w:rPr>
          <w:rFonts w:ascii="Times New Roman" w:hAnsi="Times New Roman"/>
          <w:sz w:val="24"/>
          <w:szCs w:val="24"/>
        </w:rPr>
        <w:t xml:space="preserve">in each carbon estimation area </w:t>
      </w:r>
      <w:r w:rsidR="009A5C20" w:rsidRPr="005F2463">
        <w:rPr>
          <w:rFonts w:ascii="Times New Roman" w:hAnsi="Times New Roman"/>
          <w:sz w:val="24"/>
          <w:szCs w:val="24"/>
        </w:rPr>
        <w:t>was</w:t>
      </w:r>
      <w:r w:rsidRPr="005F2463">
        <w:rPr>
          <w:rFonts w:ascii="Times New Roman" w:hAnsi="Times New Roman"/>
          <w:sz w:val="24"/>
          <w:szCs w:val="24"/>
        </w:rPr>
        <w:t xml:space="preserve"> grazing or cropping. </w:t>
      </w:r>
    </w:p>
    <w:p w:rsidR="004B1A47" w:rsidRPr="005F2463" w:rsidRDefault="004B1A47" w:rsidP="00F5038A">
      <w:pPr>
        <w:spacing w:after="120" w:line="240" w:lineRule="auto"/>
        <w:rPr>
          <w:rFonts w:ascii="Times New Roman" w:hAnsi="Times New Roman"/>
          <w:sz w:val="24"/>
          <w:szCs w:val="24"/>
        </w:rPr>
      </w:pPr>
      <w:r w:rsidRPr="005F2463">
        <w:rPr>
          <w:rFonts w:ascii="Times New Roman" w:hAnsi="Times New Roman"/>
          <w:sz w:val="24"/>
          <w:szCs w:val="24"/>
        </w:rPr>
        <w:t xml:space="preserve">Subsection </w:t>
      </w:r>
      <w:r w:rsidR="00102BF4" w:rsidRPr="005F2463">
        <w:rPr>
          <w:rFonts w:ascii="Times New Roman" w:hAnsi="Times New Roman"/>
          <w:sz w:val="24"/>
          <w:szCs w:val="24"/>
        </w:rPr>
        <w:t>17</w:t>
      </w:r>
      <w:r w:rsidRPr="005F2463">
        <w:rPr>
          <w:rFonts w:ascii="Times New Roman" w:hAnsi="Times New Roman"/>
          <w:sz w:val="24"/>
          <w:szCs w:val="24"/>
        </w:rPr>
        <w:t xml:space="preserve">(2) provides that the </w:t>
      </w:r>
      <w:r w:rsidR="009A5C20" w:rsidRPr="005F2463">
        <w:rPr>
          <w:rFonts w:ascii="Times New Roman" w:hAnsi="Times New Roman"/>
          <w:sz w:val="24"/>
          <w:szCs w:val="24"/>
        </w:rPr>
        <w:t xml:space="preserve">evidence of land use </w:t>
      </w:r>
      <w:r w:rsidRPr="005F2463">
        <w:rPr>
          <w:rFonts w:ascii="Times New Roman" w:hAnsi="Times New Roman"/>
          <w:sz w:val="24"/>
          <w:szCs w:val="24"/>
        </w:rPr>
        <w:t>may include farm management records or tax invoices. The project proponent may provide the Regulator with other forms of evidence to demonstrate the</w:t>
      </w:r>
      <w:r w:rsidR="009A5C20" w:rsidRPr="005F2463">
        <w:rPr>
          <w:rFonts w:ascii="Times New Roman" w:hAnsi="Times New Roman"/>
          <w:sz w:val="24"/>
          <w:szCs w:val="24"/>
        </w:rPr>
        <w:t xml:space="preserve"> historical land </w:t>
      </w:r>
      <w:r w:rsidRPr="005F2463">
        <w:rPr>
          <w:rFonts w:ascii="Times New Roman" w:hAnsi="Times New Roman"/>
          <w:sz w:val="24"/>
          <w:szCs w:val="24"/>
        </w:rPr>
        <w:t>use.</w:t>
      </w:r>
    </w:p>
    <w:p w:rsidR="00990AB4" w:rsidRPr="005F2463" w:rsidRDefault="00990AB4" w:rsidP="00F5038A">
      <w:pPr>
        <w:spacing w:after="120" w:line="240" w:lineRule="auto"/>
        <w:rPr>
          <w:rFonts w:ascii="Times New Roman" w:hAnsi="Times New Roman"/>
          <w:sz w:val="24"/>
          <w:szCs w:val="24"/>
        </w:rPr>
      </w:pPr>
    </w:p>
    <w:p w:rsidR="009A5C20" w:rsidRPr="005F2463" w:rsidRDefault="00102BF4" w:rsidP="00F5038A">
      <w:pPr>
        <w:spacing w:after="120" w:line="240" w:lineRule="auto"/>
        <w:rPr>
          <w:rFonts w:ascii="Times New Roman" w:hAnsi="Times New Roman"/>
          <w:sz w:val="24"/>
          <w:szCs w:val="24"/>
          <w:u w:val="single"/>
        </w:rPr>
      </w:pPr>
      <w:r w:rsidRPr="005F2463">
        <w:rPr>
          <w:rFonts w:ascii="Times New Roman" w:hAnsi="Times New Roman"/>
          <w:sz w:val="24"/>
          <w:szCs w:val="24"/>
          <w:u w:val="single"/>
        </w:rPr>
        <w:t>18</w:t>
      </w:r>
      <w:r w:rsidR="009A5C20" w:rsidRPr="005F2463">
        <w:rPr>
          <w:rFonts w:ascii="Times New Roman" w:hAnsi="Times New Roman"/>
          <w:sz w:val="24"/>
          <w:szCs w:val="24"/>
          <w:u w:val="single"/>
        </w:rPr>
        <w:tab/>
      </w:r>
      <w:r w:rsidR="008D5221" w:rsidRPr="005F2463">
        <w:rPr>
          <w:rFonts w:ascii="Times New Roman" w:hAnsi="Times New Roman"/>
          <w:sz w:val="24"/>
          <w:szCs w:val="24"/>
          <w:u w:val="single"/>
        </w:rPr>
        <w:t>Excluded forest types</w:t>
      </w:r>
    </w:p>
    <w:p w:rsidR="009A5C20" w:rsidRPr="005F2463" w:rsidRDefault="00102BF4" w:rsidP="00F5038A">
      <w:pPr>
        <w:spacing w:after="120" w:line="240" w:lineRule="auto"/>
        <w:rPr>
          <w:rFonts w:ascii="Times New Roman" w:hAnsi="Times New Roman"/>
          <w:sz w:val="24"/>
          <w:szCs w:val="24"/>
        </w:rPr>
      </w:pPr>
      <w:r w:rsidRPr="005F2463">
        <w:rPr>
          <w:rFonts w:ascii="Times New Roman" w:hAnsi="Times New Roman"/>
          <w:sz w:val="24"/>
          <w:szCs w:val="24"/>
        </w:rPr>
        <w:t>Section 18</w:t>
      </w:r>
      <w:r w:rsidR="009A5C20" w:rsidRPr="005F2463">
        <w:rPr>
          <w:rFonts w:ascii="Times New Roman" w:hAnsi="Times New Roman"/>
          <w:sz w:val="24"/>
          <w:szCs w:val="24"/>
        </w:rPr>
        <w:t xml:space="preserve"> </w:t>
      </w:r>
      <w:r w:rsidR="008D5221" w:rsidRPr="005F2463">
        <w:rPr>
          <w:rFonts w:ascii="Times New Roman" w:hAnsi="Times New Roman"/>
          <w:sz w:val="24"/>
          <w:szCs w:val="24"/>
        </w:rPr>
        <w:t xml:space="preserve">clarifies that the land must not be a plantation or an environmental planting.  These forest types are excluded as they have characteristics outside those considered in the development of the </w:t>
      </w:r>
      <w:r w:rsidR="00BF3070" w:rsidRPr="005F2463">
        <w:rPr>
          <w:rFonts w:ascii="Times New Roman" w:hAnsi="Times New Roman"/>
          <w:sz w:val="24"/>
          <w:szCs w:val="24"/>
        </w:rPr>
        <w:t>Determination</w:t>
      </w:r>
      <w:r w:rsidR="008D5221" w:rsidRPr="005F2463">
        <w:rPr>
          <w:rFonts w:ascii="Times New Roman" w:hAnsi="Times New Roman"/>
          <w:sz w:val="24"/>
          <w:szCs w:val="24"/>
        </w:rPr>
        <w:t xml:space="preserve">. </w:t>
      </w:r>
    </w:p>
    <w:p w:rsidR="005F457E" w:rsidRPr="005F2463" w:rsidRDefault="005F457E" w:rsidP="00F5038A">
      <w:pPr>
        <w:spacing w:after="120" w:line="240" w:lineRule="auto"/>
        <w:rPr>
          <w:rFonts w:ascii="Times New Roman" w:hAnsi="Times New Roman"/>
          <w:sz w:val="24"/>
          <w:szCs w:val="24"/>
        </w:rPr>
      </w:pPr>
    </w:p>
    <w:p w:rsidR="00FB4250" w:rsidRPr="005F2463" w:rsidRDefault="007A3EBC" w:rsidP="00F5038A">
      <w:pPr>
        <w:spacing w:after="120" w:line="240" w:lineRule="auto"/>
        <w:rPr>
          <w:rFonts w:ascii="Times New Roman" w:hAnsi="Times New Roman"/>
          <w:b/>
          <w:sz w:val="24"/>
          <w:szCs w:val="24"/>
        </w:rPr>
      </w:pPr>
      <w:r w:rsidRPr="005F2463">
        <w:rPr>
          <w:rFonts w:ascii="Times New Roman" w:hAnsi="Times New Roman"/>
          <w:b/>
          <w:sz w:val="24"/>
          <w:szCs w:val="24"/>
        </w:rPr>
        <w:t>Division 3</w:t>
      </w:r>
      <w:r w:rsidR="00FB4250" w:rsidRPr="005F2463">
        <w:rPr>
          <w:rFonts w:ascii="Times New Roman" w:hAnsi="Times New Roman"/>
          <w:b/>
          <w:sz w:val="24"/>
          <w:szCs w:val="24"/>
        </w:rPr>
        <w:tab/>
        <w:t>Carbon estimation areas</w:t>
      </w:r>
    </w:p>
    <w:p w:rsidR="00461CA7" w:rsidRPr="005F2463" w:rsidRDefault="00461CA7" w:rsidP="00F5038A">
      <w:pPr>
        <w:spacing w:after="120" w:line="240" w:lineRule="auto"/>
        <w:rPr>
          <w:rFonts w:ascii="Times New Roman" w:hAnsi="Times New Roman"/>
          <w:b/>
          <w:sz w:val="24"/>
          <w:szCs w:val="24"/>
        </w:rPr>
      </w:pPr>
      <w:r w:rsidRPr="005F2463">
        <w:rPr>
          <w:rFonts w:ascii="Times New Roman" w:hAnsi="Times New Roman"/>
          <w:b/>
          <w:sz w:val="24"/>
          <w:szCs w:val="24"/>
        </w:rPr>
        <w:t>Subdivision</w:t>
      </w:r>
      <w:r w:rsidR="00461D19" w:rsidRPr="005F2463">
        <w:rPr>
          <w:rFonts w:ascii="Times New Roman" w:hAnsi="Times New Roman"/>
          <w:b/>
          <w:sz w:val="24"/>
          <w:szCs w:val="24"/>
        </w:rPr>
        <w:t xml:space="preserve"> </w:t>
      </w:r>
      <w:r w:rsidR="003B7A6E" w:rsidRPr="005F2463">
        <w:rPr>
          <w:rFonts w:ascii="Times New Roman" w:hAnsi="Times New Roman"/>
          <w:b/>
          <w:sz w:val="24"/>
          <w:szCs w:val="24"/>
        </w:rPr>
        <w:t>1</w:t>
      </w:r>
      <w:r w:rsidR="00461D19" w:rsidRPr="005F2463">
        <w:rPr>
          <w:rFonts w:ascii="Times New Roman" w:hAnsi="Times New Roman"/>
          <w:b/>
          <w:sz w:val="24"/>
          <w:szCs w:val="24"/>
        </w:rPr>
        <w:tab/>
      </w:r>
      <w:r w:rsidR="00461D19" w:rsidRPr="005F2463">
        <w:rPr>
          <w:rFonts w:ascii="Times New Roman" w:hAnsi="Times New Roman"/>
          <w:b/>
          <w:sz w:val="24"/>
          <w:szCs w:val="24"/>
        </w:rPr>
        <w:tab/>
        <w:t>Requirement for carbon estimation areas</w:t>
      </w:r>
    </w:p>
    <w:p w:rsidR="00FB4250" w:rsidRPr="005F2463" w:rsidRDefault="00102BF4" w:rsidP="00F5038A">
      <w:pPr>
        <w:spacing w:after="120" w:line="240" w:lineRule="auto"/>
        <w:rPr>
          <w:rFonts w:ascii="Times New Roman" w:hAnsi="Times New Roman"/>
          <w:sz w:val="24"/>
          <w:szCs w:val="24"/>
          <w:u w:val="single"/>
        </w:rPr>
      </w:pPr>
      <w:r w:rsidRPr="005F2463">
        <w:rPr>
          <w:rFonts w:ascii="Times New Roman" w:hAnsi="Times New Roman"/>
          <w:sz w:val="24"/>
          <w:szCs w:val="24"/>
          <w:u w:val="single"/>
        </w:rPr>
        <w:t>19</w:t>
      </w:r>
      <w:r w:rsidR="00FB4250" w:rsidRPr="005F2463">
        <w:rPr>
          <w:rFonts w:ascii="Times New Roman" w:hAnsi="Times New Roman"/>
          <w:sz w:val="24"/>
          <w:szCs w:val="24"/>
          <w:u w:val="single"/>
        </w:rPr>
        <w:tab/>
        <w:t>General</w:t>
      </w:r>
    </w:p>
    <w:p w:rsidR="003D2AB9" w:rsidRPr="005F2463" w:rsidRDefault="007A3EBC" w:rsidP="00F5038A">
      <w:pPr>
        <w:spacing w:after="120" w:line="240" w:lineRule="auto"/>
        <w:rPr>
          <w:rFonts w:ascii="Times New Roman" w:hAnsi="Times New Roman"/>
          <w:sz w:val="24"/>
          <w:szCs w:val="24"/>
        </w:rPr>
      </w:pPr>
      <w:r w:rsidRPr="005F2463">
        <w:rPr>
          <w:rFonts w:ascii="Times New Roman" w:hAnsi="Times New Roman"/>
          <w:sz w:val="24"/>
          <w:szCs w:val="24"/>
        </w:rPr>
        <w:t xml:space="preserve">Subsection </w:t>
      </w:r>
      <w:r w:rsidR="00102BF4" w:rsidRPr="005F2463">
        <w:rPr>
          <w:rFonts w:ascii="Times New Roman" w:hAnsi="Times New Roman"/>
          <w:sz w:val="24"/>
          <w:szCs w:val="24"/>
        </w:rPr>
        <w:t>19</w:t>
      </w:r>
      <w:r w:rsidR="00FB4250" w:rsidRPr="005F2463">
        <w:rPr>
          <w:rFonts w:ascii="Times New Roman" w:hAnsi="Times New Roman"/>
          <w:sz w:val="24"/>
          <w:szCs w:val="24"/>
        </w:rPr>
        <w:t>(1) provid</w:t>
      </w:r>
      <w:r w:rsidR="009D7BBA" w:rsidRPr="005F2463">
        <w:rPr>
          <w:rFonts w:ascii="Times New Roman" w:hAnsi="Times New Roman"/>
          <w:sz w:val="24"/>
          <w:szCs w:val="24"/>
        </w:rPr>
        <w:t>e</w:t>
      </w:r>
      <w:r w:rsidR="00FB4250" w:rsidRPr="005F2463">
        <w:rPr>
          <w:rFonts w:ascii="Times New Roman" w:hAnsi="Times New Roman"/>
          <w:sz w:val="24"/>
          <w:szCs w:val="24"/>
        </w:rPr>
        <w:t>s that the project proponent must stratify the land on which the project is carried out into carbon estimation areas.</w:t>
      </w:r>
      <w:r w:rsidR="00F541A2" w:rsidRPr="005F2463">
        <w:rPr>
          <w:rFonts w:ascii="Times New Roman" w:hAnsi="Times New Roman"/>
          <w:sz w:val="24"/>
          <w:szCs w:val="24"/>
        </w:rPr>
        <w:t xml:space="preserve"> </w:t>
      </w:r>
      <w:r w:rsidR="00FB4250" w:rsidRPr="005F2463">
        <w:rPr>
          <w:rFonts w:ascii="Times New Roman" w:hAnsi="Times New Roman"/>
          <w:sz w:val="24"/>
          <w:szCs w:val="24"/>
        </w:rPr>
        <w:t>‘Carbon estimation</w:t>
      </w:r>
      <w:r w:rsidR="00102BF4" w:rsidRPr="005F2463">
        <w:rPr>
          <w:rFonts w:ascii="Times New Roman" w:hAnsi="Times New Roman"/>
          <w:sz w:val="24"/>
          <w:szCs w:val="24"/>
        </w:rPr>
        <w:t xml:space="preserve"> area’ is defined in section </w:t>
      </w:r>
      <w:r w:rsidR="008C2F5B" w:rsidRPr="005F2463">
        <w:rPr>
          <w:rFonts w:ascii="Times New Roman" w:hAnsi="Times New Roman"/>
          <w:sz w:val="24"/>
          <w:szCs w:val="24"/>
        </w:rPr>
        <w:t>5</w:t>
      </w:r>
      <w:r w:rsidR="00FB4250" w:rsidRPr="005F2463">
        <w:rPr>
          <w:rFonts w:ascii="Times New Roman" w:hAnsi="Times New Roman"/>
          <w:sz w:val="24"/>
          <w:szCs w:val="24"/>
        </w:rPr>
        <w:t xml:space="preserve"> as an area or areas of land in the project area in respect of which the baseline scenario and project scenario are modelled in</w:t>
      </w:r>
      <w:r w:rsidR="00DE4EF8" w:rsidRPr="005F2463">
        <w:rPr>
          <w:rFonts w:ascii="Times New Roman" w:hAnsi="Times New Roman"/>
          <w:sz w:val="24"/>
          <w:szCs w:val="24"/>
        </w:rPr>
        <w:t xml:space="preserve"> the Full Carbon Accounting Model</w:t>
      </w:r>
      <w:r w:rsidR="00FB4250" w:rsidRPr="005F2463">
        <w:rPr>
          <w:rFonts w:ascii="Times New Roman" w:hAnsi="Times New Roman"/>
          <w:sz w:val="24"/>
          <w:szCs w:val="24"/>
        </w:rPr>
        <w:t xml:space="preserve"> </w:t>
      </w:r>
      <w:r w:rsidR="00DE4EF8" w:rsidRPr="005F2463">
        <w:rPr>
          <w:rFonts w:ascii="Times New Roman" w:hAnsi="Times New Roman"/>
          <w:sz w:val="24"/>
          <w:szCs w:val="24"/>
        </w:rPr>
        <w:t>(</w:t>
      </w:r>
      <w:r w:rsidR="00FB4250" w:rsidRPr="005F2463">
        <w:rPr>
          <w:rFonts w:ascii="Times New Roman" w:hAnsi="Times New Roman"/>
          <w:sz w:val="24"/>
          <w:szCs w:val="24"/>
        </w:rPr>
        <w:t>FullCAM</w:t>
      </w:r>
      <w:r w:rsidR="00DE4EF8" w:rsidRPr="005F2463">
        <w:rPr>
          <w:rFonts w:ascii="Times New Roman" w:hAnsi="Times New Roman"/>
          <w:sz w:val="24"/>
          <w:szCs w:val="24"/>
        </w:rPr>
        <w:t>)</w:t>
      </w:r>
      <w:r w:rsidR="00FB4250" w:rsidRPr="005F2463">
        <w:rPr>
          <w:rFonts w:ascii="Times New Roman" w:hAnsi="Times New Roman"/>
          <w:sz w:val="24"/>
          <w:szCs w:val="24"/>
        </w:rPr>
        <w:t>.</w:t>
      </w:r>
      <w:r w:rsidR="00B25701" w:rsidRPr="005F2463">
        <w:rPr>
          <w:rFonts w:ascii="Times New Roman" w:hAnsi="Times New Roman"/>
          <w:sz w:val="24"/>
          <w:szCs w:val="24"/>
        </w:rPr>
        <w:t xml:space="preserve"> </w:t>
      </w:r>
      <w:r w:rsidR="00F541A2" w:rsidRPr="005F2463">
        <w:rPr>
          <w:rFonts w:ascii="Times New Roman" w:hAnsi="Times New Roman"/>
          <w:sz w:val="24"/>
          <w:szCs w:val="24"/>
        </w:rPr>
        <w:t xml:space="preserve">Areas where the project cannot be carried out, for example a dam or an area of forest which </w:t>
      </w:r>
      <w:r w:rsidR="00F541A2" w:rsidRPr="005F2463">
        <w:rPr>
          <w:rFonts w:ascii="Times New Roman" w:hAnsi="Times New Roman"/>
          <w:sz w:val="24"/>
          <w:szCs w:val="24"/>
        </w:rPr>
        <w:lastRenderedPageBreak/>
        <w:t xml:space="preserve">has never been cleared, cannot be included within a carbon estimation area. </w:t>
      </w:r>
      <w:r w:rsidR="00B25701" w:rsidRPr="005F2463">
        <w:rPr>
          <w:rFonts w:ascii="Times New Roman" w:hAnsi="Times New Roman"/>
          <w:sz w:val="24"/>
          <w:szCs w:val="24"/>
        </w:rPr>
        <w:t xml:space="preserve">The project area is </w:t>
      </w:r>
      <w:r w:rsidR="00F541A2" w:rsidRPr="005F2463">
        <w:rPr>
          <w:rFonts w:ascii="Times New Roman" w:hAnsi="Times New Roman"/>
          <w:sz w:val="24"/>
          <w:szCs w:val="24"/>
        </w:rPr>
        <w:t xml:space="preserve">then </w:t>
      </w:r>
      <w:r w:rsidR="00B25701" w:rsidRPr="005F2463">
        <w:rPr>
          <w:rFonts w:ascii="Times New Roman" w:hAnsi="Times New Roman"/>
          <w:sz w:val="24"/>
          <w:szCs w:val="24"/>
        </w:rPr>
        <w:t>equal to the area of all the carbon estimation areas</w:t>
      </w:r>
      <w:r w:rsidR="000953C4" w:rsidRPr="005F2463">
        <w:rPr>
          <w:rFonts w:ascii="Times New Roman" w:hAnsi="Times New Roman"/>
          <w:sz w:val="24"/>
          <w:szCs w:val="24"/>
        </w:rPr>
        <w:t xml:space="preserve"> (see section 8)</w:t>
      </w:r>
      <w:r w:rsidR="00B25701" w:rsidRPr="005F2463">
        <w:rPr>
          <w:rFonts w:ascii="Times New Roman" w:hAnsi="Times New Roman"/>
          <w:sz w:val="24"/>
          <w:szCs w:val="24"/>
        </w:rPr>
        <w:t>.</w:t>
      </w:r>
    </w:p>
    <w:p w:rsidR="003D2AB9" w:rsidRPr="005F2463" w:rsidRDefault="003D2AB9" w:rsidP="00F5038A">
      <w:pPr>
        <w:spacing w:after="120" w:line="240" w:lineRule="auto"/>
        <w:rPr>
          <w:rFonts w:ascii="Times New Roman" w:hAnsi="Times New Roman"/>
          <w:sz w:val="24"/>
          <w:szCs w:val="24"/>
        </w:rPr>
      </w:pPr>
      <w:r w:rsidRPr="005F2463">
        <w:rPr>
          <w:rFonts w:ascii="Times New Roman" w:hAnsi="Times New Roman"/>
          <w:sz w:val="24"/>
          <w:szCs w:val="24"/>
        </w:rPr>
        <w:t>The number of carbon estimation areas into which the project is stratified is no</w:t>
      </w:r>
      <w:r w:rsidR="006E2093" w:rsidRPr="005F2463">
        <w:rPr>
          <w:rFonts w:ascii="Times New Roman" w:hAnsi="Times New Roman"/>
          <w:sz w:val="24"/>
          <w:szCs w:val="24"/>
        </w:rPr>
        <w:t>t limited, and a project may consist of a single carbon estimation area.</w:t>
      </w:r>
    </w:p>
    <w:p w:rsidR="007B4EEB" w:rsidRPr="005F2463" w:rsidRDefault="003D2AB9" w:rsidP="00F5038A">
      <w:pPr>
        <w:spacing w:after="120" w:line="240" w:lineRule="auto"/>
        <w:rPr>
          <w:rFonts w:ascii="Times New Roman" w:hAnsi="Times New Roman"/>
          <w:sz w:val="24"/>
          <w:szCs w:val="24"/>
        </w:rPr>
      </w:pPr>
      <w:r w:rsidRPr="005F2463">
        <w:rPr>
          <w:rFonts w:ascii="Times New Roman" w:hAnsi="Times New Roman"/>
          <w:sz w:val="24"/>
          <w:szCs w:val="24"/>
        </w:rPr>
        <w:t>Unlike some other methodology determinations</w:t>
      </w:r>
      <w:r w:rsidR="00647CEF" w:rsidRPr="005F2463">
        <w:rPr>
          <w:rFonts w:ascii="Times New Roman" w:hAnsi="Times New Roman"/>
          <w:sz w:val="24"/>
          <w:szCs w:val="24"/>
        </w:rPr>
        <w:t xml:space="preserve"> including </w:t>
      </w:r>
      <w:r w:rsidR="00647CEF" w:rsidRPr="005F2463">
        <w:rPr>
          <w:rFonts w:ascii="Times New Roman" w:hAnsi="Times New Roman"/>
          <w:i/>
          <w:sz w:val="24"/>
          <w:szCs w:val="24"/>
        </w:rPr>
        <w:t xml:space="preserve">Avoided Deforestation </w:t>
      </w:r>
      <w:r w:rsidR="00647CEF" w:rsidRPr="005F2463">
        <w:rPr>
          <w:rFonts w:ascii="Times New Roman" w:hAnsi="Times New Roman"/>
          <w:sz w:val="24"/>
          <w:szCs w:val="24"/>
        </w:rPr>
        <w:t xml:space="preserve">and </w:t>
      </w:r>
      <w:r w:rsidR="00647CEF" w:rsidRPr="005F2463">
        <w:rPr>
          <w:rFonts w:ascii="Times New Roman" w:hAnsi="Times New Roman"/>
          <w:i/>
          <w:sz w:val="24"/>
          <w:szCs w:val="24"/>
        </w:rPr>
        <w:t>Native Forest from Managed Regrowth</w:t>
      </w:r>
      <w:r w:rsidRPr="005F2463">
        <w:rPr>
          <w:rFonts w:ascii="Times New Roman" w:hAnsi="Times New Roman"/>
          <w:sz w:val="24"/>
          <w:szCs w:val="24"/>
        </w:rPr>
        <w:t>,</w:t>
      </w:r>
      <w:r w:rsidR="007B4EEB" w:rsidRPr="005F2463">
        <w:rPr>
          <w:rFonts w:ascii="Times New Roman" w:hAnsi="Times New Roman"/>
          <w:sz w:val="24"/>
          <w:szCs w:val="24"/>
        </w:rPr>
        <w:t xml:space="preserve"> which</w:t>
      </w:r>
      <w:r w:rsidR="006E2093" w:rsidRPr="005F2463">
        <w:rPr>
          <w:rFonts w:ascii="Times New Roman" w:hAnsi="Times New Roman"/>
          <w:sz w:val="24"/>
          <w:szCs w:val="24"/>
        </w:rPr>
        <w:t xml:space="preserve"> require stratification to occur before the submission of the first offsets report,</w:t>
      </w:r>
      <w:r w:rsidR="00107139" w:rsidRPr="005F2463">
        <w:rPr>
          <w:rFonts w:ascii="Times New Roman" w:hAnsi="Times New Roman"/>
          <w:sz w:val="24"/>
          <w:szCs w:val="24"/>
        </w:rPr>
        <w:t xml:space="preserve"> the </w:t>
      </w:r>
      <w:r w:rsidR="00433206" w:rsidRPr="005F2463">
        <w:rPr>
          <w:rFonts w:ascii="Times New Roman" w:hAnsi="Times New Roman"/>
          <w:sz w:val="24"/>
          <w:szCs w:val="24"/>
        </w:rPr>
        <w:t xml:space="preserve">Determination </w:t>
      </w:r>
      <w:r w:rsidRPr="005F2463">
        <w:rPr>
          <w:rFonts w:ascii="Times New Roman" w:hAnsi="Times New Roman"/>
          <w:sz w:val="24"/>
          <w:szCs w:val="24"/>
        </w:rPr>
        <w:t xml:space="preserve">requires stratification to be undertaken </w:t>
      </w:r>
      <w:r w:rsidR="00BF3070" w:rsidRPr="005F2463">
        <w:rPr>
          <w:rFonts w:ascii="Times New Roman" w:hAnsi="Times New Roman"/>
          <w:sz w:val="24"/>
          <w:szCs w:val="24"/>
        </w:rPr>
        <w:t xml:space="preserve">(if at all) </w:t>
      </w:r>
      <w:r w:rsidR="009C040A" w:rsidRPr="005F2463">
        <w:rPr>
          <w:rFonts w:ascii="Times New Roman" w:hAnsi="Times New Roman"/>
          <w:sz w:val="24"/>
          <w:szCs w:val="24"/>
        </w:rPr>
        <w:t>before the section 22</w:t>
      </w:r>
      <w:r w:rsidR="006E2093" w:rsidRPr="005F2463">
        <w:rPr>
          <w:rFonts w:ascii="Times New Roman" w:hAnsi="Times New Roman"/>
          <w:sz w:val="24"/>
          <w:szCs w:val="24"/>
        </w:rPr>
        <w:t xml:space="preserve"> application is submitted. This is because stratification into carbon estimation areas is an</w:t>
      </w:r>
      <w:r w:rsidR="008502D7" w:rsidRPr="005F2463">
        <w:rPr>
          <w:rFonts w:ascii="Times New Roman" w:hAnsi="Times New Roman"/>
          <w:sz w:val="24"/>
          <w:szCs w:val="24"/>
        </w:rPr>
        <w:t xml:space="preserve"> essential prerequisite to</w:t>
      </w:r>
      <w:r w:rsidR="006E2093" w:rsidRPr="005F2463">
        <w:rPr>
          <w:rFonts w:ascii="Times New Roman" w:hAnsi="Times New Roman"/>
          <w:sz w:val="24"/>
          <w:szCs w:val="24"/>
        </w:rPr>
        <w:t xml:space="preserve"> determining the project’s eligibility agai</w:t>
      </w:r>
      <w:r w:rsidR="008C2F5B" w:rsidRPr="005F2463">
        <w:rPr>
          <w:rFonts w:ascii="Times New Roman" w:hAnsi="Times New Roman"/>
          <w:sz w:val="24"/>
          <w:szCs w:val="24"/>
        </w:rPr>
        <w:t>nst the criteria in Subdivision</w:t>
      </w:r>
      <w:r w:rsidR="00920E7A" w:rsidRPr="005F2463">
        <w:rPr>
          <w:rFonts w:ascii="Times New Roman" w:hAnsi="Times New Roman"/>
          <w:sz w:val="24"/>
          <w:szCs w:val="24"/>
        </w:rPr>
        <w:t xml:space="preserve"> </w:t>
      </w:r>
      <w:r w:rsidR="00461D19" w:rsidRPr="005F2463">
        <w:rPr>
          <w:rFonts w:ascii="Times New Roman" w:hAnsi="Times New Roman"/>
          <w:sz w:val="24"/>
          <w:szCs w:val="24"/>
        </w:rPr>
        <w:t xml:space="preserve">C </w:t>
      </w:r>
      <w:r w:rsidR="00A44E77" w:rsidRPr="005F2463">
        <w:rPr>
          <w:rFonts w:ascii="Times New Roman" w:hAnsi="Times New Roman"/>
          <w:sz w:val="24"/>
          <w:szCs w:val="24"/>
        </w:rPr>
        <w:t xml:space="preserve">in Division 3 of Part 3 </w:t>
      </w:r>
      <w:r w:rsidR="005E1E90" w:rsidRPr="005F2463">
        <w:rPr>
          <w:rFonts w:ascii="Times New Roman" w:hAnsi="Times New Roman"/>
          <w:sz w:val="24"/>
          <w:szCs w:val="24"/>
        </w:rPr>
        <w:t>(Timing of clearing and regeneration</w:t>
      </w:r>
      <w:r w:rsidR="006E2093" w:rsidRPr="005F2463">
        <w:rPr>
          <w:rFonts w:ascii="Times New Roman" w:hAnsi="Times New Roman"/>
          <w:sz w:val="24"/>
          <w:szCs w:val="24"/>
        </w:rPr>
        <w:t>) and</w:t>
      </w:r>
      <w:r w:rsidR="008C2F5B" w:rsidRPr="005F2463">
        <w:rPr>
          <w:rFonts w:ascii="Times New Roman" w:hAnsi="Times New Roman"/>
          <w:sz w:val="24"/>
          <w:szCs w:val="24"/>
        </w:rPr>
        <w:t xml:space="preserve"> Division</w:t>
      </w:r>
      <w:r w:rsidR="007A3EBC" w:rsidRPr="005F2463">
        <w:rPr>
          <w:rFonts w:ascii="Times New Roman" w:hAnsi="Times New Roman"/>
          <w:sz w:val="24"/>
          <w:szCs w:val="24"/>
        </w:rPr>
        <w:t xml:space="preserve"> </w:t>
      </w:r>
      <w:r w:rsidR="006E2093" w:rsidRPr="005F2463">
        <w:rPr>
          <w:rFonts w:ascii="Times New Roman" w:hAnsi="Times New Roman"/>
          <w:sz w:val="24"/>
          <w:szCs w:val="24"/>
        </w:rPr>
        <w:t xml:space="preserve">4 </w:t>
      </w:r>
      <w:r w:rsidR="00A44E77" w:rsidRPr="005F2463">
        <w:rPr>
          <w:rFonts w:ascii="Times New Roman" w:hAnsi="Times New Roman"/>
          <w:sz w:val="24"/>
          <w:szCs w:val="24"/>
        </w:rPr>
        <w:t xml:space="preserve">of part 3 </w:t>
      </w:r>
      <w:r w:rsidR="006E2093" w:rsidRPr="005F2463">
        <w:rPr>
          <w:rFonts w:ascii="Times New Roman" w:hAnsi="Times New Roman"/>
          <w:sz w:val="24"/>
          <w:szCs w:val="24"/>
        </w:rPr>
        <w:t>(</w:t>
      </w:r>
      <w:r w:rsidR="00246C7F" w:rsidRPr="005F2463">
        <w:rPr>
          <w:rFonts w:ascii="Times New Roman" w:hAnsi="Times New Roman"/>
          <w:sz w:val="24"/>
          <w:szCs w:val="24"/>
        </w:rPr>
        <w:t>First baseline clearing event</w:t>
      </w:r>
      <w:r w:rsidR="006E2093" w:rsidRPr="005F2463">
        <w:rPr>
          <w:rFonts w:ascii="Times New Roman" w:hAnsi="Times New Roman"/>
          <w:sz w:val="24"/>
          <w:szCs w:val="24"/>
        </w:rPr>
        <w:t>)</w:t>
      </w:r>
      <w:r w:rsidR="007B4EEB" w:rsidRPr="005F2463">
        <w:rPr>
          <w:rFonts w:ascii="Times New Roman" w:hAnsi="Times New Roman"/>
          <w:sz w:val="24"/>
          <w:szCs w:val="24"/>
        </w:rPr>
        <w:t>.</w:t>
      </w:r>
      <w:r w:rsidR="000953C4" w:rsidRPr="005F2463">
        <w:rPr>
          <w:rFonts w:ascii="Times New Roman" w:hAnsi="Times New Roman"/>
          <w:sz w:val="24"/>
          <w:szCs w:val="24"/>
        </w:rPr>
        <w:t xml:space="preserve"> </w:t>
      </w:r>
    </w:p>
    <w:p w:rsidR="007B4EEB" w:rsidRPr="005F2463" w:rsidRDefault="00107139" w:rsidP="00F5038A">
      <w:pPr>
        <w:spacing w:after="120" w:line="240" w:lineRule="auto"/>
        <w:rPr>
          <w:rFonts w:ascii="Times New Roman" w:hAnsi="Times New Roman"/>
          <w:sz w:val="24"/>
          <w:szCs w:val="24"/>
        </w:rPr>
      </w:pPr>
      <w:r w:rsidRPr="005F2463">
        <w:rPr>
          <w:rFonts w:ascii="Times New Roman" w:hAnsi="Times New Roman"/>
          <w:sz w:val="24"/>
          <w:szCs w:val="24"/>
        </w:rPr>
        <w:t xml:space="preserve">The </w:t>
      </w:r>
      <w:r w:rsidR="00433206" w:rsidRPr="005F2463">
        <w:rPr>
          <w:rFonts w:ascii="Times New Roman" w:hAnsi="Times New Roman"/>
          <w:sz w:val="24"/>
          <w:szCs w:val="24"/>
        </w:rPr>
        <w:t xml:space="preserve">Determination </w:t>
      </w:r>
      <w:r w:rsidR="007B4EEB" w:rsidRPr="005F2463">
        <w:rPr>
          <w:rFonts w:ascii="Times New Roman" w:hAnsi="Times New Roman"/>
          <w:sz w:val="24"/>
          <w:szCs w:val="24"/>
        </w:rPr>
        <w:t xml:space="preserve">does not require or </w:t>
      </w:r>
      <w:r w:rsidR="00B25701" w:rsidRPr="005F2463">
        <w:rPr>
          <w:rFonts w:ascii="Times New Roman" w:hAnsi="Times New Roman"/>
          <w:sz w:val="24"/>
          <w:szCs w:val="24"/>
        </w:rPr>
        <w:t>allow for</w:t>
      </w:r>
      <w:r w:rsidR="007B4EEB" w:rsidRPr="005F2463">
        <w:rPr>
          <w:rFonts w:ascii="Times New Roman" w:hAnsi="Times New Roman"/>
          <w:sz w:val="24"/>
          <w:szCs w:val="24"/>
        </w:rPr>
        <w:t xml:space="preserve"> re-stratification.</w:t>
      </w:r>
      <w:r w:rsidR="005B2350" w:rsidRPr="005F2463">
        <w:rPr>
          <w:rFonts w:ascii="Times New Roman" w:hAnsi="Times New Roman"/>
          <w:sz w:val="24"/>
          <w:szCs w:val="24"/>
        </w:rPr>
        <w:t xml:space="preserve"> Some methodologies require re-stratification where, for example, there has been a natural disturbance such as wildfire in the project area. In methodology determinations that rely on direct sampling to measure carbon stock, fire affected areas have to be re-stratified into new carbon estimation areas </w:t>
      </w:r>
      <w:r w:rsidR="003F58C2" w:rsidRPr="005F2463">
        <w:rPr>
          <w:rFonts w:ascii="Times New Roman" w:hAnsi="Times New Roman"/>
          <w:sz w:val="24"/>
          <w:szCs w:val="24"/>
        </w:rPr>
        <w:t xml:space="preserve">    </w:t>
      </w:r>
      <w:r w:rsidR="005B2350" w:rsidRPr="005F2463">
        <w:rPr>
          <w:rFonts w:ascii="Times New Roman" w:hAnsi="Times New Roman"/>
          <w:sz w:val="24"/>
          <w:szCs w:val="24"/>
        </w:rPr>
        <w:t>(or</w:t>
      </w:r>
      <w:r w:rsidR="003F58C2" w:rsidRPr="005F2463">
        <w:rPr>
          <w:rFonts w:ascii="Times New Roman" w:hAnsi="Times New Roman"/>
          <w:sz w:val="24"/>
          <w:szCs w:val="24"/>
        </w:rPr>
        <w:t> </w:t>
      </w:r>
      <w:r w:rsidR="005B2350" w:rsidRPr="005F2463">
        <w:rPr>
          <w:rFonts w:ascii="Times New Roman" w:hAnsi="Times New Roman"/>
          <w:sz w:val="24"/>
          <w:szCs w:val="24"/>
        </w:rPr>
        <w:t>classified as exclusion areas) because they do not sequester carbon at the same rate as non fire-affected areas.</w:t>
      </w:r>
      <w:r w:rsidRPr="005F2463">
        <w:rPr>
          <w:rFonts w:ascii="Times New Roman" w:hAnsi="Times New Roman"/>
          <w:sz w:val="24"/>
          <w:szCs w:val="24"/>
        </w:rPr>
        <w:t xml:space="preserve"> However, in the </w:t>
      </w:r>
      <w:r w:rsidR="00433206" w:rsidRPr="005F2463">
        <w:rPr>
          <w:rFonts w:ascii="Times New Roman" w:hAnsi="Times New Roman"/>
          <w:sz w:val="24"/>
          <w:szCs w:val="24"/>
        </w:rPr>
        <w:t xml:space="preserve">Determination </w:t>
      </w:r>
      <w:r w:rsidR="007B4EEB" w:rsidRPr="005F2463">
        <w:rPr>
          <w:rFonts w:ascii="Times New Roman" w:hAnsi="Times New Roman"/>
          <w:sz w:val="24"/>
          <w:szCs w:val="24"/>
        </w:rPr>
        <w:t>carbon estimation area</w:t>
      </w:r>
      <w:r w:rsidR="00281814" w:rsidRPr="005F2463">
        <w:rPr>
          <w:rFonts w:ascii="Times New Roman" w:hAnsi="Times New Roman"/>
          <w:sz w:val="24"/>
          <w:szCs w:val="24"/>
        </w:rPr>
        <w:t>s do</w:t>
      </w:r>
      <w:r w:rsidR="007B4EEB" w:rsidRPr="005F2463">
        <w:rPr>
          <w:rFonts w:ascii="Times New Roman" w:hAnsi="Times New Roman"/>
          <w:sz w:val="24"/>
          <w:szCs w:val="24"/>
        </w:rPr>
        <w:t xml:space="preserve"> not have to</w:t>
      </w:r>
      <w:r w:rsidR="00281814" w:rsidRPr="005F2463">
        <w:rPr>
          <w:rFonts w:ascii="Times New Roman" w:hAnsi="Times New Roman"/>
          <w:sz w:val="24"/>
          <w:szCs w:val="24"/>
        </w:rPr>
        <w:t xml:space="preserve"> be re-stratified after a fir</w:t>
      </w:r>
      <w:r w:rsidR="009C040A" w:rsidRPr="005F2463">
        <w:rPr>
          <w:rFonts w:ascii="Times New Roman" w:hAnsi="Times New Roman"/>
          <w:sz w:val="24"/>
          <w:szCs w:val="24"/>
        </w:rPr>
        <w:t>e because losses in carbon stock caused by the fire are</w:t>
      </w:r>
      <w:r w:rsidR="00281814" w:rsidRPr="005F2463">
        <w:rPr>
          <w:rFonts w:ascii="Times New Roman" w:hAnsi="Times New Roman"/>
          <w:sz w:val="24"/>
          <w:szCs w:val="24"/>
        </w:rPr>
        <w:t xml:space="preserve"> modelled in FullCAM as a part of the project scenario</w:t>
      </w:r>
      <w:r w:rsidR="009C040A" w:rsidRPr="005F2463">
        <w:rPr>
          <w:rFonts w:ascii="Times New Roman" w:hAnsi="Times New Roman"/>
          <w:sz w:val="24"/>
          <w:szCs w:val="24"/>
        </w:rPr>
        <w:t xml:space="preserve">, and emissions from the fires are deducted </w:t>
      </w:r>
      <w:r w:rsidR="007A3EBC" w:rsidRPr="005F2463">
        <w:rPr>
          <w:rFonts w:ascii="Times New Roman" w:hAnsi="Times New Roman"/>
          <w:sz w:val="24"/>
          <w:szCs w:val="24"/>
        </w:rPr>
        <w:t>from the net abatement amount at</w:t>
      </w:r>
      <w:r w:rsidR="009C040A" w:rsidRPr="005F2463">
        <w:rPr>
          <w:rFonts w:ascii="Times New Roman" w:hAnsi="Times New Roman"/>
          <w:sz w:val="24"/>
          <w:szCs w:val="24"/>
        </w:rPr>
        <w:t xml:space="preserve"> the project level</w:t>
      </w:r>
      <w:r w:rsidR="00281814" w:rsidRPr="005F2463">
        <w:rPr>
          <w:rFonts w:ascii="Times New Roman" w:hAnsi="Times New Roman"/>
          <w:sz w:val="24"/>
          <w:szCs w:val="24"/>
        </w:rPr>
        <w:t>.</w:t>
      </w:r>
      <w:r w:rsidR="00F42E14" w:rsidRPr="005F2463">
        <w:rPr>
          <w:rFonts w:ascii="Times New Roman" w:hAnsi="Times New Roman"/>
          <w:sz w:val="24"/>
          <w:szCs w:val="24"/>
        </w:rPr>
        <w:t xml:space="preserve"> This approach was taken to simplify project</w:t>
      </w:r>
      <w:r w:rsidR="000F7ACB" w:rsidRPr="005F2463">
        <w:rPr>
          <w:rFonts w:ascii="Times New Roman" w:hAnsi="Times New Roman"/>
          <w:sz w:val="24"/>
          <w:szCs w:val="24"/>
        </w:rPr>
        <w:t xml:space="preserve"> implementation</w:t>
      </w:r>
      <w:r w:rsidR="00F42E14" w:rsidRPr="005F2463">
        <w:rPr>
          <w:rFonts w:ascii="Times New Roman" w:hAnsi="Times New Roman"/>
          <w:sz w:val="24"/>
          <w:szCs w:val="24"/>
        </w:rPr>
        <w:t>.</w:t>
      </w:r>
      <w:r w:rsidR="007B4EEB" w:rsidRPr="005F2463">
        <w:rPr>
          <w:rFonts w:ascii="Times New Roman" w:hAnsi="Times New Roman"/>
          <w:sz w:val="24"/>
          <w:szCs w:val="24"/>
        </w:rPr>
        <w:t xml:space="preserve">  </w:t>
      </w:r>
    </w:p>
    <w:p w:rsidR="000F7ACB" w:rsidRPr="005F2463" w:rsidRDefault="000F7ACB" w:rsidP="00F5038A">
      <w:pPr>
        <w:spacing w:after="120" w:line="240" w:lineRule="auto"/>
        <w:rPr>
          <w:rFonts w:ascii="Times New Roman" w:hAnsi="Times New Roman"/>
          <w:b/>
          <w:sz w:val="24"/>
          <w:szCs w:val="24"/>
        </w:rPr>
      </w:pPr>
    </w:p>
    <w:p w:rsidR="00920E7A" w:rsidRPr="005F2463" w:rsidRDefault="00920E7A" w:rsidP="00F5038A">
      <w:pPr>
        <w:spacing w:after="120" w:line="240" w:lineRule="auto"/>
        <w:rPr>
          <w:rFonts w:ascii="Times New Roman" w:hAnsi="Times New Roman"/>
          <w:b/>
          <w:sz w:val="24"/>
          <w:szCs w:val="24"/>
        </w:rPr>
      </w:pPr>
      <w:r w:rsidRPr="005F2463">
        <w:rPr>
          <w:rFonts w:ascii="Times New Roman" w:hAnsi="Times New Roman"/>
          <w:b/>
          <w:sz w:val="24"/>
          <w:szCs w:val="24"/>
        </w:rPr>
        <w:t xml:space="preserve">Subdivision </w:t>
      </w:r>
      <w:r w:rsidR="003B7A6E" w:rsidRPr="005F2463">
        <w:rPr>
          <w:rFonts w:ascii="Times New Roman" w:hAnsi="Times New Roman"/>
          <w:b/>
          <w:sz w:val="24"/>
          <w:szCs w:val="24"/>
        </w:rPr>
        <w:t>2</w:t>
      </w:r>
      <w:r w:rsidRPr="005F2463">
        <w:rPr>
          <w:rFonts w:ascii="Times New Roman" w:hAnsi="Times New Roman"/>
          <w:b/>
          <w:sz w:val="24"/>
          <w:szCs w:val="24"/>
        </w:rPr>
        <w:tab/>
      </w:r>
      <w:r w:rsidRPr="005F2463">
        <w:rPr>
          <w:rFonts w:ascii="Times New Roman" w:hAnsi="Times New Roman"/>
          <w:b/>
          <w:sz w:val="24"/>
          <w:szCs w:val="24"/>
        </w:rPr>
        <w:tab/>
        <w:t>General requirements and boundaries</w:t>
      </w:r>
    </w:p>
    <w:p w:rsidR="00530748" w:rsidRPr="005F2463" w:rsidRDefault="00920E7A" w:rsidP="00F5038A">
      <w:pPr>
        <w:spacing w:after="120" w:line="240" w:lineRule="auto"/>
        <w:rPr>
          <w:rFonts w:ascii="Times New Roman" w:hAnsi="Times New Roman"/>
          <w:sz w:val="24"/>
          <w:szCs w:val="24"/>
          <w:u w:val="single"/>
        </w:rPr>
      </w:pPr>
      <w:r w:rsidRPr="005F2463">
        <w:rPr>
          <w:rFonts w:ascii="Times New Roman" w:hAnsi="Times New Roman"/>
          <w:sz w:val="24"/>
          <w:szCs w:val="24"/>
          <w:u w:val="single"/>
        </w:rPr>
        <w:t>20</w:t>
      </w:r>
      <w:r w:rsidR="00530748" w:rsidRPr="005F2463">
        <w:rPr>
          <w:rFonts w:ascii="Times New Roman" w:hAnsi="Times New Roman"/>
          <w:sz w:val="24"/>
          <w:szCs w:val="24"/>
          <w:u w:val="single"/>
        </w:rPr>
        <w:tab/>
        <w:t>General requirements</w:t>
      </w:r>
    </w:p>
    <w:p w:rsidR="00461D19" w:rsidRPr="005F2463" w:rsidRDefault="00461D19" w:rsidP="00F5038A">
      <w:pPr>
        <w:pStyle w:val="R2"/>
        <w:keepLines w:val="0"/>
        <w:tabs>
          <w:tab w:val="clear" w:pos="794"/>
        </w:tabs>
        <w:spacing w:before="0" w:after="120" w:line="240" w:lineRule="auto"/>
        <w:ind w:left="0" w:firstLine="0"/>
        <w:jc w:val="left"/>
      </w:pPr>
      <w:r w:rsidRPr="005F2463">
        <w:t>Paragraph 20(1)(a) provides that each carbon estimation area must cover an area of at least 0.2 hectares to ensure that the minimum requirements of the definition of a ‘f</w:t>
      </w:r>
      <w:r w:rsidR="00825524" w:rsidRPr="005F2463">
        <w:t>orest’ are met, as set out in s</w:t>
      </w:r>
      <w:r w:rsidRPr="005F2463">
        <w:t>ection 5.</w:t>
      </w:r>
    </w:p>
    <w:p w:rsidR="006E35BB" w:rsidRPr="005F2463" w:rsidRDefault="00537BD3" w:rsidP="00F5038A">
      <w:pPr>
        <w:pStyle w:val="R2"/>
        <w:keepLines w:val="0"/>
        <w:tabs>
          <w:tab w:val="clear" w:pos="794"/>
        </w:tabs>
        <w:spacing w:before="0" w:after="120" w:line="240" w:lineRule="auto"/>
        <w:ind w:left="0" w:firstLine="0"/>
        <w:jc w:val="left"/>
      </w:pPr>
      <w:r w:rsidRPr="005F2463">
        <w:t xml:space="preserve">Paragraph </w:t>
      </w:r>
      <w:r w:rsidR="00920E7A" w:rsidRPr="005F2463">
        <w:t>20</w:t>
      </w:r>
      <w:r w:rsidR="007E6ABD" w:rsidRPr="005F2463">
        <w:t>(1</w:t>
      </w:r>
      <w:proofErr w:type="gramStart"/>
      <w:r w:rsidR="007E6ABD" w:rsidRPr="005F2463">
        <w:t>)(</w:t>
      </w:r>
      <w:proofErr w:type="gramEnd"/>
      <w:r w:rsidR="00461D19" w:rsidRPr="005F2463">
        <w:t>b</w:t>
      </w:r>
      <w:r w:rsidR="007E6ABD" w:rsidRPr="005F2463">
        <w:t>)</w:t>
      </w:r>
      <w:r w:rsidR="00530748" w:rsidRPr="005F2463">
        <w:t xml:space="preserve"> provides that each carbon estimation area must contain the same forest type or vegetation community.</w:t>
      </w:r>
      <w:r w:rsidR="006E35BB" w:rsidRPr="005F2463">
        <w:t xml:space="preserve"> This is because forest cover with different characteristics is likely to sequester carbon at different rates and must</w:t>
      </w:r>
      <w:r w:rsidR="007E6ABD" w:rsidRPr="005F2463">
        <w:t xml:space="preserve"> therefore</w:t>
      </w:r>
      <w:r w:rsidR="006E35BB" w:rsidRPr="005F2463">
        <w:t xml:space="preserve"> be modelled separately.</w:t>
      </w:r>
    </w:p>
    <w:p w:rsidR="00450DB9" w:rsidRPr="005F2463" w:rsidRDefault="00537BD3" w:rsidP="00F5038A">
      <w:pPr>
        <w:spacing w:after="120" w:line="240" w:lineRule="auto"/>
        <w:rPr>
          <w:rFonts w:ascii="Times New Roman" w:hAnsi="Times New Roman"/>
          <w:sz w:val="24"/>
          <w:szCs w:val="24"/>
        </w:rPr>
      </w:pPr>
      <w:r w:rsidRPr="005F2463">
        <w:rPr>
          <w:rFonts w:ascii="Times New Roman" w:hAnsi="Times New Roman"/>
          <w:sz w:val="24"/>
          <w:szCs w:val="24"/>
        </w:rPr>
        <w:t xml:space="preserve">Paragraph </w:t>
      </w:r>
      <w:r w:rsidR="00920E7A" w:rsidRPr="005F2463">
        <w:rPr>
          <w:rFonts w:ascii="Times New Roman" w:hAnsi="Times New Roman"/>
          <w:sz w:val="24"/>
          <w:szCs w:val="24"/>
        </w:rPr>
        <w:t>20</w:t>
      </w:r>
      <w:r w:rsidR="007E6ABD" w:rsidRPr="005F2463">
        <w:rPr>
          <w:rFonts w:ascii="Times New Roman" w:hAnsi="Times New Roman"/>
          <w:sz w:val="24"/>
          <w:szCs w:val="24"/>
        </w:rPr>
        <w:t>(1</w:t>
      </w:r>
      <w:proofErr w:type="gramStart"/>
      <w:r w:rsidR="007E6ABD" w:rsidRPr="005F2463">
        <w:rPr>
          <w:rFonts w:ascii="Times New Roman" w:hAnsi="Times New Roman"/>
          <w:sz w:val="24"/>
          <w:szCs w:val="24"/>
        </w:rPr>
        <w:t>)(</w:t>
      </w:r>
      <w:proofErr w:type="gramEnd"/>
      <w:r w:rsidR="00461D19" w:rsidRPr="005F2463">
        <w:rPr>
          <w:rFonts w:ascii="Times New Roman" w:hAnsi="Times New Roman"/>
          <w:sz w:val="24"/>
          <w:szCs w:val="24"/>
        </w:rPr>
        <w:t>c</w:t>
      </w:r>
      <w:r w:rsidR="003B7A6E" w:rsidRPr="005F2463">
        <w:rPr>
          <w:rFonts w:ascii="Times New Roman" w:hAnsi="Times New Roman"/>
          <w:sz w:val="24"/>
          <w:szCs w:val="24"/>
        </w:rPr>
        <w:t>)</w:t>
      </w:r>
      <w:r w:rsidR="00546EB2" w:rsidRPr="005F2463">
        <w:rPr>
          <w:rFonts w:ascii="Times New Roman" w:hAnsi="Times New Roman"/>
          <w:sz w:val="24"/>
          <w:szCs w:val="24"/>
        </w:rPr>
        <w:t xml:space="preserve"> provides that each carbon estimation area must have the same clearing history, from the second most recent clearing </w:t>
      </w:r>
      <w:r w:rsidR="006E21C5" w:rsidRPr="005F2463">
        <w:rPr>
          <w:rFonts w:ascii="Times New Roman" w:hAnsi="Times New Roman"/>
          <w:sz w:val="24"/>
          <w:szCs w:val="24"/>
        </w:rPr>
        <w:t xml:space="preserve">event </w:t>
      </w:r>
      <w:r w:rsidR="00546EB2" w:rsidRPr="005F2463">
        <w:rPr>
          <w:rFonts w:ascii="Times New Roman" w:hAnsi="Times New Roman"/>
          <w:sz w:val="24"/>
          <w:szCs w:val="24"/>
        </w:rPr>
        <w:t xml:space="preserve">onwards. </w:t>
      </w:r>
      <w:r w:rsidR="00EA0B21" w:rsidRPr="005F2463">
        <w:rPr>
          <w:rFonts w:ascii="Times New Roman" w:hAnsi="Times New Roman"/>
          <w:sz w:val="24"/>
          <w:szCs w:val="24"/>
        </w:rPr>
        <w:t xml:space="preserve">This is because the clearing history of an area of land is used to determine the </w:t>
      </w:r>
      <w:r w:rsidR="00246C7F" w:rsidRPr="005F2463">
        <w:rPr>
          <w:rFonts w:ascii="Times New Roman" w:hAnsi="Times New Roman"/>
          <w:sz w:val="24"/>
          <w:szCs w:val="24"/>
        </w:rPr>
        <w:t>first baseline clearing event</w:t>
      </w:r>
      <w:r w:rsidR="00EA0B21" w:rsidRPr="005F2463">
        <w:rPr>
          <w:rFonts w:ascii="Times New Roman" w:hAnsi="Times New Roman"/>
          <w:sz w:val="24"/>
          <w:szCs w:val="24"/>
        </w:rPr>
        <w:t>, a key eligibil</w:t>
      </w:r>
      <w:r w:rsidRPr="005F2463">
        <w:rPr>
          <w:rFonts w:ascii="Times New Roman" w:hAnsi="Times New Roman"/>
          <w:sz w:val="24"/>
          <w:szCs w:val="24"/>
        </w:rPr>
        <w:t>i</w:t>
      </w:r>
      <w:r w:rsidR="00920E7A" w:rsidRPr="005F2463">
        <w:rPr>
          <w:rFonts w:ascii="Times New Roman" w:hAnsi="Times New Roman"/>
          <w:sz w:val="24"/>
          <w:szCs w:val="24"/>
        </w:rPr>
        <w:t xml:space="preserve">ty requirement (see Divisions </w:t>
      </w:r>
      <w:r w:rsidR="00BF3070" w:rsidRPr="005F2463">
        <w:rPr>
          <w:rFonts w:ascii="Times New Roman" w:hAnsi="Times New Roman"/>
          <w:sz w:val="24"/>
          <w:szCs w:val="24"/>
        </w:rPr>
        <w:t xml:space="preserve">2 </w:t>
      </w:r>
      <w:r w:rsidR="00920E7A" w:rsidRPr="005F2463">
        <w:rPr>
          <w:rFonts w:ascii="Times New Roman" w:hAnsi="Times New Roman"/>
          <w:sz w:val="24"/>
          <w:szCs w:val="24"/>
        </w:rPr>
        <w:t xml:space="preserve">and </w:t>
      </w:r>
      <w:r w:rsidR="00EA0B21" w:rsidRPr="005F2463">
        <w:rPr>
          <w:rFonts w:ascii="Times New Roman" w:hAnsi="Times New Roman"/>
          <w:sz w:val="24"/>
          <w:szCs w:val="24"/>
        </w:rPr>
        <w:t>4).</w:t>
      </w:r>
    </w:p>
    <w:p w:rsidR="007E6ABD" w:rsidRPr="005F2463" w:rsidRDefault="00537BD3" w:rsidP="00F5038A">
      <w:pPr>
        <w:spacing w:after="120" w:line="240" w:lineRule="auto"/>
        <w:rPr>
          <w:rFonts w:ascii="Times New Roman" w:hAnsi="Times New Roman"/>
          <w:sz w:val="24"/>
          <w:szCs w:val="24"/>
        </w:rPr>
      </w:pPr>
      <w:r w:rsidRPr="005F2463">
        <w:rPr>
          <w:rFonts w:ascii="Times New Roman" w:hAnsi="Times New Roman"/>
          <w:sz w:val="24"/>
          <w:szCs w:val="24"/>
        </w:rPr>
        <w:t xml:space="preserve">Paragraph </w:t>
      </w:r>
      <w:r w:rsidR="00920E7A" w:rsidRPr="005F2463">
        <w:rPr>
          <w:rFonts w:ascii="Times New Roman" w:hAnsi="Times New Roman"/>
          <w:sz w:val="24"/>
          <w:szCs w:val="24"/>
        </w:rPr>
        <w:t>20</w:t>
      </w:r>
      <w:r w:rsidR="007E6ABD" w:rsidRPr="005F2463">
        <w:rPr>
          <w:rFonts w:ascii="Times New Roman" w:hAnsi="Times New Roman"/>
          <w:sz w:val="24"/>
          <w:szCs w:val="24"/>
        </w:rPr>
        <w:t>(1</w:t>
      </w:r>
      <w:proofErr w:type="gramStart"/>
      <w:r w:rsidR="007E6ABD" w:rsidRPr="005F2463">
        <w:rPr>
          <w:rFonts w:ascii="Times New Roman" w:hAnsi="Times New Roman"/>
          <w:sz w:val="24"/>
          <w:szCs w:val="24"/>
        </w:rPr>
        <w:t>)(</w:t>
      </w:r>
      <w:proofErr w:type="gramEnd"/>
      <w:r w:rsidR="00461D19" w:rsidRPr="005F2463">
        <w:rPr>
          <w:rFonts w:ascii="Times New Roman" w:hAnsi="Times New Roman"/>
          <w:sz w:val="24"/>
          <w:szCs w:val="24"/>
        </w:rPr>
        <w:t>d</w:t>
      </w:r>
      <w:r w:rsidR="007E6ABD" w:rsidRPr="005F2463">
        <w:rPr>
          <w:rFonts w:ascii="Times New Roman" w:hAnsi="Times New Roman"/>
          <w:sz w:val="24"/>
          <w:szCs w:val="24"/>
        </w:rPr>
        <w:t>) provides that each carbon estimation area must have the same regeneration history, from the second most recent clearing event onwards. This requirement is directed at circumstances where parts of the land on which the clearing event occurred are put to different uses</w:t>
      </w:r>
      <w:r w:rsidR="00467E76" w:rsidRPr="005F2463">
        <w:rPr>
          <w:rFonts w:ascii="Times New Roman" w:hAnsi="Times New Roman"/>
          <w:sz w:val="24"/>
          <w:szCs w:val="24"/>
        </w:rPr>
        <w:t xml:space="preserve"> in such a way as to affect regeneration and therefore carbon sequestration. For example, if half an area of land that has been cleared is used intermittently to graze livestock, and the other half is </w:t>
      </w:r>
      <w:r w:rsidR="006E21C5" w:rsidRPr="005F2463">
        <w:rPr>
          <w:rFonts w:ascii="Times New Roman" w:hAnsi="Times New Roman"/>
          <w:sz w:val="24"/>
          <w:szCs w:val="24"/>
        </w:rPr>
        <w:t xml:space="preserve">at some time </w:t>
      </w:r>
      <w:r w:rsidR="00467E76" w:rsidRPr="005F2463">
        <w:rPr>
          <w:rFonts w:ascii="Times New Roman" w:hAnsi="Times New Roman"/>
          <w:sz w:val="24"/>
          <w:szCs w:val="24"/>
        </w:rPr>
        <w:t>cropped, it is likely that regeneration will occur earlier in the first half, and that the land in the first half will sequester more carbon before the next clearing event.</w:t>
      </w:r>
    </w:p>
    <w:p w:rsidR="00546EB2" w:rsidRPr="005F2463" w:rsidRDefault="00467E76" w:rsidP="00F5038A">
      <w:pPr>
        <w:spacing w:after="120" w:line="240" w:lineRule="auto"/>
        <w:rPr>
          <w:rFonts w:ascii="Times New Roman" w:hAnsi="Times New Roman"/>
          <w:sz w:val="24"/>
          <w:szCs w:val="24"/>
        </w:rPr>
      </w:pPr>
      <w:r w:rsidRPr="005F2463">
        <w:rPr>
          <w:rFonts w:ascii="Times New Roman" w:hAnsi="Times New Roman"/>
          <w:sz w:val="24"/>
          <w:szCs w:val="24"/>
        </w:rPr>
        <w:t>The requirements in subsection</w:t>
      </w:r>
      <w:r w:rsidR="00537BD3" w:rsidRPr="005F2463">
        <w:rPr>
          <w:rFonts w:ascii="Times New Roman" w:hAnsi="Times New Roman"/>
          <w:sz w:val="24"/>
          <w:szCs w:val="24"/>
        </w:rPr>
        <w:t xml:space="preserve"> </w:t>
      </w:r>
      <w:r w:rsidR="00920E7A" w:rsidRPr="005F2463">
        <w:rPr>
          <w:rFonts w:ascii="Times New Roman" w:hAnsi="Times New Roman"/>
          <w:sz w:val="24"/>
          <w:szCs w:val="24"/>
        </w:rPr>
        <w:t>20</w:t>
      </w:r>
      <w:r w:rsidR="008871E3" w:rsidRPr="005F2463">
        <w:rPr>
          <w:rFonts w:ascii="Times New Roman" w:hAnsi="Times New Roman"/>
          <w:sz w:val="24"/>
          <w:szCs w:val="24"/>
        </w:rPr>
        <w:t>(1)</w:t>
      </w:r>
      <w:r w:rsidR="00546EB2" w:rsidRPr="005F2463">
        <w:rPr>
          <w:rFonts w:ascii="Times New Roman" w:hAnsi="Times New Roman"/>
          <w:sz w:val="24"/>
          <w:szCs w:val="24"/>
        </w:rPr>
        <w:t xml:space="preserve"> are cumulative. That is, each carbon estimation area must </w:t>
      </w:r>
      <w:r w:rsidR="00A44E77" w:rsidRPr="005F2463">
        <w:rPr>
          <w:rFonts w:ascii="Times New Roman" w:hAnsi="Times New Roman"/>
          <w:sz w:val="24"/>
          <w:szCs w:val="24"/>
        </w:rPr>
        <w:t xml:space="preserve">cover a minimum area and </w:t>
      </w:r>
      <w:r w:rsidR="00546EB2" w:rsidRPr="005F2463">
        <w:rPr>
          <w:rFonts w:ascii="Times New Roman" w:hAnsi="Times New Roman"/>
          <w:sz w:val="24"/>
          <w:szCs w:val="24"/>
        </w:rPr>
        <w:t>have the same forest type and the same clearing history</w:t>
      </w:r>
      <w:r w:rsidRPr="005F2463">
        <w:rPr>
          <w:rFonts w:ascii="Times New Roman" w:hAnsi="Times New Roman"/>
          <w:sz w:val="24"/>
          <w:szCs w:val="24"/>
        </w:rPr>
        <w:t xml:space="preserve"> and </w:t>
      </w:r>
      <w:r w:rsidRPr="005F2463">
        <w:rPr>
          <w:rFonts w:ascii="Times New Roman" w:hAnsi="Times New Roman"/>
          <w:sz w:val="24"/>
          <w:szCs w:val="24"/>
        </w:rPr>
        <w:lastRenderedPageBreak/>
        <w:t>the same</w:t>
      </w:r>
      <w:r w:rsidR="008871E3" w:rsidRPr="005F2463">
        <w:rPr>
          <w:rFonts w:ascii="Times New Roman" w:hAnsi="Times New Roman"/>
          <w:sz w:val="24"/>
          <w:szCs w:val="24"/>
        </w:rPr>
        <w:t xml:space="preserve"> regeneration history</w:t>
      </w:r>
      <w:r w:rsidR="00546EB2" w:rsidRPr="005F2463">
        <w:rPr>
          <w:rFonts w:ascii="Times New Roman" w:hAnsi="Times New Roman"/>
          <w:sz w:val="24"/>
          <w:szCs w:val="24"/>
        </w:rPr>
        <w:t>.</w:t>
      </w:r>
      <w:r w:rsidR="008871E3" w:rsidRPr="005F2463">
        <w:rPr>
          <w:rFonts w:ascii="Times New Roman" w:hAnsi="Times New Roman"/>
          <w:sz w:val="24"/>
          <w:szCs w:val="24"/>
        </w:rPr>
        <w:t xml:space="preserve"> This is illustrated by the examples provided at the bottom of subsectio</w:t>
      </w:r>
      <w:r w:rsidR="00537BD3" w:rsidRPr="005F2463">
        <w:rPr>
          <w:rFonts w:ascii="Times New Roman" w:hAnsi="Times New Roman"/>
          <w:sz w:val="24"/>
          <w:szCs w:val="24"/>
        </w:rPr>
        <w:t xml:space="preserve">n </w:t>
      </w:r>
      <w:r w:rsidR="00920E7A" w:rsidRPr="005F2463">
        <w:rPr>
          <w:rFonts w:ascii="Times New Roman" w:hAnsi="Times New Roman"/>
          <w:sz w:val="24"/>
          <w:szCs w:val="24"/>
        </w:rPr>
        <w:t>20</w:t>
      </w:r>
      <w:r w:rsidR="008871E3" w:rsidRPr="005F2463">
        <w:rPr>
          <w:rFonts w:ascii="Times New Roman" w:hAnsi="Times New Roman"/>
          <w:sz w:val="24"/>
          <w:szCs w:val="24"/>
        </w:rPr>
        <w:t>(1):</w:t>
      </w:r>
    </w:p>
    <w:p w:rsidR="008871E3" w:rsidRPr="005F2463" w:rsidRDefault="008871E3" w:rsidP="00F5038A">
      <w:pPr>
        <w:spacing w:after="120" w:line="240" w:lineRule="auto"/>
        <w:ind w:left="720"/>
        <w:rPr>
          <w:rFonts w:ascii="Times New Roman" w:hAnsi="Times New Roman"/>
          <w:sz w:val="24"/>
          <w:szCs w:val="24"/>
        </w:rPr>
      </w:pPr>
      <w:r w:rsidRPr="005F2463">
        <w:rPr>
          <w:rFonts w:ascii="Times New Roman" w:hAnsi="Times New Roman"/>
          <w:sz w:val="24"/>
          <w:szCs w:val="24"/>
        </w:rPr>
        <w:t>Example A: If area P in the land on which the project is carried out was cleared in 1990 and 2001, and area Q was cleared in 1990 and 1999, then areas P and Q are separate carbon estimation areas.</w:t>
      </w:r>
    </w:p>
    <w:p w:rsidR="008871E3" w:rsidRPr="005F2463" w:rsidRDefault="008871E3" w:rsidP="00F5038A">
      <w:pPr>
        <w:spacing w:after="120" w:line="240" w:lineRule="auto"/>
        <w:ind w:left="720"/>
        <w:rPr>
          <w:rFonts w:ascii="Times New Roman" w:hAnsi="Times New Roman"/>
          <w:sz w:val="24"/>
          <w:szCs w:val="24"/>
        </w:rPr>
      </w:pPr>
      <w:r w:rsidRPr="005F2463">
        <w:rPr>
          <w:rFonts w:ascii="Times New Roman" w:hAnsi="Times New Roman"/>
          <w:sz w:val="24"/>
          <w:szCs w:val="24"/>
        </w:rPr>
        <w:t>Example B: If area P in the land on which the project is carried out was cleared in 1990 and 2001, and area Q was cleared in the same years, but regeneration in areas P and Q occurred in different years, then areas P and Q are separate carbon estimation areas.</w:t>
      </w:r>
    </w:p>
    <w:p w:rsidR="005E0139" w:rsidRPr="005F2463" w:rsidRDefault="008871E3" w:rsidP="00F5038A">
      <w:pPr>
        <w:spacing w:after="120" w:line="240" w:lineRule="auto"/>
        <w:ind w:left="720"/>
        <w:rPr>
          <w:rFonts w:ascii="Times New Roman" w:hAnsi="Times New Roman"/>
          <w:sz w:val="24"/>
          <w:szCs w:val="24"/>
        </w:rPr>
      </w:pPr>
      <w:r w:rsidRPr="005F2463">
        <w:rPr>
          <w:rFonts w:ascii="Times New Roman" w:hAnsi="Times New Roman"/>
          <w:sz w:val="24"/>
          <w:szCs w:val="24"/>
        </w:rPr>
        <w:t>Example C: If area P in the land on which the project is carried out was cleared in 1990 and 2001, and area Q was cleared in the same years, but areas P and Q do not contain the same forest type, then areas P and Q are separate carbon estimation areas</w:t>
      </w:r>
      <w:r w:rsidR="005E0139" w:rsidRPr="005F2463">
        <w:rPr>
          <w:rFonts w:ascii="Times New Roman" w:hAnsi="Times New Roman"/>
          <w:sz w:val="24"/>
          <w:szCs w:val="24"/>
        </w:rPr>
        <w:t>.</w:t>
      </w:r>
    </w:p>
    <w:p w:rsidR="005E0139" w:rsidRPr="005F2463" w:rsidRDefault="005E0139" w:rsidP="00F5038A">
      <w:pPr>
        <w:spacing w:after="120" w:line="240" w:lineRule="auto"/>
        <w:rPr>
          <w:rFonts w:ascii="Times New Roman" w:hAnsi="Times New Roman"/>
          <w:sz w:val="24"/>
          <w:szCs w:val="24"/>
        </w:rPr>
      </w:pPr>
      <w:r w:rsidRPr="005F2463">
        <w:rPr>
          <w:rFonts w:ascii="Times New Roman" w:hAnsi="Times New Roman"/>
          <w:sz w:val="24"/>
          <w:szCs w:val="24"/>
        </w:rPr>
        <w:t xml:space="preserve">Figure 2 provides </w:t>
      </w:r>
      <w:r w:rsidR="00910DEC" w:rsidRPr="005F2463">
        <w:rPr>
          <w:rFonts w:ascii="Times New Roman" w:hAnsi="Times New Roman"/>
          <w:sz w:val="24"/>
          <w:szCs w:val="24"/>
        </w:rPr>
        <w:t xml:space="preserve">another example. The </w:t>
      </w:r>
      <w:r w:rsidR="00246C7F" w:rsidRPr="005F2463">
        <w:rPr>
          <w:rFonts w:ascii="Times New Roman" w:hAnsi="Times New Roman"/>
          <w:sz w:val="24"/>
          <w:szCs w:val="24"/>
        </w:rPr>
        <w:t>coloured</w:t>
      </w:r>
      <w:r w:rsidR="00910DEC" w:rsidRPr="005F2463">
        <w:rPr>
          <w:rFonts w:ascii="Times New Roman" w:hAnsi="Times New Roman"/>
          <w:sz w:val="24"/>
          <w:szCs w:val="24"/>
        </w:rPr>
        <w:t xml:space="preserve"> areas represent the land on which the project can be carried out (</w:t>
      </w:r>
      <w:r w:rsidR="00246C7F" w:rsidRPr="005F2463">
        <w:rPr>
          <w:rFonts w:ascii="Times New Roman" w:hAnsi="Times New Roman"/>
          <w:sz w:val="24"/>
          <w:szCs w:val="24"/>
        </w:rPr>
        <w:t xml:space="preserve">also </w:t>
      </w:r>
      <w:r w:rsidR="00910DEC" w:rsidRPr="005F2463">
        <w:rPr>
          <w:rFonts w:ascii="Times New Roman" w:hAnsi="Times New Roman"/>
          <w:sz w:val="24"/>
          <w:szCs w:val="24"/>
        </w:rPr>
        <w:t xml:space="preserve">see Figure 1). </w:t>
      </w:r>
      <w:r w:rsidR="00662045" w:rsidRPr="005F2463">
        <w:rPr>
          <w:rFonts w:ascii="Times New Roman" w:hAnsi="Times New Roman"/>
          <w:sz w:val="24"/>
          <w:szCs w:val="24"/>
        </w:rPr>
        <w:t xml:space="preserve">The </w:t>
      </w:r>
      <w:r w:rsidR="00246C7F" w:rsidRPr="005F2463">
        <w:rPr>
          <w:rFonts w:ascii="Times New Roman" w:hAnsi="Times New Roman"/>
          <w:sz w:val="24"/>
          <w:szCs w:val="24"/>
        </w:rPr>
        <w:t>coloured</w:t>
      </w:r>
      <w:r w:rsidR="00662045" w:rsidRPr="005F2463">
        <w:rPr>
          <w:rFonts w:ascii="Times New Roman" w:hAnsi="Times New Roman"/>
          <w:sz w:val="24"/>
          <w:szCs w:val="24"/>
        </w:rPr>
        <w:t xml:space="preserve"> area</w:t>
      </w:r>
      <w:r w:rsidR="00246C7F" w:rsidRPr="005F2463">
        <w:rPr>
          <w:rFonts w:ascii="Times New Roman" w:hAnsi="Times New Roman"/>
          <w:sz w:val="24"/>
          <w:szCs w:val="24"/>
        </w:rPr>
        <w:t>s</w:t>
      </w:r>
      <w:r w:rsidR="00662045" w:rsidRPr="005F2463">
        <w:rPr>
          <w:rFonts w:ascii="Times New Roman" w:hAnsi="Times New Roman"/>
          <w:sz w:val="24"/>
          <w:szCs w:val="24"/>
        </w:rPr>
        <w:t xml:space="preserve"> </w:t>
      </w:r>
      <w:r w:rsidR="00246C7F" w:rsidRPr="005F2463">
        <w:rPr>
          <w:rFonts w:ascii="Times New Roman" w:hAnsi="Times New Roman"/>
          <w:sz w:val="24"/>
          <w:szCs w:val="24"/>
        </w:rPr>
        <w:t xml:space="preserve">are </w:t>
      </w:r>
      <w:r w:rsidR="00662045" w:rsidRPr="005F2463">
        <w:rPr>
          <w:rFonts w:ascii="Times New Roman" w:hAnsi="Times New Roman"/>
          <w:sz w:val="24"/>
          <w:szCs w:val="24"/>
        </w:rPr>
        <w:t>divided</w:t>
      </w:r>
      <w:r w:rsidR="00910DEC" w:rsidRPr="005F2463">
        <w:rPr>
          <w:rFonts w:ascii="Times New Roman" w:hAnsi="Times New Roman"/>
          <w:sz w:val="24"/>
          <w:szCs w:val="24"/>
        </w:rPr>
        <w:t xml:space="preserve"> into four </w:t>
      </w:r>
      <w:r w:rsidR="00662045" w:rsidRPr="005F2463">
        <w:rPr>
          <w:rFonts w:ascii="Times New Roman" w:hAnsi="Times New Roman"/>
          <w:sz w:val="24"/>
          <w:szCs w:val="24"/>
        </w:rPr>
        <w:t>carbon estimation areas according to</w:t>
      </w:r>
      <w:r w:rsidR="00910DEC" w:rsidRPr="005F2463">
        <w:rPr>
          <w:rFonts w:ascii="Times New Roman" w:hAnsi="Times New Roman"/>
          <w:sz w:val="24"/>
          <w:szCs w:val="24"/>
        </w:rPr>
        <w:t xml:space="preserve"> forest type and clearing history</w:t>
      </w:r>
      <w:r w:rsidR="00662045" w:rsidRPr="005F2463">
        <w:rPr>
          <w:rFonts w:ascii="Times New Roman" w:hAnsi="Times New Roman"/>
          <w:sz w:val="24"/>
          <w:szCs w:val="24"/>
        </w:rPr>
        <w:t>.</w:t>
      </w:r>
      <w:r w:rsidR="00910DEC" w:rsidRPr="005F2463">
        <w:rPr>
          <w:rFonts w:ascii="Times New Roman" w:hAnsi="Times New Roman"/>
          <w:sz w:val="24"/>
          <w:szCs w:val="24"/>
        </w:rPr>
        <w:t xml:space="preserve"> </w:t>
      </w:r>
    </w:p>
    <w:p w:rsidR="00FB505B" w:rsidRPr="005F2463" w:rsidRDefault="00FB505B" w:rsidP="00F5038A">
      <w:pPr>
        <w:pStyle w:val="R2"/>
        <w:keepLines w:val="0"/>
        <w:tabs>
          <w:tab w:val="clear" w:pos="794"/>
        </w:tabs>
        <w:spacing w:before="0" w:after="120" w:line="240" w:lineRule="auto"/>
        <w:ind w:left="0" w:firstLine="0"/>
        <w:jc w:val="left"/>
      </w:pPr>
    </w:p>
    <w:p w:rsidR="00FB505B" w:rsidRPr="005F2463" w:rsidRDefault="00EA1526" w:rsidP="00F5038A">
      <w:pPr>
        <w:pStyle w:val="R2"/>
        <w:keepNext/>
        <w:keepLines w:val="0"/>
        <w:tabs>
          <w:tab w:val="clear" w:pos="794"/>
        </w:tabs>
        <w:spacing w:before="0" w:after="120" w:line="240" w:lineRule="auto"/>
        <w:ind w:left="0" w:firstLine="0"/>
        <w:jc w:val="left"/>
      </w:pPr>
      <w:r w:rsidRPr="005F2463">
        <w:rPr>
          <w:noProof/>
        </w:rPr>
        <w:drawing>
          <wp:inline distT="0" distB="0" distL="0" distR="0">
            <wp:extent cx="5743575" cy="4257675"/>
            <wp:effectExtent l="19050" t="0" r="9525"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743575" cy="4257675"/>
                    </a:xfrm>
                    <a:prstGeom prst="rect">
                      <a:avLst/>
                    </a:prstGeom>
                    <a:noFill/>
                    <a:ln w="9525">
                      <a:noFill/>
                      <a:miter lim="800000"/>
                      <a:headEnd/>
                      <a:tailEnd/>
                    </a:ln>
                  </pic:spPr>
                </pic:pic>
              </a:graphicData>
            </a:graphic>
          </wp:inline>
        </w:drawing>
      </w:r>
      <w:r w:rsidR="00FB505B" w:rsidRPr="005F2463">
        <w:t>Figure 2:  Example of stratification based on clearing history and vegetation type</w:t>
      </w:r>
    </w:p>
    <w:p w:rsidR="005E0139" w:rsidRPr="005F2463" w:rsidRDefault="005E0139" w:rsidP="00F5038A">
      <w:pPr>
        <w:pStyle w:val="R2"/>
        <w:keepLines w:val="0"/>
        <w:tabs>
          <w:tab w:val="clear" w:pos="794"/>
        </w:tabs>
        <w:spacing w:before="0" w:after="120" w:line="240" w:lineRule="auto"/>
        <w:ind w:left="0" w:firstLine="0"/>
        <w:jc w:val="left"/>
      </w:pPr>
    </w:p>
    <w:p w:rsidR="00450DB9" w:rsidRPr="005F2463" w:rsidRDefault="00450DB9" w:rsidP="00F5038A">
      <w:pPr>
        <w:pStyle w:val="R2"/>
        <w:keepLines w:val="0"/>
        <w:tabs>
          <w:tab w:val="clear" w:pos="794"/>
        </w:tabs>
        <w:spacing w:before="0" w:after="120" w:line="240" w:lineRule="auto"/>
        <w:ind w:left="0" w:firstLine="0"/>
        <w:jc w:val="left"/>
      </w:pPr>
      <w:r w:rsidRPr="005F2463">
        <w:t>Subsection</w:t>
      </w:r>
      <w:r w:rsidR="00FC7841" w:rsidRPr="005F2463">
        <w:t>s</w:t>
      </w:r>
      <w:r w:rsidR="00537BD3" w:rsidRPr="005F2463">
        <w:t xml:space="preserve"> </w:t>
      </w:r>
      <w:r w:rsidR="00920E7A" w:rsidRPr="005F2463">
        <w:t>20</w:t>
      </w:r>
      <w:r w:rsidR="008871E3" w:rsidRPr="005F2463">
        <w:t>(2</w:t>
      </w:r>
      <w:r w:rsidRPr="005F2463">
        <w:t>)</w:t>
      </w:r>
      <w:r w:rsidR="008871E3" w:rsidRPr="005F2463">
        <w:t xml:space="preserve"> and (3</w:t>
      </w:r>
      <w:r w:rsidR="00FC7841" w:rsidRPr="005F2463">
        <w:t>) together provide</w:t>
      </w:r>
      <w:r w:rsidRPr="005F2463">
        <w:t xml:space="preserve"> that a carbon estimation area may comprise</w:t>
      </w:r>
      <w:r w:rsidR="00FC7841" w:rsidRPr="005F2463">
        <w:t xml:space="preserve"> </w:t>
      </w:r>
      <w:r w:rsidRPr="005F2463">
        <w:t>a single area of land</w:t>
      </w:r>
      <w:r w:rsidR="00FC7841" w:rsidRPr="005F2463">
        <w:t xml:space="preserve"> or </w:t>
      </w:r>
      <w:r w:rsidRPr="005F2463">
        <w:t>separate areas of land</w:t>
      </w:r>
      <w:r w:rsidR="00FC7841" w:rsidRPr="005F2463">
        <w:t>, provided that the areas are not more than 250 metres apart</w:t>
      </w:r>
      <w:r w:rsidRPr="005F2463">
        <w:t>.</w:t>
      </w:r>
      <w:r w:rsidR="00FC7841" w:rsidRPr="005F2463">
        <w:t xml:space="preserve"> This rule is illustrated by the example provide</w:t>
      </w:r>
      <w:r w:rsidR="00537BD3" w:rsidRPr="005F2463">
        <w:t xml:space="preserve">d in the note to subsection </w:t>
      </w:r>
      <w:r w:rsidR="008D2DB5" w:rsidRPr="005F2463">
        <w:t>20</w:t>
      </w:r>
      <w:r w:rsidR="009B5AA8" w:rsidRPr="005F2463">
        <w:t>(3</w:t>
      </w:r>
      <w:r w:rsidR="00FC7841" w:rsidRPr="005F2463">
        <w:t>):</w:t>
      </w:r>
    </w:p>
    <w:p w:rsidR="00FC7841" w:rsidRPr="005F2463" w:rsidRDefault="00FC7841" w:rsidP="00F5038A">
      <w:pPr>
        <w:pStyle w:val="R2"/>
        <w:keepLines w:val="0"/>
        <w:tabs>
          <w:tab w:val="clear" w:pos="794"/>
        </w:tabs>
        <w:spacing w:before="0" w:after="120" w:line="240" w:lineRule="auto"/>
        <w:ind w:left="720" w:firstLine="0"/>
        <w:jc w:val="left"/>
      </w:pPr>
      <w:r w:rsidRPr="005F2463">
        <w:lastRenderedPageBreak/>
        <w:t>For example, if a carbon estimation area is divided by a river and a riparian buffer where clearing is not permitted, then the separate areas of land on either side of the river must not be more than 250 metres apart. If those areas are more than 250 metres apart, they must be defined as separate carbon estimation areas.</w:t>
      </w:r>
    </w:p>
    <w:p w:rsidR="005669AD" w:rsidRPr="005F2463" w:rsidRDefault="00FC7841" w:rsidP="00F5038A">
      <w:pPr>
        <w:pStyle w:val="R2"/>
        <w:keepLines w:val="0"/>
        <w:tabs>
          <w:tab w:val="clear" w:pos="794"/>
        </w:tabs>
        <w:spacing w:before="0" w:after="120" w:line="240" w:lineRule="auto"/>
        <w:ind w:left="0" w:firstLine="0"/>
        <w:jc w:val="left"/>
      </w:pPr>
      <w:r w:rsidRPr="005F2463">
        <w:t>A carbon estimation area can comprise more than one area of land</w:t>
      </w:r>
      <w:r w:rsidR="008377A2" w:rsidRPr="005F2463">
        <w:t xml:space="preserve"> </w:t>
      </w:r>
      <w:r w:rsidR="00C331AB" w:rsidRPr="005F2463">
        <w:t xml:space="preserve">with similar growing conditions </w:t>
      </w:r>
      <w:r w:rsidR="008377A2" w:rsidRPr="005F2463">
        <w:t>because the only spatial information needed to model carbon stock in FullCAM is a model point location (latitude and longitude) and the area of the land (in hectares) over which carbon stock is modelled. It does not matter that a carbon estimation area is ‘split’ by an area whose carbon stock is not modelled, so long as this area is not included in the total area of the carbon estimation area. Th</w:t>
      </w:r>
      <w:r w:rsidR="00722B3F" w:rsidRPr="005F2463">
        <w:t>is is illustrated in Figure 3</w:t>
      </w:r>
      <w:r w:rsidR="003863AE" w:rsidRPr="005F2463">
        <w:t>.</w:t>
      </w:r>
    </w:p>
    <w:p w:rsidR="00B318B3" w:rsidRPr="005F2463" w:rsidRDefault="00795455" w:rsidP="00990AB4">
      <w:pPr>
        <w:pStyle w:val="R2"/>
        <w:keepNext/>
        <w:tabs>
          <w:tab w:val="clear" w:pos="794"/>
        </w:tabs>
        <w:spacing w:before="0" w:after="120" w:line="240" w:lineRule="auto"/>
        <w:ind w:left="0" w:firstLine="0"/>
        <w:jc w:val="center"/>
      </w:pPr>
      <w:r w:rsidRPr="005F2463">
        <w:rPr>
          <w:noProof/>
        </w:rPr>
        <w:drawing>
          <wp:inline distT="0" distB="0" distL="0" distR="0">
            <wp:extent cx="2535555" cy="2179320"/>
            <wp:effectExtent l="1905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2535555" cy="2179320"/>
                    </a:xfrm>
                    <a:prstGeom prst="rect">
                      <a:avLst/>
                    </a:prstGeom>
                    <a:noFill/>
                    <a:ln w="9525">
                      <a:noFill/>
                      <a:miter lim="800000"/>
                      <a:headEnd/>
                      <a:tailEnd/>
                    </a:ln>
                  </pic:spPr>
                </pic:pic>
              </a:graphicData>
            </a:graphic>
          </wp:inline>
        </w:drawing>
      </w:r>
    </w:p>
    <w:p w:rsidR="007A2C74" w:rsidRPr="005F2463" w:rsidRDefault="007A2C74" w:rsidP="00990AB4">
      <w:pPr>
        <w:keepNext/>
        <w:keepLines/>
      </w:pPr>
      <w:r w:rsidRPr="005F2463">
        <w:rPr>
          <w:rFonts w:ascii="Times New Roman" w:hAnsi="Times New Roman"/>
          <w:sz w:val="24"/>
          <w:szCs w:val="24"/>
        </w:rPr>
        <w:t>Figure 3:  ‘Split’ carbon estimation area</w:t>
      </w:r>
      <w:r w:rsidR="00A33F38" w:rsidRPr="005F2463">
        <w:rPr>
          <w:rFonts w:ascii="Times New Roman" w:hAnsi="Times New Roman"/>
          <w:sz w:val="24"/>
          <w:szCs w:val="24"/>
        </w:rPr>
        <w:t xml:space="preserve">, where the distance between the split carbon estimation areas (CEAs) </w:t>
      </w:r>
      <w:r w:rsidR="001B0B42" w:rsidRPr="005F2463">
        <w:rPr>
          <w:rFonts w:ascii="Times New Roman" w:hAnsi="Times New Roman"/>
          <w:sz w:val="24"/>
          <w:szCs w:val="24"/>
        </w:rPr>
        <w:t>is</w:t>
      </w:r>
      <w:r w:rsidR="00A33F38" w:rsidRPr="005F2463">
        <w:rPr>
          <w:rFonts w:ascii="Times New Roman" w:hAnsi="Times New Roman"/>
          <w:sz w:val="24"/>
          <w:szCs w:val="24"/>
        </w:rPr>
        <w:t xml:space="preserve"> less than 250m.</w:t>
      </w:r>
    </w:p>
    <w:p w:rsidR="00910BC1" w:rsidRPr="005F2463" w:rsidRDefault="00537BD3" w:rsidP="00990AB4">
      <w:pPr>
        <w:pStyle w:val="R2"/>
        <w:keepNext/>
        <w:tabs>
          <w:tab w:val="clear" w:pos="794"/>
        </w:tabs>
        <w:spacing w:before="0" w:after="120" w:line="240" w:lineRule="auto"/>
        <w:ind w:left="0" w:firstLine="0"/>
        <w:jc w:val="left"/>
      </w:pPr>
      <w:r w:rsidRPr="005F2463">
        <w:t xml:space="preserve">Subsection </w:t>
      </w:r>
      <w:r w:rsidR="008D2DB5" w:rsidRPr="005F2463">
        <w:t>20</w:t>
      </w:r>
      <w:r w:rsidR="008871E3" w:rsidRPr="005F2463">
        <w:t>(4</w:t>
      </w:r>
      <w:r w:rsidR="00910BC1" w:rsidRPr="005F2463">
        <w:t xml:space="preserve">) provides that each carbon estimation area must contain a model point location at the approximate centre of the carbon estimation area. </w:t>
      </w:r>
      <w:r w:rsidR="00C331AB" w:rsidRPr="005F2463">
        <w:t>This model point is used to represent the entire carbon estimation area and</w:t>
      </w:r>
      <w:r w:rsidR="00910BC1" w:rsidRPr="005F2463">
        <w:t xml:space="preserve"> is needed to model carbon stock in FullCAM. Once fixed, and submitted to t</w:t>
      </w:r>
      <w:r w:rsidR="009B5AA8" w:rsidRPr="005F2463">
        <w:t>he Regulator with the section 22</w:t>
      </w:r>
      <w:r w:rsidR="00910BC1" w:rsidRPr="005F2463">
        <w:t xml:space="preserve"> application, a carbon estimation area’s model point location cannot change. This is to ensure consistency of modelling over the crediting period.</w:t>
      </w:r>
    </w:p>
    <w:p w:rsidR="008871E3" w:rsidRPr="005F2463" w:rsidRDefault="00537BD3" w:rsidP="00990AB4">
      <w:pPr>
        <w:pStyle w:val="R2"/>
        <w:keepNext/>
        <w:tabs>
          <w:tab w:val="clear" w:pos="794"/>
        </w:tabs>
        <w:spacing w:before="0" w:after="120" w:line="240" w:lineRule="auto"/>
        <w:ind w:left="0" w:firstLine="0"/>
        <w:jc w:val="left"/>
      </w:pPr>
      <w:r w:rsidRPr="005F2463">
        <w:t xml:space="preserve">Subsection </w:t>
      </w:r>
      <w:r w:rsidR="008D2DB5" w:rsidRPr="005F2463">
        <w:t>20</w:t>
      </w:r>
      <w:r w:rsidR="008871E3" w:rsidRPr="005F2463">
        <w:t xml:space="preserve">(5) provides that the model point location must be within the boundaries of the carbon estimation area. This requirement is directed at circumstances where </w:t>
      </w:r>
      <w:r w:rsidR="00B92942" w:rsidRPr="005F2463">
        <w:t>the carbon estimation area is ‘split’ or has an unusual shape. Thi</w:t>
      </w:r>
      <w:r w:rsidR="00722B3F" w:rsidRPr="005F2463">
        <w:t xml:space="preserve">s is illustrated in Figure 4 </w:t>
      </w:r>
      <w:r w:rsidR="005669AD" w:rsidRPr="005F2463">
        <w:t>below.</w:t>
      </w:r>
    </w:p>
    <w:p w:rsidR="00A44E77" w:rsidRPr="005F2463" w:rsidRDefault="00A44E77">
      <w:pPr>
        <w:spacing w:after="0" w:line="240" w:lineRule="auto"/>
        <w:rPr>
          <w:rFonts w:ascii="Times New Roman" w:eastAsia="Times New Roman" w:hAnsi="Times New Roman"/>
          <w:sz w:val="24"/>
          <w:szCs w:val="24"/>
          <w:lang w:eastAsia="en-AU"/>
        </w:rPr>
      </w:pPr>
      <w:r w:rsidRPr="005F2463">
        <w:br w:type="page"/>
      </w:r>
    </w:p>
    <w:p w:rsidR="00A33F38" w:rsidRPr="005F2463" w:rsidRDefault="00A92F0E" w:rsidP="00A44E77">
      <w:pPr>
        <w:pStyle w:val="R2"/>
        <w:keepNext/>
        <w:tabs>
          <w:tab w:val="clear" w:pos="794"/>
        </w:tabs>
        <w:spacing w:before="0" w:after="120" w:line="240" w:lineRule="auto"/>
        <w:ind w:left="0" w:firstLine="0"/>
        <w:jc w:val="center"/>
      </w:pPr>
      <w:r w:rsidRPr="005F2463">
        <w:rPr>
          <w:noProof/>
        </w:rPr>
        <w:lastRenderedPageBreak/>
        <w:drawing>
          <wp:inline distT="0" distB="0" distL="0" distR="0">
            <wp:extent cx="5743575" cy="4257675"/>
            <wp:effectExtent l="19050" t="0" r="9525"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5743575" cy="4257675"/>
                    </a:xfrm>
                    <a:prstGeom prst="rect">
                      <a:avLst/>
                    </a:prstGeom>
                    <a:noFill/>
                    <a:ln w="9525">
                      <a:noFill/>
                      <a:miter lim="800000"/>
                      <a:headEnd/>
                      <a:tailEnd/>
                    </a:ln>
                  </pic:spPr>
                </pic:pic>
              </a:graphicData>
            </a:graphic>
          </wp:inline>
        </w:drawing>
      </w:r>
    </w:p>
    <w:p w:rsidR="00A33F38" w:rsidRPr="005F2463" w:rsidRDefault="00A33F38" w:rsidP="00A44E77">
      <w:pPr>
        <w:pStyle w:val="R2"/>
        <w:keepNext/>
        <w:tabs>
          <w:tab w:val="clear" w:pos="794"/>
        </w:tabs>
        <w:spacing w:before="0" w:after="120" w:line="240" w:lineRule="auto"/>
        <w:ind w:left="0" w:firstLine="0"/>
        <w:jc w:val="left"/>
      </w:pPr>
      <w:r w:rsidRPr="005F2463">
        <w:t>Figure 4:  Example of model point locations for different carbon estimation areas.</w:t>
      </w:r>
    </w:p>
    <w:p w:rsidR="006D13B8" w:rsidRPr="005F2463" w:rsidRDefault="00910BC1" w:rsidP="00F5038A">
      <w:pPr>
        <w:pStyle w:val="R2"/>
        <w:keepLines w:val="0"/>
        <w:tabs>
          <w:tab w:val="clear" w:pos="794"/>
        </w:tabs>
        <w:spacing w:before="0" w:after="120" w:line="240" w:lineRule="auto"/>
        <w:ind w:left="0" w:firstLine="0"/>
        <w:jc w:val="left"/>
      </w:pPr>
      <w:r w:rsidRPr="005F2463">
        <w:t>Subsection</w:t>
      </w:r>
      <w:r w:rsidR="00D97B56" w:rsidRPr="005F2463">
        <w:t xml:space="preserve"> </w:t>
      </w:r>
      <w:r w:rsidR="008D2DB5" w:rsidRPr="005F2463">
        <w:t>20</w:t>
      </w:r>
      <w:r w:rsidR="006D13B8" w:rsidRPr="005F2463">
        <w:t>(6)</w:t>
      </w:r>
      <w:r w:rsidRPr="005F2463">
        <w:t xml:space="preserve"> provides that the land in each carbon estimation area must separately meet the requirements in Division 2 (Land on which the project is carried out).</w:t>
      </w:r>
      <w:r w:rsidR="006D13B8" w:rsidRPr="005F2463">
        <w:t xml:space="preserve"> This means that for each carbon estimation area:</w:t>
      </w:r>
    </w:p>
    <w:p w:rsidR="00910BC1" w:rsidRPr="005F2463" w:rsidRDefault="008D2DB5" w:rsidP="00F5038A">
      <w:pPr>
        <w:pStyle w:val="R2"/>
        <w:keepLines w:val="0"/>
        <w:numPr>
          <w:ilvl w:val="0"/>
          <w:numId w:val="20"/>
        </w:numPr>
        <w:tabs>
          <w:tab w:val="clear" w:pos="794"/>
        </w:tabs>
        <w:spacing w:before="0" w:after="120" w:line="240" w:lineRule="auto"/>
        <w:jc w:val="left"/>
      </w:pPr>
      <w:r w:rsidRPr="005F2463">
        <w:t>there must be forest cover</w:t>
      </w:r>
    </w:p>
    <w:p w:rsidR="006D13B8" w:rsidRPr="005F2463" w:rsidRDefault="008D2DB5" w:rsidP="00F5038A">
      <w:pPr>
        <w:pStyle w:val="R2"/>
        <w:keepLines w:val="0"/>
        <w:numPr>
          <w:ilvl w:val="0"/>
          <w:numId w:val="20"/>
        </w:numPr>
        <w:tabs>
          <w:tab w:val="clear" w:pos="794"/>
        </w:tabs>
        <w:spacing w:before="0" w:after="120" w:line="240" w:lineRule="auto"/>
        <w:jc w:val="left"/>
      </w:pPr>
      <w:r w:rsidRPr="005F2463">
        <w:t>clearing must be permitted</w:t>
      </w:r>
    </w:p>
    <w:p w:rsidR="006D13B8" w:rsidRPr="005F2463" w:rsidRDefault="006D13B8" w:rsidP="00F5038A">
      <w:pPr>
        <w:pStyle w:val="R2"/>
        <w:keepLines w:val="0"/>
        <w:numPr>
          <w:ilvl w:val="0"/>
          <w:numId w:val="20"/>
        </w:numPr>
        <w:tabs>
          <w:tab w:val="clear" w:pos="794"/>
        </w:tabs>
        <w:spacing w:before="0" w:after="120" w:line="240" w:lineRule="auto"/>
        <w:jc w:val="left"/>
      </w:pPr>
      <w:r w:rsidRPr="005F2463">
        <w:t>at least two clearing events must have occurre</w:t>
      </w:r>
      <w:r w:rsidR="008D2DB5" w:rsidRPr="005F2463">
        <w:t>d in the carbon estimation area,</w:t>
      </w:r>
      <w:r w:rsidR="0085287C" w:rsidRPr="005F2463">
        <w:t xml:space="preserve"> and</w:t>
      </w:r>
    </w:p>
    <w:p w:rsidR="00C61C0C" w:rsidRPr="005F2463" w:rsidRDefault="006D13B8" w:rsidP="00F5038A">
      <w:pPr>
        <w:pStyle w:val="R2"/>
        <w:keepLines w:val="0"/>
        <w:numPr>
          <w:ilvl w:val="0"/>
          <w:numId w:val="20"/>
        </w:numPr>
        <w:tabs>
          <w:tab w:val="clear" w:pos="794"/>
        </w:tabs>
        <w:spacing w:before="0" w:after="120" w:line="240" w:lineRule="auto"/>
        <w:jc w:val="left"/>
      </w:pPr>
      <w:proofErr w:type="gramStart"/>
      <w:r w:rsidRPr="005F2463">
        <w:t>all</w:t>
      </w:r>
      <w:proofErr w:type="gramEnd"/>
      <w:r w:rsidRPr="005F2463">
        <w:t xml:space="preserve"> the evi</w:t>
      </w:r>
      <w:r w:rsidR="00955332" w:rsidRPr="005F2463">
        <w:t xml:space="preserve">dence requirements in Division </w:t>
      </w:r>
      <w:r w:rsidRPr="005F2463">
        <w:t>2 have been met</w:t>
      </w:r>
      <w:r w:rsidR="00C61C0C" w:rsidRPr="005F2463">
        <w:t>.</w:t>
      </w:r>
    </w:p>
    <w:p w:rsidR="00BF15CF" w:rsidRPr="005F2463" w:rsidRDefault="00BF15CF" w:rsidP="00BF15CF">
      <w:pPr>
        <w:pStyle w:val="R2"/>
        <w:keepLines w:val="0"/>
        <w:tabs>
          <w:tab w:val="clear" w:pos="794"/>
        </w:tabs>
        <w:spacing w:before="0" w:after="120" w:line="240" w:lineRule="auto"/>
        <w:ind w:left="720" w:firstLine="0"/>
        <w:jc w:val="left"/>
      </w:pPr>
    </w:p>
    <w:p w:rsidR="00C61C0C" w:rsidRPr="005F2463" w:rsidRDefault="008D2DB5" w:rsidP="00F5038A">
      <w:pPr>
        <w:pStyle w:val="R2"/>
        <w:keepNext/>
        <w:keepLines w:val="0"/>
        <w:tabs>
          <w:tab w:val="clear" w:pos="794"/>
        </w:tabs>
        <w:spacing w:before="0" w:after="120" w:line="240" w:lineRule="auto"/>
        <w:jc w:val="left"/>
        <w:rPr>
          <w:u w:val="single"/>
        </w:rPr>
      </w:pPr>
      <w:r w:rsidRPr="005F2463">
        <w:rPr>
          <w:u w:val="single"/>
        </w:rPr>
        <w:t>21</w:t>
      </w:r>
      <w:r w:rsidR="00C61C0C" w:rsidRPr="005F2463">
        <w:rPr>
          <w:u w:val="single"/>
        </w:rPr>
        <w:tab/>
        <w:t>Boundaries and mapping</w:t>
      </w:r>
    </w:p>
    <w:p w:rsidR="002204ED" w:rsidRPr="005F2463" w:rsidRDefault="00C61C0C" w:rsidP="00F5038A">
      <w:pPr>
        <w:spacing w:after="120" w:line="240" w:lineRule="auto"/>
        <w:rPr>
          <w:rFonts w:ascii="Times New Roman" w:hAnsi="Times New Roman"/>
          <w:sz w:val="24"/>
          <w:szCs w:val="24"/>
        </w:rPr>
      </w:pPr>
      <w:r w:rsidRPr="005F2463">
        <w:rPr>
          <w:rFonts w:ascii="Times New Roman" w:hAnsi="Times New Roman"/>
          <w:sz w:val="24"/>
          <w:szCs w:val="24"/>
        </w:rPr>
        <w:t>The boundaries of each carbon estimation area must be identified before the submission of the section 2</w:t>
      </w:r>
      <w:r w:rsidR="009B5AA8" w:rsidRPr="005F2463">
        <w:rPr>
          <w:rFonts w:ascii="Times New Roman" w:hAnsi="Times New Roman"/>
          <w:sz w:val="24"/>
          <w:szCs w:val="24"/>
        </w:rPr>
        <w:t>2</w:t>
      </w:r>
      <w:r w:rsidRPr="005F2463">
        <w:rPr>
          <w:rFonts w:ascii="Times New Roman" w:hAnsi="Times New Roman"/>
          <w:sz w:val="24"/>
          <w:szCs w:val="24"/>
        </w:rPr>
        <w:t xml:space="preserve"> application</w:t>
      </w:r>
      <w:r w:rsidR="002204ED" w:rsidRPr="005F2463">
        <w:rPr>
          <w:rFonts w:ascii="Times New Roman" w:hAnsi="Times New Roman"/>
          <w:sz w:val="24"/>
          <w:szCs w:val="24"/>
        </w:rPr>
        <w:t>.</w:t>
      </w:r>
      <w:r w:rsidRPr="005F2463">
        <w:rPr>
          <w:rFonts w:ascii="Times New Roman" w:hAnsi="Times New Roman"/>
          <w:sz w:val="24"/>
          <w:szCs w:val="24"/>
        </w:rPr>
        <w:t xml:space="preserve"> </w:t>
      </w:r>
      <w:r w:rsidR="002204ED" w:rsidRPr="005F2463">
        <w:rPr>
          <w:rFonts w:ascii="Times New Roman" w:hAnsi="Times New Roman"/>
          <w:sz w:val="24"/>
          <w:szCs w:val="24"/>
        </w:rPr>
        <w:t>This is because stratification into carbon estimation areas is an essential part of determining the project’s eligibility agai</w:t>
      </w:r>
      <w:r w:rsidR="008C2F5B" w:rsidRPr="005F2463">
        <w:rPr>
          <w:rFonts w:ascii="Times New Roman" w:hAnsi="Times New Roman"/>
          <w:sz w:val="24"/>
          <w:szCs w:val="24"/>
        </w:rPr>
        <w:t>nst the criteria in Subdivision</w:t>
      </w:r>
      <w:r w:rsidR="002204ED" w:rsidRPr="005F2463">
        <w:rPr>
          <w:rFonts w:ascii="Times New Roman" w:hAnsi="Times New Roman"/>
          <w:sz w:val="24"/>
          <w:szCs w:val="24"/>
        </w:rPr>
        <w:t xml:space="preserve"> </w:t>
      </w:r>
      <w:r w:rsidR="008D2DB5" w:rsidRPr="005F2463">
        <w:rPr>
          <w:rFonts w:ascii="Times New Roman" w:hAnsi="Times New Roman"/>
          <w:sz w:val="24"/>
          <w:szCs w:val="24"/>
        </w:rPr>
        <w:t>B</w:t>
      </w:r>
      <w:r w:rsidR="002204ED" w:rsidRPr="005F2463">
        <w:rPr>
          <w:rFonts w:ascii="Times New Roman" w:hAnsi="Times New Roman"/>
          <w:sz w:val="24"/>
          <w:szCs w:val="24"/>
        </w:rPr>
        <w:t xml:space="preserve"> </w:t>
      </w:r>
      <w:r w:rsidR="005E1E90" w:rsidRPr="005F2463">
        <w:rPr>
          <w:rFonts w:ascii="Times New Roman" w:hAnsi="Times New Roman"/>
          <w:sz w:val="24"/>
          <w:szCs w:val="24"/>
        </w:rPr>
        <w:t>(Timing of clearing and regeneration</w:t>
      </w:r>
      <w:r w:rsidR="002204ED" w:rsidRPr="005F2463">
        <w:rPr>
          <w:rFonts w:ascii="Times New Roman" w:hAnsi="Times New Roman"/>
          <w:sz w:val="24"/>
          <w:szCs w:val="24"/>
        </w:rPr>
        <w:t>) and</w:t>
      </w:r>
      <w:r w:rsidR="00576B12" w:rsidRPr="005F2463">
        <w:rPr>
          <w:rFonts w:ascii="Times New Roman" w:hAnsi="Times New Roman"/>
          <w:sz w:val="24"/>
          <w:szCs w:val="24"/>
        </w:rPr>
        <w:t xml:space="preserve"> Division</w:t>
      </w:r>
      <w:r w:rsidR="008D2DB5" w:rsidRPr="005F2463">
        <w:rPr>
          <w:rFonts w:ascii="Times New Roman" w:hAnsi="Times New Roman"/>
          <w:sz w:val="24"/>
          <w:szCs w:val="24"/>
        </w:rPr>
        <w:t xml:space="preserve"> </w:t>
      </w:r>
      <w:r w:rsidR="002204ED" w:rsidRPr="005F2463">
        <w:rPr>
          <w:rFonts w:ascii="Times New Roman" w:hAnsi="Times New Roman"/>
          <w:sz w:val="24"/>
          <w:szCs w:val="24"/>
        </w:rPr>
        <w:t>4 (</w:t>
      </w:r>
      <w:r w:rsidR="00246C7F" w:rsidRPr="005F2463">
        <w:rPr>
          <w:rFonts w:ascii="Times New Roman" w:hAnsi="Times New Roman"/>
          <w:sz w:val="24"/>
          <w:szCs w:val="24"/>
        </w:rPr>
        <w:t>First baseline clearing event</w:t>
      </w:r>
      <w:r w:rsidR="002204ED" w:rsidRPr="005F2463">
        <w:rPr>
          <w:rFonts w:ascii="Times New Roman" w:hAnsi="Times New Roman"/>
          <w:sz w:val="24"/>
          <w:szCs w:val="24"/>
        </w:rPr>
        <w:t>).</w:t>
      </w:r>
    </w:p>
    <w:p w:rsidR="002204ED" w:rsidRPr="005F2463" w:rsidRDefault="0085287C" w:rsidP="00F5038A">
      <w:pPr>
        <w:spacing w:after="120" w:line="240" w:lineRule="auto"/>
        <w:rPr>
          <w:rFonts w:ascii="Times New Roman" w:hAnsi="Times New Roman"/>
          <w:sz w:val="24"/>
          <w:szCs w:val="24"/>
        </w:rPr>
      </w:pPr>
      <w:r w:rsidRPr="005F2463">
        <w:rPr>
          <w:rFonts w:ascii="Times New Roman" w:hAnsi="Times New Roman"/>
          <w:sz w:val="24"/>
          <w:szCs w:val="24"/>
        </w:rPr>
        <w:t xml:space="preserve">Paragraph </w:t>
      </w:r>
      <w:r w:rsidR="008D2DB5" w:rsidRPr="005F2463">
        <w:rPr>
          <w:rFonts w:ascii="Times New Roman" w:hAnsi="Times New Roman"/>
          <w:sz w:val="24"/>
          <w:szCs w:val="24"/>
        </w:rPr>
        <w:t>21</w:t>
      </w:r>
      <w:r w:rsidR="002204ED" w:rsidRPr="005F2463">
        <w:rPr>
          <w:rFonts w:ascii="Times New Roman" w:hAnsi="Times New Roman"/>
          <w:sz w:val="24"/>
          <w:szCs w:val="24"/>
        </w:rPr>
        <w:t>(1</w:t>
      </w:r>
      <w:proofErr w:type="gramStart"/>
      <w:r w:rsidR="002204ED" w:rsidRPr="005F2463">
        <w:rPr>
          <w:rFonts w:ascii="Times New Roman" w:hAnsi="Times New Roman"/>
          <w:sz w:val="24"/>
          <w:szCs w:val="24"/>
        </w:rPr>
        <w:t>)(</w:t>
      </w:r>
      <w:proofErr w:type="gramEnd"/>
      <w:r w:rsidR="002204ED" w:rsidRPr="005F2463">
        <w:rPr>
          <w:rFonts w:ascii="Times New Roman" w:hAnsi="Times New Roman"/>
          <w:sz w:val="24"/>
          <w:szCs w:val="24"/>
        </w:rPr>
        <w:t xml:space="preserve">a) provides that </w:t>
      </w:r>
      <w:r w:rsidR="00F44181" w:rsidRPr="005F2463">
        <w:rPr>
          <w:rFonts w:ascii="Times New Roman" w:hAnsi="Times New Roman"/>
          <w:sz w:val="24"/>
          <w:szCs w:val="24"/>
        </w:rPr>
        <w:t>the geographic boundaries of each carbon estimation area must be defined in accordance with the CFI Mapping Guidelines</w:t>
      </w:r>
      <w:r w:rsidR="008B068B" w:rsidRPr="005F2463">
        <w:rPr>
          <w:rFonts w:ascii="Times New Roman" w:hAnsi="Times New Roman"/>
          <w:sz w:val="24"/>
          <w:szCs w:val="24"/>
        </w:rPr>
        <w:t>.</w:t>
      </w:r>
      <w:r w:rsidR="00D232ED" w:rsidRPr="005F2463">
        <w:rPr>
          <w:rFonts w:ascii="Times New Roman" w:hAnsi="Times New Roman"/>
          <w:sz w:val="24"/>
          <w:szCs w:val="24"/>
        </w:rPr>
        <w:t xml:space="preserve"> The CFI Mapping Guidelines are available at</w:t>
      </w:r>
      <w:r w:rsidR="008608C4" w:rsidRPr="005F2463">
        <w:rPr>
          <w:rFonts w:ascii="Times New Roman" w:hAnsi="Times New Roman"/>
          <w:sz w:val="24"/>
          <w:szCs w:val="24"/>
        </w:rPr>
        <w:t xml:space="preserve"> </w:t>
      </w:r>
      <w:hyperlink r:id="rId15" w:history="1">
        <w:r w:rsidR="008608C4" w:rsidRPr="005F2463">
          <w:rPr>
            <w:rStyle w:val="Hyperlink"/>
            <w:rFonts w:ascii="Times New Roman" w:hAnsi="Times New Roman"/>
            <w:color w:val="auto"/>
            <w:sz w:val="24"/>
            <w:szCs w:val="24"/>
          </w:rPr>
          <w:t>http://www.climatechange.gov.au/reducing-carbon/carbon-farming-initiative/methodologies/spatial-mapping-guidelines</w:t>
        </w:r>
      </w:hyperlink>
      <w:r w:rsidR="00391C8F" w:rsidRPr="005F2463">
        <w:rPr>
          <w:rFonts w:ascii="Times New Roman" w:hAnsi="Times New Roman"/>
          <w:sz w:val="24"/>
          <w:szCs w:val="24"/>
        </w:rPr>
        <w:t>.</w:t>
      </w:r>
    </w:p>
    <w:p w:rsidR="00C61C0C" w:rsidRPr="005F2463" w:rsidRDefault="0085287C" w:rsidP="00F5038A">
      <w:pPr>
        <w:spacing w:after="120" w:line="240" w:lineRule="auto"/>
        <w:rPr>
          <w:rFonts w:ascii="Times New Roman" w:hAnsi="Times New Roman"/>
          <w:sz w:val="24"/>
          <w:szCs w:val="24"/>
        </w:rPr>
      </w:pPr>
      <w:r w:rsidRPr="005F2463">
        <w:rPr>
          <w:rFonts w:ascii="Times New Roman" w:hAnsi="Times New Roman"/>
          <w:sz w:val="24"/>
          <w:szCs w:val="24"/>
        </w:rPr>
        <w:t xml:space="preserve">Paragraph </w:t>
      </w:r>
      <w:r w:rsidR="008D2DB5" w:rsidRPr="005F2463">
        <w:rPr>
          <w:rFonts w:ascii="Times New Roman" w:hAnsi="Times New Roman"/>
          <w:sz w:val="24"/>
          <w:szCs w:val="24"/>
        </w:rPr>
        <w:t>21</w:t>
      </w:r>
      <w:r w:rsidR="00F44181" w:rsidRPr="005F2463">
        <w:rPr>
          <w:rFonts w:ascii="Times New Roman" w:hAnsi="Times New Roman"/>
          <w:sz w:val="24"/>
          <w:szCs w:val="24"/>
        </w:rPr>
        <w:t>(1</w:t>
      </w:r>
      <w:proofErr w:type="gramStart"/>
      <w:r w:rsidR="00F44181" w:rsidRPr="005F2463">
        <w:rPr>
          <w:rFonts w:ascii="Times New Roman" w:hAnsi="Times New Roman"/>
          <w:sz w:val="24"/>
          <w:szCs w:val="24"/>
        </w:rPr>
        <w:t>)(</w:t>
      </w:r>
      <w:proofErr w:type="gramEnd"/>
      <w:r w:rsidR="00F44181" w:rsidRPr="005F2463">
        <w:rPr>
          <w:rFonts w:ascii="Times New Roman" w:hAnsi="Times New Roman"/>
          <w:sz w:val="24"/>
          <w:szCs w:val="24"/>
        </w:rPr>
        <w:t>b) provides that p</w:t>
      </w:r>
      <w:r w:rsidR="00C61C0C" w:rsidRPr="005F2463">
        <w:rPr>
          <w:rFonts w:ascii="Times New Roman" w:hAnsi="Times New Roman"/>
          <w:sz w:val="24"/>
          <w:szCs w:val="24"/>
        </w:rPr>
        <w:t>roject proponent</w:t>
      </w:r>
      <w:r w:rsidR="002204ED" w:rsidRPr="005F2463">
        <w:rPr>
          <w:rFonts w:ascii="Times New Roman" w:hAnsi="Times New Roman"/>
          <w:sz w:val="24"/>
          <w:szCs w:val="24"/>
        </w:rPr>
        <w:t>s</w:t>
      </w:r>
      <w:r w:rsidR="00C61C0C" w:rsidRPr="005F2463">
        <w:rPr>
          <w:rFonts w:ascii="Times New Roman" w:hAnsi="Times New Roman"/>
          <w:sz w:val="24"/>
          <w:szCs w:val="24"/>
        </w:rPr>
        <w:t xml:space="preserve"> may use a range of approaches to determine the boundaries of a carbon estimation area, but must include at least one of the following: </w:t>
      </w:r>
    </w:p>
    <w:p w:rsidR="00C61C0C" w:rsidRPr="005F2463" w:rsidRDefault="008D2DB5" w:rsidP="00F5038A">
      <w:pPr>
        <w:pStyle w:val="ListParagraph"/>
        <w:numPr>
          <w:ilvl w:val="0"/>
          <w:numId w:val="3"/>
        </w:numPr>
        <w:spacing w:after="120" w:line="240" w:lineRule="auto"/>
        <w:ind w:left="714" w:hanging="357"/>
        <w:rPr>
          <w:rFonts w:ascii="Times New Roman" w:hAnsi="Times New Roman"/>
          <w:sz w:val="24"/>
          <w:szCs w:val="24"/>
        </w:rPr>
      </w:pPr>
      <w:r w:rsidRPr="005F2463">
        <w:rPr>
          <w:rFonts w:ascii="Times New Roman" w:hAnsi="Times New Roman"/>
          <w:sz w:val="24"/>
          <w:szCs w:val="24"/>
        </w:rPr>
        <w:lastRenderedPageBreak/>
        <w:t>field surveys</w:t>
      </w:r>
      <w:r w:rsidR="003F58C2" w:rsidRPr="005F2463">
        <w:rPr>
          <w:rFonts w:ascii="Times New Roman" w:hAnsi="Times New Roman"/>
          <w:sz w:val="24"/>
          <w:szCs w:val="24"/>
        </w:rPr>
        <w:t>;</w:t>
      </w:r>
      <w:r w:rsidR="00C61C0C" w:rsidRPr="005F2463">
        <w:rPr>
          <w:rFonts w:ascii="Times New Roman" w:hAnsi="Times New Roman"/>
          <w:sz w:val="24"/>
          <w:szCs w:val="24"/>
        </w:rPr>
        <w:t xml:space="preserve"> </w:t>
      </w:r>
    </w:p>
    <w:p w:rsidR="00482334" w:rsidRPr="005F2463" w:rsidRDefault="00482334" w:rsidP="00482334">
      <w:pPr>
        <w:pStyle w:val="ListParagraph"/>
        <w:numPr>
          <w:ilvl w:val="0"/>
          <w:numId w:val="3"/>
        </w:numPr>
        <w:spacing w:after="120" w:line="240" w:lineRule="auto"/>
        <w:ind w:left="714" w:hanging="357"/>
        <w:rPr>
          <w:rFonts w:ascii="Times New Roman" w:hAnsi="Times New Roman"/>
          <w:sz w:val="24"/>
          <w:szCs w:val="24"/>
        </w:rPr>
      </w:pPr>
      <w:r w:rsidRPr="005F2463">
        <w:rPr>
          <w:rFonts w:ascii="Times New Roman" w:hAnsi="Times New Roman"/>
          <w:sz w:val="24"/>
          <w:szCs w:val="24"/>
        </w:rPr>
        <w:t>soil, vegetation or landform maps</w:t>
      </w:r>
      <w:r w:rsidR="003F58C2" w:rsidRPr="005F2463">
        <w:rPr>
          <w:rFonts w:ascii="Times New Roman" w:hAnsi="Times New Roman"/>
          <w:sz w:val="24"/>
          <w:szCs w:val="24"/>
        </w:rPr>
        <w:t>;</w:t>
      </w:r>
      <w:r w:rsidRPr="005F2463">
        <w:rPr>
          <w:rFonts w:ascii="Times New Roman" w:hAnsi="Times New Roman"/>
          <w:sz w:val="24"/>
          <w:szCs w:val="24"/>
        </w:rPr>
        <w:t xml:space="preserve"> </w:t>
      </w:r>
      <w:r w:rsidR="002841AE" w:rsidRPr="005F2463">
        <w:rPr>
          <w:rFonts w:ascii="Times New Roman" w:hAnsi="Times New Roman"/>
          <w:sz w:val="24"/>
          <w:szCs w:val="24"/>
        </w:rPr>
        <w:t>or</w:t>
      </w:r>
      <w:r w:rsidRPr="005F2463">
        <w:rPr>
          <w:rFonts w:ascii="Times New Roman" w:hAnsi="Times New Roman"/>
          <w:sz w:val="24"/>
          <w:szCs w:val="24"/>
        </w:rPr>
        <w:t xml:space="preserve"> </w:t>
      </w:r>
    </w:p>
    <w:p w:rsidR="00482334" w:rsidRPr="005F2463" w:rsidRDefault="00482334" w:rsidP="00F5038A">
      <w:pPr>
        <w:pStyle w:val="ListParagraph"/>
        <w:numPr>
          <w:ilvl w:val="0"/>
          <w:numId w:val="3"/>
        </w:numPr>
        <w:spacing w:after="120" w:line="240" w:lineRule="auto"/>
        <w:ind w:left="714" w:hanging="357"/>
        <w:rPr>
          <w:rFonts w:ascii="Times New Roman" w:hAnsi="Times New Roman"/>
          <w:sz w:val="24"/>
          <w:szCs w:val="24"/>
        </w:rPr>
      </w:pPr>
      <w:r w:rsidRPr="005F2463">
        <w:rPr>
          <w:rFonts w:ascii="Times New Roman" w:hAnsi="Times New Roman"/>
          <w:sz w:val="24"/>
          <w:szCs w:val="24"/>
        </w:rPr>
        <w:t>remotely-sensed imagery, including:</w:t>
      </w:r>
    </w:p>
    <w:p w:rsidR="00C61C0C" w:rsidRPr="005F2463" w:rsidRDefault="00C61C0C" w:rsidP="00482334">
      <w:pPr>
        <w:pStyle w:val="ListParagraph"/>
        <w:numPr>
          <w:ilvl w:val="1"/>
          <w:numId w:val="3"/>
        </w:numPr>
        <w:spacing w:after="120" w:line="240" w:lineRule="auto"/>
        <w:rPr>
          <w:rFonts w:ascii="Times New Roman" w:hAnsi="Times New Roman"/>
          <w:sz w:val="24"/>
          <w:szCs w:val="24"/>
        </w:rPr>
      </w:pPr>
      <w:r w:rsidRPr="005F2463">
        <w:rPr>
          <w:rFonts w:ascii="Times New Roman" w:hAnsi="Times New Roman"/>
          <w:sz w:val="24"/>
          <w:szCs w:val="24"/>
        </w:rPr>
        <w:t>aerial phot</w:t>
      </w:r>
      <w:r w:rsidR="008D2DB5" w:rsidRPr="005F2463">
        <w:rPr>
          <w:rFonts w:ascii="Times New Roman" w:hAnsi="Times New Roman"/>
          <w:sz w:val="24"/>
          <w:szCs w:val="24"/>
        </w:rPr>
        <w:t>ographs</w:t>
      </w:r>
      <w:r w:rsidR="003F58C2" w:rsidRPr="005F2463">
        <w:rPr>
          <w:rFonts w:ascii="Times New Roman" w:hAnsi="Times New Roman"/>
          <w:sz w:val="24"/>
          <w:szCs w:val="24"/>
        </w:rPr>
        <w:t>; and</w:t>
      </w:r>
      <w:r w:rsidRPr="005F2463">
        <w:rPr>
          <w:rFonts w:ascii="Times New Roman" w:hAnsi="Times New Roman"/>
          <w:sz w:val="24"/>
          <w:szCs w:val="24"/>
        </w:rPr>
        <w:t xml:space="preserve"> </w:t>
      </w:r>
    </w:p>
    <w:p w:rsidR="00C61C0C" w:rsidRPr="005F2463" w:rsidRDefault="00C61C0C" w:rsidP="00482334">
      <w:pPr>
        <w:pStyle w:val="ListParagraph"/>
        <w:numPr>
          <w:ilvl w:val="1"/>
          <w:numId w:val="3"/>
        </w:numPr>
        <w:spacing w:after="120" w:line="240" w:lineRule="auto"/>
        <w:rPr>
          <w:rFonts w:ascii="Times New Roman" w:hAnsi="Times New Roman"/>
          <w:sz w:val="24"/>
          <w:szCs w:val="24"/>
        </w:rPr>
      </w:pPr>
      <w:proofErr w:type="gramStart"/>
      <w:r w:rsidRPr="005F2463">
        <w:rPr>
          <w:rFonts w:ascii="Times New Roman" w:hAnsi="Times New Roman"/>
          <w:sz w:val="24"/>
          <w:szCs w:val="24"/>
        </w:rPr>
        <w:t>satellite</w:t>
      </w:r>
      <w:proofErr w:type="gramEnd"/>
      <w:r w:rsidRPr="005F2463">
        <w:rPr>
          <w:rFonts w:ascii="Times New Roman" w:hAnsi="Times New Roman"/>
          <w:sz w:val="24"/>
          <w:szCs w:val="24"/>
        </w:rPr>
        <w:t xml:space="preserve"> imagery includin</w:t>
      </w:r>
      <w:r w:rsidR="008D2DB5" w:rsidRPr="005F2463">
        <w:rPr>
          <w:rFonts w:ascii="Times New Roman" w:hAnsi="Times New Roman"/>
          <w:sz w:val="24"/>
          <w:szCs w:val="24"/>
        </w:rPr>
        <w:t>g derived vegetation cover data</w:t>
      </w:r>
      <w:r w:rsidR="002841AE" w:rsidRPr="005F2463">
        <w:rPr>
          <w:rFonts w:ascii="Times New Roman" w:hAnsi="Times New Roman"/>
          <w:sz w:val="24"/>
          <w:szCs w:val="24"/>
        </w:rPr>
        <w:t>.</w:t>
      </w:r>
      <w:r w:rsidRPr="005F2463">
        <w:rPr>
          <w:rFonts w:ascii="Times New Roman" w:hAnsi="Times New Roman"/>
          <w:sz w:val="24"/>
          <w:szCs w:val="24"/>
        </w:rPr>
        <w:t xml:space="preserve"> </w:t>
      </w:r>
    </w:p>
    <w:p w:rsidR="00F44181" w:rsidRPr="005F2463" w:rsidRDefault="0085287C" w:rsidP="00F5038A">
      <w:pPr>
        <w:spacing w:after="120" w:line="240" w:lineRule="auto"/>
        <w:rPr>
          <w:rFonts w:ascii="Times New Roman" w:hAnsi="Times New Roman"/>
          <w:sz w:val="24"/>
          <w:szCs w:val="24"/>
        </w:rPr>
      </w:pPr>
      <w:r w:rsidRPr="005F2463">
        <w:rPr>
          <w:rFonts w:ascii="Times New Roman" w:hAnsi="Times New Roman"/>
          <w:sz w:val="24"/>
          <w:szCs w:val="24"/>
        </w:rPr>
        <w:t xml:space="preserve">Subsection </w:t>
      </w:r>
      <w:r w:rsidR="008D2DB5" w:rsidRPr="005F2463">
        <w:rPr>
          <w:rFonts w:ascii="Times New Roman" w:hAnsi="Times New Roman"/>
          <w:sz w:val="24"/>
          <w:szCs w:val="24"/>
        </w:rPr>
        <w:t>21</w:t>
      </w:r>
      <w:r w:rsidR="00F44181" w:rsidRPr="005F2463">
        <w:rPr>
          <w:rFonts w:ascii="Times New Roman" w:hAnsi="Times New Roman"/>
          <w:sz w:val="24"/>
          <w:szCs w:val="24"/>
        </w:rPr>
        <w:t xml:space="preserve">(2) provides that any </w:t>
      </w:r>
      <w:r w:rsidRPr="005F2463">
        <w:rPr>
          <w:rFonts w:ascii="Times New Roman" w:hAnsi="Times New Roman"/>
          <w:sz w:val="24"/>
          <w:szCs w:val="24"/>
        </w:rPr>
        <w:t>remotely-sensed</w:t>
      </w:r>
      <w:r w:rsidR="00F44181" w:rsidRPr="005F2463">
        <w:rPr>
          <w:rFonts w:ascii="Times New Roman" w:hAnsi="Times New Roman"/>
          <w:sz w:val="24"/>
          <w:szCs w:val="24"/>
        </w:rPr>
        <w:t xml:space="preserve"> imagery must be date-stamped and geo-referenced.</w:t>
      </w:r>
      <w:r w:rsidR="00F44181" w:rsidRPr="005F2463">
        <w:rPr>
          <w:rFonts w:ascii="Times New Roman" w:hAnsi="Times New Roman"/>
          <w:sz w:val="24"/>
          <w:szCs w:val="24"/>
        </w:rPr>
        <w:tab/>
      </w:r>
    </w:p>
    <w:p w:rsidR="00702078" w:rsidRPr="005F2463" w:rsidRDefault="0085287C" w:rsidP="00F5038A">
      <w:pPr>
        <w:spacing w:after="120" w:line="240" w:lineRule="auto"/>
        <w:rPr>
          <w:rFonts w:ascii="Times New Roman" w:hAnsi="Times New Roman"/>
          <w:sz w:val="24"/>
          <w:szCs w:val="24"/>
        </w:rPr>
      </w:pPr>
      <w:r w:rsidRPr="005F2463">
        <w:rPr>
          <w:rFonts w:ascii="Times New Roman" w:hAnsi="Times New Roman"/>
          <w:sz w:val="24"/>
          <w:szCs w:val="24"/>
        </w:rPr>
        <w:t xml:space="preserve">Subsection </w:t>
      </w:r>
      <w:r w:rsidR="008D2DB5" w:rsidRPr="005F2463">
        <w:rPr>
          <w:rFonts w:ascii="Times New Roman" w:hAnsi="Times New Roman"/>
          <w:sz w:val="24"/>
          <w:szCs w:val="24"/>
        </w:rPr>
        <w:t>21</w:t>
      </w:r>
      <w:r w:rsidR="00F44181" w:rsidRPr="005F2463">
        <w:rPr>
          <w:rFonts w:ascii="Times New Roman" w:hAnsi="Times New Roman"/>
          <w:sz w:val="24"/>
          <w:szCs w:val="24"/>
        </w:rPr>
        <w:t xml:space="preserve">(3) provides </w:t>
      </w:r>
      <w:r w:rsidR="00702078" w:rsidRPr="005F2463">
        <w:rPr>
          <w:rFonts w:ascii="Times New Roman" w:hAnsi="Times New Roman"/>
          <w:sz w:val="24"/>
          <w:szCs w:val="24"/>
        </w:rPr>
        <w:t>that the project proponent must provide the Regulator with a map showing each carbon estimation area in the project area.</w:t>
      </w:r>
      <w:r w:rsidR="009B5AA8" w:rsidRPr="005F2463">
        <w:rPr>
          <w:rFonts w:ascii="Times New Roman" w:hAnsi="Times New Roman"/>
          <w:sz w:val="24"/>
          <w:szCs w:val="24"/>
        </w:rPr>
        <w:t xml:space="preserve"> </w:t>
      </w:r>
    </w:p>
    <w:p w:rsidR="00BF15CF" w:rsidRPr="005F2463" w:rsidRDefault="00BF15CF" w:rsidP="00F5038A">
      <w:pPr>
        <w:spacing w:after="120" w:line="240" w:lineRule="auto"/>
        <w:rPr>
          <w:rFonts w:ascii="Times New Roman" w:hAnsi="Times New Roman"/>
          <w:sz w:val="24"/>
          <w:szCs w:val="24"/>
        </w:rPr>
      </w:pPr>
    </w:p>
    <w:p w:rsidR="00702078" w:rsidRPr="005F2463" w:rsidRDefault="008D2DB5" w:rsidP="00F5038A">
      <w:pPr>
        <w:spacing w:after="120" w:line="240" w:lineRule="auto"/>
        <w:rPr>
          <w:rFonts w:ascii="Times New Roman" w:hAnsi="Times New Roman"/>
          <w:b/>
          <w:sz w:val="24"/>
          <w:szCs w:val="24"/>
        </w:rPr>
      </w:pPr>
      <w:r w:rsidRPr="005F2463">
        <w:rPr>
          <w:rFonts w:ascii="Times New Roman" w:hAnsi="Times New Roman"/>
          <w:b/>
          <w:sz w:val="24"/>
          <w:szCs w:val="24"/>
        </w:rPr>
        <w:t xml:space="preserve">Subdivision </w:t>
      </w:r>
      <w:r w:rsidR="009E4DCD" w:rsidRPr="005F2463">
        <w:rPr>
          <w:rFonts w:ascii="Times New Roman" w:hAnsi="Times New Roman"/>
          <w:b/>
          <w:sz w:val="24"/>
          <w:szCs w:val="24"/>
        </w:rPr>
        <w:t>3</w:t>
      </w:r>
      <w:r w:rsidRPr="005F2463">
        <w:rPr>
          <w:rFonts w:ascii="Times New Roman" w:hAnsi="Times New Roman"/>
          <w:b/>
          <w:sz w:val="24"/>
          <w:szCs w:val="24"/>
        </w:rPr>
        <w:tab/>
      </w:r>
      <w:r w:rsidR="00702078" w:rsidRPr="005F2463">
        <w:rPr>
          <w:rFonts w:ascii="Times New Roman" w:hAnsi="Times New Roman"/>
          <w:b/>
          <w:sz w:val="24"/>
          <w:szCs w:val="24"/>
        </w:rPr>
        <w:tab/>
        <w:t>Timing of clearing and</w:t>
      </w:r>
      <w:r w:rsidR="005E1E90" w:rsidRPr="005F2463">
        <w:rPr>
          <w:rFonts w:ascii="Times New Roman" w:hAnsi="Times New Roman"/>
          <w:b/>
          <w:sz w:val="24"/>
          <w:szCs w:val="24"/>
        </w:rPr>
        <w:t xml:space="preserve"> regeneration</w:t>
      </w:r>
    </w:p>
    <w:p w:rsidR="0080665A" w:rsidRPr="005F2463" w:rsidRDefault="008D2DB5" w:rsidP="00F5038A">
      <w:pPr>
        <w:spacing w:after="120" w:line="240" w:lineRule="auto"/>
        <w:rPr>
          <w:rFonts w:ascii="Times New Roman" w:hAnsi="Times New Roman"/>
          <w:sz w:val="24"/>
          <w:szCs w:val="24"/>
          <w:u w:val="single"/>
        </w:rPr>
      </w:pPr>
      <w:r w:rsidRPr="005F2463">
        <w:rPr>
          <w:rFonts w:ascii="Times New Roman" w:hAnsi="Times New Roman"/>
          <w:sz w:val="24"/>
          <w:szCs w:val="24"/>
          <w:u w:val="single"/>
        </w:rPr>
        <w:t>22</w:t>
      </w:r>
      <w:r w:rsidR="0080665A" w:rsidRPr="005F2463">
        <w:rPr>
          <w:rFonts w:ascii="Times New Roman" w:hAnsi="Times New Roman"/>
          <w:sz w:val="24"/>
          <w:szCs w:val="24"/>
          <w:u w:val="single"/>
        </w:rPr>
        <w:tab/>
        <w:t>General</w:t>
      </w:r>
    </w:p>
    <w:p w:rsidR="0080665A" w:rsidRPr="005F2463" w:rsidRDefault="0085287C" w:rsidP="00F5038A">
      <w:pPr>
        <w:spacing w:after="120" w:line="240" w:lineRule="auto"/>
        <w:rPr>
          <w:rFonts w:ascii="Times New Roman" w:hAnsi="Times New Roman"/>
          <w:sz w:val="24"/>
          <w:szCs w:val="24"/>
        </w:rPr>
      </w:pPr>
      <w:r w:rsidRPr="005F2463">
        <w:rPr>
          <w:rFonts w:ascii="Times New Roman" w:hAnsi="Times New Roman"/>
          <w:sz w:val="24"/>
          <w:szCs w:val="24"/>
        </w:rPr>
        <w:t xml:space="preserve">Subsection </w:t>
      </w:r>
      <w:r w:rsidR="008D2DB5" w:rsidRPr="005F2463">
        <w:rPr>
          <w:rFonts w:ascii="Times New Roman" w:hAnsi="Times New Roman"/>
          <w:sz w:val="24"/>
          <w:szCs w:val="24"/>
        </w:rPr>
        <w:t>22</w:t>
      </w:r>
      <w:r w:rsidR="008C7F7B" w:rsidRPr="005F2463">
        <w:rPr>
          <w:rFonts w:ascii="Times New Roman" w:hAnsi="Times New Roman"/>
          <w:sz w:val="24"/>
          <w:szCs w:val="24"/>
        </w:rPr>
        <w:t xml:space="preserve"> </w:t>
      </w:r>
      <w:r w:rsidR="0080665A" w:rsidRPr="005F2463">
        <w:rPr>
          <w:rFonts w:ascii="Times New Roman" w:hAnsi="Times New Roman"/>
          <w:sz w:val="24"/>
          <w:szCs w:val="24"/>
        </w:rPr>
        <w:t xml:space="preserve">provides that the project proponent must determine: </w:t>
      </w:r>
    </w:p>
    <w:p w:rsidR="00671895" w:rsidRPr="005F2463" w:rsidRDefault="00671895" w:rsidP="00F5038A">
      <w:pPr>
        <w:pStyle w:val="ListParagraph"/>
        <w:numPr>
          <w:ilvl w:val="0"/>
          <w:numId w:val="21"/>
        </w:numPr>
        <w:spacing w:after="120" w:line="240" w:lineRule="auto"/>
        <w:rPr>
          <w:rFonts w:ascii="Times New Roman" w:hAnsi="Times New Roman"/>
          <w:sz w:val="24"/>
          <w:szCs w:val="24"/>
        </w:rPr>
      </w:pPr>
      <w:r w:rsidRPr="005F2463">
        <w:rPr>
          <w:rFonts w:ascii="Times New Roman" w:hAnsi="Times New Roman"/>
          <w:sz w:val="24"/>
          <w:szCs w:val="24"/>
        </w:rPr>
        <w:t xml:space="preserve">the year in which the forest began to regenerate </w:t>
      </w:r>
      <w:r w:rsidR="00877FCB" w:rsidRPr="005F2463">
        <w:rPr>
          <w:rFonts w:ascii="Times New Roman" w:hAnsi="Times New Roman"/>
          <w:sz w:val="24"/>
          <w:szCs w:val="24"/>
        </w:rPr>
        <w:t xml:space="preserve">across the carbon estimation area </w:t>
      </w:r>
      <w:r w:rsidRPr="005F2463">
        <w:rPr>
          <w:rFonts w:ascii="Times New Roman" w:hAnsi="Times New Roman"/>
          <w:sz w:val="24"/>
          <w:szCs w:val="24"/>
        </w:rPr>
        <w:t>after the second most recent clearing event</w:t>
      </w:r>
      <w:r w:rsidR="003F58C2" w:rsidRPr="005F2463">
        <w:rPr>
          <w:rFonts w:ascii="Times New Roman" w:hAnsi="Times New Roman"/>
          <w:sz w:val="24"/>
          <w:szCs w:val="24"/>
        </w:rPr>
        <w:t>;</w:t>
      </w:r>
    </w:p>
    <w:p w:rsidR="00671895" w:rsidRPr="005F2463" w:rsidRDefault="00671895" w:rsidP="00F5038A">
      <w:pPr>
        <w:pStyle w:val="ListParagraph"/>
        <w:numPr>
          <w:ilvl w:val="0"/>
          <w:numId w:val="21"/>
        </w:numPr>
        <w:spacing w:after="120" w:line="240" w:lineRule="auto"/>
        <w:rPr>
          <w:rFonts w:ascii="Times New Roman" w:hAnsi="Times New Roman"/>
          <w:sz w:val="24"/>
          <w:szCs w:val="24"/>
        </w:rPr>
      </w:pPr>
      <w:r w:rsidRPr="005F2463">
        <w:rPr>
          <w:rFonts w:ascii="Times New Roman" w:hAnsi="Times New Roman"/>
          <w:sz w:val="24"/>
          <w:szCs w:val="24"/>
        </w:rPr>
        <w:t>the year in which the most recent clearing event occurred</w:t>
      </w:r>
      <w:r w:rsidR="003F58C2" w:rsidRPr="005F2463">
        <w:rPr>
          <w:rFonts w:ascii="Times New Roman" w:hAnsi="Times New Roman"/>
          <w:sz w:val="24"/>
          <w:szCs w:val="24"/>
        </w:rPr>
        <w:t>;</w:t>
      </w:r>
    </w:p>
    <w:p w:rsidR="00671895" w:rsidRPr="005F2463" w:rsidRDefault="00671895" w:rsidP="00F5038A">
      <w:pPr>
        <w:pStyle w:val="ListParagraph"/>
        <w:numPr>
          <w:ilvl w:val="0"/>
          <w:numId w:val="21"/>
        </w:numPr>
        <w:spacing w:after="120" w:line="240" w:lineRule="auto"/>
        <w:rPr>
          <w:rFonts w:ascii="Times New Roman" w:hAnsi="Times New Roman"/>
          <w:sz w:val="24"/>
          <w:szCs w:val="24"/>
        </w:rPr>
      </w:pPr>
      <w:r w:rsidRPr="005F2463">
        <w:rPr>
          <w:rFonts w:ascii="Times New Roman" w:hAnsi="Times New Roman"/>
          <w:sz w:val="24"/>
          <w:szCs w:val="24"/>
        </w:rPr>
        <w:t>the age of the forest at the most recent clearing event</w:t>
      </w:r>
      <w:r w:rsidR="003F58C2" w:rsidRPr="005F2463">
        <w:rPr>
          <w:rFonts w:ascii="Times New Roman" w:hAnsi="Times New Roman"/>
          <w:sz w:val="24"/>
          <w:szCs w:val="24"/>
        </w:rPr>
        <w:t>;</w:t>
      </w:r>
    </w:p>
    <w:p w:rsidR="00671895" w:rsidRPr="005F2463" w:rsidRDefault="00671895" w:rsidP="00F5038A">
      <w:pPr>
        <w:pStyle w:val="ListParagraph"/>
        <w:numPr>
          <w:ilvl w:val="0"/>
          <w:numId w:val="21"/>
        </w:numPr>
        <w:spacing w:after="120" w:line="240" w:lineRule="auto"/>
        <w:rPr>
          <w:rFonts w:ascii="Times New Roman" w:hAnsi="Times New Roman"/>
          <w:sz w:val="24"/>
          <w:szCs w:val="24"/>
        </w:rPr>
      </w:pPr>
      <w:r w:rsidRPr="005F2463">
        <w:rPr>
          <w:rFonts w:ascii="Times New Roman" w:hAnsi="Times New Roman"/>
          <w:sz w:val="24"/>
          <w:szCs w:val="24"/>
        </w:rPr>
        <w:t xml:space="preserve">the </w:t>
      </w:r>
      <w:r w:rsidR="0055207B" w:rsidRPr="005F2463">
        <w:rPr>
          <w:rFonts w:ascii="Times New Roman" w:hAnsi="Times New Roman"/>
          <w:sz w:val="24"/>
          <w:szCs w:val="24"/>
        </w:rPr>
        <w:t>date</w:t>
      </w:r>
      <w:r w:rsidRPr="005F2463">
        <w:rPr>
          <w:rFonts w:ascii="Times New Roman" w:hAnsi="Times New Roman"/>
          <w:sz w:val="24"/>
          <w:szCs w:val="24"/>
        </w:rPr>
        <w:t xml:space="preserve"> </w:t>
      </w:r>
      <w:r w:rsidR="0055207B" w:rsidRPr="005F2463">
        <w:rPr>
          <w:rFonts w:ascii="Times New Roman" w:hAnsi="Times New Roman"/>
          <w:sz w:val="24"/>
          <w:szCs w:val="24"/>
        </w:rPr>
        <w:t>o</w:t>
      </w:r>
      <w:r w:rsidRPr="005F2463">
        <w:rPr>
          <w:rFonts w:ascii="Times New Roman" w:hAnsi="Times New Roman"/>
          <w:sz w:val="24"/>
          <w:szCs w:val="24"/>
        </w:rPr>
        <w:t xml:space="preserve">n which the forest began to regenerate </w:t>
      </w:r>
      <w:r w:rsidR="00877FCB" w:rsidRPr="005F2463">
        <w:rPr>
          <w:rFonts w:ascii="Times New Roman" w:hAnsi="Times New Roman"/>
          <w:sz w:val="24"/>
          <w:szCs w:val="24"/>
        </w:rPr>
        <w:t xml:space="preserve">across the carbon estimation area </w:t>
      </w:r>
      <w:r w:rsidRPr="005F2463">
        <w:rPr>
          <w:rFonts w:ascii="Times New Roman" w:hAnsi="Times New Roman"/>
          <w:sz w:val="24"/>
          <w:szCs w:val="24"/>
        </w:rPr>
        <w:t>after</w:t>
      </w:r>
      <w:r w:rsidR="003F58C2" w:rsidRPr="005F2463">
        <w:rPr>
          <w:rFonts w:ascii="Times New Roman" w:hAnsi="Times New Roman"/>
          <w:sz w:val="24"/>
          <w:szCs w:val="24"/>
        </w:rPr>
        <w:t xml:space="preserve"> the most recent clearing event;</w:t>
      </w:r>
      <w:r w:rsidRPr="005F2463">
        <w:rPr>
          <w:rFonts w:ascii="Times New Roman" w:hAnsi="Times New Roman"/>
          <w:sz w:val="24"/>
          <w:szCs w:val="24"/>
        </w:rPr>
        <w:t xml:space="preserve"> and </w:t>
      </w:r>
    </w:p>
    <w:p w:rsidR="00671895" w:rsidRPr="005F2463" w:rsidRDefault="00671895" w:rsidP="00F5038A">
      <w:pPr>
        <w:pStyle w:val="ListParagraph"/>
        <w:numPr>
          <w:ilvl w:val="0"/>
          <w:numId w:val="21"/>
        </w:numPr>
        <w:spacing w:after="120" w:line="240" w:lineRule="auto"/>
        <w:rPr>
          <w:rFonts w:ascii="Times New Roman" w:hAnsi="Times New Roman"/>
          <w:sz w:val="24"/>
          <w:szCs w:val="24"/>
        </w:rPr>
      </w:pPr>
      <w:proofErr w:type="gramStart"/>
      <w:r w:rsidRPr="005F2463">
        <w:rPr>
          <w:rFonts w:ascii="Times New Roman" w:hAnsi="Times New Roman"/>
          <w:sz w:val="24"/>
          <w:szCs w:val="24"/>
        </w:rPr>
        <w:t>the</w:t>
      </w:r>
      <w:proofErr w:type="gramEnd"/>
      <w:r w:rsidRPr="005F2463">
        <w:rPr>
          <w:rFonts w:ascii="Times New Roman" w:hAnsi="Times New Roman"/>
          <w:sz w:val="24"/>
          <w:szCs w:val="24"/>
        </w:rPr>
        <w:t xml:space="preserve"> day on which the </w:t>
      </w:r>
      <w:r w:rsidR="00246C7F" w:rsidRPr="005F2463">
        <w:rPr>
          <w:rFonts w:ascii="Times New Roman" w:hAnsi="Times New Roman"/>
          <w:sz w:val="24"/>
          <w:szCs w:val="24"/>
        </w:rPr>
        <w:t>first baseline clearing event</w:t>
      </w:r>
      <w:r w:rsidRPr="005F2463">
        <w:rPr>
          <w:rFonts w:ascii="Times New Roman" w:hAnsi="Times New Roman"/>
          <w:sz w:val="24"/>
          <w:szCs w:val="24"/>
        </w:rPr>
        <w:t xml:space="preserve"> occurs.</w:t>
      </w:r>
    </w:p>
    <w:p w:rsidR="0081045F" w:rsidRPr="005F2463" w:rsidRDefault="0081045F" w:rsidP="00F5038A">
      <w:pPr>
        <w:spacing w:after="120" w:line="240" w:lineRule="auto"/>
        <w:rPr>
          <w:rFonts w:ascii="Times New Roman" w:hAnsi="Times New Roman"/>
          <w:sz w:val="24"/>
          <w:szCs w:val="24"/>
        </w:rPr>
      </w:pPr>
      <w:r w:rsidRPr="005F2463">
        <w:rPr>
          <w:rFonts w:ascii="Times New Roman" w:hAnsi="Times New Roman"/>
          <w:sz w:val="24"/>
          <w:szCs w:val="24"/>
        </w:rPr>
        <w:t>These values must be determined for each carbon estimation area.</w:t>
      </w:r>
    </w:p>
    <w:p w:rsidR="000A1673" w:rsidRPr="005F2463" w:rsidRDefault="000A1673" w:rsidP="00F5038A">
      <w:pPr>
        <w:spacing w:after="120" w:line="240" w:lineRule="auto"/>
        <w:rPr>
          <w:rFonts w:ascii="Times New Roman" w:hAnsi="Times New Roman"/>
          <w:sz w:val="24"/>
          <w:szCs w:val="24"/>
        </w:rPr>
      </w:pPr>
      <w:r w:rsidRPr="005F2463">
        <w:rPr>
          <w:rFonts w:ascii="Times New Roman" w:hAnsi="Times New Roman"/>
          <w:sz w:val="24"/>
          <w:szCs w:val="24"/>
        </w:rPr>
        <w:t>The values</w:t>
      </w:r>
      <w:r w:rsidR="00A329A7" w:rsidRPr="005F2463">
        <w:rPr>
          <w:rFonts w:ascii="Times New Roman" w:hAnsi="Times New Roman"/>
          <w:sz w:val="24"/>
          <w:szCs w:val="24"/>
        </w:rPr>
        <w:t xml:space="preserve"> determined </w:t>
      </w:r>
      <w:r w:rsidR="00B9377D" w:rsidRPr="005F2463">
        <w:rPr>
          <w:rFonts w:ascii="Times New Roman" w:hAnsi="Times New Roman"/>
          <w:sz w:val="24"/>
          <w:szCs w:val="24"/>
        </w:rPr>
        <w:t xml:space="preserve">in accordance with sections 23 to 26 </w:t>
      </w:r>
      <w:r w:rsidRPr="005F2463">
        <w:rPr>
          <w:rFonts w:ascii="Times New Roman" w:hAnsi="Times New Roman"/>
          <w:sz w:val="24"/>
          <w:szCs w:val="24"/>
        </w:rPr>
        <w:t xml:space="preserve">are used to determine the timing of the </w:t>
      </w:r>
      <w:r w:rsidR="00246C7F" w:rsidRPr="005F2463">
        <w:rPr>
          <w:rFonts w:ascii="Times New Roman" w:hAnsi="Times New Roman"/>
          <w:sz w:val="24"/>
          <w:szCs w:val="24"/>
        </w:rPr>
        <w:t>first baseline clearing event</w:t>
      </w:r>
      <w:r w:rsidR="00A329A7" w:rsidRPr="005F2463">
        <w:rPr>
          <w:rFonts w:ascii="Times New Roman" w:hAnsi="Times New Roman"/>
          <w:sz w:val="24"/>
          <w:szCs w:val="24"/>
        </w:rPr>
        <w:t xml:space="preserve"> in </w:t>
      </w:r>
      <w:r w:rsidR="00B9377D" w:rsidRPr="005F2463">
        <w:rPr>
          <w:rFonts w:ascii="Times New Roman" w:hAnsi="Times New Roman"/>
          <w:sz w:val="24"/>
          <w:szCs w:val="24"/>
        </w:rPr>
        <w:t>section 27</w:t>
      </w:r>
      <w:r w:rsidR="00307CEA" w:rsidRPr="005F2463">
        <w:rPr>
          <w:rFonts w:ascii="Times New Roman" w:hAnsi="Times New Roman"/>
          <w:sz w:val="24"/>
          <w:szCs w:val="24"/>
        </w:rPr>
        <w:t>.</w:t>
      </w:r>
      <w:r w:rsidR="00A329A7" w:rsidRPr="005F2463">
        <w:rPr>
          <w:rFonts w:ascii="Times New Roman" w:hAnsi="Times New Roman"/>
          <w:sz w:val="24"/>
          <w:szCs w:val="24"/>
        </w:rPr>
        <w:t xml:space="preserve"> The timing of the </w:t>
      </w:r>
      <w:r w:rsidR="00246C7F" w:rsidRPr="005F2463">
        <w:rPr>
          <w:rFonts w:ascii="Times New Roman" w:hAnsi="Times New Roman"/>
          <w:sz w:val="24"/>
          <w:szCs w:val="24"/>
        </w:rPr>
        <w:t>first baseline clearing event</w:t>
      </w:r>
      <w:r w:rsidR="00240094" w:rsidRPr="005F2463">
        <w:rPr>
          <w:rFonts w:ascii="Times New Roman" w:hAnsi="Times New Roman"/>
          <w:sz w:val="24"/>
          <w:szCs w:val="24"/>
        </w:rPr>
        <w:t xml:space="preserve"> is</w:t>
      </w:r>
      <w:r w:rsidRPr="005F2463">
        <w:rPr>
          <w:rFonts w:ascii="Times New Roman" w:hAnsi="Times New Roman"/>
          <w:sz w:val="24"/>
          <w:szCs w:val="24"/>
        </w:rPr>
        <w:t xml:space="preserve"> a key eligibility requirement.</w:t>
      </w:r>
      <w:r w:rsidR="00DD1716" w:rsidRPr="005F2463">
        <w:rPr>
          <w:rFonts w:ascii="Times New Roman" w:hAnsi="Times New Roman"/>
          <w:sz w:val="24"/>
          <w:szCs w:val="24"/>
        </w:rPr>
        <w:t xml:space="preserve"> This is why the values need to be determined befor</w:t>
      </w:r>
      <w:r w:rsidR="008B068B" w:rsidRPr="005F2463">
        <w:rPr>
          <w:rFonts w:ascii="Times New Roman" w:hAnsi="Times New Roman"/>
          <w:sz w:val="24"/>
          <w:szCs w:val="24"/>
        </w:rPr>
        <w:t>e the submission of a section 22</w:t>
      </w:r>
      <w:r w:rsidR="00DD1716" w:rsidRPr="005F2463">
        <w:rPr>
          <w:rFonts w:ascii="Times New Roman" w:hAnsi="Times New Roman"/>
          <w:sz w:val="24"/>
          <w:szCs w:val="24"/>
        </w:rPr>
        <w:t xml:space="preserve"> application.</w:t>
      </w:r>
    </w:p>
    <w:p w:rsidR="000A1673" w:rsidRPr="005F2463" w:rsidRDefault="000A1673" w:rsidP="00F5038A">
      <w:pPr>
        <w:spacing w:after="120" w:line="240" w:lineRule="auto"/>
        <w:rPr>
          <w:rFonts w:ascii="Times New Roman" w:hAnsi="Times New Roman"/>
          <w:sz w:val="24"/>
          <w:szCs w:val="24"/>
        </w:rPr>
      </w:pPr>
      <w:r w:rsidRPr="005F2463">
        <w:rPr>
          <w:rFonts w:ascii="Times New Roman" w:hAnsi="Times New Roman"/>
          <w:sz w:val="24"/>
          <w:szCs w:val="24"/>
        </w:rPr>
        <w:t>The values are also used to determine the modelling start date (see s</w:t>
      </w:r>
      <w:r w:rsidR="00B9377D" w:rsidRPr="005F2463">
        <w:rPr>
          <w:rFonts w:ascii="Times New Roman" w:hAnsi="Times New Roman"/>
          <w:sz w:val="24"/>
          <w:szCs w:val="24"/>
        </w:rPr>
        <w:t>ection 37</w:t>
      </w:r>
      <w:r w:rsidRPr="005F2463">
        <w:rPr>
          <w:rFonts w:ascii="Times New Roman" w:hAnsi="Times New Roman"/>
          <w:sz w:val="24"/>
          <w:szCs w:val="24"/>
        </w:rPr>
        <w:t>) and the interval between projected events in the bas</w:t>
      </w:r>
      <w:r w:rsidR="00B9377D" w:rsidRPr="005F2463">
        <w:rPr>
          <w:rFonts w:ascii="Times New Roman" w:hAnsi="Times New Roman"/>
          <w:sz w:val="24"/>
          <w:szCs w:val="24"/>
        </w:rPr>
        <w:t>eline scenario (see section 36</w:t>
      </w:r>
      <w:r w:rsidRPr="005F2463">
        <w:rPr>
          <w:rFonts w:ascii="Times New Roman" w:hAnsi="Times New Roman"/>
          <w:sz w:val="24"/>
          <w:szCs w:val="24"/>
        </w:rPr>
        <w:t>)</w:t>
      </w:r>
      <w:r w:rsidR="00A329A7" w:rsidRPr="005F2463">
        <w:rPr>
          <w:rFonts w:ascii="Times New Roman" w:hAnsi="Times New Roman"/>
          <w:sz w:val="24"/>
          <w:szCs w:val="24"/>
        </w:rPr>
        <w:t>.</w:t>
      </w:r>
    </w:p>
    <w:p w:rsidR="00900576" w:rsidRPr="005F2463" w:rsidRDefault="00900576" w:rsidP="00F5038A">
      <w:pPr>
        <w:spacing w:after="120" w:line="240" w:lineRule="auto"/>
        <w:rPr>
          <w:rFonts w:ascii="Times New Roman" w:hAnsi="Times New Roman"/>
          <w:sz w:val="24"/>
          <w:szCs w:val="24"/>
        </w:rPr>
      </w:pPr>
    </w:p>
    <w:p w:rsidR="00AD1B90" w:rsidRPr="005F2463" w:rsidRDefault="003113DC" w:rsidP="00900576">
      <w:pPr>
        <w:keepNext/>
        <w:keepLines/>
        <w:spacing w:after="120" w:line="240" w:lineRule="auto"/>
        <w:rPr>
          <w:rFonts w:ascii="Times New Roman" w:hAnsi="Times New Roman"/>
          <w:sz w:val="24"/>
          <w:szCs w:val="24"/>
          <w:u w:val="single"/>
        </w:rPr>
      </w:pPr>
      <w:r w:rsidRPr="005F2463">
        <w:rPr>
          <w:rFonts w:ascii="Times New Roman" w:hAnsi="Times New Roman"/>
          <w:sz w:val="24"/>
          <w:szCs w:val="24"/>
          <w:u w:val="single"/>
        </w:rPr>
        <w:t>23</w:t>
      </w:r>
      <w:r w:rsidR="005E1E90" w:rsidRPr="005F2463">
        <w:rPr>
          <w:rFonts w:ascii="Times New Roman" w:hAnsi="Times New Roman"/>
          <w:sz w:val="24"/>
          <w:szCs w:val="24"/>
          <w:u w:val="single"/>
        </w:rPr>
        <w:tab/>
        <w:t>Regeneration</w:t>
      </w:r>
      <w:r w:rsidR="00AD1B90" w:rsidRPr="005F2463">
        <w:rPr>
          <w:rFonts w:ascii="Times New Roman" w:hAnsi="Times New Roman"/>
          <w:sz w:val="24"/>
          <w:szCs w:val="24"/>
          <w:u w:val="single"/>
        </w:rPr>
        <w:t xml:space="preserve"> after second most recent clearing</w:t>
      </w:r>
      <w:r w:rsidR="008B068B" w:rsidRPr="005F2463">
        <w:rPr>
          <w:rFonts w:ascii="Times New Roman" w:hAnsi="Times New Roman"/>
          <w:sz w:val="24"/>
          <w:szCs w:val="24"/>
          <w:u w:val="single"/>
        </w:rPr>
        <w:t xml:space="preserve"> event</w:t>
      </w:r>
    </w:p>
    <w:p w:rsidR="00B106E3" w:rsidRPr="005F2463" w:rsidRDefault="002D6C6E" w:rsidP="00FB5773">
      <w:pPr>
        <w:keepNext/>
        <w:keepLines/>
        <w:spacing w:after="120" w:line="240" w:lineRule="auto"/>
        <w:rPr>
          <w:rFonts w:ascii="Times New Roman" w:hAnsi="Times New Roman"/>
          <w:sz w:val="24"/>
          <w:szCs w:val="24"/>
        </w:rPr>
      </w:pPr>
      <w:r w:rsidRPr="005F2463">
        <w:rPr>
          <w:rFonts w:ascii="Times New Roman" w:hAnsi="Times New Roman"/>
          <w:sz w:val="24"/>
          <w:szCs w:val="24"/>
        </w:rPr>
        <w:t>T</w:t>
      </w:r>
      <w:r w:rsidR="008C7F7B" w:rsidRPr="005F2463">
        <w:rPr>
          <w:rFonts w:ascii="Times New Roman" w:hAnsi="Times New Roman"/>
          <w:sz w:val="24"/>
          <w:szCs w:val="24"/>
        </w:rPr>
        <w:t>he year in which the forest began to regenerate across the carbon estimation area after the second most recent clearing event is determined</w:t>
      </w:r>
      <w:r w:rsidRPr="005F2463">
        <w:rPr>
          <w:rFonts w:ascii="Times New Roman" w:hAnsi="Times New Roman"/>
          <w:sz w:val="24"/>
          <w:szCs w:val="24"/>
        </w:rPr>
        <w:t xml:space="preserve"> in accordance with section 23</w:t>
      </w:r>
      <w:r w:rsidR="008C7F7B" w:rsidRPr="005F2463">
        <w:rPr>
          <w:rFonts w:ascii="Times New Roman" w:hAnsi="Times New Roman"/>
          <w:sz w:val="24"/>
          <w:szCs w:val="24"/>
        </w:rPr>
        <w:t xml:space="preserve">. </w:t>
      </w:r>
      <w:r w:rsidR="002E6999" w:rsidRPr="005F2463">
        <w:rPr>
          <w:rFonts w:ascii="Times New Roman" w:hAnsi="Times New Roman"/>
          <w:sz w:val="24"/>
          <w:szCs w:val="24"/>
        </w:rPr>
        <w:t xml:space="preserve">The evidence provided in section 15 is used to </w:t>
      </w:r>
      <w:r w:rsidR="0055207B" w:rsidRPr="005F2463">
        <w:rPr>
          <w:rFonts w:ascii="Times New Roman" w:hAnsi="Times New Roman"/>
          <w:sz w:val="24"/>
          <w:szCs w:val="24"/>
        </w:rPr>
        <w:t>deem</w:t>
      </w:r>
      <w:r w:rsidR="002E6999" w:rsidRPr="005F2463">
        <w:rPr>
          <w:rFonts w:ascii="Times New Roman" w:hAnsi="Times New Roman"/>
          <w:sz w:val="24"/>
          <w:szCs w:val="24"/>
        </w:rPr>
        <w:t xml:space="preserve"> a year </w:t>
      </w:r>
      <w:r w:rsidR="00DF779C" w:rsidRPr="005F2463">
        <w:rPr>
          <w:rFonts w:ascii="Times New Roman" w:hAnsi="Times New Roman"/>
          <w:sz w:val="24"/>
          <w:szCs w:val="24"/>
        </w:rPr>
        <w:t xml:space="preserve">in which </w:t>
      </w:r>
      <w:r w:rsidR="002E6999" w:rsidRPr="005F2463">
        <w:rPr>
          <w:rFonts w:ascii="Times New Roman" w:hAnsi="Times New Roman"/>
          <w:sz w:val="24"/>
          <w:szCs w:val="24"/>
        </w:rPr>
        <w:t xml:space="preserve">regeneration </w:t>
      </w:r>
      <w:r w:rsidR="00DF779C" w:rsidRPr="005F2463">
        <w:rPr>
          <w:rFonts w:ascii="Times New Roman" w:hAnsi="Times New Roman"/>
          <w:sz w:val="24"/>
          <w:szCs w:val="24"/>
        </w:rPr>
        <w:t>began after the second most recent clearing</w:t>
      </w:r>
      <w:r w:rsidR="002E6999" w:rsidRPr="005F2463">
        <w:rPr>
          <w:rFonts w:ascii="Times New Roman" w:hAnsi="Times New Roman"/>
          <w:sz w:val="24"/>
          <w:szCs w:val="24"/>
        </w:rPr>
        <w:t xml:space="preserve"> event in a carbon estimation area</w:t>
      </w:r>
      <w:r w:rsidR="00E00148" w:rsidRPr="005F2463">
        <w:rPr>
          <w:rFonts w:ascii="Times New Roman" w:hAnsi="Times New Roman"/>
          <w:sz w:val="24"/>
          <w:szCs w:val="24"/>
        </w:rPr>
        <w:t>. If the evidence is in accordance with paragraph 15(4</w:t>
      </w:r>
      <w:proofErr w:type="gramStart"/>
      <w:r w:rsidR="00E00148" w:rsidRPr="005F2463">
        <w:rPr>
          <w:rFonts w:ascii="Times New Roman" w:hAnsi="Times New Roman"/>
          <w:sz w:val="24"/>
          <w:szCs w:val="24"/>
        </w:rPr>
        <w:t>)(</w:t>
      </w:r>
      <w:proofErr w:type="gramEnd"/>
      <w:r w:rsidR="00E00148" w:rsidRPr="005F2463">
        <w:rPr>
          <w:rFonts w:ascii="Times New Roman" w:hAnsi="Times New Roman"/>
          <w:sz w:val="24"/>
          <w:szCs w:val="24"/>
        </w:rPr>
        <w:t xml:space="preserve">a) and demonstrates that regeneration began in a particular </w:t>
      </w:r>
      <w:r w:rsidR="002E6999" w:rsidRPr="005F2463">
        <w:rPr>
          <w:rFonts w:ascii="Times New Roman" w:hAnsi="Times New Roman"/>
          <w:sz w:val="24"/>
          <w:szCs w:val="24"/>
        </w:rPr>
        <w:t xml:space="preserve">calendar </w:t>
      </w:r>
      <w:r w:rsidR="00E00148" w:rsidRPr="005F2463">
        <w:rPr>
          <w:rFonts w:ascii="Times New Roman" w:hAnsi="Times New Roman"/>
          <w:sz w:val="24"/>
          <w:szCs w:val="24"/>
        </w:rPr>
        <w:t xml:space="preserve">year, then </w:t>
      </w:r>
      <w:r w:rsidR="00D876E7" w:rsidRPr="005F2463">
        <w:rPr>
          <w:rFonts w:ascii="Times New Roman" w:hAnsi="Times New Roman"/>
          <w:sz w:val="24"/>
          <w:szCs w:val="24"/>
        </w:rPr>
        <w:t>that is taken to be the year in which regeneration beg</w:t>
      </w:r>
      <w:r w:rsidR="00920F36" w:rsidRPr="005F2463">
        <w:rPr>
          <w:rFonts w:ascii="Times New Roman" w:hAnsi="Times New Roman"/>
          <w:sz w:val="24"/>
          <w:szCs w:val="24"/>
        </w:rPr>
        <w:t>a</w:t>
      </w:r>
      <w:r w:rsidR="00D876E7" w:rsidRPr="005F2463">
        <w:rPr>
          <w:rFonts w:ascii="Times New Roman" w:hAnsi="Times New Roman"/>
          <w:sz w:val="24"/>
          <w:szCs w:val="24"/>
        </w:rPr>
        <w:t xml:space="preserve">n. Similarly, if the evidence is in accordance </w:t>
      </w:r>
      <w:r w:rsidR="001E7BFF" w:rsidRPr="005F2463">
        <w:rPr>
          <w:rFonts w:ascii="Times New Roman" w:hAnsi="Times New Roman"/>
          <w:sz w:val="24"/>
          <w:szCs w:val="24"/>
        </w:rPr>
        <w:t>with</w:t>
      </w:r>
      <w:r w:rsidR="00D876E7" w:rsidRPr="005F2463">
        <w:rPr>
          <w:rFonts w:ascii="Times New Roman" w:hAnsi="Times New Roman"/>
          <w:sz w:val="24"/>
          <w:szCs w:val="24"/>
        </w:rPr>
        <w:t xml:space="preserve"> </w:t>
      </w:r>
      <w:r w:rsidR="001E7BFF" w:rsidRPr="005F2463">
        <w:rPr>
          <w:rFonts w:ascii="Times New Roman" w:hAnsi="Times New Roman"/>
          <w:sz w:val="24"/>
          <w:szCs w:val="24"/>
        </w:rPr>
        <w:t>paragraphs</w:t>
      </w:r>
      <w:r w:rsidR="00D876E7" w:rsidRPr="005F2463">
        <w:rPr>
          <w:rFonts w:ascii="Times New Roman" w:hAnsi="Times New Roman"/>
          <w:sz w:val="24"/>
          <w:szCs w:val="24"/>
        </w:rPr>
        <w:t xml:space="preserve"> 15(4</w:t>
      </w:r>
      <w:proofErr w:type="gramStart"/>
      <w:r w:rsidR="00D876E7" w:rsidRPr="005F2463">
        <w:rPr>
          <w:rFonts w:ascii="Times New Roman" w:hAnsi="Times New Roman"/>
          <w:sz w:val="24"/>
          <w:szCs w:val="24"/>
        </w:rPr>
        <w:t>)(</w:t>
      </w:r>
      <w:proofErr w:type="gramEnd"/>
      <w:r w:rsidR="00D876E7" w:rsidRPr="005F2463">
        <w:rPr>
          <w:rFonts w:ascii="Times New Roman" w:hAnsi="Times New Roman"/>
          <w:sz w:val="24"/>
          <w:szCs w:val="24"/>
        </w:rPr>
        <w:t xml:space="preserve">b) or (c) which demonstrates that regeneration occurred within a period, then regeneration is taken to have begun in the </w:t>
      </w:r>
      <w:r w:rsidR="002E6999" w:rsidRPr="005F2463">
        <w:rPr>
          <w:rFonts w:ascii="Times New Roman" w:hAnsi="Times New Roman"/>
          <w:sz w:val="24"/>
          <w:szCs w:val="24"/>
        </w:rPr>
        <w:t xml:space="preserve">calendar </w:t>
      </w:r>
      <w:r w:rsidR="00D876E7" w:rsidRPr="005F2463">
        <w:rPr>
          <w:rFonts w:ascii="Times New Roman" w:hAnsi="Times New Roman"/>
          <w:sz w:val="24"/>
          <w:szCs w:val="24"/>
        </w:rPr>
        <w:t xml:space="preserve">year that ends that period.  </w:t>
      </w:r>
      <w:r w:rsidR="00E00148" w:rsidRPr="005F2463">
        <w:rPr>
          <w:rFonts w:ascii="Times New Roman" w:hAnsi="Times New Roman"/>
          <w:sz w:val="24"/>
          <w:szCs w:val="24"/>
        </w:rPr>
        <w:t xml:space="preserve"> </w:t>
      </w:r>
      <w:r w:rsidR="007A360F" w:rsidRPr="005F2463">
        <w:rPr>
          <w:rFonts w:ascii="Times New Roman" w:hAnsi="Times New Roman"/>
          <w:sz w:val="24"/>
          <w:szCs w:val="24"/>
        </w:rPr>
        <w:t xml:space="preserve"> </w:t>
      </w:r>
    </w:p>
    <w:p w:rsidR="004F3B10" w:rsidRPr="005F2463" w:rsidRDefault="004F3B10" w:rsidP="004F3B10">
      <w:pPr>
        <w:spacing w:after="120" w:line="240" w:lineRule="auto"/>
        <w:rPr>
          <w:rFonts w:ascii="Times New Roman" w:hAnsi="Times New Roman"/>
          <w:sz w:val="24"/>
          <w:szCs w:val="24"/>
        </w:rPr>
      </w:pPr>
      <w:r w:rsidRPr="005F2463">
        <w:rPr>
          <w:rFonts w:ascii="Times New Roman" w:hAnsi="Times New Roman"/>
          <w:sz w:val="24"/>
          <w:szCs w:val="24"/>
        </w:rPr>
        <w:t>The note at the bottom of subsection 23 provides an example:</w:t>
      </w:r>
    </w:p>
    <w:p w:rsidR="004F3B10" w:rsidRPr="005F2463" w:rsidRDefault="004F3B10" w:rsidP="004F3B10">
      <w:pPr>
        <w:spacing w:after="120" w:line="240" w:lineRule="auto"/>
        <w:ind w:left="720"/>
        <w:rPr>
          <w:rFonts w:ascii="Times New Roman" w:hAnsi="Times New Roman"/>
          <w:sz w:val="24"/>
          <w:szCs w:val="24"/>
        </w:rPr>
      </w:pPr>
      <w:r w:rsidRPr="005F2463">
        <w:rPr>
          <w:rFonts w:ascii="Times New Roman" w:hAnsi="Times New Roman"/>
          <w:sz w:val="24"/>
          <w:szCs w:val="24"/>
        </w:rPr>
        <w:lastRenderedPageBreak/>
        <w:t>For example, if the project proponent has a satellite image from 1996 showing no regeneration and another image from 1998 showing regeneration, then the forest began to regenerate in 1998, i.e. in the last year of the three year period 1996 to 1998.</w:t>
      </w:r>
    </w:p>
    <w:p w:rsidR="00963517" w:rsidRPr="005F2463" w:rsidRDefault="00963517" w:rsidP="00F5038A">
      <w:pPr>
        <w:spacing w:after="120" w:line="240" w:lineRule="auto"/>
        <w:rPr>
          <w:rFonts w:ascii="Times New Roman" w:hAnsi="Times New Roman"/>
          <w:sz w:val="24"/>
          <w:szCs w:val="24"/>
        </w:rPr>
      </w:pPr>
    </w:p>
    <w:p w:rsidR="00CB3F77" w:rsidRPr="005F2463" w:rsidRDefault="003113DC" w:rsidP="00F5038A">
      <w:pPr>
        <w:spacing w:after="120" w:line="240" w:lineRule="auto"/>
        <w:rPr>
          <w:rFonts w:ascii="Times New Roman" w:hAnsi="Times New Roman"/>
          <w:sz w:val="24"/>
          <w:szCs w:val="24"/>
          <w:u w:val="single"/>
        </w:rPr>
      </w:pPr>
      <w:r w:rsidRPr="005F2463">
        <w:rPr>
          <w:rFonts w:ascii="Times New Roman" w:hAnsi="Times New Roman"/>
          <w:sz w:val="24"/>
          <w:szCs w:val="24"/>
          <w:u w:val="single"/>
        </w:rPr>
        <w:t>24</w:t>
      </w:r>
      <w:r w:rsidR="00CB3F77" w:rsidRPr="005F2463">
        <w:rPr>
          <w:rFonts w:ascii="Times New Roman" w:hAnsi="Times New Roman"/>
          <w:sz w:val="24"/>
          <w:szCs w:val="24"/>
          <w:u w:val="single"/>
        </w:rPr>
        <w:tab/>
        <w:t>Year of most recent clearing</w:t>
      </w:r>
      <w:r w:rsidR="008B068B" w:rsidRPr="005F2463">
        <w:rPr>
          <w:rFonts w:ascii="Times New Roman" w:hAnsi="Times New Roman"/>
          <w:sz w:val="24"/>
          <w:szCs w:val="24"/>
          <w:u w:val="single"/>
        </w:rPr>
        <w:t xml:space="preserve"> event</w:t>
      </w:r>
    </w:p>
    <w:p w:rsidR="003D111D" w:rsidRPr="005F2463" w:rsidRDefault="002D6C6E" w:rsidP="00F5038A">
      <w:pPr>
        <w:spacing w:after="120" w:line="240" w:lineRule="auto"/>
        <w:rPr>
          <w:rFonts w:ascii="Times New Roman" w:hAnsi="Times New Roman"/>
          <w:sz w:val="24"/>
          <w:szCs w:val="24"/>
        </w:rPr>
      </w:pPr>
      <w:r w:rsidRPr="005F2463">
        <w:rPr>
          <w:rFonts w:ascii="Times New Roman" w:hAnsi="Times New Roman"/>
          <w:sz w:val="24"/>
          <w:szCs w:val="24"/>
        </w:rPr>
        <w:t>T</w:t>
      </w:r>
      <w:r w:rsidR="008C7F7B" w:rsidRPr="005F2463">
        <w:rPr>
          <w:rFonts w:ascii="Times New Roman" w:hAnsi="Times New Roman"/>
          <w:sz w:val="24"/>
          <w:szCs w:val="24"/>
        </w:rPr>
        <w:t>he year of the most recent clearing event is determined</w:t>
      </w:r>
      <w:r w:rsidRPr="005F2463">
        <w:rPr>
          <w:rFonts w:ascii="Times New Roman" w:hAnsi="Times New Roman"/>
          <w:sz w:val="24"/>
          <w:szCs w:val="24"/>
        </w:rPr>
        <w:t xml:space="preserve"> in accordance with section 24</w:t>
      </w:r>
      <w:r w:rsidR="008C7F7B" w:rsidRPr="005F2463">
        <w:rPr>
          <w:rFonts w:ascii="Times New Roman" w:hAnsi="Times New Roman"/>
          <w:sz w:val="24"/>
          <w:szCs w:val="24"/>
        </w:rPr>
        <w:t xml:space="preserve">. </w:t>
      </w:r>
      <w:r w:rsidR="003D111D" w:rsidRPr="005F2463">
        <w:rPr>
          <w:rFonts w:ascii="Times New Roman" w:hAnsi="Times New Roman"/>
          <w:sz w:val="24"/>
          <w:szCs w:val="24"/>
        </w:rPr>
        <w:t xml:space="preserve">The evidence provided in section 14 is used to deem the year in which </w:t>
      </w:r>
      <w:r w:rsidR="007659F9" w:rsidRPr="005F2463">
        <w:rPr>
          <w:rFonts w:ascii="Times New Roman" w:hAnsi="Times New Roman"/>
          <w:sz w:val="24"/>
          <w:szCs w:val="24"/>
        </w:rPr>
        <w:t>the most recent clearing event occurred</w:t>
      </w:r>
      <w:r w:rsidR="00512EE8" w:rsidRPr="005F2463">
        <w:rPr>
          <w:rFonts w:ascii="Times New Roman" w:hAnsi="Times New Roman"/>
          <w:sz w:val="24"/>
          <w:szCs w:val="24"/>
        </w:rPr>
        <w:t xml:space="preserve"> within a carbon estimation area</w:t>
      </w:r>
      <w:r w:rsidR="007659F9" w:rsidRPr="005F2463">
        <w:rPr>
          <w:rFonts w:ascii="Times New Roman" w:hAnsi="Times New Roman"/>
          <w:sz w:val="24"/>
          <w:szCs w:val="24"/>
        </w:rPr>
        <w:t xml:space="preserve">. </w:t>
      </w:r>
      <w:r w:rsidR="003D111D" w:rsidRPr="005F2463">
        <w:rPr>
          <w:rFonts w:ascii="Times New Roman" w:hAnsi="Times New Roman"/>
          <w:sz w:val="24"/>
          <w:szCs w:val="24"/>
        </w:rPr>
        <w:t xml:space="preserve"> If the evidence is</w:t>
      </w:r>
      <w:r w:rsidR="007659F9" w:rsidRPr="005F2463">
        <w:rPr>
          <w:rFonts w:ascii="Times New Roman" w:hAnsi="Times New Roman"/>
          <w:sz w:val="24"/>
          <w:szCs w:val="24"/>
        </w:rPr>
        <w:t xml:space="preserve"> in accordance with paragraph 14</w:t>
      </w:r>
      <w:r w:rsidR="003D111D" w:rsidRPr="005F2463">
        <w:rPr>
          <w:rFonts w:ascii="Times New Roman" w:hAnsi="Times New Roman"/>
          <w:sz w:val="24"/>
          <w:szCs w:val="24"/>
        </w:rPr>
        <w:t>(</w:t>
      </w:r>
      <w:r w:rsidR="007659F9" w:rsidRPr="005F2463">
        <w:rPr>
          <w:rFonts w:ascii="Times New Roman" w:hAnsi="Times New Roman"/>
          <w:sz w:val="24"/>
          <w:szCs w:val="24"/>
        </w:rPr>
        <w:t>2</w:t>
      </w:r>
      <w:proofErr w:type="gramStart"/>
      <w:r w:rsidR="003D111D" w:rsidRPr="005F2463">
        <w:rPr>
          <w:rFonts w:ascii="Times New Roman" w:hAnsi="Times New Roman"/>
          <w:sz w:val="24"/>
          <w:szCs w:val="24"/>
        </w:rPr>
        <w:t>)(</w:t>
      </w:r>
      <w:proofErr w:type="gramEnd"/>
      <w:r w:rsidR="003D111D" w:rsidRPr="005F2463">
        <w:rPr>
          <w:rFonts w:ascii="Times New Roman" w:hAnsi="Times New Roman"/>
          <w:sz w:val="24"/>
          <w:szCs w:val="24"/>
        </w:rPr>
        <w:t xml:space="preserve">a) and demonstrates that </w:t>
      </w:r>
      <w:r w:rsidR="007659F9" w:rsidRPr="005F2463">
        <w:rPr>
          <w:rFonts w:ascii="Times New Roman" w:hAnsi="Times New Roman"/>
          <w:sz w:val="24"/>
          <w:szCs w:val="24"/>
        </w:rPr>
        <w:t xml:space="preserve">the clearing event occurred </w:t>
      </w:r>
      <w:r w:rsidR="003D111D" w:rsidRPr="005F2463">
        <w:rPr>
          <w:rFonts w:ascii="Times New Roman" w:hAnsi="Times New Roman"/>
          <w:sz w:val="24"/>
          <w:szCs w:val="24"/>
        </w:rPr>
        <w:t xml:space="preserve">in a particular calendar year, then that is taken to be the year in which </w:t>
      </w:r>
      <w:r w:rsidR="007659F9" w:rsidRPr="005F2463">
        <w:rPr>
          <w:rFonts w:ascii="Times New Roman" w:hAnsi="Times New Roman"/>
          <w:sz w:val="24"/>
          <w:szCs w:val="24"/>
        </w:rPr>
        <w:t>clearing occurred</w:t>
      </w:r>
      <w:r w:rsidR="003D111D" w:rsidRPr="005F2463">
        <w:rPr>
          <w:rFonts w:ascii="Times New Roman" w:hAnsi="Times New Roman"/>
          <w:sz w:val="24"/>
          <w:szCs w:val="24"/>
        </w:rPr>
        <w:t xml:space="preserve">. Similarly, if the evidence is </w:t>
      </w:r>
      <w:r w:rsidR="007659F9" w:rsidRPr="005F2463">
        <w:rPr>
          <w:rFonts w:ascii="Times New Roman" w:hAnsi="Times New Roman"/>
          <w:sz w:val="24"/>
          <w:szCs w:val="24"/>
        </w:rPr>
        <w:t>in accordance with paragraph 14</w:t>
      </w:r>
      <w:r w:rsidR="003D111D" w:rsidRPr="005F2463">
        <w:rPr>
          <w:rFonts w:ascii="Times New Roman" w:hAnsi="Times New Roman"/>
          <w:sz w:val="24"/>
          <w:szCs w:val="24"/>
        </w:rPr>
        <w:t>(</w:t>
      </w:r>
      <w:r w:rsidR="007659F9" w:rsidRPr="005F2463">
        <w:rPr>
          <w:rFonts w:ascii="Times New Roman" w:hAnsi="Times New Roman"/>
          <w:sz w:val="24"/>
          <w:szCs w:val="24"/>
        </w:rPr>
        <w:t>2</w:t>
      </w:r>
      <w:r w:rsidR="003D111D" w:rsidRPr="005F2463">
        <w:rPr>
          <w:rFonts w:ascii="Times New Roman" w:hAnsi="Times New Roman"/>
          <w:sz w:val="24"/>
          <w:szCs w:val="24"/>
        </w:rPr>
        <w:t xml:space="preserve">)(b) </w:t>
      </w:r>
      <w:r w:rsidR="007659F9" w:rsidRPr="005F2463">
        <w:rPr>
          <w:rFonts w:ascii="Times New Roman" w:hAnsi="Times New Roman"/>
          <w:sz w:val="24"/>
          <w:szCs w:val="24"/>
        </w:rPr>
        <w:t>and</w:t>
      </w:r>
      <w:r w:rsidR="003D111D" w:rsidRPr="005F2463">
        <w:rPr>
          <w:rFonts w:ascii="Times New Roman" w:hAnsi="Times New Roman"/>
          <w:sz w:val="24"/>
          <w:szCs w:val="24"/>
        </w:rPr>
        <w:t xml:space="preserve"> demonstrates that </w:t>
      </w:r>
      <w:r w:rsidR="007659F9" w:rsidRPr="005F2463">
        <w:rPr>
          <w:rFonts w:ascii="Times New Roman" w:hAnsi="Times New Roman"/>
          <w:sz w:val="24"/>
          <w:szCs w:val="24"/>
        </w:rPr>
        <w:t>clearing</w:t>
      </w:r>
      <w:r w:rsidR="003D111D" w:rsidRPr="005F2463">
        <w:rPr>
          <w:rFonts w:ascii="Times New Roman" w:hAnsi="Times New Roman"/>
          <w:sz w:val="24"/>
          <w:szCs w:val="24"/>
        </w:rPr>
        <w:t xml:space="preserve"> occurred within a period</w:t>
      </w:r>
      <w:r w:rsidR="007659F9" w:rsidRPr="005F2463">
        <w:rPr>
          <w:rFonts w:ascii="Times New Roman" w:hAnsi="Times New Roman"/>
          <w:sz w:val="24"/>
          <w:szCs w:val="24"/>
        </w:rPr>
        <w:t xml:space="preserve"> of not more than three years</w:t>
      </w:r>
      <w:r w:rsidR="003D111D" w:rsidRPr="005F2463">
        <w:rPr>
          <w:rFonts w:ascii="Times New Roman" w:hAnsi="Times New Roman"/>
          <w:sz w:val="24"/>
          <w:szCs w:val="24"/>
        </w:rPr>
        <w:t xml:space="preserve">, then </w:t>
      </w:r>
      <w:r w:rsidR="007659F9" w:rsidRPr="005F2463">
        <w:rPr>
          <w:rFonts w:ascii="Times New Roman" w:hAnsi="Times New Roman"/>
          <w:sz w:val="24"/>
          <w:szCs w:val="24"/>
        </w:rPr>
        <w:t>the clearing event</w:t>
      </w:r>
      <w:r w:rsidR="003D111D" w:rsidRPr="005F2463">
        <w:rPr>
          <w:rFonts w:ascii="Times New Roman" w:hAnsi="Times New Roman"/>
          <w:sz w:val="24"/>
          <w:szCs w:val="24"/>
        </w:rPr>
        <w:t xml:space="preserve"> is taken to have</w:t>
      </w:r>
      <w:r w:rsidR="007659F9" w:rsidRPr="005F2463">
        <w:rPr>
          <w:rFonts w:ascii="Times New Roman" w:hAnsi="Times New Roman"/>
          <w:sz w:val="24"/>
          <w:szCs w:val="24"/>
        </w:rPr>
        <w:t xml:space="preserve"> occurred </w:t>
      </w:r>
      <w:r w:rsidR="003D111D" w:rsidRPr="005F2463">
        <w:rPr>
          <w:rFonts w:ascii="Times New Roman" w:hAnsi="Times New Roman"/>
          <w:sz w:val="24"/>
          <w:szCs w:val="24"/>
        </w:rPr>
        <w:t>in the calendar year that ends that period.</w:t>
      </w:r>
    </w:p>
    <w:p w:rsidR="00117CF2" w:rsidRPr="005F2463" w:rsidRDefault="00117CF2" w:rsidP="00117CF2">
      <w:pPr>
        <w:spacing w:after="120" w:line="240" w:lineRule="auto"/>
        <w:rPr>
          <w:rFonts w:ascii="Times New Roman" w:hAnsi="Times New Roman"/>
          <w:sz w:val="24"/>
          <w:szCs w:val="24"/>
        </w:rPr>
      </w:pPr>
      <w:r w:rsidRPr="005F2463">
        <w:rPr>
          <w:rFonts w:ascii="Times New Roman" w:hAnsi="Times New Roman"/>
          <w:sz w:val="24"/>
          <w:szCs w:val="24"/>
        </w:rPr>
        <w:t xml:space="preserve">For example, if the project proponent does not have evidence that the forest was cleared in a particular year, but has evidence that </w:t>
      </w:r>
      <w:r w:rsidR="00920F36" w:rsidRPr="005F2463">
        <w:rPr>
          <w:rFonts w:ascii="Times New Roman" w:hAnsi="Times New Roman"/>
          <w:sz w:val="24"/>
          <w:szCs w:val="24"/>
        </w:rPr>
        <w:t>the land had forest cover in</w:t>
      </w:r>
      <w:r w:rsidRPr="005F2463">
        <w:rPr>
          <w:rFonts w:ascii="Times New Roman" w:hAnsi="Times New Roman"/>
          <w:sz w:val="24"/>
          <w:szCs w:val="24"/>
        </w:rPr>
        <w:t xml:space="preserve"> 1995 </w:t>
      </w:r>
      <w:r w:rsidR="00920F36" w:rsidRPr="005F2463">
        <w:rPr>
          <w:rFonts w:ascii="Times New Roman" w:hAnsi="Times New Roman"/>
          <w:sz w:val="24"/>
          <w:szCs w:val="24"/>
        </w:rPr>
        <w:t xml:space="preserve">and that the forest cover was cleared by </w:t>
      </w:r>
      <w:r w:rsidRPr="005F2463">
        <w:rPr>
          <w:rFonts w:ascii="Times New Roman" w:hAnsi="Times New Roman"/>
          <w:sz w:val="24"/>
          <w:szCs w:val="24"/>
        </w:rPr>
        <w:t>1998, then the forest was taken to be cleared in 1998.</w:t>
      </w:r>
    </w:p>
    <w:p w:rsidR="0049251B" w:rsidRPr="005F2463" w:rsidRDefault="0049251B" w:rsidP="00F5038A">
      <w:pPr>
        <w:spacing w:after="120" w:line="240" w:lineRule="auto"/>
        <w:rPr>
          <w:rFonts w:ascii="Times New Roman" w:hAnsi="Times New Roman"/>
          <w:sz w:val="24"/>
          <w:szCs w:val="24"/>
        </w:rPr>
      </w:pPr>
      <w:r w:rsidRPr="005F2463">
        <w:rPr>
          <w:rFonts w:ascii="Times New Roman" w:hAnsi="Times New Roman"/>
          <w:sz w:val="24"/>
          <w:szCs w:val="24"/>
        </w:rPr>
        <w:t>If the project proponent does not have evidence that the forest in a carbon estimation area was most recently cleared in</w:t>
      </w:r>
      <w:r w:rsidR="008B068B" w:rsidRPr="005F2463">
        <w:rPr>
          <w:rFonts w:ascii="Times New Roman" w:hAnsi="Times New Roman"/>
          <w:sz w:val="24"/>
          <w:szCs w:val="24"/>
        </w:rPr>
        <w:t xml:space="preserve"> a particular year or within a</w:t>
      </w:r>
      <w:r w:rsidR="007659F9" w:rsidRPr="005F2463">
        <w:rPr>
          <w:rFonts w:ascii="Times New Roman" w:hAnsi="Times New Roman"/>
          <w:sz w:val="24"/>
          <w:szCs w:val="24"/>
        </w:rPr>
        <w:t xml:space="preserve"> period of no more than</w:t>
      </w:r>
      <w:r w:rsidR="008B068B" w:rsidRPr="005F2463">
        <w:rPr>
          <w:rFonts w:ascii="Times New Roman" w:hAnsi="Times New Roman"/>
          <w:sz w:val="24"/>
          <w:szCs w:val="24"/>
        </w:rPr>
        <w:t xml:space="preserve"> three</w:t>
      </w:r>
      <w:r w:rsidRPr="005F2463">
        <w:rPr>
          <w:rFonts w:ascii="Times New Roman" w:hAnsi="Times New Roman"/>
          <w:sz w:val="24"/>
          <w:szCs w:val="24"/>
        </w:rPr>
        <w:t xml:space="preserve"> year</w:t>
      </w:r>
      <w:r w:rsidR="007659F9" w:rsidRPr="005F2463">
        <w:rPr>
          <w:rFonts w:ascii="Times New Roman" w:hAnsi="Times New Roman"/>
          <w:sz w:val="24"/>
          <w:szCs w:val="24"/>
        </w:rPr>
        <w:t>s</w:t>
      </w:r>
      <w:r w:rsidRPr="005F2463">
        <w:rPr>
          <w:rFonts w:ascii="Times New Roman" w:hAnsi="Times New Roman"/>
          <w:sz w:val="24"/>
          <w:szCs w:val="24"/>
        </w:rPr>
        <w:t>, then that carbon estimation area is not eligible for inclusion in the project.</w:t>
      </w:r>
    </w:p>
    <w:p w:rsidR="00BF15CF" w:rsidRPr="005F2463" w:rsidRDefault="00BF15CF" w:rsidP="00F5038A">
      <w:pPr>
        <w:spacing w:after="120" w:line="240" w:lineRule="auto"/>
        <w:rPr>
          <w:rFonts w:ascii="Times New Roman" w:hAnsi="Times New Roman"/>
          <w:sz w:val="24"/>
          <w:szCs w:val="24"/>
        </w:rPr>
      </w:pPr>
    </w:p>
    <w:p w:rsidR="0049251B" w:rsidRPr="005F2463" w:rsidRDefault="00D03096" w:rsidP="00F5038A">
      <w:pPr>
        <w:spacing w:after="120" w:line="240" w:lineRule="auto"/>
        <w:rPr>
          <w:rFonts w:ascii="Times New Roman" w:hAnsi="Times New Roman"/>
          <w:sz w:val="24"/>
          <w:szCs w:val="24"/>
        </w:rPr>
      </w:pPr>
      <w:r w:rsidRPr="005F2463">
        <w:rPr>
          <w:rFonts w:ascii="Times New Roman" w:hAnsi="Times New Roman"/>
          <w:sz w:val="24"/>
          <w:szCs w:val="24"/>
          <w:u w:val="single"/>
        </w:rPr>
        <w:t>25</w:t>
      </w:r>
      <w:r w:rsidR="0049251B" w:rsidRPr="005F2463">
        <w:rPr>
          <w:rFonts w:ascii="Times New Roman" w:hAnsi="Times New Roman"/>
          <w:sz w:val="24"/>
          <w:szCs w:val="24"/>
          <w:u w:val="single"/>
        </w:rPr>
        <w:tab/>
        <w:t>Age of forest at most recent clearing</w:t>
      </w:r>
      <w:r w:rsidR="008B068B" w:rsidRPr="005F2463">
        <w:rPr>
          <w:rFonts w:ascii="Times New Roman" w:hAnsi="Times New Roman"/>
          <w:sz w:val="24"/>
          <w:szCs w:val="24"/>
          <w:u w:val="single"/>
        </w:rPr>
        <w:t xml:space="preserve"> event</w:t>
      </w:r>
    </w:p>
    <w:p w:rsidR="0049251B" w:rsidRPr="005F2463" w:rsidRDefault="0049251B" w:rsidP="00F5038A">
      <w:pPr>
        <w:spacing w:after="120" w:line="240" w:lineRule="auto"/>
        <w:rPr>
          <w:rFonts w:ascii="Times New Roman" w:hAnsi="Times New Roman"/>
          <w:sz w:val="24"/>
          <w:szCs w:val="24"/>
        </w:rPr>
      </w:pPr>
      <w:r w:rsidRPr="005F2463">
        <w:rPr>
          <w:rFonts w:ascii="Times New Roman" w:hAnsi="Times New Roman"/>
          <w:sz w:val="24"/>
          <w:szCs w:val="24"/>
        </w:rPr>
        <w:t>The age of the forest in a carbon estimation area when it was most recently cleared is determined</w:t>
      </w:r>
      <w:r w:rsidR="007A360F" w:rsidRPr="005F2463">
        <w:rPr>
          <w:rFonts w:ascii="Times New Roman" w:hAnsi="Times New Roman"/>
          <w:sz w:val="24"/>
          <w:szCs w:val="24"/>
        </w:rPr>
        <w:t xml:space="preserve"> in accordance with section </w:t>
      </w:r>
      <w:r w:rsidR="00D03096" w:rsidRPr="005F2463">
        <w:rPr>
          <w:rFonts w:ascii="Times New Roman" w:hAnsi="Times New Roman"/>
          <w:sz w:val="24"/>
          <w:szCs w:val="24"/>
        </w:rPr>
        <w:t>25</w:t>
      </w:r>
      <w:r w:rsidRPr="005F2463">
        <w:rPr>
          <w:rFonts w:ascii="Times New Roman" w:hAnsi="Times New Roman"/>
          <w:sz w:val="24"/>
          <w:szCs w:val="24"/>
        </w:rPr>
        <w:t>.</w:t>
      </w:r>
    </w:p>
    <w:p w:rsidR="0049251B" w:rsidRPr="005F2463" w:rsidRDefault="006B4878" w:rsidP="00F5038A">
      <w:pPr>
        <w:spacing w:after="120" w:line="240" w:lineRule="auto"/>
        <w:rPr>
          <w:rFonts w:ascii="Times New Roman" w:hAnsi="Times New Roman"/>
          <w:sz w:val="24"/>
          <w:szCs w:val="24"/>
        </w:rPr>
      </w:pPr>
      <w:r w:rsidRPr="005F2463">
        <w:rPr>
          <w:rFonts w:ascii="Times New Roman" w:hAnsi="Times New Roman"/>
          <w:sz w:val="24"/>
          <w:szCs w:val="24"/>
        </w:rPr>
        <w:t xml:space="preserve">Section </w:t>
      </w:r>
      <w:r w:rsidR="00D03096" w:rsidRPr="005F2463">
        <w:rPr>
          <w:rFonts w:ascii="Times New Roman" w:hAnsi="Times New Roman"/>
          <w:sz w:val="24"/>
          <w:szCs w:val="24"/>
        </w:rPr>
        <w:t>25</w:t>
      </w:r>
      <w:r w:rsidRPr="005F2463">
        <w:rPr>
          <w:rFonts w:ascii="Times New Roman" w:hAnsi="Times New Roman"/>
          <w:sz w:val="24"/>
          <w:szCs w:val="24"/>
        </w:rPr>
        <w:t xml:space="preserve"> </w:t>
      </w:r>
      <w:r w:rsidR="0049251B" w:rsidRPr="005F2463">
        <w:rPr>
          <w:rFonts w:ascii="Times New Roman" w:hAnsi="Times New Roman"/>
          <w:sz w:val="24"/>
          <w:szCs w:val="24"/>
        </w:rPr>
        <w:t xml:space="preserve"> provides that the age at which the forest was most recently cleared is the year in which it was most</w:t>
      </w:r>
      <w:r w:rsidR="00322D6D" w:rsidRPr="005F2463">
        <w:rPr>
          <w:rFonts w:ascii="Times New Roman" w:hAnsi="Times New Roman"/>
          <w:sz w:val="24"/>
          <w:szCs w:val="24"/>
        </w:rPr>
        <w:t xml:space="preserve"> recently cleared—from section </w:t>
      </w:r>
      <w:r w:rsidR="00D03096" w:rsidRPr="005F2463">
        <w:rPr>
          <w:rFonts w:ascii="Times New Roman" w:hAnsi="Times New Roman"/>
          <w:sz w:val="24"/>
          <w:szCs w:val="24"/>
        </w:rPr>
        <w:t>24</w:t>
      </w:r>
      <w:r w:rsidR="0049251B" w:rsidRPr="005F2463">
        <w:rPr>
          <w:rFonts w:ascii="Times New Roman" w:hAnsi="Times New Roman"/>
          <w:sz w:val="24"/>
          <w:szCs w:val="24"/>
        </w:rPr>
        <w:t>—minus the year in which it began to regrow after the second mos</w:t>
      </w:r>
      <w:r w:rsidR="00322D6D" w:rsidRPr="005F2463">
        <w:rPr>
          <w:rFonts w:ascii="Times New Roman" w:hAnsi="Times New Roman"/>
          <w:sz w:val="24"/>
          <w:szCs w:val="24"/>
        </w:rPr>
        <w:t xml:space="preserve">t recent clearing—from section </w:t>
      </w:r>
      <w:r w:rsidR="00D03096" w:rsidRPr="005F2463">
        <w:rPr>
          <w:rFonts w:ascii="Times New Roman" w:hAnsi="Times New Roman"/>
          <w:sz w:val="24"/>
          <w:szCs w:val="24"/>
        </w:rPr>
        <w:t>23</w:t>
      </w:r>
      <w:r w:rsidR="0049251B" w:rsidRPr="005F2463">
        <w:rPr>
          <w:rFonts w:ascii="Times New Roman" w:hAnsi="Times New Roman"/>
          <w:sz w:val="24"/>
          <w:szCs w:val="24"/>
        </w:rPr>
        <w:t>.</w:t>
      </w:r>
    </w:p>
    <w:p w:rsidR="003F3214" w:rsidRPr="005F2463" w:rsidRDefault="003F3214" w:rsidP="00F5038A">
      <w:pPr>
        <w:spacing w:after="120" w:line="240" w:lineRule="auto"/>
        <w:rPr>
          <w:rFonts w:ascii="Times New Roman" w:hAnsi="Times New Roman"/>
          <w:sz w:val="24"/>
          <w:szCs w:val="24"/>
        </w:rPr>
      </w:pPr>
      <w:r w:rsidRPr="005F2463">
        <w:rPr>
          <w:rFonts w:ascii="Times New Roman" w:hAnsi="Times New Roman"/>
          <w:sz w:val="24"/>
          <w:szCs w:val="24"/>
        </w:rPr>
        <w:t>The note at the bottom of se</w:t>
      </w:r>
      <w:r w:rsidR="00322D6D" w:rsidRPr="005F2463">
        <w:rPr>
          <w:rFonts w:ascii="Times New Roman" w:hAnsi="Times New Roman"/>
          <w:sz w:val="24"/>
          <w:szCs w:val="24"/>
        </w:rPr>
        <w:t xml:space="preserve">ction </w:t>
      </w:r>
      <w:r w:rsidR="00D03096" w:rsidRPr="005F2463">
        <w:rPr>
          <w:rFonts w:ascii="Times New Roman" w:hAnsi="Times New Roman"/>
          <w:sz w:val="24"/>
          <w:szCs w:val="24"/>
        </w:rPr>
        <w:t>25</w:t>
      </w:r>
      <w:r w:rsidRPr="005F2463">
        <w:rPr>
          <w:rFonts w:ascii="Times New Roman" w:hAnsi="Times New Roman"/>
          <w:sz w:val="24"/>
          <w:szCs w:val="24"/>
        </w:rPr>
        <w:t xml:space="preserve"> provides an example:</w:t>
      </w:r>
    </w:p>
    <w:p w:rsidR="003F3214" w:rsidRPr="005F2463" w:rsidRDefault="003F3214" w:rsidP="00F5038A">
      <w:pPr>
        <w:spacing w:after="120" w:line="240" w:lineRule="auto"/>
        <w:ind w:left="720"/>
        <w:rPr>
          <w:rFonts w:ascii="Times New Roman" w:hAnsi="Times New Roman"/>
          <w:sz w:val="24"/>
          <w:szCs w:val="24"/>
        </w:rPr>
      </w:pPr>
      <w:r w:rsidRPr="005F2463">
        <w:rPr>
          <w:rFonts w:ascii="Times New Roman" w:hAnsi="Times New Roman"/>
          <w:sz w:val="24"/>
          <w:szCs w:val="24"/>
        </w:rPr>
        <w:t xml:space="preserve">For example, if the forest was most recently cleared in 1998 and began to </w:t>
      </w:r>
      <w:r w:rsidR="000D6052" w:rsidRPr="005F2463">
        <w:rPr>
          <w:rFonts w:ascii="Times New Roman" w:hAnsi="Times New Roman"/>
          <w:sz w:val="24"/>
          <w:szCs w:val="24"/>
        </w:rPr>
        <w:t xml:space="preserve">regenerate </w:t>
      </w:r>
      <w:r w:rsidRPr="005F2463">
        <w:rPr>
          <w:rFonts w:ascii="Times New Roman" w:hAnsi="Times New Roman"/>
          <w:sz w:val="24"/>
          <w:szCs w:val="24"/>
        </w:rPr>
        <w:t xml:space="preserve">in 1987 after the second most recent clearing in 1985, then the age at which the forest was most recently cleared is 11 years (1998 </w:t>
      </w:r>
      <w:r w:rsidR="00C331AB" w:rsidRPr="005F2463">
        <w:rPr>
          <w:rFonts w:ascii="Times New Roman" w:hAnsi="Times New Roman"/>
          <w:sz w:val="24"/>
          <w:szCs w:val="24"/>
        </w:rPr>
        <w:t>minus</w:t>
      </w:r>
      <w:r w:rsidRPr="005F2463">
        <w:rPr>
          <w:rFonts w:ascii="Times New Roman" w:hAnsi="Times New Roman"/>
          <w:sz w:val="24"/>
          <w:szCs w:val="24"/>
        </w:rPr>
        <w:t xml:space="preserve"> 1987).</w:t>
      </w:r>
      <w:r w:rsidRPr="005F2463">
        <w:rPr>
          <w:rFonts w:ascii="Times New Roman" w:hAnsi="Times New Roman"/>
          <w:sz w:val="24"/>
          <w:szCs w:val="24"/>
        </w:rPr>
        <w:tab/>
      </w:r>
    </w:p>
    <w:p w:rsidR="003F3214" w:rsidRPr="005F2463" w:rsidRDefault="003F3214" w:rsidP="00F5038A">
      <w:pPr>
        <w:spacing w:after="120" w:line="240" w:lineRule="auto"/>
        <w:rPr>
          <w:rFonts w:ascii="Times New Roman" w:hAnsi="Times New Roman"/>
          <w:sz w:val="24"/>
          <w:szCs w:val="24"/>
        </w:rPr>
      </w:pPr>
      <w:r w:rsidRPr="005F2463">
        <w:rPr>
          <w:rFonts w:ascii="Times New Roman" w:hAnsi="Times New Roman"/>
          <w:sz w:val="24"/>
          <w:szCs w:val="24"/>
        </w:rPr>
        <w:t xml:space="preserve">  </w:t>
      </w:r>
    </w:p>
    <w:p w:rsidR="002971F0" w:rsidRPr="005F2463" w:rsidRDefault="00D03096" w:rsidP="00F5038A">
      <w:pPr>
        <w:spacing w:after="120" w:line="240" w:lineRule="auto"/>
        <w:rPr>
          <w:rFonts w:ascii="Times New Roman" w:hAnsi="Times New Roman"/>
          <w:sz w:val="24"/>
          <w:szCs w:val="24"/>
          <w:u w:val="single"/>
        </w:rPr>
      </w:pPr>
      <w:r w:rsidRPr="005F2463">
        <w:rPr>
          <w:rFonts w:ascii="Times New Roman" w:hAnsi="Times New Roman"/>
          <w:sz w:val="24"/>
          <w:szCs w:val="24"/>
          <w:u w:val="single"/>
        </w:rPr>
        <w:t>26</w:t>
      </w:r>
      <w:r w:rsidR="00455636" w:rsidRPr="005F2463">
        <w:rPr>
          <w:rFonts w:ascii="Times New Roman" w:hAnsi="Times New Roman"/>
          <w:sz w:val="24"/>
          <w:szCs w:val="24"/>
          <w:u w:val="single"/>
        </w:rPr>
        <w:tab/>
        <w:t>Regeneration</w:t>
      </w:r>
      <w:r w:rsidR="002971F0" w:rsidRPr="005F2463">
        <w:rPr>
          <w:rFonts w:ascii="Times New Roman" w:hAnsi="Times New Roman"/>
          <w:sz w:val="24"/>
          <w:szCs w:val="24"/>
          <w:u w:val="single"/>
        </w:rPr>
        <w:t xml:space="preserve"> after most recent clearing</w:t>
      </w:r>
    </w:p>
    <w:p w:rsidR="00994A62" w:rsidRPr="005F2463" w:rsidRDefault="002D6C6E" w:rsidP="00994A62">
      <w:pPr>
        <w:keepNext/>
        <w:keepLines/>
        <w:spacing w:after="120" w:line="240" w:lineRule="auto"/>
        <w:rPr>
          <w:rFonts w:ascii="Times New Roman" w:hAnsi="Times New Roman"/>
          <w:sz w:val="24"/>
          <w:szCs w:val="24"/>
        </w:rPr>
      </w:pPr>
      <w:r w:rsidRPr="005F2463">
        <w:rPr>
          <w:rFonts w:ascii="Times New Roman" w:hAnsi="Times New Roman"/>
          <w:sz w:val="24"/>
          <w:szCs w:val="24"/>
        </w:rPr>
        <w:t xml:space="preserve">The date on which the forest began to regenerate across the carbon estimation area after the most recent clearing event is determined in accordance with section 26. </w:t>
      </w:r>
      <w:r w:rsidR="00994A62" w:rsidRPr="005F2463">
        <w:rPr>
          <w:rFonts w:ascii="Times New Roman" w:hAnsi="Times New Roman"/>
          <w:sz w:val="24"/>
          <w:szCs w:val="24"/>
        </w:rPr>
        <w:t>As with section 23, the evidence provided in section 15 is used to deem the date in which regeneration began after the most recent clearing event in a carbon estimation area. If the evidence is in accordance with paragraph 15(4)(a) and demonstrates that regeneration began in a particular calendar year, then 1 January of that year is taken be the date on which regeneration beg</w:t>
      </w:r>
      <w:r w:rsidR="00920F36" w:rsidRPr="005F2463">
        <w:rPr>
          <w:rFonts w:ascii="Times New Roman" w:hAnsi="Times New Roman"/>
          <w:sz w:val="24"/>
          <w:szCs w:val="24"/>
        </w:rPr>
        <w:t>a</w:t>
      </w:r>
      <w:r w:rsidR="00994A62" w:rsidRPr="005F2463">
        <w:rPr>
          <w:rFonts w:ascii="Times New Roman" w:hAnsi="Times New Roman"/>
          <w:sz w:val="24"/>
          <w:szCs w:val="24"/>
        </w:rPr>
        <w:t>n. Similarly, if the evidence is in accordance with paragraphs 15(4</w:t>
      </w:r>
      <w:proofErr w:type="gramStart"/>
      <w:r w:rsidR="00994A62" w:rsidRPr="005F2463">
        <w:rPr>
          <w:rFonts w:ascii="Times New Roman" w:hAnsi="Times New Roman"/>
          <w:sz w:val="24"/>
          <w:szCs w:val="24"/>
        </w:rPr>
        <w:t>)(</w:t>
      </w:r>
      <w:proofErr w:type="gramEnd"/>
      <w:r w:rsidR="00994A62" w:rsidRPr="005F2463">
        <w:rPr>
          <w:rFonts w:ascii="Times New Roman" w:hAnsi="Times New Roman"/>
          <w:sz w:val="24"/>
          <w:szCs w:val="24"/>
        </w:rPr>
        <w:t xml:space="preserve">b) or (c) which demonstrates that regeneration occurred within a period, then regeneration is taken to have begun </w:t>
      </w:r>
      <w:r w:rsidR="0055207B" w:rsidRPr="005F2463">
        <w:rPr>
          <w:rFonts w:ascii="Times New Roman" w:hAnsi="Times New Roman"/>
          <w:sz w:val="24"/>
          <w:szCs w:val="24"/>
        </w:rPr>
        <w:t>o</w:t>
      </w:r>
      <w:r w:rsidR="00994A62" w:rsidRPr="005F2463">
        <w:rPr>
          <w:rFonts w:ascii="Times New Roman" w:hAnsi="Times New Roman"/>
          <w:sz w:val="24"/>
          <w:szCs w:val="24"/>
        </w:rPr>
        <w:t>n</w:t>
      </w:r>
      <w:r w:rsidR="0055207B" w:rsidRPr="005F2463">
        <w:rPr>
          <w:rFonts w:ascii="Times New Roman" w:hAnsi="Times New Roman"/>
          <w:sz w:val="24"/>
          <w:szCs w:val="24"/>
        </w:rPr>
        <w:t xml:space="preserve"> 1 January of</w:t>
      </w:r>
      <w:r w:rsidR="00994A62" w:rsidRPr="005F2463">
        <w:rPr>
          <w:rFonts w:ascii="Times New Roman" w:hAnsi="Times New Roman"/>
          <w:sz w:val="24"/>
          <w:szCs w:val="24"/>
        </w:rPr>
        <w:t xml:space="preserve"> the calendar year that ends that period.    </w:t>
      </w:r>
    </w:p>
    <w:p w:rsidR="00BF15CF" w:rsidRPr="005F2463" w:rsidRDefault="00D80FFA" w:rsidP="00D80FFA">
      <w:pPr>
        <w:pStyle w:val="R2"/>
        <w:keepLines w:val="0"/>
        <w:spacing w:before="0" w:after="120" w:line="240" w:lineRule="auto"/>
        <w:ind w:left="0" w:firstLine="0"/>
        <w:jc w:val="left"/>
      </w:pPr>
      <w:r w:rsidRPr="005F2463">
        <w:t xml:space="preserve">The date 1 January has been chosen because FullCAM requires that events are modelled to occur on a calendar date. 1 January has been chosen for convenience. Because the baseline scenario is a series of events modelled over 100 years, it does not matter what the date is. </w:t>
      </w:r>
    </w:p>
    <w:p w:rsidR="00900576" w:rsidRPr="005F2463" w:rsidRDefault="00900576" w:rsidP="00D80FFA">
      <w:pPr>
        <w:pStyle w:val="R2"/>
        <w:keepLines w:val="0"/>
        <w:spacing w:before="0" w:after="120" w:line="240" w:lineRule="auto"/>
        <w:ind w:left="0" w:firstLine="0"/>
        <w:jc w:val="left"/>
      </w:pPr>
    </w:p>
    <w:p w:rsidR="004777C0" w:rsidRPr="005F2463" w:rsidRDefault="00D03096" w:rsidP="00F5038A">
      <w:pPr>
        <w:spacing w:after="120" w:line="240" w:lineRule="auto"/>
        <w:rPr>
          <w:rFonts w:ascii="Times New Roman" w:hAnsi="Times New Roman"/>
          <w:sz w:val="24"/>
          <w:szCs w:val="24"/>
          <w:u w:val="single"/>
        </w:rPr>
      </w:pPr>
      <w:r w:rsidRPr="005F2463">
        <w:rPr>
          <w:rFonts w:ascii="Times New Roman" w:hAnsi="Times New Roman"/>
          <w:sz w:val="24"/>
          <w:szCs w:val="24"/>
          <w:u w:val="single"/>
        </w:rPr>
        <w:t>27</w:t>
      </w:r>
      <w:r w:rsidR="00EF3B81" w:rsidRPr="005F2463">
        <w:rPr>
          <w:rFonts w:ascii="Times New Roman" w:hAnsi="Times New Roman"/>
          <w:sz w:val="24"/>
          <w:szCs w:val="24"/>
          <w:u w:val="single"/>
        </w:rPr>
        <w:tab/>
        <w:t xml:space="preserve">Day on which </w:t>
      </w:r>
      <w:r w:rsidR="00246C7F" w:rsidRPr="005F2463">
        <w:rPr>
          <w:rFonts w:ascii="Times New Roman" w:hAnsi="Times New Roman"/>
          <w:sz w:val="24"/>
          <w:szCs w:val="24"/>
          <w:u w:val="single"/>
        </w:rPr>
        <w:t>the first baseline clearing event</w:t>
      </w:r>
      <w:r w:rsidR="00EF3B81" w:rsidRPr="005F2463">
        <w:rPr>
          <w:rFonts w:ascii="Times New Roman" w:hAnsi="Times New Roman"/>
          <w:sz w:val="24"/>
          <w:szCs w:val="24"/>
          <w:u w:val="single"/>
        </w:rPr>
        <w:t xml:space="preserve"> occurs</w:t>
      </w:r>
    </w:p>
    <w:p w:rsidR="00EF3B81" w:rsidRPr="005F2463" w:rsidRDefault="00EF3B81" w:rsidP="00F5038A">
      <w:pPr>
        <w:spacing w:after="120" w:line="240" w:lineRule="auto"/>
        <w:rPr>
          <w:rFonts w:ascii="Times New Roman" w:hAnsi="Times New Roman"/>
          <w:sz w:val="24"/>
          <w:szCs w:val="24"/>
        </w:rPr>
      </w:pPr>
      <w:r w:rsidRPr="005F2463">
        <w:rPr>
          <w:rFonts w:ascii="Times New Roman" w:hAnsi="Times New Roman"/>
          <w:sz w:val="24"/>
          <w:szCs w:val="24"/>
        </w:rPr>
        <w:t xml:space="preserve">The day on which the </w:t>
      </w:r>
      <w:r w:rsidR="00246C7F" w:rsidRPr="005F2463">
        <w:rPr>
          <w:rFonts w:ascii="Times New Roman" w:hAnsi="Times New Roman"/>
          <w:sz w:val="24"/>
          <w:szCs w:val="24"/>
        </w:rPr>
        <w:t>first baseline clearing event</w:t>
      </w:r>
      <w:r w:rsidRPr="005F2463">
        <w:rPr>
          <w:rFonts w:ascii="Times New Roman" w:hAnsi="Times New Roman"/>
          <w:sz w:val="24"/>
          <w:szCs w:val="24"/>
        </w:rPr>
        <w:t xml:space="preserve"> occurs in a carbon estimation area is determi</w:t>
      </w:r>
      <w:r w:rsidR="00212AFF" w:rsidRPr="005F2463">
        <w:rPr>
          <w:rFonts w:ascii="Times New Roman" w:hAnsi="Times New Roman"/>
          <w:sz w:val="24"/>
          <w:szCs w:val="24"/>
        </w:rPr>
        <w:t xml:space="preserve">ned in accordance with section </w:t>
      </w:r>
      <w:r w:rsidR="00D03096" w:rsidRPr="005F2463">
        <w:rPr>
          <w:rFonts w:ascii="Times New Roman" w:hAnsi="Times New Roman"/>
          <w:sz w:val="24"/>
          <w:szCs w:val="24"/>
        </w:rPr>
        <w:t>27</w:t>
      </w:r>
      <w:r w:rsidRPr="005F2463">
        <w:rPr>
          <w:rFonts w:ascii="Times New Roman" w:hAnsi="Times New Roman"/>
          <w:sz w:val="24"/>
          <w:szCs w:val="24"/>
        </w:rPr>
        <w:t>.</w:t>
      </w:r>
    </w:p>
    <w:p w:rsidR="00EF3B81" w:rsidRPr="005F2463" w:rsidRDefault="00EF3B81" w:rsidP="00F5038A">
      <w:pPr>
        <w:spacing w:after="120" w:line="240" w:lineRule="auto"/>
        <w:rPr>
          <w:rFonts w:ascii="Times New Roman" w:hAnsi="Times New Roman"/>
          <w:sz w:val="24"/>
          <w:szCs w:val="24"/>
        </w:rPr>
      </w:pPr>
      <w:r w:rsidRPr="005F2463">
        <w:rPr>
          <w:rFonts w:ascii="Times New Roman" w:hAnsi="Times New Roman"/>
          <w:sz w:val="24"/>
          <w:szCs w:val="24"/>
        </w:rPr>
        <w:t>S</w:t>
      </w:r>
      <w:r w:rsidR="00212AFF" w:rsidRPr="005F2463">
        <w:rPr>
          <w:rFonts w:ascii="Times New Roman" w:hAnsi="Times New Roman"/>
          <w:sz w:val="24"/>
          <w:szCs w:val="24"/>
        </w:rPr>
        <w:t xml:space="preserve">ubsection </w:t>
      </w:r>
      <w:r w:rsidR="00D24F17" w:rsidRPr="005F2463">
        <w:rPr>
          <w:rFonts w:ascii="Times New Roman" w:hAnsi="Times New Roman"/>
          <w:sz w:val="24"/>
          <w:szCs w:val="24"/>
        </w:rPr>
        <w:t>27</w:t>
      </w:r>
      <w:r w:rsidRPr="005F2463">
        <w:rPr>
          <w:rFonts w:ascii="Times New Roman" w:hAnsi="Times New Roman"/>
          <w:sz w:val="24"/>
          <w:szCs w:val="24"/>
        </w:rPr>
        <w:t xml:space="preserve">(1) provides that the </w:t>
      </w:r>
      <w:r w:rsidR="00246C7F" w:rsidRPr="005F2463">
        <w:rPr>
          <w:rFonts w:ascii="Times New Roman" w:hAnsi="Times New Roman"/>
          <w:sz w:val="24"/>
          <w:szCs w:val="24"/>
        </w:rPr>
        <w:t>first baseline clearing event</w:t>
      </w:r>
      <w:r w:rsidRPr="005F2463">
        <w:rPr>
          <w:rFonts w:ascii="Times New Roman" w:hAnsi="Times New Roman"/>
          <w:sz w:val="24"/>
          <w:szCs w:val="24"/>
        </w:rPr>
        <w:t xml:space="preserve"> occurs on 1 January in the year in which the forest reaches the age at which it was most recently cleared.</w:t>
      </w:r>
    </w:p>
    <w:p w:rsidR="00BE7778" w:rsidRPr="005F2463" w:rsidRDefault="00BE7778" w:rsidP="00F5038A">
      <w:pPr>
        <w:spacing w:after="120" w:line="240" w:lineRule="auto"/>
        <w:rPr>
          <w:rFonts w:ascii="Times New Roman" w:hAnsi="Times New Roman"/>
          <w:sz w:val="24"/>
          <w:szCs w:val="24"/>
        </w:rPr>
      </w:pPr>
      <w:r w:rsidRPr="005F2463">
        <w:rPr>
          <w:rFonts w:ascii="Times New Roman" w:hAnsi="Times New Roman"/>
          <w:sz w:val="24"/>
          <w:szCs w:val="24"/>
        </w:rPr>
        <w:t>1 January has been chosen for co</w:t>
      </w:r>
      <w:r w:rsidR="00455636" w:rsidRPr="005F2463">
        <w:rPr>
          <w:rFonts w:ascii="Times New Roman" w:hAnsi="Times New Roman"/>
          <w:sz w:val="24"/>
          <w:szCs w:val="24"/>
        </w:rPr>
        <w:t>nvenience as FullCAM requires that modelled events must be modelled to occur on a calendar date.</w:t>
      </w:r>
      <w:r w:rsidRPr="005F2463">
        <w:rPr>
          <w:rFonts w:ascii="Times New Roman" w:hAnsi="Times New Roman"/>
          <w:sz w:val="24"/>
          <w:szCs w:val="24"/>
        </w:rPr>
        <w:t xml:space="preserve"> </w:t>
      </w:r>
      <w:r w:rsidR="008B068B" w:rsidRPr="005F2463">
        <w:rPr>
          <w:rFonts w:ascii="Times New Roman" w:hAnsi="Times New Roman"/>
          <w:sz w:val="24"/>
          <w:szCs w:val="24"/>
        </w:rPr>
        <w:t>To ensure consistency of modelled intervals a</w:t>
      </w:r>
      <w:r w:rsidRPr="005F2463">
        <w:rPr>
          <w:rFonts w:ascii="Times New Roman" w:hAnsi="Times New Roman"/>
          <w:sz w:val="24"/>
          <w:szCs w:val="24"/>
        </w:rPr>
        <w:t>ll projected events are modelled to occur on 1 January.</w:t>
      </w:r>
    </w:p>
    <w:p w:rsidR="00BE7778" w:rsidRPr="005F2463" w:rsidRDefault="00212AFF" w:rsidP="00F5038A">
      <w:pPr>
        <w:spacing w:after="120" w:line="240" w:lineRule="auto"/>
        <w:rPr>
          <w:rFonts w:ascii="Times New Roman" w:hAnsi="Times New Roman"/>
          <w:sz w:val="24"/>
          <w:szCs w:val="24"/>
        </w:rPr>
      </w:pPr>
      <w:r w:rsidRPr="005F2463">
        <w:rPr>
          <w:rFonts w:ascii="Times New Roman" w:hAnsi="Times New Roman"/>
          <w:sz w:val="24"/>
          <w:szCs w:val="24"/>
        </w:rPr>
        <w:t xml:space="preserve">Subsection </w:t>
      </w:r>
      <w:r w:rsidR="00D24F17" w:rsidRPr="005F2463">
        <w:rPr>
          <w:rFonts w:ascii="Times New Roman" w:hAnsi="Times New Roman"/>
          <w:sz w:val="24"/>
          <w:szCs w:val="24"/>
        </w:rPr>
        <w:t>27</w:t>
      </w:r>
      <w:r w:rsidR="00BE7778" w:rsidRPr="005F2463">
        <w:rPr>
          <w:rFonts w:ascii="Times New Roman" w:hAnsi="Times New Roman"/>
          <w:sz w:val="24"/>
          <w:szCs w:val="24"/>
        </w:rPr>
        <w:t>(2) provides that the year in which the forest reaches the age at which it was most recently clear</w:t>
      </w:r>
      <w:r w:rsidR="005E1E90" w:rsidRPr="005F2463">
        <w:rPr>
          <w:rFonts w:ascii="Times New Roman" w:hAnsi="Times New Roman"/>
          <w:sz w:val="24"/>
          <w:szCs w:val="24"/>
        </w:rPr>
        <w:t>ed is the year in which regeneration</w:t>
      </w:r>
      <w:r w:rsidR="00BE7778" w:rsidRPr="005F2463">
        <w:rPr>
          <w:rFonts w:ascii="Times New Roman" w:hAnsi="Times New Roman"/>
          <w:sz w:val="24"/>
          <w:szCs w:val="24"/>
        </w:rPr>
        <w:t xml:space="preserve"> began after the most </w:t>
      </w:r>
      <w:r w:rsidRPr="005F2463">
        <w:rPr>
          <w:rFonts w:ascii="Times New Roman" w:hAnsi="Times New Roman"/>
          <w:sz w:val="24"/>
          <w:szCs w:val="24"/>
        </w:rPr>
        <w:t xml:space="preserve">recent clearing—from section </w:t>
      </w:r>
      <w:r w:rsidR="00D24F17" w:rsidRPr="005F2463">
        <w:rPr>
          <w:rFonts w:ascii="Times New Roman" w:hAnsi="Times New Roman"/>
          <w:sz w:val="24"/>
          <w:szCs w:val="24"/>
        </w:rPr>
        <w:t>26</w:t>
      </w:r>
      <w:r w:rsidR="00BE7778" w:rsidRPr="005F2463">
        <w:rPr>
          <w:rFonts w:ascii="Times New Roman" w:hAnsi="Times New Roman"/>
          <w:sz w:val="24"/>
          <w:szCs w:val="24"/>
        </w:rPr>
        <w:t>—plus the age at which the forest was most re</w:t>
      </w:r>
      <w:r w:rsidRPr="005F2463">
        <w:rPr>
          <w:rFonts w:ascii="Times New Roman" w:hAnsi="Times New Roman"/>
          <w:sz w:val="24"/>
          <w:szCs w:val="24"/>
        </w:rPr>
        <w:t>cently cleared—from section</w:t>
      </w:r>
      <w:r w:rsidR="00D24F17" w:rsidRPr="005F2463">
        <w:rPr>
          <w:rFonts w:ascii="Times New Roman" w:hAnsi="Times New Roman"/>
          <w:sz w:val="24"/>
          <w:szCs w:val="24"/>
        </w:rPr>
        <w:t> 25</w:t>
      </w:r>
      <w:r w:rsidR="00BE7778" w:rsidRPr="005F2463">
        <w:rPr>
          <w:rFonts w:ascii="Times New Roman" w:hAnsi="Times New Roman"/>
          <w:sz w:val="24"/>
          <w:szCs w:val="24"/>
        </w:rPr>
        <w:t>.</w:t>
      </w:r>
    </w:p>
    <w:p w:rsidR="00600DE3" w:rsidRPr="005F2463" w:rsidRDefault="00600DE3" w:rsidP="00F5038A">
      <w:pPr>
        <w:spacing w:after="120" w:line="240" w:lineRule="auto"/>
        <w:rPr>
          <w:rFonts w:ascii="Times New Roman" w:hAnsi="Times New Roman"/>
          <w:sz w:val="24"/>
          <w:szCs w:val="24"/>
        </w:rPr>
      </w:pPr>
      <w:r w:rsidRPr="005F2463">
        <w:rPr>
          <w:rFonts w:ascii="Times New Roman" w:hAnsi="Times New Roman"/>
          <w:sz w:val="24"/>
          <w:szCs w:val="24"/>
        </w:rPr>
        <w:t>The no</w:t>
      </w:r>
      <w:r w:rsidR="00455636" w:rsidRPr="005F2463">
        <w:rPr>
          <w:rFonts w:ascii="Times New Roman" w:hAnsi="Times New Roman"/>
          <w:sz w:val="24"/>
          <w:szCs w:val="24"/>
        </w:rPr>
        <w:t xml:space="preserve">te at the bottom of section </w:t>
      </w:r>
      <w:r w:rsidR="00D24F17" w:rsidRPr="005F2463">
        <w:rPr>
          <w:rFonts w:ascii="Times New Roman" w:hAnsi="Times New Roman"/>
          <w:sz w:val="24"/>
          <w:szCs w:val="24"/>
        </w:rPr>
        <w:t>27</w:t>
      </w:r>
      <w:r w:rsidRPr="005F2463">
        <w:rPr>
          <w:rFonts w:ascii="Times New Roman" w:hAnsi="Times New Roman"/>
          <w:sz w:val="24"/>
          <w:szCs w:val="24"/>
        </w:rPr>
        <w:t xml:space="preserve"> provides an example:</w:t>
      </w:r>
    </w:p>
    <w:p w:rsidR="00600DE3" w:rsidRPr="005F2463" w:rsidRDefault="00600DE3" w:rsidP="00F5038A">
      <w:pPr>
        <w:spacing w:after="120" w:line="240" w:lineRule="auto"/>
        <w:ind w:left="720"/>
        <w:rPr>
          <w:rFonts w:ascii="Times New Roman" w:hAnsi="Times New Roman"/>
          <w:sz w:val="24"/>
          <w:szCs w:val="24"/>
        </w:rPr>
      </w:pPr>
      <w:r w:rsidRPr="005F2463">
        <w:rPr>
          <w:rFonts w:ascii="Times New Roman" w:hAnsi="Times New Roman"/>
          <w:sz w:val="24"/>
          <w:szCs w:val="24"/>
        </w:rPr>
        <w:t xml:space="preserve">For example, if, after the most recent comprehensive clearing in 1998 when it was 17 years old, the forest began to </w:t>
      </w:r>
      <w:r w:rsidR="000D6052" w:rsidRPr="005F2463">
        <w:rPr>
          <w:rFonts w:ascii="Times New Roman" w:hAnsi="Times New Roman"/>
          <w:sz w:val="24"/>
          <w:szCs w:val="24"/>
        </w:rPr>
        <w:t xml:space="preserve">regenerate </w:t>
      </w:r>
      <w:r w:rsidRPr="005F2463">
        <w:rPr>
          <w:rFonts w:ascii="Times New Roman" w:hAnsi="Times New Roman"/>
          <w:sz w:val="24"/>
          <w:szCs w:val="24"/>
        </w:rPr>
        <w:t xml:space="preserve">in 2000, then the </w:t>
      </w:r>
      <w:r w:rsidR="00246C7F" w:rsidRPr="005F2463">
        <w:rPr>
          <w:rFonts w:ascii="Times New Roman" w:hAnsi="Times New Roman"/>
          <w:sz w:val="24"/>
          <w:szCs w:val="24"/>
        </w:rPr>
        <w:t>first baseline clearing event</w:t>
      </w:r>
      <w:r w:rsidRPr="005F2463">
        <w:rPr>
          <w:rFonts w:ascii="Times New Roman" w:hAnsi="Times New Roman"/>
          <w:sz w:val="24"/>
          <w:szCs w:val="24"/>
        </w:rPr>
        <w:t xml:space="preserve"> occurs on 1 January 2017.</w:t>
      </w:r>
    </w:p>
    <w:p w:rsidR="00963517" w:rsidRPr="005F2463" w:rsidRDefault="00963517" w:rsidP="00F5038A">
      <w:pPr>
        <w:spacing w:after="120" w:line="240" w:lineRule="auto"/>
        <w:ind w:left="720"/>
        <w:rPr>
          <w:rFonts w:ascii="Times New Roman" w:hAnsi="Times New Roman"/>
          <w:sz w:val="24"/>
          <w:szCs w:val="24"/>
        </w:rPr>
      </w:pPr>
    </w:p>
    <w:p w:rsidR="00600DE3" w:rsidRPr="005F2463" w:rsidRDefault="00576B12" w:rsidP="00F5038A">
      <w:pPr>
        <w:keepNext/>
        <w:spacing w:after="120" w:line="240" w:lineRule="auto"/>
        <w:rPr>
          <w:rFonts w:ascii="Times New Roman" w:hAnsi="Times New Roman"/>
          <w:b/>
          <w:sz w:val="24"/>
          <w:szCs w:val="24"/>
        </w:rPr>
      </w:pPr>
      <w:r w:rsidRPr="005F2463">
        <w:rPr>
          <w:rFonts w:ascii="Times New Roman" w:hAnsi="Times New Roman"/>
          <w:b/>
          <w:sz w:val="24"/>
          <w:szCs w:val="24"/>
        </w:rPr>
        <w:t>D</w:t>
      </w:r>
      <w:r w:rsidR="00D24F17" w:rsidRPr="005F2463">
        <w:rPr>
          <w:rFonts w:ascii="Times New Roman" w:hAnsi="Times New Roman"/>
          <w:b/>
          <w:sz w:val="24"/>
          <w:szCs w:val="24"/>
        </w:rPr>
        <w:t>ivision 4</w:t>
      </w:r>
      <w:r w:rsidR="00600DE3" w:rsidRPr="005F2463">
        <w:rPr>
          <w:rFonts w:ascii="Times New Roman" w:hAnsi="Times New Roman"/>
          <w:b/>
          <w:sz w:val="24"/>
          <w:szCs w:val="24"/>
        </w:rPr>
        <w:tab/>
      </w:r>
      <w:r w:rsidR="00246C7F" w:rsidRPr="005F2463">
        <w:rPr>
          <w:rFonts w:ascii="Times New Roman" w:hAnsi="Times New Roman"/>
          <w:b/>
          <w:sz w:val="24"/>
          <w:szCs w:val="24"/>
        </w:rPr>
        <w:t>First baseline clearing event</w:t>
      </w:r>
    </w:p>
    <w:p w:rsidR="00600DE3" w:rsidRPr="005F2463" w:rsidRDefault="00D24F17" w:rsidP="00F5038A">
      <w:pPr>
        <w:keepNext/>
        <w:spacing w:after="120" w:line="240" w:lineRule="auto"/>
        <w:rPr>
          <w:rFonts w:ascii="Times New Roman" w:hAnsi="Times New Roman"/>
          <w:sz w:val="24"/>
          <w:szCs w:val="24"/>
          <w:u w:val="single"/>
        </w:rPr>
      </w:pPr>
      <w:r w:rsidRPr="005F2463">
        <w:rPr>
          <w:rFonts w:ascii="Times New Roman" w:hAnsi="Times New Roman"/>
          <w:sz w:val="24"/>
          <w:szCs w:val="24"/>
          <w:u w:val="single"/>
        </w:rPr>
        <w:t>28</w:t>
      </w:r>
      <w:r w:rsidR="00600DE3" w:rsidRPr="005F2463">
        <w:rPr>
          <w:rFonts w:ascii="Times New Roman" w:hAnsi="Times New Roman"/>
          <w:sz w:val="24"/>
          <w:szCs w:val="24"/>
          <w:u w:val="single"/>
        </w:rPr>
        <w:tab/>
        <w:t xml:space="preserve">When </w:t>
      </w:r>
      <w:r w:rsidR="00246C7F" w:rsidRPr="005F2463">
        <w:rPr>
          <w:rFonts w:ascii="Times New Roman" w:hAnsi="Times New Roman"/>
          <w:sz w:val="24"/>
          <w:szCs w:val="24"/>
          <w:u w:val="single"/>
        </w:rPr>
        <w:t>the first baseline clearing event</w:t>
      </w:r>
      <w:r w:rsidR="00600DE3" w:rsidRPr="005F2463">
        <w:rPr>
          <w:rFonts w:ascii="Times New Roman" w:hAnsi="Times New Roman"/>
          <w:sz w:val="24"/>
          <w:szCs w:val="24"/>
          <w:u w:val="single"/>
        </w:rPr>
        <w:t xml:space="preserve"> must occur</w:t>
      </w:r>
    </w:p>
    <w:p w:rsidR="00600DE3" w:rsidRPr="005F2463" w:rsidRDefault="00212AFF" w:rsidP="00F5038A">
      <w:pPr>
        <w:keepNext/>
        <w:spacing w:after="120" w:line="240" w:lineRule="auto"/>
        <w:rPr>
          <w:rFonts w:ascii="Times New Roman" w:hAnsi="Times New Roman"/>
          <w:sz w:val="24"/>
          <w:szCs w:val="24"/>
        </w:rPr>
      </w:pPr>
      <w:r w:rsidRPr="005F2463">
        <w:rPr>
          <w:rFonts w:ascii="Times New Roman" w:hAnsi="Times New Roman"/>
          <w:sz w:val="24"/>
          <w:szCs w:val="24"/>
        </w:rPr>
        <w:t xml:space="preserve">Subsection </w:t>
      </w:r>
      <w:r w:rsidR="00D24F17" w:rsidRPr="005F2463">
        <w:rPr>
          <w:rFonts w:ascii="Times New Roman" w:hAnsi="Times New Roman"/>
          <w:sz w:val="24"/>
          <w:szCs w:val="24"/>
        </w:rPr>
        <w:t>28</w:t>
      </w:r>
      <w:r w:rsidR="008B068B" w:rsidRPr="005F2463">
        <w:rPr>
          <w:rFonts w:ascii="Times New Roman" w:hAnsi="Times New Roman"/>
          <w:sz w:val="24"/>
          <w:szCs w:val="24"/>
        </w:rPr>
        <w:t>(1)</w:t>
      </w:r>
      <w:r w:rsidR="00600DE3" w:rsidRPr="005F2463">
        <w:rPr>
          <w:rFonts w:ascii="Times New Roman" w:hAnsi="Times New Roman"/>
          <w:sz w:val="24"/>
          <w:szCs w:val="24"/>
        </w:rPr>
        <w:t xml:space="preserve"> provides that </w:t>
      </w:r>
      <w:r w:rsidR="00D86B4A" w:rsidRPr="005F2463">
        <w:rPr>
          <w:rFonts w:ascii="Times New Roman" w:hAnsi="Times New Roman"/>
          <w:sz w:val="24"/>
          <w:szCs w:val="24"/>
        </w:rPr>
        <w:t>t</w:t>
      </w:r>
      <w:r w:rsidR="00600DE3" w:rsidRPr="005F2463">
        <w:rPr>
          <w:rFonts w:ascii="Times New Roman" w:hAnsi="Times New Roman"/>
          <w:sz w:val="24"/>
          <w:szCs w:val="24"/>
        </w:rPr>
        <w:t xml:space="preserve">he day on which the </w:t>
      </w:r>
      <w:r w:rsidR="00246C7F" w:rsidRPr="005F2463">
        <w:rPr>
          <w:rFonts w:ascii="Times New Roman" w:hAnsi="Times New Roman"/>
          <w:sz w:val="24"/>
          <w:szCs w:val="24"/>
        </w:rPr>
        <w:t>first baseline clearing event</w:t>
      </w:r>
      <w:r w:rsidR="00600DE3" w:rsidRPr="005F2463">
        <w:rPr>
          <w:rFonts w:ascii="Times New Roman" w:hAnsi="Times New Roman"/>
          <w:sz w:val="24"/>
          <w:szCs w:val="24"/>
        </w:rPr>
        <w:t xml:space="preserve"> occurs</w:t>
      </w:r>
      <w:r w:rsidR="00D86B4A" w:rsidRPr="005F2463">
        <w:rPr>
          <w:rFonts w:ascii="Times New Roman" w:hAnsi="Times New Roman"/>
          <w:sz w:val="24"/>
          <w:szCs w:val="24"/>
        </w:rPr>
        <w:t xml:space="preserve"> in a carbon estimation area</w:t>
      </w:r>
      <w:r w:rsidR="008B068B" w:rsidRPr="005F2463">
        <w:rPr>
          <w:rFonts w:ascii="Times New Roman" w:hAnsi="Times New Roman"/>
          <w:sz w:val="24"/>
          <w:szCs w:val="24"/>
        </w:rPr>
        <w:t xml:space="preserve">—from section </w:t>
      </w:r>
      <w:r w:rsidR="00D24F17" w:rsidRPr="005F2463">
        <w:rPr>
          <w:rFonts w:ascii="Times New Roman" w:hAnsi="Times New Roman"/>
          <w:sz w:val="24"/>
          <w:szCs w:val="24"/>
        </w:rPr>
        <w:t>27</w:t>
      </w:r>
      <w:r w:rsidR="00600DE3" w:rsidRPr="005F2463">
        <w:rPr>
          <w:rFonts w:ascii="Times New Roman" w:hAnsi="Times New Roman"/>
          <w:sz w:val="24"/>
          <w:szCs w:val="24"/>
        </w:rPr>
        <w:t>—must fa</w:t>
      </w:r>
      <w:r w:rsidR="008B068B" w:rsidRPr="005F2463">
        <w:rPr>
          <w:rFonts w:ascii="Times New Roman" w:hAnsi="Times New Roman"/>
          <w:sz w:val="24"/>
          <w:szCs w:val="24"/>
        </w:rPr>
        <w:t>ll within the period beginning</w:t>
      </w:r>
      <w:r w:rsidR="00D24F17" w:rsidRPr="005F2463">
        <w:rPr>
          <w:rFonts w:ascii="Times New Roman" w:hAnsi="Times New Roman"/>
          <w:sz w:val="24"/>
          <w:szCs w:val="24"/>
        </w:rPr>
        <w:t xml:space="preserve"> on the 1 January of the year</w:t>
      </w:r>
      <w:r w:rsidR="008B068B" w:rsidRPr="005F2463">
        <w:rPr>
          <w:rFonts w:ascii="Times New Roman" w:hAnsi="Times New Roman"/>
          <w:sz w:val="24"/>
          <w:szCs w:val="24"/>
        </w:rPr>
        <w:t xml:space="preserve"> three</w:t>
      </w:r>
      <w:r w:rsidR="00600DE3" w:rsidRPr="005F2463">
        <w:rPr>
          <w:rFonts w:ascii="Times New Roman" w:hAnsi="Times New Roman"/>
          <w:sz w:val="24"/>
          <w:szCs w:val="24"/>
        </w:rPr>
        <w:t xml:space="preserve"> years</w:t>
      </w:r>
      <w:r w:rsidR="00644F1C" w:rsidRPr="005F2463">
        <w:t xml:space="preserve"> </w:t>
      </w:r>
      <w:r w:rsidR="00644F1C" w:rsidRPr="005F2463">
        <w:rPr>
          <w:rFonts w:ascii="Times New Roman" w:hAnsi="Times New Roman"/>
          <w:sz w:val="24"/>
          <w:szCs w:val="24"/>
        </w:rPr>
        <w:t>prior to submitting the application made under section 22 of the Act and ending</w:t>
      </w:r>
      <w:r w:rsidR="00D24F17" w:rsidRPr="005F2463">
        <w:rPr>
          <w:rFonts w:ascii="Times New Roman" w:hAnsi="Times New Roman"/>
          <w:sz w:val="24"/>
          <w:szCs w:val="24"/>
        </w:rPr>
        <w:t xml:space="preserve"> on the 31 December of the year</w:t>
      </w:r>
      <w:r w:rsidR="00644F1C" w:rsidRPr="005F2463">
        <w:rPr>
          <w:rFonts w:ascii="Times New Roman" w:hAnsi="Times New Roman"/>
          <w:sz w:val="24"/>
          <w:szCs w:val="24"/>
        </w:rPr>
        <w:t xml:space="preserve"> 3 years after submitting the application made under section 22 of the Act</w:t>
      </w:r>
      <w:r w:rsidR="00600DE3" w:rsidRPr="005F2463">
        <w:rPr>
          <w:rFonts w:ascii="Times New Roman" w:hAnsi="Times New Roman"/>
          <w:sz w:val="24"/>
          <w:szCs w:val="24"/>
        </w:rPr>
        <w:t>.</w:t>
      </w:r>
    </w:p>
    <w:p w:rsidR="00D86B4A" w:rsidRPr="005F2463" w:rsidRDefault="00D86B4A" w:rsidP="00F5038A">
      <w:pPr>
        <w:spacing w:after="120" w:line="240" w:lineRule="auto"/>
        <w:rPr>
          <w:rFonts w:ascii="Times New Roman" w:hAnsi="Times New Roman"/>
          <w:sz w:val="24"/>
          <w:szCs w:val="24"/>
        </w:rPr>
      </w:pPr>
      <w:r w:rsidRPr="005F2463">
        <w:rPr>
          <w:rFonts w:ascii="Times New Roman" w:hAnsi="Times New Roman"/>
          <w:sz w:val="24"/>
          <w:szCs w:val="24"/>
        </w:rPr>
        <w:t xml:space="preserve">The note </w:t>
      </w:r>
      <w:r w:rsidR="00212AFF" w:rsidRPr="005F2463">
        <w:rPr>
          <w:rFonts w:ascii="Times New Roman" w:hAnsi="Times New Roman"/>
          <w:sz w:val="24"/>
          <w:szCs w:val="24"/>
        </w:rPr>
        <w:t xml:space="preserve">at the bottom of subsection </w:t>
      </w:r>
      <w:r w:rsidR="00D24F17" w:rsidRPr="005F2463">
        <w:rPr>
          <w:rFonts w:ascii="Times New Roman" w:hAnsi="Times New Roman"/>
          <w:sz w:val="24"/>
          <w:szCs w:val="24"/>
        </w:rPr>
        <w:t>28</w:t>
      </w:r>
      <w:r w:rsidR="008B068B" w:rsidRPr="005F2463">
        <w:rPr>
          <w:rFonts w:ascii="Times New Roman" w:hAnsi="Times New Roman"/>
          <w:sz w:val="24"/>
          <w:szCs w:val="24"/>
        </w:rPr>
        <w:t>(1)</w:t>
      </w:r>
      <w:r w:rsidRPr="005F2463">
        <w:rPr>
          <w:rFonts w:ascii="Times New Roman" w:hAnsi="Times New Roman"/>
          <w:sz w:val="24"/>
          <w:szCs w:val="24"/>
        </w:rPr>
        <w:t xml:space="preserve"> provides an example:</w:t>
      </w:r>
    </w:p>
    <w:p w:rsidR="00D86B4A" w:rsidRPr="005F2463" w:rsidRDefault="00644F1C" w:rsidP="00F5038A">
      <w:pPr>
        <w:spacing w:after="120" w:line="240" w:lineRule="auto"/>
        <w:ind w:left="720"/>
        <w:rPr>
          <w:rFonts w:ascii="Times New Roman" w:hAnsi="Times New Roman"/>
          <w:sz w:val="24"/>
          <w:szCs w:val="24"/>
        </w:rPr>
      </w:pPr>
      <w:r w:rsidRPr="005F2463">
        <w:rPr>
          <w:rFonts w:ascii="Times New Roman" w:hAnsi="Times New Roman"/>
          <w:sz w:val="24"/>
          <w:szCs w:val="24"/>
        </w:rPr>
        <w:t xml:space="preserve">For example, if the application to the Regulator was made on 1 July 2015, the day on which the </w:t>
      </w:r>
      <w:r w:rsidR="00246C7F" w:rsidRPr="005F2463">
        <w:rPr>
          <w:rFonts w:ascii="Times New Roman" w:hAnsi="Times New Roman"/>
          <w:sz w:val="24"/>
          <w:szCs w:val="24"/>
        </w:rPr>
        <w:t>first baseline clearing event</w:t>
      </w:r>
      <w:r w:rsidR="00D24F17" w:rsidRPr="005F2463">
        <w:rPr>
          <w:rFonts w:ascii="Times New Roman" w:hAnsi="Times New Roman"/>
          <w:sz w:val="24"/>
          <w:szCs w:val="24"/>
        </w:rPr>
        <w:t xml:space="preserve"> occurs must fall between 1 January</w:t>
      </w:r>
      <w:r w:rsidRPr="005F2463">
        <w:rPr>
          <w:rFonts w:ascii="Times New Roman" w:hAnsi="Times New Roman"/>
          <w:sz w:val="24"/>
          <w:szCs w:val="24"/>
        </w:rPr>
        <w:t xml:space="preserve"> 2012 and </w:t>
      </w:r>
      <w:r w:rsidR="00D24F17" w:rsidRPr="005F2463">
        <w:rPr>
          <w:rFonts w:ascii="Times New Roman" w:hAnsi="Times New Roman"/>
          <w:sz w:val="24"/>
          <w:szCs w:val="24"/>
        </w:rPr>
        <w:t>3</w:t>
      </w:r>
      <w:r w:rsidRPr="005F2463">
        <w:rPr>
          <w:rFonts w:ascii="Times New Roman" w:hAnsi="Times New Roman"/>
          <w:sz w:val="24"/>
          <w:szCs w:val="24"/>
        </w:rPr>
        <w:t xml:space="preserve">1 </w:t>
      </w:r>
      <w:r w:rsidR="00D24F17" w:rsidRPr="005F2463">
        <w:rPr>
          <w:rFonts w:ascii="Times New Roman" w:hAnsi="Times New Roman"/>
          <w:sz w:val="24"/>
          <w:szCs w:val="24"/>
        </w:rPr>
        <w:t>December</w:t>
      </w:r>
      <w:r w:rsidRPr="005F2463">
        <w:rPr>
          <w:rFonts w:ascii="Times New Roman" w:hAnsi="Times New Roman"/>
          <w:sz w:val="24"/>
          <w:szCs w:val="24"/>
        </w:rPr>
        <w:t xml:space="preserve"> 2018.</w:t>
      </w:r>
    </w:p>
    <w:p w:rsidR="008B068B" w:rsidRPr="005F2463" w:rsidRDefault="00212AFF" w:rsidP="00F5038A">
      <w:pPr>
        <w:spacing w:after="120" w:line="240" w:lineRule="auto"/>
        <w:rPr>
          <w:rFonts w:ascii="Times New Roman" w:hAnsi="Times New Roman"/>
          <w:sz w:val="24"/>
          <w:szCs w:val="24"/>
        </w:rPr>
      </w:pPr>
      <w:r w:rsidRPr="005F2463">
        <w:rPr>
          <w:rFonts w:ascii="Times New Roman" w:hAnsi="Times New Roman"/>
          <w:sz w:val="24"/>
          <w:szCs w:val="24"/>
        </w:rPr>
        <w:t xml:space="preserve">Subsection </w:t>
      </w:r>
      <w:r w:rsidR="00D24F17" w:rsidRPr="005F2463">
        <w:rPr>
          <w:rFonts w:ascii="Times New Roman" w:hAnsi="Times New Roman"/>
          <w:sz w:val="24"/>
          <w:szCs w:val="24"/>
        </w:rPr>
        <w:t>28</w:t>
      </w:r>
      <w:r w:rsidR="008B068B" w:rsidRPr="005F2463">
        <w:rPr>
          <w:rFonts w:ascii="Times New Roman" w:hAnsi="Times New Roman"/>
          <w:sz w:val="24"/>
          <w:szCs w:val="24"/>
        </w:rPr>
        <w:t xml:space="preserve">(2) provides—for clarity—that if the day on which the </w:t>
      </w:r>
      <w:r w:rsidR="00246C7F" w:rsidRPr="005F2463">
        <w:rPr>
          <w:rFonts w:ascii="Times New Roman" w:hAnsi="Times New Roman"/>
          <w:sz w:val="24"/>
          <w:szCs w:val="24"/>
        </w:rPr>
        <w:t>first baseline clearing event</w:t>
      </w:r>
      <w:r w:rsidR="008B068B" w:rsidRPr="005F2463">
        <w:rPr>
          <w:rFonts w:ascii="Times New Roman" w:hAnsi="Times New Roman"/>
          <w:sz w:val="24"/>
          <w:szCs w:val="24"/>
        </w:rPr>
        <w:t xml:space="preserve"> occurs in a carbon estimation area does not fall within the six-year period mentioned in subsection (1), the carbon estimation area </w:t>
      </w:r>
      <w:r w:rsidR="00C331AB" w:rsidRPr="005F2463">
        <w:rPr>
          <w:rFonts w:ascii="Times New Roman" w:hAnsi="Times New Roman"/>
          <w:sz w:val="24"/>
          <w:szCs w:val="24"/>
        </w:rPr>
        <w:t>must</w:t>
      </w:r>
      <w:r w:rsidR="008B068B" w:rsidRPr="005F2463">
        <w:rPr>
          <w:rFonts w:ascii="Times New Roman" w:hAnsi="Times New Roman"/>
          <w:sz w:val="24"/>
          <w:szCs w:val="24"/>
        </w:rPr>
        <w:t xml:space="preserve"> not be included in the project.</w:t>
      </w:r>
    </w:p>
    <w:p w:rsidR="00DC7465" w:rsidRPr="005F2463" w:rsidRDefault="00D86B4A" w:rsidP="00F5038A">
      <w:pPr>
        <w:spacing w:after="120" w:line="240" w:lineRule="auto"/>
        <w:rPr>
          <w:rFonts w:ascii="Times New Roman" w:hAnsi="Times New Roman"/>
          <w:sz w:val="24"/>
          <w:szCs w:val="24"/>
        </w:rPr>
      </w:pPr>
      <w:r w:rsidRPr="005F2463">
        <w:rPr>
          <w:rFonts w:ascii="Times New Roman" w:hAnsi="Times New Roman"/>
          <w:sz w:val="24"/>
          <w:szCs w:val="24"/>
        </w:rPr>
        <w:t>The eligibility req</w:t>
      </w:r>
      <w:r w:rsidR="00AD3370" w:rsidRPr="005F2463">
        <w:rPr>
          <w:rFonts w:ascii="Times New Roman" w:hAnsi="Times New Roman"/>
          <w:sz w:val="24"/>
          <w:szCs w:val="24"/>
        </w:rPr>
        <w:t xml:space="preserve">uirement in section </w:t>
      </w:r>
      <w:r w:rsidR="00D24F17" w:rsidRPr="005F2463">
        <w:rPr>
          <w:rFonts w:ascii="Times New Roman" w:hAnsi="Times New Roman"/>
          <w:sz w:val="24"/>
          <w:szCs w:val="24"/>
        </w:rPr>
        <w:t>28</w:t>
      </w:r>
      <w:r w:rsidR="00F55A34" w:rsidRPr="005F2463">
        <w:rPr>
          <w:rFonts w:ascii="Times New Roman" w:hAnsi="Times New Roman"/>
          <w:sz w:val="24"/>
          <w:szCs w:val="24"/>
        </w:rPr>
        <w:t xml:space="preserve"> relates to two issues:</w:t>
      </w:r>
      <w:r w:rsidRPr="005F2463">
        <w:rPr>
          <w:rFonts w:ascii="Times New Roman" w:hAnsi="Times New Roman"/>
          <w:sz w:val="24"/>
          <w:szCs w:val="24"/>
        </w:rPr>
        <w:t xml:space="preserve"> additionality</w:t>
      </w:r>
      <w:r w:rsidR="00F55A34" w:rsidRPr="005F2463">
        <w:rPr>
          <w:rFonts w:ascii="Times New Roman" w:hAnsi="Times New Roman"/>
          <w:sz w:val="24"/>
          <w:szCs w:val="24"/>
        </w:rPr>
        <w:t xml:space="preserve"> and forward crediting</w:t>
      </w:r>
      <w:r w:rsidR="00107139" w:rsidRPr="005F2463">
        <w:rPr>
          <w:rFonts w:ascii="Times New Roman" w:hAnsi="Times New Roman"/>
          <w:sz w:val="24"/>
          <w:szCs w:val="24"/>
        </w:rPr>
        <w:t xml:space="preserve">. Under the </w:t>
      </w:r>
      <w:r w:rsidR="000D6052" w:rsidRPr="005F2463">
        <w:rPr>
          <w:rFonts w:ascii="Times New Roman" w:hAnsi="Times New Roman"/>
          <w:sz w:val="24"/>
          <w:szCs w:val="24"/>
        </w:rPr>
        <w:t>Determination</w:t>
      </w:r>
      <w:r w:rsidRPr="005F2463">
        <w:rPr>
          <w:rFonts w:ascii="Times New Roman" w:hAnsi="Times New Roman"/>
          <w:sz w:val="24"/>
          <w:szCs w:val="24"/>
        </w:rPr>
        <w:t xml:space="preserve">, project proponents can </w:t>
      </w:r>
      <w:r w:rsidR="00F55A34" w:rsidRPr="005F2463">
        <w:rPr>
          <w:rFonts w:ascii="Times New Roman" w:hAnsi="Times New Roman"/>
          <w:sz w:val="24"/>
          <w:szCs w:val="24"/>
        </w:rPr>
        <w:t xml:space="preserve">earn carbon credits by avoiding clearing events that are projected to occur in carbon estimation areas in the crediting period. If the </w:t>
      </w:r>
      <w:r w:rsidR="00246C7F" w:rsidRPr="005F2463">
        <w:rPr>
          <w:rFonts w:ascii="Times New Roman" w:hAnsi="Times New Roman"/>
          <w:sz w:val="24"/>
          <w:szCs w:val="24"/>
        </w:rPr>
        <w:t>first baseline clearing event</w:t>
      </w:r>
      <w:r w:rsidR="00F55A34" w:rsidRPr="005F2463">
        <w:rPr>
          <w:rFonts w:ascii="Times New Roman" w:hAnsi="Times New Roman"/>
          <w:sz w:val="24"/>
          <w:szCs w:val="24"/>
        </w:rPr>
        <w:t xml:space="preserve"> occurs before the crediting period has commenced, then it has already been avoided, and so avoiding the clearing event in the crediting period adds nothing to the business-as-usual scenario.</w:t>
      </w:r>
      <w:r w:rsidR="002B4F11" w:rsidRPr="005F2463">
        <w:rPr>
          <w:rFonts w:ascii="Times New Roman" w:hAnsi="Times New Roman"/>
          <w:sz w:val="24"/>
          <w:szCs w:val="24"/>
        </w:rPr>
        <w:t xml:space="preserve"> </w:t>
      </w:r>
      <w:r w:rsidR="00F55A34" w:rsidRPr="005F2463">
        <w:rPr>
          <w:rFonts w:ascii="Times New Roman" w:hAnsi="Times New Roman"/>
          <w:sz w:val="24"/>
          <w:szCs w:val="24"/>
        </w:rPr>
        <w:t xml:space="preserve">Similarly, </w:t>
      </w:r>
      <w:r w:rsidR="002B4F11" w:rsidRPr="005F2463">
        <w:rPr>
          <w:rFonts w:ascii="Times New Roman" w:hAnsi="Times New Roman"/>
          <w:sz w:val="24"/>
          <w:szCs w:val="24"/>
        </w:rPr>
        <w:t xml:space="preserve">if the </w:t>
      </w:r>
      <w:r w:rsidR="00246C7F" w:rsidRPr="005F2463">
        <w:rPr>
          <w:rFonts w:ascii="Times New Roman" w:hAnsi="Times New Roman"/>
          <w:sz w:val="24"/>
          <w:szCs w:val="24"/>
        </w:rPr>
        <w:t>first baseline clearing event</w:t>
      </w:r>
      <w:r w:rsidR="002B4F11" w:rsidRPr="005F2463">
        <w:rPr>
          <w:rFonts w:ascii="Times New Roman" w:hAnsi="Times New Roman"/>
          <w:sz w:val="24"/>
          <w:szCs w:val="24"/>
        </w:rPr>
        <w:t xml:space="preserve"> occurs far into or indeed after the crediting period, then project proponents could receive carbon credits for abatement (avoided emissions) that has not yet occurred. It is not the Government’s policy</w:t>
      </w:r>
      <w:r w:rsidR="008B068B" w:rsidRPr="005F2463">
        <w:rPr>
          <w:rFonts w:ascii="Times New Roman" w:hAnsi="Times New Roman"/>
          <w:sz w:val="24"/>
          <w:szCs w:val="24"/>
        </w:rPr>
        <w:t xml:space="preserve"> to allow forward crediting.</w:t>
      </w:r>
    </w:p>
    <w:p w:rsidR="00BF15CF" w:rsidRPr="005F2463" w:rsidRDefault="00BF15CF" w:rsidP="00F5038A">
      <w:pPr>
        <w:spacing w:after="120" w:line="240" w:lineRule="auto"/>
        <w:rPr>
          <w:rFonts w:ascii="Times New Roman" w:hAnsi="Times New Roman"/>
          <w:sz w:val="24"/>
          <w:szCs w:val="24"/>
        </w:rPr>
      </w:pPr>
    </w:p>
    <w:p w:rsidR="009E4DCD" w:rsidRPr="005F2463" w:rsidRDefault="009E4DCD" w:rsidP="00F5038A">
      <w:pPr>
        <w:spacing w:after="120" w:line="240" w:lineRule="auto"/>
        <w:rPr>
          <w:rFonts w:ascii="Times New Roman" w:hAnsi="Times New Roman"/>
          <w:b/>
          <w:sz w:val="24"/>
          <w:szCs w:val="24"/>
        </w:rPr>
      </w:pPr>
    </w:p>
    <w:p w:rsidR="002A5470" w:rsidRPr="005F2463" w:rsidRDefault="002A4E2A" w:rsidP="00F5038A">
      <w:pPr>
        <w:spacing w:after="120" w:line="240" w:lineRule="auto"/>
        <w:rPr>
          <w:rFonts w:ascii="Times New Roman" w:hAnsi="Times New Roman"/>
          <w:b/>
          <w:sz w:val="24"/>
          <w:szCs w:val="24"/>
        </w:rPr>
      </w:pPr>
      <w:r w:rsidRPr="005F2463">
        <w:rPr>
          <w:rFonts w:ascii="Times New Roman" w:hAnsi="Times New Roman"/>
          <w:b/>
          <w:sz w:val="24"/>
          <w:szCs w:val="24"/>
        </w:rPr>
        <w:lastRenderedPageBreak/>
        <w:t>Divi</w:t>
      </w:r>
      <w:r w:rsidR="00843473" w:rsidRPr="005F2463">
        <w:rPr>
          <w:rFonts w:ascii="Times New Roman" w:hAnsi="Times New Roman"/>
          <w:b/>
          <w:sz w:val="24"/>
          <w:szCs w:val="24"/>
        </w:rPr>
        <w:t xml:space="preserve">sion </w:t>
      </w:r>
      <w:r w:rsidRPr="005F2463">
        <w:rPr>
          <w:rFonts w:ascii="Times New Roman" w:hAnsi="Times New Roman"/>
          <w:b/>
          <w:sz w:val="24"/>
          <w:szCs w:val="24"/>
        </w:rPr>
        <w:t>5</w:t>
      </w:r>
      <w:r w:rsidR="002A5470" w:rsidRPr="005F2463">
        <w:rPr>
          <w:rFonts w:ascii="Times New Roman" w:hAnsi="Times New Roman"/>
          <w:b/>
          <w:sz w:val="24"/>
          <w:szCs w:val="24"/>
        </w:rPr>
        <w:tab/>
      </w:r>
      <w:r w:rsidR="007C081A" w:rsidRPr="005F2463">
        <w:rPr>
          <w:rFonts w:ascii="Times New Roman" w:hAnsi="Times New Roman"/>
          <w:b/>
          <w:sz w:val="24"/>
          <w:szCs w:val="24"/>
        </w:rPr>
        <w:t>Management</w:t>
      </w:r>
      <w:r w:rsidR="002A5470" w:rsidRPr="005F2463">
        <w:rPr>
          <w:rFonts w:ascii="Times New Roman" w:hAnsi="Times New Roman"/>
          <w:b/>
          <w:sz w:val="24"/>
          <w:szCs w:val="24"/>
        </w:rPr>
        <w:t xml:space="preserve"> activities </w:t>
      </w:r>
      <w:r w:rsidR="00915BEF" w:rsidRPr="005F2463">
        <w:rPr>
          <w:rFonts w:ascii="Times New Roman" w:hAnsi="Times New Roman"/>
          <w:b/>
          <w:sz w:val="24"/>
          <w:szCs w:val="24"/>
        </w:rPr>
        <w:tab/>
      </w:r>
    </w:p>
    <w:p w:rsidR="00EA486D" w:rsidRPr="005F2463" w:rsidRDefault="00EA486D" w:rsidP="00F5038A">
      <w:pPr>
        <w:spacing w:after="120" w:line="240" w:lineRule="auto"/>
        <w:rPr>
          <w:rFonts w:ascii="Times New Roman" w:hAnsi="Times New Roman"/>
          <w:sz w:val="24"/>
          <w:szCs w:val="24"/>
        </w:rPr>
      </w:pPr>
      <w:r w:rsidRPr="005F2463">
        <w:rPr>
          <w:rFonts w:ascii="Times New Roman" w:hAnsi="Times New Roman"/>
          <w:sz w:val="24"/>
          <w:szCs w:val="24"/>
        </w:rPr>
        <w:t xml:space="preserve">Division </w:t>
      </w:r>
      <w:r w:rsidR="002A4E2A" w:rsidRPr="005F2463">
        <w:rPr>
          <w:rFonts w:ascii="Times New Roman" w:hAnsi="Times New Roman"/>
          <w:sz w:val="24"/>
          <w:szCs w:val="24"/>
        </w:rPr>
        <w:t>5</w:t>
      </w:r>
      <w:r w:rsidR="00A230D7" w:rsidRPr="005F2463">
        <w:rPr>
          <w:rFonts w:ascii="Times New Roman" w:hAnsi="Times New Roman"/>
          <w:sz w:val="24"/>
          <w:szCs w:val="24"/>
        </w:rPr>
        <w:t xml:space="preserve"> </w:t>
      </w:r>
      <w:r w:rsidR="007C081A" w:rsidRPr="005F2463">
        <w:rPr>
          <w:rFonts w:ascii="Times New Roman" w:hAnsi="Times New Roman"/>
          <w:sz w:val="24"/>
          <w:szCs w:val="24"/>
        </w:rPr>
        <w:t>outlines</w:t>
      </w:r>
      <w:r w:rsidRPr="005F2463">
        <w:rPr>
          <w:rFonts w:ascii="Times New Roman" w:hAnsi="Times New Roman"/>
          <w:sz w:val="24"/>
          <w:szCs w:val="24"/>
        </w:rPr>
        <w:t xml:space="preserve"> certain activities </w:t>
      </w:r>
      <w:r w:rsidR="000C42F0" w:rsidRPr="005F2463">
        <w:rPr>
          <w:rFonts w:ascii="Times New Roman" w:hAnsi="Times New Roman"/>
          <w:sz w:val="24"/>
          <w:szCs w:val="24"/>
        </w:rPr>
        <w:t xml:space="preserve">which </w:t>
      </w:r>
      <w:r w:rsidR="007C081A" w:rsidRPr="005F2463">
        <w:rPr>
          <w:rFonts w:ascii="Times New Roman" w:hAnsi="Times New Roman"/>
          <w:sz w:val="24"/>
          <w:szCs w:val="24"/>
        </w:rPr>
        <w:t xml:space="preserve">are either required or restricted as they </w:t>
      </w:r>
      <w:r w:rsidR="000C42F0" w:rsidRPr="005F2463">
        <w:rPr>
          <w:rFonts w:ascii="Times New Roman" w:hAnsi="Times New Roman"/>
          <w:sz w:val="24"/>
          <w:szCs w:val="24"/>
        </w:rPr>
        <w:t>may</w:t>
      </w:r>
      <w:r w:rsidR="002A5470" w:rsidRPr="005F2463">
        <w:rPr>
          <w:rFonts w:ascii="Times New Roman" w:hAnsi="Times New Roman"/>
          <w:sz w:val="24"/>
          <w:szCs w:val="24"/>
        </w:rPr>
        <w:t xml:space="preserve"> have an impact on carbon stock</w:t>
      </w:r>
      <w:r w:rsidR="000C42F0" w:rsidRPr="005F2463">
        <w:rPr>
          <w:rFonts w:ascii="Times New Roman" w:hAnsi="Times New Roman"/>
          <w:sz w:val="24"/>
          <w:szCs w:val="24"/>
        </w:rPr>
        <w:t xml:space="preserve"> </w:t>
      </w:r>
      <w:r w:rsidRPr="005F2463">
        <w:rPr>
          <w:rFonts w:ascii="Times New Roman" w:hAnsi="Times New Roman"/>
          <w:sz w:val="24"/>
          <w:szCs w:val="24"/>
        </w:rPr>
        <w:t>in the project area.</w:t>
      </w:r>
      <w:r w:rsidR="00A10007" w:rsidRPr="005F2463">
        <w:rPr>
          <w:rFonts w:ascii="Times New Roman" w:hAnsi="Times New Roman"/>
          <w:sz w:val="24"/>
          <w:szCs w:val="24"/>
        </w:rPr>
        <w:t xml:space="preserve"> This division does not aim to list all potential activities relevant to an avoided clearing project.</w:t>
      </w:r>
      <w:r w:rsidR="00350FA1" w:rsidRPr="005F2463">
        <w:rPr>
          <w:rFonts w:ascii="Times New Roman" w:hAnsi="Times New Roman"/>
          <w:sz w:val="24"/>
          <w:szCs w:val="24"/>
        </w:rPr>
        <w:t xml:space="preserve"> Management activities, which are not expected to have an impact on the carbon stock in the project area, such as </w:t>
      </w:r>
      <w:r w:rsidR="00A10007" w:rsidRPr="005F2463">
        <w:rPr>
          <w:rFonts w:ascii="Times New Roman" w:hAnsi="Times New Roman"/>
          <w:sz w:val="24"/>
          <w:szCs w:val="24"/>
        </w:rPr>
        <w:t xml:space="preserve">periodic </w:t>
      </w:r>
      <w:r w:rsidR="00350FA1" w:rsidRPr="005F2463">
        <w:rPr>
          <w:rFonts w:ascii="Times New Roman" w:hAnsi="Times New Roman"/>
          <w:sz w:val="24"/>
          <w:szCs w:val="24"/>
        </w:rPr>
        <w:t xml:space="preserve">grazing, are </w:t>
      </w:r>
      <w:r w:rsidR="00A10007" w:rsidRPr="005F2463">
        <w:rPr>
          <w:rFonts w:ascii="Times New Roman" w:hAnsi="Times New Roman"/>
          <w:sz w:val="24"/>
          <w:szCs w:val="24"/>
        </w:rPr>
        <w:t>permitted.</w:t>
      </w:r>
    </w:p>
    <w:p w:rsidR="00BF15CF" w:rsidRPr="005F2463" w:rsidRDefault="00BF15CF" w:rsidP="00F5038A">
      <w:pPr>
        <w:spacing w:after="120" w:line="240" w:lineRule="auto"/>
        <w:rPr>
          <w:rFonts w:ascii="Times New Roman" w:hAnsi="Times New Roman"/>
          <w:sz w:val="24"/>
          <w:szCs w:val="24"/>
        </w:rPr>
      </w:pPr>
    </w:p>
    <w:p w:rsidR="007C081A" w:rsidRPr="005F2463" w:rsidRDefault="00843473" w:rsidP="00F5038A">
      <w:pPr>
        <w:keepNext/>
        <w:keepLines/>
        <w:spacing w:after="120" w:line="240" w:lineRule="auto"/>
        <w:rPr>
          <w:rFonts w:ascii="Times New Roman" w:hAnsi="Times New Roman"/>
          <w:sz w:val="24"/>
          <w:szCs w:val="24"/>
          <w:u w:val="single"/>
        </w:rPr>
      </w:pPr>
      <w:r w:rsidRPr="005F2463">
        <w:rPr>
          <w:rFonts w:ascii="Times New Roman" w:hAnsi="Times New Roman"/>
          <w:sz w:val="24"/>
          <w:szCs w:val="24"/>
          <w:u w:val="single"/>
        </w:rPr>
        <w:t>29</w:t>
      </w:r>
      <w:r w:rsidR="007C081A" w:rsidRPr="005F2463">
        <w:rPr>
          <w:rFonts w:ascii="Times New Roman" w:hAnsi="Times New Roman"/>
          <w:sz w:val="24"/>
          <w:szCs w:val="24"/>
          <w:u w:val="single"/>
        </w:rPr>
        <w:tab/>
        <w:t>Ongoing management</w:t>
      </w:r>
    </w:p>
    <w:p w:rsidR="007C081A" w:rsidRPr="005F2463" w:rsidRDefault="007C081A" w:rsidP="00F5038A">
      <w:pPr>
        <w:keepNext/>
        <w:keepLines/>
        <w:spacing w:after="120" w:line="240" w:lineRule="auto"/>
        <w:rPr>
          <w:rFonts w:ascii="Times New Roman" w:hAnsi="Times New Roman"/>
          <w:sz w:val="24"/>
          <w:szCs w:val="24"/>
        </w:rPr>
      </w:pPr>
      <w:r w:rsidRPr="005F2463">
        <w:rPr>
          <w:rFonts w:ascii="Times New Roman" w:hAnsi="Times New Roman"/>
          <w:sz w:val="24"/>
          <w:szCs w:val="24"/>
        </w:rPr>
        <w:t>Subsection</w:t>
      </w:r>
      <w:r w:rsidR="00843473" w:rsidRPr="005F2463">
        <w:rPr>
          <w:rFonts w:ascii="Times New Roman" w:hAnsi="Times New Roman"/>
          <w:sz w:val="24"/>
          <w:szCs w:val="24"/>
        </w:rPr>
        <w:t>s 29</w:t>
      </w:r>
      <w:r w:rsidRPr="005F2463">
        <w:rPr>
          <w:rFonts w:ascii="Times New Roman" w:hAnsi="Times New Roman"/>
          <w:sz w:val="24"/>
          <w:szCs w:val="24"/>
        </w:rPr>
        <w:t>(1) and</w:t>
      </w:r>
      <w:r w:rsidR="00286CE1" w:rsidRPr="005F2463">
        <w:rPr>
          <w:rFonts w:ascii="Times New Roman" w:hAnsi="Times New Roman"/>
          <w:sz w:val="24"/>
          <w:szCs w:val="24"/>
        </w:rPr>
        <w:t xml:space="preserve"> </w:t>
      </w:r>
      <w:r w:rsidRPr="005F2463">
        <w:rPr>
          <w:rFonts w:ascii="Times New Roman" w:hAnsi="Times New Roman"/>
          <w:sz w:val="24"/>
          <w:szCs w:val="24"/>
        </w:rPr>
        <w:t xml:space="preserve">(2) provide that project proponents must actively manage the land to reduce the risk of damage </w:t>
      </w:r>
      <w:r w:rsidR="00C331AB" w:rsidRPr="005F2463">
        <w:rPr>
          <w:rFonts w:ascii="Times New Roman" w:hAnsi="Times New Roman"/>
          <w:sz w:val="24"/>
          <w:szCs w:val="24"/>
        </w:rPr>
        <w:t xml:space="preserve">to the native forest </w:t>
      </w:r>
      <w:r w:rsidRPr="005F2463">
        <w:rPr>
          <w:rFonts w:ascii="Times New Roman" w:hAnsi="Times New Roman"/>
          <w:sz w:val="24"/>
          <w:szCs w:val="24"/>
        </w:rPr>
        <w:t xml:space="preserve">within the carbon estimation area from fire, weeds, and feral animals. </w:t>
      </w:r>
      <w:r w:rsidR="00286CE1" w:rsidRPr="005F2463">
        <w:rPr>
          <w:rFonts w:ascii="Times New Roman" w:hAnsi="Times New Roman"/>
          <w:sz w:val="24"/>
          <w:szCs w:val="24"/>
        </w:rPr>
        <w:t>These management activities sit alongside, not instead of, any management activities required by a law of the Commonwealth, a State or a Territory</w:t>
      </w:r>
      <w:r w:rsidR="00311AA9" w:rsidRPr="005F2463">
        <w:rPr>
          <w:rFonts w:ascii="Times New Roman" w:hAnsi="Times New Roman"/>
          <w:sz w:val="24"/>
          <w:szCs w:val="24"/>
        </w:rPr>
        <w:t>, or local government</w:t>
      </w:r>
      <w:r w:rsidR="00286CE1" w:rsidRPr="005F2463">
        <w:rPr>
          <w:rFonts w:ascii="Times New Roman" w:hAnsi="Times New Roman"/>
          <w:sz w:val="24"/>
          <w:szCs w:val="24"/>
        </w:rPr>
        <w:t xml:space="preserve">. </w:t>
      </w:r>
    </w:p>
    <w:p w:rsidR="00BF15CF" w:rsidRPr="005F2463" w:rsidRDefault="00BF15CF" w:rsidP="00F5038A">
      <w:pPr>
        <w:keepNext/>
        <w:keepLines/>
        <w:spacing w:after="120" w:line="240" w:lineRule="auto"/>
        <w:rPr>
          <w:rFonts w:ascii="Times New Roman" w:hAnsi="Times New Roman"/>
          <w:sz w:val="24"/>
          <w:szCs w:val="24"/>
        </w:rPr>
      </w:pPr>
    </w:p>
    <w:p w:rsidR="0010160B" w:rsidRPr="005F2463" w:rsidRDefault="00843473" w:rsidP="00F5038A">
      <w:pPr>
        <w:spacing w:after="120" w:line="240" w:lineRule="auto"/>
        <w:rPr>
          <w:rFonts w:ascii="Times New Roman" w:hAnsi="Times New Roman"/>
          <w:sz w:val="24"/>
          <w:szCs w:val="24"/>
          <w:u w:val="single"/>
        </w:rPr>
      </w:pPr>
      <w:r w:rsidRPr="005F2463">
        <w:rPr>
          <w:rFonts w:ascii="Times New Roman" w:hAnsi="Times New Roman"/>
          <w:sz w:val="24"/>
          <w:szCs w:val="24"/>
          <w:u w:val="single"/>
        </w:rPr>
        <w:t>30</w:t>
      </w:r>
      <w:r w:rsidR="0010160B" w:rsidRPr="005F2463">
        <w:rPr>
          <w:rFonts w:ascii="Times New Roman" w:hAnsi="Times New Roman"/>
          <w:sz w:val="24"/>
          <w:szCs w:val="24"/>
          <w:u w:val="single"/>
        </w:rPr>
        <w:tab/>
      </w:r>
      <w:r w:rsidR="00186B1B" w:rsidRPr="005F2463">
        <w:rPr>
          <w:rFonts w:ascii="Times New Roman" w:hAnsi="Times New Roman"/>
          <w:sz w:val="24"/>
          <w:szCs w:val="24"/>
          <w:u w:val="single"/>
        </w:rPr>
        <w:t>Removal of biomass from project area</w:t>
      </w:r>
    </w:p>
    <w:p w:rsidR="008C07AA" w:rsidRPr="005F2463" w:rsidRDefault="003B731A" w:rsidP="00F5038A">
      <w:pPr>
        <w:spacing w:after="120" w:line="240" w:lineRule="auto"/>
        <w:rPr>
          <w:rFonts w:ascii="Times New Roman" w:hAnsi="Times New Roman"/>
          <w:sz w:val="24"/>
          <w:szCs w:val="24"/>
        </w:rPr>
      </w:pPr>
      <w:r w:rsidRPr="005F2463">
        <w:rPr>
          <w:rFonts w:ascii="Times New Roman" w:hAnsi="Times New Roman"/>
          <w:sz w:val="24"/>
          <w:szCs w:val="24"/>
        </w:rPr>
        <w:t xml:space="preserve">Section </w:t>
      </w:r>
      <w:r w:rsidR="00843473" w:rsidRPr="005F2463">
        <w:rPr>
          <w:rFonts w:ascii="Times New Roman" w:hAnsi="Times New Roman"/>
          <w:sz w:val="24"/>
          <w:szCs w:val="24"/>
        </w:rPr>
        <w:t>30</w:t>
      </w:r>
      <w:r w:rsidR="00186B1B" w:rsidRPr="005F2463">
        <w:rPr>
          <w:rFonts w:ascii="Times New Roman" w:hAnsi="Times New Roman"/>
          <w:sz w:val="24"/>
          <w:szCs w:val="24"/>
        </w:rPr>
        <w:t xml:space="preserve"> provides </w:t>
      </w:r>
      <w:r w:rsidR="00C04B8E" w:rsidRPr="005F2463">
        <w:rPr>
          <w:rFonts w:ascii="Times New Roman" w:hAnsi="Times New Roman"/>
          <w:sz w:val="24"/>
          <w:szCs w:val="24"/>
        </w:rPr>
        <w:t xml:space="preserve">that </w:t>
      </w:r>
      <w:r w:rsidR="00B060C2" w:rsidRPr="005F2463">
        <w:rPr>
          <w:rFonts w:ascii="Times New Roman" w:hAnsi="Times New Roman"/>
          <w:sz w:val="24"/>
          <w:szCs w:val="24"/>
        </w:rPr>
        <w:t>no more than</w:t>
      </w:r>
      <w:r w:rsidR="00C04B8E" w:rsidRPr="005F2463">
        <w:rPr>
          <w:rFonts w:ascii="Times New Roman" w:hAnsi="Times New Roman"/>
          <w:sz w:val="24"/>
          <w:szCs w:val="24"/>
        </w:rPr>
        <w:t xml:space="preserve"> </w:t>
      </w:r>
      <w:r w:rsidR="00B060C2" w:rsidRPr="005F2463">
        <w:rPr>
          <w:rFonts w:ascii="Times New Roman" w:hAnsi="Times New Roman"/>
          <w:sz w:val="24"/>
          <w:szCs w:val="24"/>
        </w:rPr>
        <w:t>10</w:t>
      </w:r>
      <w:r w:rsidR="00DF2677" w:rsidRPr="005F2463">
        <w:rPr>
          <w:rFonts w:ascii="Times New Roman" w:hAnsi="Times New Roman"/>
          <w:sz w:val="24"/>
          <w:szCs w:val="24"/>
        </w:rPr>
        <w:t xml:space="preserve"> per cent</w:t>
      </w:r>
      <w:r w:rsidR="00B060C2" w:rsidRPr="005F2463">
        <w:rPr>
          <w:rFonts w:ascii="Times New Roman" w:hAnsi="Times New Roman"/>
          <w:sz w:val="24"/>
          <w:szCs w:val="24"/>
        </w:rPr>
        <w:t xml:space="preserve"> of </w:t>
      </w:r>
      <w:r w:rsidR="00C04B8E" w:rsidRPr="005F2463">
        <w:rPr>
          <w:rFonts w:ascii="Times New Roman" w:hAnsi="Times New Roman"/>
          <w:sz w:val="24"/>
          <w:szCs w:val="24"/>
        </w:rPr>
        <w:t xml:space="preserve">fallen timber </w:t>
      </w:r>
      <w:r w:rsidR="00F11B62" w:rsidRPr="005F2463">
        <w:rPr>
          <w:rFonts w:ascii="Times New Roman" w:hAnsi="Times New Roman"/>
          <w:sz w:val="24"/>
          <w:szCs w:val="24"/>
        </w:rPr>
        <w:t xml:space="preserve">from a carbon estimation area </w:t>
      </w:r>
      <w:r w:rsidR="00C04B8E" w:rsidRPr="005F2463">
        <w:rPr>
          <w:rFonts w:ascii="Times New Roman" w:hAnsi="Times New Roman"/>
          <w:sz w:val="24"/>
          <w:szCs w:val="24"/>
        </w:rPr>
        <w:t xml:space="preserve">may be removed </w:t>
      </w:r>
      <w:r w:rsidR="003343E6" w:rsidRPr="005F2463">
        <w:rPr>
          <w:rFonts w:ascii="Times New Roman" w:hAnsi="Times New Roman"/>
          <w:sz w:val="24"/>
          <w:szCs w:val="24"/>
        </w:rPr>
        <w:t xml:space="preserve">for personal use </w:t>
      </w:r>
      <w:r w:rsidR="00C04B8E" w:rsidRPr="005F2463">
        <w:rPr>
          <w:rFonts w:ascii="Times New Roman" w:hAnsi="Times New Roman"/>
          <w:sz w:val="24"/>
          <w:szCs w:val="24"/>
        </w:rPr>
        <w:t xml:space="preserve">each </w:t>
      </w:r>
      <w:r w:rsidR="00B060C2" w:rsidRPr="005F2463">
        <w:rPr>
          <w:rFonts w:ascii="Times New Roman" w:hAnsi="Times New Roman"/>
          <w:sz w:val="24"/>
          <w:szCs w:val="24"/>
        </w:rPr>
        <w:t xml:space="preserve">calendar </w:t>
      </w:r>
      <w:r w:rsidR="00C04B8E" w:rsidRPr="005F2463">
        <w:rPr>
          <w:rFonts w:ascii="Times New Roman" w:hAnsi="Times New Roman"/>
          <w:sz w:val="24"/>
          <w:szCs w:val="24"/>
        </w:rPr>
        <w:t>year</w:t>
      </w:r>
      <w:r w:rsidR="003343E6" w:rsidRPr="005F2463">
        <w:rPr>
          <w:rFonts w:ascii="Times New Roman" w:hAnsi="Times New Roman"/>
          <w:sz w:val="24"/>
          <w:szCs w:val="24"/>
        </w:rPr>
        <w:t xml:space="preserve">. No other removal of </w:t>
      </w:r>
      <w:r w:rsidR="0035776C" w:rsidRPr="005F2463">
        <w:rPr>
          <w:rFonts w:ascii="Times New Roman" w:hAnsi="Times New Roman"/>
          <w:sz w:val="24"/>
          <w:szCs w:val="24"/>
        </w:rPr>
        <w:t>biomass</w:t>
      </w:r>
      <w:r w:rsidR="003343E6" w:rsidRPr="005F2463">
        <w:rPr>
          <w:rFonts w:ascii="Times New Roman" w:hAnsi="Times New Roman"/>
          <w:sz w:val="24"/>
          <w:szCs w:val="24"/>
        </w:rPr>
        <w:t xml:space="preserve"> is permitted.</w:t>
      </w:r>
    </w:p>
    <w:p w:rsidR="00186B1B" w:rsidRPr="005F2463" w:rsidRDefault="00186B1B" w:rsidP="00F5038A">
      <w:pPr>
        <w:spacing w:after="120" w:line="240" w:lineRule="auto"/>
        <w:rPr>
          <w:rFonts w:ascii="Times New Roman" w:hAnsi="Times New Roman"/>
          <w:sz w:val="24"/>
          <w:szCs w:val="24"/>
        </w:rPr>
      </w:pPr>
      <w:r w:rsidRPr="005F2463">
        <w:rPr>
          <w:rFonts w:ascii="Times New Roman" w:hAnsi="Times New Roman"/>
          <w:sz w:val="24"/>
          <w:szCs w:val="24"/>
        </w:rPr>
        <w:t>Any emissions associated with the removal of biomass for personal use—for example, for firewood—are considered immaterial to project abatement. The removal of this biomass therefore does not need to be modelled in FullCAM.</w:t>
      </w:r>
    </w:p>
    <w:p w:rsidR="008C07AA" w:rsidRPr="005F2463" w:rsidRDefault="00186B1B" w:rsidP="00F5038A">
      <w:pPr>
        <w:spacing w:after="120" w:line="240" w:lineRule="auto"/>
        <w:rPr>
          <w:rFonts w:ascii="Times New Roman" w:hAnsi="Times New Roman"/>
          <w:sz w:val="24"/>
          <w:szCs w:val="24"/>
        </w:rPr>
      </w:pPr>
      <w:r w:rsidRPr="005F2463">
        <w:rPr>
          <w:rFonts w:ascii="Times New Roman" w:hAnsi="Times New Roman"/>
          <w:sz w:val="24"/>
          <w:szCs w:val="24"/>
        </w:rPr>
        <w:t>One</w:t>
      </w:r>
      <w:r w:rsidR="008C07AA" w:rsidRPr="005F2463">
        <w:rPr>
          <w:rFonts w:ascii="Times New Roman" w:hAnsi="Times New Roman"/>
          <w:sz w:val="24"/>
          <w:szCs w:val="24"/>
        </w:rPr>
        <w:t xml:space="preserve"> effect of section </w:t>
      </w:r>
      <w:r w:rsidR="00843473" w:rsidRPr="005F2463">
        <w:rPr>
          <w:rFonts w:ascii="Times New Roman" w:hAnsi="Times New Roman"/>
          <w:sz w:val="24"/>
          <w:szCs w:val="24"/>
        </w:rPr>
        <w:t>30</w:t>
      </w:r>
      <w:r w:rsidR="008C07AA" w:rsidRPr="005F2463">
        <w:rPr>
          <w:rFonts w:ascii="Times New Roman" w:hAnsi="Times New Roman"/>
          <w:sz w:val="24"/>
          <w:szCs w:val="24"/>
        </w:rPr>
        <w:t xml:space="preserve"> is that commercial </w:t>
      </w:r>
      <w:r w:rsidR="00960B13" w:rsidRPr="005F2463">
        <w:rPr>
          <w:rFonts w:ascii="Times New Roman" w:hAnsi="Times New Roman"/>
          <w:sz w:val="24"/>
          <w:szCs w:val="24"/>
        </w:rPr>
        <w:t xml:space="preserve">timber </w:t>
      </w:r>
      <w:r w:rsidR="008C07AA" w:rsidRPr="005F2463">
        <w:rPr>
          <w:rFonts w:ascii="Times New Roman" w:hAnsi="Times New Roman"/>
          <w:sz w:val="24"/>
          <w:szCs w:val="24"/>
        </w:rPr>
        <w:t>harvesting is n</w:t>
      </w:r>
      <w:r w:rsidRPr="005F2463">
        <w:rPr>
          <w:rFonts w:ascii="Times New Roman" w:hAnsi="Times New Roman"/>
          <w:sz w:val="24"/>
          <w:szCs w:val="24"/>
        </w:rPr>
        <w:t>ot permitted in the project area</w:t>
      </w:r>
      <w:r w:rsidR="00576B12" w:rsidRPr="005F2463">
        <w:rPr>
          <w:rFonts w:ascii="Times New Roman" w:hAnsi="Times New Roman"/>
          <w:sz w:val="24"/>
          <w:szCs w:val="24"/>
        </w:rPr>
        <w:t>.</w:t>
      </w:r>
    </w:p>
    <w:p w:rsidR="00BF15CF" w:rsidRPr="005F2463" w:rsidRDefault="00BF15CF" w:rsidP="00F5038A">
      <w:pPr>
        <w:spacing w:after="120" w:line="240" w:lineRule="auto"/>
        <w:rPr>
          <w:rFonts w:ascii="Times New Roman" w:hAnsi="Times New Roman"/>
          <w:sz w:val="24"/>
          <w:szCs w:val="24"/>
        </w:rPr>
      </w:pPr>
    </w:p>
    <w:p w:rsidR="0010160B" w:rsidRPr="005F2463" w:rsidRDefault="00843473" w:rsidP="00F5038A">
      <w:pPr>
        <w:spacing w:after="120" w:line="240" w:lineRule="auto"/>
        <w:rPr>
          <w:rFonts w:ascii="Times New Roman" w:hAnsi="Times New Roman"/>
          <w:sz w:val="24"/>
          <w:szCs w:val="24"/>
        </w:rPr>
      </w:pPr>
      <w:r w:rsidRPr="005F2463">
        <w:rPr>
          <w:rFonts w:ascii="Times New Roman" w:hAnsi="Times New Roman"/>
          <w:sz w:val="24"/>
          <w:szCs w:val="24"/>
          <w:u w:val="single"/>
        </w:rPr>
        <w:t>31</w:t>
      </w:r>
      <w:r w:rsidR="0010160B" w:rsidRPr="005F2463">
        <w:rPr>
          <w:rFonts w:ascii="Times New Roman" w:hAnsi="Times New Roman"/>
          <w:sz w:val="24"/>
          <w:szCs w:val="24"/>
          <w:u w:val="single"/>
        </w:rPr>
        <w:t xml:space="preserve"> </w:t>
      </w:r>
      <w:r w:rsidR="0010160B" w:rsidRPr="005F2463">
        <w:rPr>
          <w:rFonts w:ascii="Times New Roman" w:hAnsi="Times New Roman"/>
          <w:sz w:val="24"/>
          <w:szCs w:val="24"/>
          <w:u w:val="single"/>
        </w:rPr>
        <w:tab/>
      </w:r>
      <w:r w:rsidR="00F807A6" w:rsidRPr="005F2463">
        <w:rPr>
          <w:rFonts w:ascii="Times New Roman" w:hAnsi="Times New Roman"/>
          <w:sz w:val="24"/>
          <w:szCs w:val="24"/>
          <w:u w:val="single"/>
        </w:rPr>
        <w:t>T</w:t>
      </w:r>
      <w:r w:rsidR="0010160B" w:rsidRPr="005F2463">
        <w:rPr>
          <w:rFonts w:ascii="Times New Roman" w:hAnsi="Times New Roman"/>
          <w:sz w:val="24"/>
          <w:szCs w:val="24"/>
          <w:u w:val="single"/>
        </w:rPr>
        <w:t>hinning</w:t>
      </w:r>
      <w:r w:rsidR="00F807A6" w:rsidRPr="005F2463">
        <w:rPr>
          <w:rFonts w:ascii="Times New Roman" w:hAnsi="Times New Roman"/>
          <w:sz w:val="24"/>
          <w:szCs w:val="24"/>
          <w:u w:val="single"/>
        </w:rPr>
        <w:t xml:space="preserve"> </w:t>
      </w:r>
    </w:p>
    <w:p w:rsidR="00694970" w:rsidRPr="005F2463" w:rsidRDefault="002A4E2A" w:rsidP="00F5038A">
      <w:pPr>
        <w:spacing w:after="120" w:line="240" w:lineRule="auto"/>
        <w:rPr>
          <w:rFonts w:ascii="Times New Roman" w:hAnsi="Times New Roman"/>
          <w:sz w:val="24"/>
          <w:szCs w:val="24"/>
        </w:rPr>
      </w:pPr>
      <w:r w:rsidRPr="005F2463">
        <w:rPr>
          <w:rFonts w:ascii="Times New Roman" w:hAnsi="Times New Roman"/>
          <w:sz w:val="24"/>
          <w:szCs w:val="24"/>
        </w:rPr>
        <w:t xml:space="preserve">Subsections </w:t>
      </w:r>
      <w:r w:rsidR="00843473" w:rsidRPr="005F2463">
        <w:rPr>
          <w:rFonts w:ascii="Times New Roman" w:hAnsi="Times New Roman"/>
          <w:sz w:val="24"/>
          <w:szCs w:val="24"/>
        </w:rPr>
        <w:t>31</w:t>
      </w:r>
      <w:r w:rsidR="00C36C20" w:rsidRPr="005F2463">
        <w:rPr>
          <w:rFonts w:ascii="Times New Roman" w:hAnsi="Times New Roman"/>
          <w:sz w:val="24"/>
          <w:szCs w:val="24"/>
        </w:rPr>
        <w:t>(1) and (2) provide that</w:t>
      </w:r>
      <w:r w:rsidR="0010160B" w:rsidRPr="005F2463">
        <w:rPr>
          <w:rFonts w:ascii="Times New Roman" w:hAnsi="Times New Roman"/>
          <w:sz w:val="24"/>
          <w:szCs w:val="24"/>
        </w:rPr>
        <w:t xml:space="preserve"> </w:t>
      </w:r>
      <w:r w:rsidR="00B966B5" w:rsidRPr="005F2463">
        <w:rPr>
          <w:rFonts w:ascii="Times New Roman" w:hAnsi="Times New Roman"/>
          <w:sz w:val="24"/>
          <w:szCs w:val="24"/>
        </w:rPr>
        <w:t>t</w:t>
      </w:r>
      <w:r w:rsidR="006A46E5" w:rsidRPr="005F2463">
        <w:rPr>
          <w:rFonts w:ascii="Times New Roman" w:hAnsi="Times New Roman"/>
          <w:sz w:val="24"/>
          <w:szCs w:val="24"/>
        </w:rPr>
        <w:t>rees in a carbon estimation area may be t</w:t>
      </w:r>
      <w:r w:rsidR="00A57630" w:rsidRPr="005F2463">
        <w:rPr>
          <w:rFonts w:ascii="Times New Roman" w:hAnsi="Times New Roman"/>
          <w:sz w:val="24"/>
          <w:szCs w:val="24"/>
        </w:rPr>
        <w:t>hinned</w:t>
      </w:r>
      <w:r w:rsidR="00960B13" w:rsidRPr="005F2463">
        <w:rPr>
          <w:rFonts w:ascii="Times New Roman" w:hAnsi="Times New Roman"/>
          <w:sz w:val="24"/>
          <w:szCs w:val="24"/>
        </w:rPr>
        <w:t xml:space="preserve"> for ecological purposes</w:t>
      </w:r>
      <w:r w:rsidR="00A57630" w:rsidRPr="005F2463">
        <w:rPr>
          <w:rFonts w:ascii="Times New Roman" w:hAnsi="Times New Roman"/>
          <w:sz w:val="24"/>
          <w:szCs w:val="24"/>
        </w:rPr>
        <w:t xml:space="preserve">, </w:t>
      </w:r>
      <w:r w:rsidR="006A46E5" w:rsidRPr="005F2463">
        <w:rPr>
          <w:rFonts w:ascii="Times New Roman" w:hAnsi="Times New Roman"/>
          <w:sz w:val="24"/>
          <w:szCs w:val="24"/>
        </w:rPr>
        <w:t>provided that the biomass resulting from thinning remains in the carbon estimation area</w:t>
      </w:r>
      <w:r w:rsidR="00C04B8E" w:rsidRPr="005F2463">
        <w:rPr>
          <w:rFonts w:ascii="Times New Roman" w:hAnsi="Times New Roman"/>
          <w:sz w:val="24"/>
          <w:szCs w:val="24"/>
        </w:rPr>
        <w:t>.</w:t>
      </w:r>
    </w:p>
    <w:p w:rsidR="00C36C20" w:rsidRPr="005F2463" w:rsidRDefault="002A4E2A" w:rsidP="00F5038A">
      <w:pPr>
        <w:spacing w:after="120" w:line="240" w:lineRule="auto"/>
        <w:rPr>
          <w:rFonts w:ascii="Times New Roman" w:hAnsi="Times New Roman"/>
          <w:sz w:val="24"/>
          <w:szCs w:val="24"/>
        </w:rPr>
      </w:pPr>
      <w:r w:rsidRPr="005F2463">
        <w:rPr>
          <w:rFonts w:ascii="Times New Roman" w:hAnsi="Times New Roman"/>
          <w:sz w:val="24"/>
          <w:szCs w:val="24"/>
        </w:rPr>
        <w:t xml:space="preserve">Subsection </w:t>
      </w:r>
      <w:r w:rsidR="00843473" w:rsidRPr="005F2463">
        <w:rPr>
          <w:rFonts w:ascii="Times New Roman" w:hAnsi="Times New Roman"/>
          <w:sz w:val="24"/>
          <w:szCs w:val="24"/>
        </w:rPr>
        <w:t>31</w:t>
      </w:r>
      <w:r w:rsidR="00C94E2D" w:rsidRPr="005F2463">
        <w:rPr>
          <w:rFonts w:ascii="Times New Roman" w:hAnsi="Times New Roman"/>
          <w:sz w:val="24"/>
          <w:szCs w:val="24"/>
        </w:rPr>
        <w:t>(3) provides that any</w:t>
      </w:r>
      <w:r w:rsidR="00C36C20" w:rsidRPr="005F2463">
        <w:rPr>
          <w:rFonts w:ascii="Times New Roman" w:hAnsi="Times New Roman"/>
          <w:sz w:val="24"/>
          <w:szCs w:val="24"/>
        </w:rPr>
        <w:t xml:space="preserve"> forest cover in a carbon estimation area must be maintained despite any thinning. Because forest cover is an e</w:t>
      </w:r>
      <w:r w:rsidR="003B731A" w:rsidRPr="005F2463">
        <w:rPr>
          <w:rFonts w:ascii="Times New Roman" w:hAnsi="Times New Roman"/>
          <w:sz w:val="24"/>
          <w:szCs w:val="24"/>
        </w:rPr>
        <w:t>ligib</w:t>
      </w:r>
      <w:r w:rsidRPr="005F2463">
        <w:rPr>
          <w:rFonts w:ascii="Times New Roman" w:hAnsi="Times New Roman"/>
          <w:sz w:val="24"/>
          <w:szCs w:val="24"/>
        </w:rPr>
        <w:t>ility requireme</w:t>
      </w:r>
      <w:r w:rsidR="00B9377D" w:rsidRPr="005F2463">
        <w:rPr>
          <w:rFonts w:ascii="Times New Roman" w:hAnsi="Times New Roman"/>
          <w:sz w:val="24"/>
          <w:szCs w:val="24"/>
        </w:rPr>
        <w:t>nt (see section 9</w:t>
      </w:r>
      <w:r w:rsidR="00C36C20" w:rsidRPr="005F2463">
        <w:rPr>
          <w:rFonts w:ascii="Times New Roman" w:hAnsi="Times New Roman"/>
          <w:sz w:val="24"/>
          <w:szCs w:val="24"/>
        </w:rPr>
        <w:t xml:space="preserve">) a carbon estimation area </w:t>
      </w:r>
      <w:r w:rsidR="00311AA9" w:rsidRPr="005F2463">
        <w:rPr>
          <w:rFonts w:ascii="Times New Roman" w:hAnsi="Times New Roman"/>
          <w:sz w:val="24"/>
          <w:szCs w:val="24"/>
        </w:rPr>
        <w:t xml:space="preserve">must </w:t>
      </w:r>
      <w:r w:rsidR="00C36C20" w:rsidRPr="005F2463">
        <w:rPr>
          <w:rFonts w:ascii="Times New Roman" w:hAnsi="Times New Roman"/>
          <w:sz w:val="24"/>
          <w:szCs w:val="24"/>
        </w:rPr>
        <w:t xml:space="preserve">have forest cover unless there has been a fire or </w:t>
      </w:r>
      <w:r w:rsidR="00A8289E" w:rsidRPr="005F2463">
        <w:rPr>
          <w:rFonts w:ascii="Times New Roman" w:hAnsi="Times New Roman"/>
          <w:sz w:val="24"/>
          <w:szCs w:val="24"/>
        </w:rPr>
        <w:t>an</w:t>
      </w:r>
      <w:r w:rsidR="00C36C20" w:rsidRPr="005F2463">
        <w:rPr>
          <w:rFonts w:ascii="Times New Roman" w:hAnsi="Times New Roman"/>
          <w:sz w:val="24"/>
          <w:szCs w:val="24"/>
        </w:rPr>
        <w:t xml:space="preserve">other natural disturbance. The removal of forest cover would amount to deforestation, which is the </w:t>
      </w:r>
      <w:r w:rsidR="00107139" w:rsidRPr="005F2463">
        <w:rPr>
          <w:rFonts w:ascii="Times New Roman" w:hAnsi="Times New Roman"/>
          <w:sz w:val="24"/>
          <w:szCs w:val="24"/>
        </w:rPr>
        <w:t xml:space="preserve">very outcome avoided under the </w:t>
      </w:r>
      <w:r w:rsidR="00311AA9" w:rsidRPr="005F2463">
        <w:rPr>
          <w:rFonts w:ascii="Times New Roman" w:hAnsi="Times New Roman"/>
          <w:sz w:val="24"/>
          <w:szCs w:val="24"/>
        </w:rPr>
        <w:t>Determination</w:t>
      </w:r>
      <w:r w:rsidR="00C36C20" w:rsidRPr="005F2463">
        <w:rPr>
          <w:rFonts w:ascii="Times New Roman" w:hAnsi="Times New Roman"/>
          <w:sz w:val="24"/>
          <w:szCs w:val="24"/>
        </w:rPr>
        <w:t>.</w:t>
      </w:r>
    </w:p>
    <w:p w:rsidR="00A57630" w:rsidRPr="005F2463" w:rsidRDefault="002A4E2A" w:rsidP="00F5038A">
      <w:pPr>
        <w:spacing w:after="120" w:line="240" w:lineRule="auto"/>
        <w:rPr>
          <w:rFonts w:ascii="Times New Roman" w:hAnsi="Times New Roman"/>
          <w:sz w:val="24"/>
          <w:szCs w:val="24"/>
        </w:rPr>
      </w:pPr>
      <w:r w:rsidRPr="005F2463">
        <w:rPr>
          <w:rFonts w:ascii="Times New Roman" w:hAnsi="Times New Roman"/>
          <w:sz w:val="24"/>
          <w:szCs w:val="24"/>
        </w:rPr>
        <w:t xml:space="preserve">Subsection </w:t>
      </w:r>
      <w:r w:rsidR="00843473" w:rsidRPr="005F2463">
        <w:rPr>
          <w:rFonts w:ascii="Times New Roman" w:hAnsi="Times New Roman"/>
          <w:sz w:val="24"/>
          <w:szCs w:val="24"/>
        </w:rPr>
        <w:t>31</w:t>
      </w:r>
      <w:r w:rsidR="00A57630" w:rsidRPr="005F2463">
        <w:rPr>
          <w:rFonts w:ascii="Times New Roman" w:hAnsi="Times New Roman"/>
          <w:sz w:val="24"/>
          <w:szCs w:val="24"/>
        </w:rPr>
        <w:t>(4) provides that thinning must not resul</w:t>
      </w:r>
      <w:r w:rsidR="008503C0" w:rsidRPr="005F2463">
        <w:rPr>
          <w:rFonts w:ascii="Times New Roman" w:hAnsi="Times New Roman"/>
          <w:sz w:val="24"/>
          <w:szCs w:val="24"/>
        </w:rPr>
        <w:t>t in a decrease in carbon stock</w:t>
      </w:r>
      <w:r w:rsidR="00A57630" w:rsidRPr="005F2463">
        <w:rPr>
          <w:rFonts w:ascii="Times New Roman" w:hAnsi="Times New Roman"/>
          <w:sz w:val="24"/>
          <w:szCs w:val="24"/>
        </w:rPr>
        <w:t xml:space="preserve"> below the stock reported for the carbon estimation area in the most recent offsets report. This ensures that project proponents are not credited for abatement in one reporting period that is reversed in the next reporting period.</w:t>
      </w:r>
    </w:p>
    <w:p w:rsidR="00A57630" w:rsidRPr="005F2463" w:rsidRDefault="003B731A" w:rsidP="00F5038A">
      <w:pPr>
        <w:spacing w:after="120" w:line="240" w:lineRule="auto"/>
        <w:rPr>
          <w:rFonts w:ascii="Times New Roman" w:hAnsi="Times New Roman"/>
          <w:sz w:val="24"/>
          <w:szCs w:val="24"/>
        </w:rPr>
      </w:pPr>
      <w:r w:rsidRPr="005F2463">
        <w:rPr>
          <w:rFonts w:ascii="Times New Roman" w:hAnsi="Times New Roman"/>
          <w:sz w:val="24"/>
          <w:szCs w:val="24"/>
        </w:rPr>
        <w:t xml:space="preserve">Subsection </w:t>
      </w:r>
      <w:r w:rsidR="00843473" w:rsidRPr="005F2463">
        <w:rPr>
          <w:rFonts w:ascii="Times New Roman" w:hAnsi="Times New Roman"/>
          <w:sz w:val="24"/>
          <w:szCs w:val="24"/>
        </w:rPr>
        <w:t>31</w:t>
      </w:r>
      <w:r w:rsidR="00A57630" w:rsidRPr="005F2463">
        <w:rPr>
          <w:rFonts w:ascii="Times New Roman" w:hAnsi="Times New Roman"/>
          <w:sz w:val="24"/>
          <w:szCs w:val="24"/>
        </w:rPr>
        <w:t>(5) provides that all thinning events in a carbon estimation area must be modelled in FullCAM in the project scenario. This ensures that the emissions associated with thinning are deducted from the carbon estimation area’s carbon stock in the project scenario.</w:t>
      </w:r>
    </w:p>
    <w:p w:rsidR="00BF15CF" w:rsidRPr="005F2463" w:rsidRDefault="00BF15CF" w:rsidP="00F5038A">
      <w:pPr>
        <w:spacing w:after="120" w:line="240" w:lineRule="auto"/>
        <w:rPr>
          <w:rFonts w:ascii="Times New Roman" w:hAnsi="Times New Roman"/>
          <w:sz w:val="24"/>
          <w:szCs w:val="24"/>
        </w:rPr>
      </w:pPr>
    </w:p>
    <w:p w:rsidR="00F807A6" w:rsidRPr="005F2463" w:rsidRDefault="00843473" w:rsidP="00F5038A">
      <w:pPr>
        <w:keepNext/>
        <w:keepLines/>
        <w:spacing w:after="120" w:line="240" w:lineRule="auto"/>
        <w:rPr>
          <w:rFonts w:ascii="Times New Roman" w:hAnsi="Times New Roman"/>
          <w:sz w:val="24"/>
          <w:szCs w:val="24"/>
        </w:rPr>
      </w:pPr>
      <w:r w:rsidRPr="005F2463">
        <w:rPr>
          <w:rFonts w:ascii="Times New Roman" w:hAnsi="Times New Roman"/>
          <w:sz w:val="24"/>
          <w:szCs w:val="24"/>
          <w:u w:val="single"/>
        </w:rPr>
        <w:lastRenderedPageBreak/>
        <w:t>32</w:t>
      </w:r>
      <w:r w:rsidR="00F807A6" w:rsidRPr="005F2463">
        <w:rPr>
          <w:rFonts w:ascii="Times New Roman" w:hAnsi="Times New Roman"/>
          <w:sz w:val="24"/>
          <w:szCs w:val="24"/>
          <w:u w:val="single"/>
        </w:rPr>
        <w:t xml:space="preserve"> </w:t>
      </w:r>
      <w:r w:rsidR="00F807A6" w:rsidRPr="005F2463">
        <w:rPr>
          <w:rFonts w:ascii="Times New Roman" w:hAnsi="Times New Roman"/>
          <w:sz w:val="24"/>
          <w:szCs w:val="24"/>
          <w:u w:val="single"/>
        </w:rPr>
        <w:tab/>
        <w:t>Use of fertiliser</w:t>
      </w:r>
    </w:p>
    <w:p w:rsidR="00D51FF7" w:rsidRPr="005F2463" w:rsidRDefault="002A4E2A" w:rsidP="00F5038A">
      <w:pPr>
        <w:pStyle w:val="R2"/>
        <w:keepLines w:val="0"/>
        <w:spacing w:before="0" w:after="120" w:line="240" w:lineRule="auto"/>
        <w:ind w:left="0" w:firstLine="0"/>
        <w:jc w:val="left"/>
      </w:pPr>
      <w:r w:rsidRPr="005F2463">
        <w:t xml:space="preserve">Section </w:t>
      </w:r>
      <w:r w:rsidR="00843473" w:rsidRPr="005F2463">
        <w:t>32</w:t>
      </w:r>
      <w:r w:rsidR="008E49AB" w:rsidRPr="005F2463">
        <w:t xml:space="preserve"> provides that fertiliser must not be used </w:t>
      </w:r>
      <w:r w:rsidR="00E45119" w:rsidRPr="005F2463">
        <w:t>in a carbon estimation area</w:t>
      </w:r>
      <w:r w:rsidR="008E49AB" w:rsidRPr="005F2463">
        <w:t>.</w:t>
      </w:r>
      <w:r w:rsidR="000C6007" w:rsidRPr="005F2463">
        <w:t xml:space="preserve"> This requirement contributes to a conservative estimate of abatement because emissions fertilise</w:t>
      </w:r>
      <w:r w:rsidR="00107139" w:rsidRPr="005F2463">
        <w:t xml:space="preserve">r </w:t>
      </w:r>
      <w:r w:rsidR="009A591C" w:rsidRPr="005F2463">
        <w:t>is</w:t>
      </w:r>
      <w:r w:rsidR="00107139" w:rsidRPr="005F2463">
        <w:t xml:space="preserve"> not accounted for in the </w:t>
      </w:r>
      <w:r w:rsidR="00311AA9" w:rsidRPr="005F2463">
        <w:t>Determination</w:t>
      </w:r>
      <w:r w:rsidR="000C6007" w:rsidRPr="005F2463">
        <w:t>.</w:t>
      </w:r>
    </w:p>
    <w:p w:rsidR="00E96CDD" w:rsidRPr="005F2463" w:rsidRDefault="003F1C3D" w:rsidP="00F5038A">
      <w:pPr>
        <w:pageBreakBefore/>
        <w:spacing w:after="120" w:line="240" w:lineRule="auto"/>
        <w:ind w:left="1418" w:hanging="1418"/>
        <w:rPr>
          <w:rFonts w:ascii="Times New Roman" w:hAnsi="Times New Roman"/>
          <w:b/>
          <w:sz w:val="24"/>
          <w:szCs w:val="24"/>
        </w:rPr>
      </w:pPr>
      <w:r w:rsidRPr="005F2463">
        <w:rPr>
          <w:rFonts w:ascii="Times New Roman" w:hAnsi="Times New Roman"/>
          <w:b/>
          <w:sz w:val="24"/>
          <w:szCs w:val="24"/>
        </w:rPr>
        <w:lastRenderedPageBreak/>
        <w:t>Pa</w:t>
      </w:r>
      <w:r w:rsidR="00915BEF" w:rsidRPr="005F2463">
        <w:rPr>
          <w:rFonts w:ascii="Times New Roman" w:hAnsi="Times New Roman"/>
          <w:b/>
          <w:sz w:val="24"/>
          <w:szCs w:val="24"/>
        </w:rPr>
        <w:t>rt 4</w:t>
      </w:r>
      <w:r w:rsidR="00915BEF" w:rsidRPr="005F2463">
        <w:rPr>
          <w:rFonts w:ascii="Times New Roman" w:hAnsi="Times New Roman"/>
          <w:b/>
          <w:sz w:val="24"/>
          <w:szCs w:val="24"/>
        </w:rPr>
        <w:tab/>
      </w:r>
      <w:proofErr w:type="gramStart"/>
      <w:r w:rsidR="00915BEF" w:rsidRPr="005F2463">
        <w:rPr>
          <w:rFonts w:ascii="Times New Roman" w:hAnsi="Times New Roman"/>
          <w:b/>
          <w:sz w:val="24"/>
          <w:szCs w:val="24"/>
        </w:rPr>
        <w:t>The</w:t>
      </w:r>
      <w:proofErr w:type="gramEnd"/>
      <w:r w:rsidR="00915BEF" w:rsidRPr="005F2463">
        <w:rPr>
          <w:rFonts w:ascii="Times New Roman" w:hAnsi="Times New Roman"/>
          <w:b/>
          <w:sz w:val="24"/>
          <w:szCs w:val="24"/>
        </w:rPr>
        <w:t xml:space="preserve"> net abatement amount</w:t>
      </w:r>
    </w:p>
    <w:p w:rsidR="00915BEF" w:rsidRPr="005F2463" w:rsidRDefault="00EE494A" w:rsidP="00F5038A">
      <w:pPr>
        <w:spacing w:after="120" w:line="240" w:lineRule="auto"/>
        <w:rPr>
          <w:rFonts w:ascii="Times New Roman" w:hAnsi="Times New Roman"/>
          <w:b/>
          <w:sz w:val="24"/>
          <w:szCs w:val="24"/>
        </w:rPr>
      </w:pPr>
      <w:r w:rsidRPr="005F2463">
        <w:rPr>
          <w:rFonts w:ascii="Times New Roman" w:hAnsi="Times New Roman"/>
          <w:b/>
          <w:sz w:val="24"/>
          <w:szCs w:val="24"/>
        </w:rPr>
        <w:t xml:space="preserve">Division </w:t>
      </w:r>
      <w:r w:rsidR="00915BEF" w:rsidRPr="005F2463">
        <w:rPr>
          <w:rFonts w:ascii="Times New Roman" w:hAnsi="Times New Roman"/>
          <w:b/>
          <w:sz w:val="24"/>
          <w:szCs w:val="24"/>
        </w:rPr>
        <w:t xml:space="preserve">1 </w:t>
      </w:r>
      <w:r w:rsidR="00915BEF" w:rsidRPr="005F2463">
        <w:rPr>
          <w:rFonts w:ascii="Times New Roman" w:hAnsi="Times New Roman"/>
          <w:b/>
          <w:sz w:val="24"/>
          <w:szCs w:val="24"/>
        </w:rPr>
        <w:tab/>
      </w:r>
      <w:r w:rsidR="00915BEF" w:rsidRPr="005F2463">
        <w:rPr>
          <w:rFonts w:ascii="Times New Roman" w:hAnsi="Times New Roman"/>
          <w:b/>
          <w:sz w:val="24"/>
          <w:szCs w:val="24"/>
        </w:rPr>
        <w:tab/>
      </w:r>
      <w:proofErr w:type="gramStart"/>
      <w:r w:rsidR="00915BEF" w:rsidRPr="005F2463">
        <w:rPr>
          <w:rFonts w:ascii="Times New Roman" w:hAnsi="Times New Roman"/>
          <w:b/>
          <w:sz w:val="24"/>
          <w:szCs w:val="24"/>
        </w:rPr>
        <w:t>The</w:t>
      </w:r>
      <w:proofErr w:type="gramEnd"/>
      <w:r w:rsidR="00915BEF" w:rsidRPr="005F2463">
        <w:rPr>
          <w:rFonts w:ascii="Times New Roman" w:hAnsi="Times New Roman"/>
          <w:b/>
          <w:sz w:val="24"/>
          <w:szCs w:val="24"/>
        </w:rPr>
        <w:t xml:space="preserve"> net abatement amount</w:t>
      </w:r>
    </w:p>
    <w:p w:rsidR="00915BEF" w:rsidRPr="005F2463" w:rsidRDefault="00EE494A" w:rsidP="00F5038A">
      <w:pPr>
        <w:spacing w:after="120" w:line="240" w:lineRule="auto"/>
        <w:rPr>
          <w:rFonts w:ascii="Times New Roman" w:hAnsi="Times New Roman"/>
          <w:sz w:val="24"/>
          <w:szCs w:val="24"/>
          <w:u w:val="single"/>
        </w:rPr>
      </w:pPr>
      <w:r w:rsidRPr="005F2463">
        <w:rPr>
          <w:rFonts w:ascii="Times New Roman" w:hAnsi="Times New Roman"/>
          <w:sz w:val="24"/>
          <w:szCs w:val="24"/>
          <w:u w:val="single"/>
        </w:rPr>
        <w:t>33</w:t>
      </w:r>
      <w:r w:rsidR="00915BEF" w:rsidRPr="005F2463">
        <w:rPr>
          <w:rFonts w:ascii="Times New Roman" w:hAnsi="Times New Roman"/>
          <w:sz w:val="24"/>
          <w:szCs w:val="24"/>
          <w:u w:val="single"/>
        </w:rPr>
        <w:tab/>
        <w:t>The net abatement amount</w:t>
      </w:r>
    </w:p>
    <w:p w:rsidR="00DD3B87" w:rsidRPr="005F2463" w:rsidRDefault="00EE494A" w:rsidP="00F5038A">
      <w:pPr>
        <w:pStyle w:val="R2"/>
        <w:keepLines w:val="0"/>
        <w:spacing w:before="0" w:after="120" w:line="240" w:lineRule="auto"/>
        <w:ind w:left="0" w:firstLine="0"/>
        <w:jc w:val="left"/>
      </w:pPr>
      <w:r w:rsidRPr="005F2463">
        <w:t>Section 33</w:t>
      </w:r>
      <w:r w:rsidR="00DD3B87" w:rsidRPr="005F2463">
        <w:t xml:space="preserve"> provides that, u</w:t>
      </w:r>
      <w:r w:rsidR="00107139" w:rsidRPr="005F2463">
        <w:t>nder the d</w:t>
      </w:r>
      <w:r w:rsidR="00915BEF" w:rsidRPr="005F2463">
        <w:t xml:space="preserve">etermination, </w:t>
      </w:r>
      <w:r w:rsidR="00137923" w:rsidRPr="005F2463">
        <w:t>the carbon dioxide equivalent net abatement amount in relation to a reporting period for the project is taken to be the change in carbon stock for the total number of carbon estimation areas within the project area when compared to the baseline, less the project emissions.</w:t>
      </w:r>
    </w:p>
    <w:p w:rsidR="00BF15CF" w:rsidRPr="005F2463" w:rsidRDefault="00BF15CF" w:rsidP="00F5038A">
      <w:pPr>
        <w:pStyle w:val="R2"/>
        <w:keepLines w:val="0"/>
        <w:spacing w:before="0" w:after="120" w:line="240" w:lineRule="auto"/>
        <w:ind w:left="0" w:firstLine="0"/>
        <w:jc w:val="left"/>
      </w:pPr>
    </w:p>
    <w:p w:rsidR="002A4E2A" w:rsidRPr="005F2463" w:rsidRDefault="00EE494A" w:rsidP="00F5038A">
      <w:pPr>
        <w:pStyle w:val="R2"/>
        <w:keepLines w:val="0"/>
        <w:spacing w:before="0" w:after="120" w:line="240" w:lineRule="auto"/>
        <w:ind w:left="0" w:firstLine="0"/>
        <w:jc w:val="left"/>
        <w:rPr>
          <w:b/>
        </w:rPr>
      </w:pPr>
      <w:r w:rsidRPr="005F2463">
        <w:rPr>
          <w:b/>
        </w:rPr>
        <w:t xml:space="preserve">Division </w:t>
      </w:r>
      <w:r w:rsidR="002A4E2A" w:rsidRPr="005F2463">
        <w:rPr>
          <w:b/>
        </w:rPr>
        <w:t>2</w:t>
      </w:r>
      <w:r w:rsidR="002A4E2A" w:rsidRPr="005F2463">
        <w:rPr>
          <w:b/>
        </w:rPr>
        <w:tab/>
        <w:t>FullCAM modelling</w:t>
      </w:r>
    </w:p>
    <w:p w:rsidR="002A4E2A" w:rsidRPr="005F2463" w:rsidRDefault="00EE494A" w:rsidP="00F5038A">
      <w:pPr>
        <w:spacing w:after="120" w:line="240" w:lineRule="auto"/>
        <w:rPr>
          <w:rFonts w:ascii="Times New Roman" w:hAnsi="Times New Roman"/>
          <w:sz w:val="24"/>
          <w:szCs w:val="24"/>
          <w:u w:val="single"/>
        </w:rPr>
      </w:pPr>
      <w:r w:rsidRPr="005F2463">
        <w:rPr>
          <w:rFonts w:ascii="Times New Roman" w:hAnsi="Times New Roman"/>
          <w:sz w:val="24"/>
          <w:szCs w:val="24"/>
          <w:u w:val="single"/>
        </w:rPr>
        <w:t>34</w:t>
      </w:r>
      <w:r w:rsidR="002A4E2A" w:rsidRPr="005F2463">
        <w:rPr>
          <w:rFonts w:ascii="Times New Roman" w:hAnsi="Times New Roman"/>
          <w:sz w:val="24"/>
          <w:szCs w:val="24"/>
          <w:u w:val="single"/>
        </w:rPr>
        <w:tab/>
        <w:t>Modelling baseline and project scenario in FullCAM</w:t>
      </w:r>
    </w:p>
    <w:p w:rsidR="002A4E2A" w:rsidRPr="005F2463" w:rsidRDefault="00EE494A" w:rsidP="00F5038A">
      <w:pPr>
        <w:pStyle w:val="R2"/>
        <w:keepLines w:val="0"/>
        <w:spacing w:before="0" w:after="120" w:line="240" w:lineRule="auto"/>
        <w:ind w:left="0" w:firstLine="0"/>
        <w:jc w:val="left"/>
      </w:pPr>
      <w:r w:rsidRPr="005F2463">
        <w:t>Section 34</w:t>
      </w:r>
      <w:r w:rsidR="002A4E2A" w:rsidRPr="005F2463">
        <w:t xml:space="preserve"> provides that the project proponent must model the baseline and project scenario for each carbon estimation area in FullCAM in accordance with Division</w:t>
      </w:r>
      <w:r w:rsidRPr="005F2463">
        <w:t xml:space="preserve"> 2</w:t>
      </w:r>
      <w:r w:rsidR="002A4E2A" w:rsidRPr="005F2463">
        <w:t xml:space="preserve"> and the FullCAM Guidelines.</w:t>
      </w:r>
    </w:p>
    <w:p w:rsidR="002A4E2A" w:rsidRPr="005F2463" w:rsidRDefault="002A4E2A" w:rsidP="00F5038A">
      <w:pPr>
        <w:pStyle w:val="R2"/>
        <w:keepLines w:val="0"/>
        <w:spacing w:before="0" w:after="120" w:line="240" w:lineRule="auto"/>
        <w:ind w:left="0" w:firstLine="0"/>
        <w:jc w:val="left"/>
      </w:pPr>
      <w:r w:rsidRPr="005F2463">
        <w:t xml:space="preserve">The FullCAM Guidelines are published on the Department’s website. They provide detailed instructions, including a number of screenshots, to help </w:t>
      </w:r>
      <w:proofErr w:type="gramStart"/>
      <w:r w:rsidRPr="005F2463">
        <w:t>users</w:t>
      </w:r>
      <w:proofErr w:type="gramEnd"/>
      <w:r w:rsidRPr="005F2463">
        <w:t xml:space="preserve"> model carbon stocks.</w:t>
      </w:r>
    </w:p>
    <w:p w:rsidR="002A4E2A" w:rsidRPr="005F2463" w:rsidRDefault="002A4E2A" w:rsidP="00F5038A">
      <w:pPr>
        <w:pStyle w:val="R2"/>
        <w:keepLines w:val="0"/>
        <w:spacing w:before="0" w:after="120" w:line="240" w:lineRule="auto"/>
        <w:ind w:left="0" w:firstLine="0"/>
        <w:jc w:val="left"/>
      </w:pPr>
      <w:r w:rsidRPr="005F2463">
        <w:t>FullCAM is used in Australia’s National Greenhouse Accounts for the land sector. FullCAM provides fully integrated estimates of carbon pools in forest and agricultural systems for Australia’s land sector reporting. In addition, it accounts for human-induced changes in emissions and sequestration of major greenhouse gases. FullCAM was developed under the National Carbon Accounting System (NCAS) at the then Australian Greenhouse Office to provide a dynamic account of the changing stocks of carbon in Australia’s land systems since 1970 by integrating data on land cover change, land use and management, climate, plant productivity, and soil carbon over time. FullCAM estimates carbon stock change and greenhouse gas emissions at fine spatial and temporal scales, and uses a wide range of spatially referenced data.</w:t>
      </w:r>
    </w:p>
    <w:p w:rsidR="002A4E2A" w:rsidRPr="005F2463" w:rsidRDefault="00EE494A" w:rsidP="00F5038A">
      <w:pPr>
        <w:pStyle w:val="R2"/>
        <w:keepLines w:val="0"/>
        <w:spacing w:before="0" w:after="120" w:line="240" w:lineRule="auto"/>
        <w:ind w:left="0" w:firstLine="0"/>
        <w:jc w:val="left"/>
      </w:pPr>
      <w:r w:rsidRPr="005F2463">
        <w:t>The effect of section 34</w:t>
      </w:r>
      <w:r w:rsidR="002A4E2A" w:rsidRPr="005F2463">
        <w:t xml:space="preserve"> is that the project proponent has to create two FullCAM plots for each carbon estimation area: one for the baseline scenario and one for the project scenario.</w:t>
      </w:r>
    </w:p>
    <w:p w:rsidR="00BF15CF" w:rsidRPr="005F2463" w:rsidRDefault="00BF15CF" w:rsidP="00F5038A">
      <w:pPr>
        <w:pStyle w:val="R2"/>
        <w:keepLines w:val="0"/>
        <w:spacing w:before="0" w:after="120" w:line="240" w:lineRule="auto"/>
        <w:ind w:left="0" w:firstLine="0"/>
        <w:jc w:val="left"/>
      </w:pPr>
    </w:p>
    <w:p w:rsidR="002A4E2A" w:rsidRPr="005F2463" w:rsidRDefault="00EE494A" w:rsidP="00F5038A">
      <w:pPr>
        <w:spacing w:after="120" w:line="240" w:lineRule="auto"/>
        <w:rPr>
          <w:rFonts w:ascii="Times New Roman" w:hAnsi="Times New Roman"/>
          <w:sz w:val="24"/>
          <w:szCs w:val="24"/>
          <w:u w:val="single"/>
        </w:rPr>
      </w:pPr>
      <w:r w:rsidRPr="005F2463">
        <w:rPr>
          <w:rFonts w:ascii="Times New Roman" w:hAnsi="Times New Roman"/>
          <w:sz w:val="24"/>
          <w:szCs w:val="24"/>
          <w:u w:val="single"/>
        </w:rPr>
        <w:t>35</w:t>
      </w:r>
      <w:r w:rsidR="002A4E2A" w:rsidRPr="005F2463">
        <w:rPr>
          <w:rFonts w:ascii="Times New Roman" w:hAnsi="Times New Roman"/>
          <w:sz w:val="24"/>
          <w:szCs w:val="24"/>
          <w:u w:val="single"/>
        </w:rPr>
        <w:tab/>
        <w:t>Baseline scenario</w:t>
      </w:r>
    </w:p>
    <w:p w:rsidR="002A4E2A" w:rsidRPr="005F2463" w:rsidRDefault="00EE494A" w:rsidP="00F5038A">
      <w:pPr>
        <w:pStyle w:val="R2"/>
        <w:keepLines w:val="0"/>
        <w:spacing w:before="0" w:after="120" w:line="240" w:lineRule="auto"/>
        <w:ind w:left="0" w:firstLine="0"/>
        <w:jc w:val="left"/>
      </w:pPr>
      <w:r w:rsidRPr="005F2463">
        <w:t>Subsection 35</w:t>
      </w:r>
      <w:r w:rsidR="002A4E2A" w:rsidRPr="005F2463">
        <w:t>(1) provides that the baseline scenario for each carbon estimation area is a series of modelled events consisting of projected regeneration, clearing, and windrow and burn fire events. The interval at which these projected events are modelled to occur is determine</w:t>
      </w:r>
      <w:r w:rsidRPr="005F2463">
        <w:t>d in accordance with section 36</w:t>
      </w:r>
      <w:r w:rsidR="002A4E2A" w:rsidRPr="005F2463">
        <w:t xml:space="preserve"> us</w:t>
      </w:r>
      <w:r w:rsidRPr="005F2463">
        <w:t xml:space="preserve">ing the outputs of Subdivision </w:t>
      </w:r>
      <w:r w:rsidR="00A44E77" w:rsidRPr="005F2463">
        <w:t xml:space="preserve">C </w:t>
      </w:r>
      <w:r w:rsidRPr="005F2463">
        <w:t>in Division 3 of Part 3</w:t>
      </w:r>
      <w:r w:rsidR="002A4E2A" w:rsidRPr="005F2463">
        <w:t xml:space="preserve"> (Timing of clearing and regeneration).</w:t>
      </w:r>
      <w:r w:rsidR="00A10007" w:rsidRPr="005F2463">
        <w:t xml:space="preserve"> Events that occur during the project scenario are not incorporated into the baseline scenario, such as </w:t>
      </w:r>
      <w:r w:rsidR="000109D7" w:rsidRPr="005F2463">
        <w:t>thinning or fire</w:t>
      </w:r>
      <w:r w:rsidR="00A10007" w:rsidRPr="005F2463">
        <w:t xml:space="preserve"> events</w:t>
      </w:r>
      <w:r w:rsidR="000109D7" w:rsidRPr="005F2463">
        <w:t xml:space="preserve"> after project commencement</w:t>
      </w:r>
      <w:r w:rsidR="00A10007" w:rsidRPr="005F2463">
        <w:t>.</w:t>
      </w:r>
    </w:p>
    <w:p w:rsidR="002A4E2A" w:rsidRPr="005F2463" w:rsidRDefault="002A4E2A" w:rsidP="00F5038A">
      <w:pPr>
        <w:pStyle w:val="R2"/>
        <w:keepLines w:val="0"/>
        <w:spacing w:before="0" w:after="120" w:line="240" w:lineRule="auto"/>
        <w:ind w:left="0" w:firstLine="0"/>
        <w:jc w:val="left"/>
      </w:pPr>
      <w:r w:rsidRPr="005F2463">
        <w:t>A windrow and burn event is modelled to occur after each projected clearing event because the use of fire after mechanical clearing is common practice, and because fire events reduce the size of the debris pool. This is reflected in the FullCAM model: if the size of the debris pool were not reduced by fire in a FullCAM model, the model would show debris accumulating at an unrealistic rate.</w:t>
      </w:r>
    </w:p>
    <w:p w:rsidR="002A4E2A" w:rsidRPr="005F2463" w:rsidRDefault="002A4E2A" w:rsidP="00F5038A">
      <w:pPr>
        <w:pStyle w:val="R2"/>
        <w:keepLines w:val="0"/>
        <w:spacing w:before="0" w:after="120" w:line="240" w:lineRule="auto"/>
        <w:ind w:left="0" w:firstLine="0"/>
        <w:jc w:val="left"/>
      </w:pPr>
      <w:r w:rsidRPr="005F2463">
        <w:t>The events modelled in the baseline scenario reflect what would occur in a carbon estimation area if the project were not carried out.</w:t>
      </w:r>
      <w:r w:rsidR="00F67DB9" w:rsidRPr="005F2463">
        <w:t xml:space="preserve"> As the note at the bottom of subsection 35(1) says, this includes the first baseline clearing event. </w:t>
      </w:r>
    </w:p>
    <w:p w:rsidR="002A4E2A" w:rsidRPr="005F2463" w:rsidRDefault="00EE494A" w:rsidP="00F5038A">
      <w:pPr>
        <w:pStyle w:val="R2"/>
        <w:keepLines w:val="0"/>
        <w:spacing w:before="0" w:after="120" w:line="240" w:lineRule="auto"/>
        <w:ind w:left="0" w:firstLine="0"/>
        <w:jc w:val="left"/>
      </w:pPr>
      <w:r w:rsidRPr="005F2463">
        <w:lastRenderedPageBreak/>
        <w:t>Subsection 35</w:t>
      </w:r>
      <w:r w:rsidR="002A4E2A" w:rsidRPr="005F2463">
        <w:t>(2) provides that the first event in the baseline scenario is the regeneration event following the most recent clearing of the carbon estimation area.</w:t>
      </w:r>
    </w:p>
    <w:p w:rsidR="002A4E2A" w:rsidRPr="005F2463" w:rsidRDefault="002A4E2A" w:rsidP="00F5038A">
      <w:pPr>
        <w:pStyle w:val="R2"/>
        <w:keepLines w:val="0"/>
        <w:spacing w:before="0" w:after="120" w:line="240" w:lineRule="auto"/>
        <w:ind w:left="0" w:firstLine="0"/>
        <w:jc w:val="left"/>
      </w:pPr>
      <w:r w:rsidRPr="005F2463">
        <w:t>The n</w:t>
      </w:r>
      <w:r w:rsidR="00EE494A" w:rsidRPr="005F2463">
        <w:t xml:space="preserve">ote at the bottom of section </w:t>
      </w:r>
      <w:r w:rsidR="008B443C" w:rsidRPr="005F2463">
        <w:t>3</w:t>
      </w:r>
      <w:r w:rsidR="00EE494A" w:rsidRPr="005F2463">
        <w:t>5</w:t>
      </w:r>
      <w:r w:rsidRPr="005F2463">
        <w:t xml:space="preserve"> explains that the effect of subsection </w:t>
      </w:r>
      <w:r w:rsidR="00EE494A" w:rsidRPr="005F2463">
        <w:t>35</w:t>
      </w:r>
      <w:r w:rsidRPr="005F2463">
        <w:t>(2) is that the first event in the (modelled) series corresponds to the most recent (actual) regeneration event in the carbon estimation area.</w:t>
      </w:r>
    </w:p>
    <w:p w:rsidR="002A4E2A" w:rsidRPr="005F2463" w:rsidRDefault="002A4E2A" w:rsidP="00F5038A">
      <w:pPr>
        <w:pStyle w:val="R2"/>
        <w:keepLines w:val="0"/>
        <w:spacing w:before="0" w:after="120" w:line="240" w:lineRule="auto"/>
        <w:ind w:left="0" w:firstLine="0"/>
        <w:jc w:val="left"/>
      </w:pPr>
      <w:r w:rsidRPr="005F2463">
        <w:t>Detailed instructions on how to model the baseline scenario are provided in the FullCAM Guidelines.</w:t>
      </w:r>
    </w:p>
    <w:p w:rsidR="00BF15CF" w:rsidRPr="005F2463" w:rsidRDefault="00BF15CF" w:rsidP="00F5038A">
      <w:pPr>
        <w:pStyle w:val="R2"/>
        <w:keepLines w:val="0"/>
        <w:spacing w:before="0" w:after="120" w:line="240" w:lineRule="auto"/>
        <w:ind w:left="0" w:firstLine="0"/>
        <w:jc w:val="left"/>
      </w:pPr>
    </w:p>
    <w:p w:rsidR="002A4E2A" w:rsidRPr="005F2463" w:rsidRDefault="00EE494A" w:rsidP="00F5038A">
      <w:pPr>
        <w:spacing w:after="120" w:line="240" w:lineRule="auto"/>
        <w:rPr>
          <w:rFonts w:ascii="Times New Roman" w:hAnsi="Times New Roman"/>
          <w:sz w:val="24"/>
          <w:szCs w:val="24"/>
          <w:u w:val="single"/>
        </w:rPr>
      </w:pPr>
      <w:r w:rsidRPr="005F2463">
        <w:rPr>
          <w:rFonts w:ascii="Times New Roman" w:hAnsi="Times New Roman"/>
          <w:sz w:val="24"/>
          <w:szCs w:val="24"/>
          <w:u w:val="single"/>
        </w:rPr>
        <w:t>36</w:t>
      </w:r>
      <w:r w:rsidR="002A4E2A" w:rsidRPr="005F2463">
        <w:rPr>
          <w:rFonts w:ascii="Times New Roman" w:hAnsi="Times New Roman"/>
          <w:sz w:val="24"/>
          <w:szCs w:val="24"/>
          <w:u w:val="single"/>
        </w:rPr>
        <w:tab/>
        <w:t>Interval between projected events</w:t>
      </w:r>
    </w:p>
    <w:p w:rsidR="002A4E2A" w:rsidRPr="005F2463" w:rsidRDefault="002A4E2A" w:rsidP="00F5038A">
      <w:pPr>
        <w:pStyle w:val="R2"/>
        <w:keepLines w:val="0"/>
        <w:spacing w:before="0" w:after="120" w:line="240" w:lineRule="auto"/>
        <w:ind w:left="0" w:firstLine="0"/>
        <w:jc w:val="left"/>
      </w:pPr>
      <w:r w:rsidRPr="005F2463">
        <w:t>The interval between the projected events in the baseline scenario is determined i</w:t>
      </w:r>
      <w:r w:rsidR="00AA3B06" w:rsidRPr="005F2463">
        <w:t>n accordance with section 36</w:t>
      </w:r>
      <w:r w:rsidRPr="005F2463">
        <w:t>.</w:t>
      </w:r>
    </w:p>
    <w:p w:rsidR="002A4E2A" w:rsidRPr="005F2463" w:rsidRDefault="00AA3B06" w:rsidP="00F5038A">
      <w:pPr>
        <w:pStyle w:val="R2"/>
        <w:keepLines w:val="0"/>
        <w:spacing w:before="0" w:after="120" w:line="240" w:lineRule="auto"/>
        <w:ind w:left="0" w:firstLine="0"/>
        <w:jc w:val="left"/>
      </w:pPr>
      <w:r w:rsidRPr="005F2463">
        <w:t>Subsection 36</w:t>
      </w:r>
      <w:r w:rsidR="002A4E2A" w:rsidRPr="005F2463">
        <w:t>(2) provides that the interval between projected clearing events in a carbon estimation area is the age at which the forest in the carbon estimation area was most recently cleared—from section</w:t>
      </w:r>
      <w:r w:rsidR="008B443C" w:rsidRPr="005F2463">
        <w:t xml:space="preserve"> </w:t>
      </w:r>
      <w:r w:rsidRPr="005F2463">
        <w:t>25</w:t>
      </w:r>
      <w:r w:rsidR="002A4E2A" w:rsidRPr="005F2463">
        <w:t>—plus two years. The additional two years account for the time it takes for the debris from the cleared forest to be burned and for the forest to start regrowing.</w:t>
      </w:r>
    </w:p>
    <w:p w:rsidR="002A4E2A" w:rsidRPr="005F2463" w:rsidRDefault="008B443C" w:rsidP="00F5038A">
      <w:pPr>
        <w:pStyle w:val="R2"/>
        <w:keepLines w:val="0"/>
        <w:spacing w:before="0" w:after="120" w:line="240" w:lineRule="auto"/>
        <w:ind w:left="0" w:firstLine="0"/>
        <w:jc w:val="left"/>
      </w:pPr>
      <w:r w:rsidRPr="005F2463">
        <w:t xml:space="preserve">Subsection </w:t>
      </w:r>
      <w:r w:rsidR="00AA3B06" w:rsidRPr="005F2463">
        <w:t>36</w:t>
      </w:r>
      <w:r w:rsidR="002A4E2A" w:rsidRPr="005F2463">
        <w:t>(3) provides that each projected regeneration event occurs two years after the preceding projected clearing event.</w:t>
      </w:r>
    </w:p>
    <w:p w:rsidR="002A4E2A" w:rsidRPr="005F2463" w:rsidRDefault="008B443C" w:rsidP="00F5038A">
      <w:pPr>
        <w:pStyle w:val="R2"/>
        <w:keepLines w:val="0"/>
        <w:spacing w:before="0" w:after="120" w:line="240" w:lineRule="auto"/>
        <w:ind w:left="0" w:firstLine="0"/>
        <w:jc w:val="left"/>
      </w:pPr>
      <w:r w:rsidRPr="005F2463">
        <w:t xml:space="preserve">Subsection </w:t>
      </w:r>
      <w:r w:rsidR="00AA3B06" w:rsidRPr="005F2463">
        <w:t>36</w:t>
      </w:r>
      <w:r w:rsidR="002A4E2A" w:rsidRPr="005F2463">
        <w:t>(4) provides that subsection (2) does not apply to the first regrowth event. This is because the first regrowth event does not follow a projected clearing event.</w:t>
      </w:r>
    </w:p>
    <w:p w:rsidR="002A4E2A" w:rsidRPr="005F2463" w:rsidRDefault="00AA3B06" w:rsidP="00F5038A">
      <w:pPr>
        <w:pStyle w:val="R2"/>
        <w:keepLines w:val="0"/>
        <w:spacing w:before="0" w:after="120" w:line="240" w:lineRule="auto"/>
        <w:ind w:left="0" w:firstLine="0"/>
        <w:jc w:val="left"/>
      </w:pPr>
      <w:r w:rsidRPr="005F2463">
        <w:t>Subsection 36</w:t>
      </w:r>
      <w:r w:rsidR="002A4E2A" w:rsidRPr="005F2463">
        <w:t>(5) provides that each projected windrow and burn fire event occurs one year after the preceding projected clearing event.</w:t>
      </w:r>
    </w:p>
    <w:p w:rsidR="002A4E2A" w:rsidRPr="005F2463" w:rsidRDefault="002A4E2A" w:rsidP="00F5038A">
      <w:pPr>
        <w:pStyle w:val="R2"/>
        <w:keepLines w:val="0"/>
        <w:spacing w:before="0" w:after="120" w:line="240" w:lineRule="auto"/>
        <w:ind w:left="0" w:firstLine="0"/>
        <w:jc w:val="left"/>
      </w:pPr>
      <w:r w:rsidRPr="005F2463">
        <w:t>Detailed instructions on how to model the baseline scenario are provided in the FullCAM Guidelines.</w:t>
      </w:r>
    </w:p>
    <w:p w:rsidR="002A4E2A" w:rsidRPr="005F2463" w:rsidRDefault="002A4E2A" w:rsidP="00F5038A">
      <w:pPr>
        <w:pStyle w:val="R2"/>
        <w:keepLines w:val="0"/>
        <w:spacing w:before="0" w:after="120" w:line="240" w:lineRule="auto"/>
        <w:ind w:left="0" w:firstLine="0"/>
        <w:jc w:val="left"/>
      </w:pPr>
      <w:r w:rsidRPr="005F2463">
        <w:t xml:space="preserve">In Figure 5, </w:t>
      </w:r>
      <w:r w:rsidR="00F600C3" w:rsidRPr="005F2463">
        <w:t xml:space="preserve">the </w:t>
      </w:r>
      <w:r w:rsidR="00246C7F" w:rsidRPr="005F2463">
        <w:t>first baseline clearing event</w:t>
      </w:r>
      <w:r w:rsidR="00F600C3" w:rsidRPr="005F2463">
        <w:t xml:space="preserve"> occurs in 2018, having met the requirement</w:t>
      </w:r>
      <w:r w:rsidR="00B9377D" w:rsidRPr="005F2463">
        <w:t xml:space="preserve"> in section 28</w:t>
      </w:r>
      <w:r w:rsidR="004A085D" w:rsidRPr="005F2463">
        <w:t xml:space="preserve"> that the </w:t>
      </w:r>
      <w:r w:rsidR="00246C7F" w:rsidRPr="005F2463">
        <w:t>first baseline clearing event</w:t>
      </w:r>
      <w:r w:rsidR="004A085D" w:rsidRPr="005F2463">
        <w:t xml:space="preserve"> must occur within three years of the start of the crediting period, which commences when the project begins in 2015. The trees are aged 11 when the </w:t>
      </w:r>
      <w:r w:rsidR="00246C7F" w:rsidRPr="005F2463">
        <w:t>first baseline clearing event</w:t>
      </w:r>
      <w:r w:rsidR="004A085D" w:rsidRPr="005F2463">
        <w:t xml:space="preserve"> occurs, so the interval between projected clearing events is 13 years</w:t>
      </w:r>
      <w:r w:rsidR="008D191C" w:rsidRPr="005F2463">
        <w:t>.</w:t>
      </w:r>
      <w:r w:rsidR="00A82D91" w:rsidRPr="005F2463">
        <w:t xml:space="preserve"> Because a projected windrow and burn fire event occurs one year after each projected clearing event, the interval between projected windrow and burn fire events is also 13 years, likewise for projected regeneration events which occur two years after each projected clearing event. All projected events in the modelling period are listed in the table in Figure 5.</w:t>
      </w:r>
    </w:p>
    <w:tbl>
      <w:tblPr>
        <w:tblStyle w:val="TableGrid"/>
        <w:tblW w:w="0" w:type="auto"/>
        <w:tblLook w:val="04A0"/>
      </w:tblPr>
      <w:tblGrid>
        <w:gridCol w:w="9264"/>
      </w:tblGrid>
      <w:tr w:rsidR="002A4E2A" w:rsidRPr="005F2463" w:rsidTr="002A4E2A">
        <w:tc>
          <w:tcPr>
            <w:tcW w:w="9264" w:type="dxa"/>
          </w:tcPr>
          <w:p w:rsidR="002A4E2A" w:rsidRPr="005F2463" w:rsidRDefault="004A085D" w:rsidP="00F5038A">
            <w:pPr>
              <w:pStyle w:val="R2"/>
              <w:keepLines w:val="0"/>
              <w:spacing w:before="0" w:after="120" w:line="240" w:lineRule="auto"/>
              <w:ind w:left="0" w:firstLine="0"/>
              <w:jc w:val="left"/>
            </w:pPr>
            <w:r w:rsidRPr="005F2463">
              <w:rPr>
                <w:noProof/>
              </w:rPr>
              <w:lastRenderedPageBreak/>
              <w:drawing>
                <wp:inline distT="0" distB="0" distL="0" distR="0">
                  <wp:extent cx="5167631" cy="3079699"/>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l="14737" t="38586" r="22049" b="14377"/>
                          <a:stretch>
                            <a:fillRect/>
                          </a:stretch>
                        </pic:blipFill>
                        <pic:spPr bwMode="auto">
                          <a:xfrm>
                            <a:off x="0" y="0"/>
                            <a:ext cx="5172694" cy="3082716"/>
                          </a:xfrm>
                          <a:prstGeom prst="rect">
                            <a:avLst/>
                          </a:prstGeom>
                          <a:noFill/>
                          <a:ln w="9525">
                            <a:noFill/>
                            <a:miter lim="800000"/>
                            <a:headEnd/>
                            <a:tailEnd/>
                          </a:ln>
                        </pic:spPr>
                      </pic:pic>
                    </a:graphicData>
                  </a:graphic>
                </wp:inline>
              </w:drawing>
            </w:r>
          </w:p>
        </w:tc>
      </w:tr>
    </w:tbl>
    <w:p w:rsidR="00825524" w:rsidRPr="005F2463" w:rsidRDefault="00825524" w:rsidP="00825524">
      <w:pPr>
        <w:pStyle w:val="R2"/>
        <w:keepNext/>
        <w:keepLines w:val="0"/>
        <w:spacing w:before="0" w:after="120" w:line="240" w:lineRule="auto"/>
        <w:ind w:left="0" w:firstLine="0"/>
        <w:jc w:val="left"/>
      </w:pPr>
      <w:r w:rsidRPr="005F2463">
        <w:t>Figure 5:  Interval between projected events</w:t>
      </w:r>
    </w:p>
    <w:p w:rsidR="002A4E2A" w:rsidRPr="005F2463" w:rsidRDefault="002A4E2A" w:rsidP="00F5038A">
      <w:pPr>
        <w:pStyle w:val="R2"/>
        <w:keepLines w:val="0"/>
        <w:spacing w:before="0" w:after="120" w:line="240" w:lineRule="auto"/>
        <w:ind w:left="0" w:firstLine="0"/>
        <w:jc w:val="left"/>
      </w:pPr>
    </w:p>
    <w:p w:rsidR="002A4E2A" w:rsidRPr="005F2463" w:rsidRDefault="00AA3B06" w:rsidP="00F5038A">
      <w:pPr>
        <w:spacing w:after="120" w:line="240" w:lineRule="auto"/>
        <w:rPr>
          <w:rFonts w:ascii="Times New Roman" w:hAnsi="Times New Roman"/>
          <w:sz w:val="24"/>
          <w:szCs w:val="24"/>
          <w:u w:val="single"/>
        </w:rPr>
      </w:pPr>
      <w:r w:rsidRPr="005F2463">
        <w:rPr>
          <w:rFonts w:ascii="Times New Roman" w:hAnsi="Times New Roman"/>
          <w:sz w:val="24"/>
          <w:szCs w:val="24"/>
          <w:u w:val="single"/>
        </w:rPr>
        <w:t>37</w:t>
      </w:r>
      <w:r w:rsidR="002A4E2A" w:rsidRPr="005F2463">
        <w:rPr>
          <w:rFonts w:ascii="Times New Roman" w:hAnsi="Times New Roman"/>
          <w:sz w:val="24"/>
          <w:szCs w:val="24"/>
          <w:u w:val="single"/>
        </w:rPr>
        <w:tab/>
        <w:t>Modelling start date and modelling period</w:t>
      </w:r>
    </w:p>
    <w:p w:rsidR="002A4E2A" w:rsidRPr="005F2463" w:rsidRDefault="00AA3B06" w:rsidP="00F5038A">
      <w:pPr>
        <w:pStyle w:val="R2"/>
        <w:keepLines w:val="0"/>
        <w:spacing w:before="0" w:after="120" w:line="240" w:lineRule="auto"/>
        <w:ind w:left="0" w:firstLine="0"/>
        <w:jc w:val="left"/>
      </w:pPr>
      <w:r w:rsidRPr="005F2463">
        <w:t>Subsection 37</w:t>
      </w:r>
      <w:r w:rsidR="002A4E2A" w:rsidRPr="005F2463">
        <w:t>(1) provides that the modelling start date for a carbon estimation area is one day before the regeneration event following the last clearing event in the carbon estimation area.</w:t>
      </w:r>
    </w:p>
    <w:p w:rsidR="002A4E2A" w:rsidRPr="005F2463" w:rsidRDefault="00AA3B06" w:rsidP="00F5038A">
      <w:pPr>
        <w:pStyle w:val="R2"/>
        <w:keepLines w:val="0"/>
        <w:spacing w:before="0" w:after="120" w:line="240" w:lineRule="auto"/>
        <w:ind w:left="0" w:firstLine="0"/>
        <w:jc w:val="left"/>
      </w:pPr>
      <w:r w:rsidRPr="005F2463">
        <w:t>Subsection 37</w:t>
      </w:r>
      <w:r w:rsidR="002A4E2A" w:rsidRPr="005F2463">
        <w:t>(2) provides that the modelling period is the 100 year period beginning on the modelling start date.</w:t>
      </w:r>
    </w:p>
    <w:p w:rsidR="002A4E2A" w:rsidRPr="005F2463" w:rsidRDefault="002A4E2A" w:rsidP="00F5038A">
      <w:pPr>
        <w:pStyle w:val="R2"/>
        <w:keepLines w:val="0"/>
        <w:spacing w:before="0" w:after="120" w:line="240" w:lineRule="auto"/>
        <w:ind w:left="0" w:firstLine="0"/>
        <w:jc w:val="left"/>
      </w:pPr>
      <w:r w:rsidRPr="005F2463">
        <w:t>The note</w:t>
      </w:r>
      <w:r w:rsidR="00AA3B06" w:rsidRPr="005F2463">
        <w:t xml:space="preserve"> at the bottom of subsection 37</w:t>
      </w:r>
      <w:r w:rsidRPr="005F2463">
        <w:t>(2) provides an example:</w:t>
      </w:r>
    </w:p>
    <w:p w:rsidR="002A4E2A" w:rsidRPr="005F2463" w:rsidRDefault="002A4E2A" w:rsidP="00F5038A">
      <w:pPr>
        <w:pStyle w:val="R2"/>
        <w:keepLines w:val="0"/>
        <w:spacing w:before="0" w:after="120" w:line="240" w:lineRule="auto"/>
        <w:ind w:left="720" w:firstLine="0"/>
        <w:jc w:val="left"/>
      </w:pPr>
      <w:r w:rsidRPr="005F2463">
        <w:t>For example, if the regeneration event is on 1 January 2016, the modelling start date is 31 December 2015 and the modelling period is 31 December 2015 to 3</w:t>
      </w:r>
      <w:r w:rsidR="007738AD" w:rsidRPr="005F2463">
        <w:t>0</w:t>
      </w:r>
      <w:r w:rsidRPr="005F2463">
        <w:t> December 2115.</w:t>
      </w:r>
    </w:p>
    <w:p w:rsidR="002A4E2A" w:rsidRPr="005F2463" w:rsidRDefault="00AA3B06" w:rsidP="00F5038A">
      <w:pPr>
        <w:pStyle w:val="R2"/>
        <w:keepLines w:val="0"/>
        <w:spacing w:before="0" w:after="120" w:line="240" w:lineRule="auto"/>
        <w:ind w:left="0" w:firstLine="0"/>
        <w:jc w:val="left"/>
      </w:pPr>
      <w:r w:rsidRPr="005F2463">
        <w:t>Subsection 37</w:t>
      </w:r>
      <w:r w:rsidR="002A4E2A" w:rsidRPr="005F2463">
        <w:t>(3) provides that the modelling start date and period are the same in the baseline and project scenarios. This ensures that the baseline and project scenarios are synchronised for the purposes of estimating the net abatement amount.</w:t>
      </w:r>
    </w:p>
    <w:p w:rsidR="002A4E2A" w:rsidRPr="005F2463" w:rsidRDefault="002A4E2A" w:rsidP="00F5038A">
      <w:pPr>
        <w:pStyle w:val="R2"/>
        <w:keepLines w:val="0"/>
        <w:spacing w:before="0" w:after="120" w:line="240" w:lineRule="auto"/>
        <w:ind w:left="0" w:firstLine="0"/>
        <w:jc w:val="left"/>
      </w:pPr>
      <w:r w:rsidRPr="005F2463">
        <w:t>The 100 year modelling period should not be confused with the permanence period, which can be 100 years or 25 years depending on whether the project proponent requested that the project be treated as a 100 year permanence period project or a 25 year permanence period project (see paragraph 23</w:t>
      </w:r>
      <w:r w:rsidR="00253E38" w:rsidRPr="005F2463">
        <w:t>(1</w:t>
      </w:r>
      <w:proofErr w:type="gramStart"/>
      <w:r w:rsidR="00253E38" w:rsidRPr="005F2463">
        <w:t>)</w:t>
      </w:r>
      <w:r w:rsidRPr="005F2463">
        <w:t>(</w:t>
      </w:r>
      <w:proofErr w:type="gramEnd"/>
      <w:r w:rsidRPr="005F2463">
        <w:t xml:space="preserve">g) of the Act). The modelling period is 100 years because 100 years is an appropriate period over which to model long-term average carbon stock in a carbon estimation area. </w:t>
      </w:r>
    </w:p>
    <w:p w:rsidR="002A4E2A" w:rsidRPr="005F2463" w:rsidRDefault="002A4E2A" w:rsidP="00F5038A">
      <w:pPr>
        <w:pStyle w:val="R2"/>
        <w:keepLines w:val="0"/>
        <w:spacing w:before="0" w:after="120" w:line="240" w:lineRule="auto"/>
        <w:ind w:left="0" w:firstLine="0"/>
        <w:jc w:val="left"/>
      </w:pPr>
      <w:r w:rsidRPr="005F2463">
        <w:t>Detailed instructions on how to model the baseline scenario are provided in the FullCAM Guidelines.</w:t>
      </w:r>
    </w:p>
    <w:p w:rsidR="00CF497C" w:rsidRPr="005F2463" w:rsidRDefault="00CF497C" w:rsidP="00F5038A">
      <w:pPr>
        <w:pStyle w:val="R2"/>
        <w:keepLines w:val="0"/>
        <w:spacing w:before="0" w:after="120" w:line="240" w:lineRule="auto"/>
        <w:ind w:left="0" w:firstLine="0"/>
        <w:jc w:val="left"/>
      </w:pPr>
      <w:r w:rsidRPr="005F2463">
        <w:t>In Figure 6 the regeneration event is on 1 January 2003</w:t>
      </w:r>
      <w:r w:rsidR="007738AD" w:rsidRPr="005F2463">
        <w:t xml:space="preserve">. Accordingly, the modelling period begins on 31 December 2002 and ends 100 years later on 30 December 2102. Figure 6 also shows the 25 year crediting period, which begins on 1 July 2015 and ends on 30 June 2039.  </w:t>
      </w:r>
    </w:p>
    <w:tbl>
      <w:tblPr>
        <w:tblStyle w:val="TableGrid"/>
        <w:tblW w:w="0" w:type="auto"/>
        <w:tblLook w:val="04A0"/>
      </w:tblPr>
      <w:tblGrid>
        <w:gridCol w:w="9264"/>
      </w:tblGrid>
      <w:tr w:rsidR="00CF497C" w:rsidRPr="005F2463" w:rsidTr="00CF497C">
        <w:tc>
          <w:tcPr>
            <w:tcW w:w="9264" w:type="dxa"/>
          </w:tcPr>
          <w:p w:rsidR="00CF497C" w:rsidRPr="005F2463" w:rsidRDefault="007738AD" w:rsidP="00F5038A">
            <w:pPr>
              <w:pStyle w:val="R2"/>
              <w:keepLines w:val="0"/>
              <w:spacing w:before="0" w:after="120" w:line="240" w:lineRule="auto"/>
              <w:ind w:left="0" w:firstLine="0"/>
              <w:jc w:val="left"/>
            </w:pPr>
            <w:r w:rsidRPr="005F2463">
              <w:rPr>
                <w:noProof/>
              </w:rPr>
              <w:lastRenderedPageBreak/>
              <w:drawing>
                <wp:inline distT="0" distB="0" distL="0" distR="0">
                  <wp:extent cx="5469010" cy="2106778"/>
                  <wp:effectExtent l="19050" t="0" r="0" b="0"/>
                  <wp:docPr id="1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srcRect l="19828" t="39222" r="12599" b="28253"/>
                          <a:stretch>
                            <a:fillRect/>
                          </a:stretch>
                        </pic:blipFill>
                        <pic:spPr bwMode="auto">
                          <a:xfrm>
                            <a:off x="0" y="0"/>
                            <a:ext cx="5470768" cy="2107455"/>
                          </a:xfrm>
                          <a:prstGeom prst="rect">
                            <a:avLst/>
                          </a:prstGeom>
                          <a:noFill/>
                          <a:ln w="9525">
                            <a:noFill/>
                            <a:miter lim="800000"/>
                            <a:headEnd/>
                            <a:tailEnd/>
                          </a:ln>
                        </pic:spPr>
                      </pic:pic>
                    </a:graphicData>
                  </a:graphic>
                </wp:inline>
              </w:drawing>
            </w:r>
          </w:p>
        </w:tc>
      </w:tr>
    </w:tbl>
    <w:p w:rsidR="00825524" w:rsidRPr="005F2463" w:rsidRDefault="00825524" w:rsidP="00825524">
      <w:pPr>
        <w:pStyle w:val="R2"/>
        <w:keepNext/>
        <w:keepLines w:val="0"/>
        <w:spacing w:before="0" w:after="120" w:line="240" w:lineRule="auto"/>
        <w:ind w:left="0" w:firstLine="0"/>
        <w:jc w:val="left"/>
      </w:pPr>
      <w:r w:rsidRPr="005F2463">
        <w:t>Figure 6: Modelling period</w:t>
      </w:r>
    </w:p>
    <w:p w:rsidR="00CF497C" w:rsidRPr="005F2463" w:rsidRDefault="00CF497C" w:rsidP="00F5038A">
      <w:pPr>
        <w:pStyle w:val="R2"/>
        <w:keepLines w:val="0"/>
        <w:spacing w:before="0" w:after="120" w:line="240" w:lineRule="auto"/>
        <w:ind w:left="0" w:firstLine="0"/>
        <w:jc w:val="left"/>
      </w:pPr>
    </w:p>
    <w:p w:rsidR="002A4E2A" w:rsidRPr="005F2463" w:rsidRDefault="00A17E9D" w:rsidP="00F5038A">
      <w:pPr>
        <w:spacing w:after="120" w:line="240" w:lineRule="auto"/>
        <w:rPr>
          <w:rFonts w:ascii="Times New Roman" w:hAnsi="Times New Roman"/>
          <w:sz w:val="24"/>
          <w:szCs w:val="24"/>
          <w:u w:val="single"/>
        </w:rPr>
      </w:pPr>
      <w:r w:rsidRPr="005F2463">
        <w:rPr>
          <w:rFonts w:ascii="Times New Roman" w:hAnsi="Times New Roman"/>
          <w:sz w:val="24"/>
          <w:szCs w:val="24"/>
          <w:u w:val="single"/>
        </w:rPr>
        <w:t>38</w:t>
      </w:r>
      <w:r w:rsidR="002A4E2A" w:rsidRPr="005F2463">
        <w:rPr>
          <w:rFonts w:ascii="Times New Roman" w:hAnsi="Times New Roman"/>
          <w:sz w:val="24"/>
          <w:szCs w:val="24"/>
          <w:u w:val="single"/>
        </w:rPr>
        <w:t xml:space="preserve"> </w:t>
      </w:r>
      <w:r w:rsidR="002A4E2A" w:rsidRPr="005F2463">
        <w:rPr>
          <w:rFonts w:ascii="Times New Roman" w:hAnsi="Times New Roman"/>
          <w:sz w:val="24"/>
          <w:szCs w:val="24"/>
          <w:u w:val="single"/>
        </w:rPr>
        <w:tab/>
        <w:t>Project scenario</w:t>
      </w:r>
    </w:p>
    <w:p w:rsidR="002A4E2A" w:rsidRPr="005F2463" w:rsidRDefault="00825524" w:rsidP="00F5038A">
      <w:pPr>
        <w:pStyle w:val="R2"/>
        <w:keepLines w:val="0"/>
        <w:spacing w:before="0" w:after="120" w:line="240" w:lineRule="auto"/>
        <w:ind w:left="0" w:firstLine="0"/>
        <w:jc w:val="left"/>
      </w:pPr>
      <w:r w:rsidRPr="005F2463">
        <w:t>S</w:t>
      </w:r>
      <w:r w:rsidR="00A17E9D" w:rsidRPr="005F2463">
        <w:t>ection 38</w:t>
      </w:r>
      <w:r w:rsidR="002A4E2A" w:rsidRPr="005F2463">
        <w:t xml:space="preserve"> provides that the project scenario is a series of modelled events consisting of a single regeneration event, thinning events, and fire events. The single regrowth event is the regrowth event following the most recent clearing of the carbon estimation area, which is also the first event in the baseline scenario.</w:t>
      </w:r>
    </w:p>
    <w:p w:rsidR="002A4E2A" w:rsidRPr="005F2463" w:rsidRDefault="002A4E2A" w:rsidP="00F5038A">
      <w:pPr>
        <w:pStyle w:val="R2"/>
        <w:keepLines w:val="0"/>
        <w:spacing w:before="0" w:after="120" w:line="240" w:lineRule="auto"/>
        <w:ind w:left="0" w:firstLine="0"/>
        <w:jc w:val="left"/>
      </w:pPr>
      <w:r w:rsidRPr="005F2463">
        <w:t>The thinning and fire events modelled in the project scenario are not projected events. They are real events that occur in the project area during the crediting period. The require</w:t>
      </w:r>
      <w:r w:rsidR="00B9377D" w:rsidRPr="005F2463">
        <w:t>ments for modelling thinning,</w:t>
      </w:r>
      <w:r w:rsidRPr="005F2463">
        <w:t xml:space="preserve"> fire</w:t>
      </w:r>
      <w:r w:rsidR="00B9377D" w:rsidRPr="005F2463">
        <w:t xml:space="preserve"> and non-fire</w:t>
      </w:r>
      <w:r w:rsidRPr="005F2463">
        <w:t xml:space="preserve"> eve</w:t>
      </w:r>
      <w:r w:rsidR="00DB3D8B" w:rsidRPr="005F2463">
        <w:t xml:space="preserve">nts are set out in sections </w:t>
      </w:r>
      <w:r w:rsidR="00B9377D" w:rsidRPr="005F2463">
        <w:t>39 to 41.</w:t>
      </w:r>
      <w:r w:rsidRPr="005F2463">
        <w:t xml:space="preserve"> Thinning and fire events are modelled as they occur by updating the relevant FullCAM plot files.</w:t>
      </w:r>
    </w:p>
    <w:p w:rsidR="002A4E2A" w:rsidRPr="005F2463" w:rsidRDefault="002A4E2A" w:rsidP="00F5038A">
      <w:pPr>
        <w:pStyle w:val="R2"/>
        <w:keepLines w:val="0"/>
        <w:spacing w:before="0" w:after="120" w:line="240" w:lineRule="auto"/>
        <w:ind w:left="0" w:firstLine="0"/>
        <w:jc w:val="left"/>
      </w:pPr>
      <w:r w:rsidRPr="005F2463">
        <w:t>Detailed instructions on how to model the project scenario are provided in the FullCAM Guidelines.</w:t>
      </w:r>
    </w:p>
    <w:p w:rsidR="00BF15CF" w:rsidRPr="005F2463" w:rsidRDefault="00BF15CF" w:rsidP="00F5038A">
      <w:pPr>
        <w:pStyle w:val="R2"/>
        <w:keepLines w:val="0"/>
        <w:spacing w:before="0" w:after="120" w:line="240" w:lineRule="auto"/>
        <w:ind w:left="0" w:firstLine="0"/>
        <w:jc w:val="left"/>
      </w:pPr>
    </w:p>
    <w:p w:rsidR="002A4E2A" w:rsidRPr="005F2463" w:rsidRDefault="00A17E9D" w:rsidP="00F5038A">
      <w:pPr>
        <w:spacing w:after="120" w:line="240" w:lineRule="auto"/>
        <w:rPr>
          <w:rFonts w:ascii="Times New Roman" w:hAnsi="Times New Roman"/>
          <w:sz w:val="24"/>
          <w:szCs w:val="24"/>
          <w:u w:val="single"/>
        </w:rPr>
      </w:pPr>
      <w:r w:rsidRPr="005F2463">
        <w:rPr>
          <w:rFonts w:ascii="Times New Roman" w:hAnsi="Times New Roman"/>
          <w:sz w:val="24"/>
          <w:szCs w:val="24"/>
          <w:u w:val="single"/>
        </w:rPr>
        <w:t>39</w:t>
      </w:r>
      <w:r w:rsidR="002A4E2A" w:rsidRPr="005F2463">
        <w:rPr>
          <w:rFonts w:ascii="Times New Roman" w:hAnsi="Times New Roman"/>
          <w:sz w:val="24"/>
          <w:szCs w:val="24"/>
          <w:u w:val="single"/>
        </w:rPr>
        <w:tab/>
        <w:t>Adding thinning events to project scenario</w:t>
      </w:r>
    </w:p>
    <w:p w:rsidR="002A4E2A" w:rsidRPr="005F2463" w:rsidRDefault="00A17E9D" w:rsidP="00F5038A">
      <w:pPr>
        <w:pStyle w:val="R2"/>
        <w:keepLines w:val="0"/>
        <w:spacing w:before="0" w:after="120" w:line="240" w:lineRule="auto"/>
        <w:ind w:left="0" w:firstLine="0"/>
        <w:jc w:val="left"/>
      </w:pPr>
      <w:r w:rsidRPr="005F2463">
        <w:t>Subsection 39</w:t>
      </w:r>
      <w:r w:rsidR="002A4E2A" w:rsidRPr="005F2463">
        <w:t>(1) provides that if thinning is undertaken in a carbon estimation area, the project proponent must model a thinning event in the project scenario. Modelling thinning events in a carbon estimation area is mandatory because thinning has a material impact on carbon stock in the carbon estimation area.</w:t>
      </w:r>
    </w:p>
    <w:p w:rsidR="002A4E2A" w:rsidRPr="005F2463" w:rsidRDefault="00A17E9D" w:rsidP="00F5038A">
      <w:pPr>
        <w:pStyle w:val="R2"/>
        <w:keepLines w:val="0"/>
        <w:spacing w:before="0" w:after="120" w:line="240" w:lineRule="auto"/>
        <w:ind w:left="0" w:firstLine="0"/>
        <w:jc w:val="left"/>
      </w:pPr>
      <w:r w:rsidRPr="005F2463">
        <w:t>Subsection 39</w:t>
      </w:r>
      <w:r w:rsidR="002A4E2A" w:rsidRPr="005F2463">
        <w:t>(2) provides that the project proponent must enter the date of the thinning event into FullCAM. This is the date on which the thinning event occurs and not a projected date.</w:t>
      </w:r>
    </w:p>
    <w:p w:rsidR="002A4E2A" w:rsidRPr="005F2463" w:rsidRDefault="00A17E9D" w:rsidP="00F5038A">
      <w:pPr>
        <w:pStyle w:val="R2"/>
        <w:keepLines w:val="0"/>
        <w:spacing w:before="0" w:after="120" w:line="240" w:lineRule="auto"/>
        <w:ind w:left="0" w:firstLine="0"/>
        <w:jc w:val="left"/>
      </w:pPr>
      <w:r w:rsidRPr="005F2463">
        <w:t>Subsection 39</w:t>
      </w:r>
      <w:r w:rsidR="002A4E2A" w:rsidRPr="005F2463">
        <w:t>(3) provides that if the thinning event occurred over more than one day, the project proponent must enter the date on which the thinning event began. This is because FullCAM requires thinning events to be modelled as occurring on a single day.</w:t>
      </w:r>
    </w:p>
    <w:p w:rsidR="002A4E2A" w:rsidRPr="005F2463" w:rsidRDefault="00A17E9D" w:rsidP="00F5038A">
      <w:pPr>
        <w:pStyle w:val="R2"/>
        <w:keepLines w:val="0"/>
        <w:spacing w:before="0" w:after="120" w:line="240" w:lineRule="auto"/>
        <w:ind w:left="0" w:firstLine="0"/>
        <w:jc w:val="left"/>
      </w:pPr>
      <w:r w:rsidRPr="005F2463">
        <w:t>The note to subsection 39</w:t>
      </w:r>
      <w:r w:rsidR="002A4E2A" w:rsidRPr="005F2463">
        <w:t>(3) provides an example:</w:t>
      </w:r>
    </w:p>
    <w:p w:rsidR="002A4E2A" w:rsidRPr="005F2463" w:rsidRDefault="002A4E2A" w:rsidP="00F5038A">
      <w:pPr>
        <w:pStyle w:val="R2"/>
        <w:keepLines w:val="0"/>
        <w:spacing w:before="0" w:after="120" w:line="240" w:lineRule="auto"/>
        <w:ind w:left="720" w:firstLine="0"/>
        <w:jc w:val="left"/>
      </w:pPr>
      <w:r w:rsidRPr="005F2463">
        <w:t xml:space="preserve">For example, if thinning is conducted between 12 July 2017 and 15 August 2017, the date of the thinning is 12 July 2017. </w:t>
      </w:r>
    </w:p>
    <w:p w:rsidR="002A4E2A" w:rsidRPr="005F2463" w:rsidRDefault="00DB3D8B" w:rsidP="00F5038A">
      <w:pPr>
        <w:pStyle w:val="R2"/>
        <w:keepLines w:val="0"/>
        <w:spacing w:before="0" w:after="120" w:line="240" w:lineRule="auto"/>
        <w:ind w:left="0" w:firstLine="0"/>
        <w:jc w:val="left"/>
      </w:pPr>
      <w:r w:rsidRPr="005F2463">
        <w:t>Subs</w:t>
      </w:r>
      <w:r w:rsidR="00A17E9D" w:rsidRPr="005F2463">
        <w:t>ection 39</w:t>
      </w:r>
      <w:r w:rsidR="002A4E2A" w:rsidRPr="005F2463">
        <w:t xml:space="preserve">(4) provides that the project proponent must enter an estimate </w:t>
      </w:r>
      <w:bookmarkStart w:id="0" w:name="OLE_LINK1"/>
      <w:bookmarkStart w:id="1" w:name="OLE_LINK2"/>
      <w:r w:rsidR="002A4E2A" w:rsidRPr="005F2463">
        <w:t xml:space="preserve">of the proportion of the trees </w:t>
      </w:r>
      <w:bookmarkEnd w:id="0"/>
      <w:bookmarkEnd w:id="1"/>
      <w:r w:rsidR="002A4E2A" w:rsidRPr="005F2463">
        <w:t>in the carbon estimation area that were killed in the thinning event.</w:t>
      </w:r>
      <w:r w:rsidR="0048065F" w:rsidRPr="005F2463">
        <w:t xml:space="preserve"> </w:t>
      </w:r>
      <w:r w:rsidR="002A4E2A" w:rsidRPr="005F2463">
        <w:t xml:space="preserve"> This is because FullCAM requires an estimate of the proportion of the trees killed for modelled thinning events.</w:t>
      </w:r>
    </w:p>
    <w:p w:rsidR="002A4E2A" w:rsidRPr="005F2463" w:rsidRDefault="002A4E2A" w:rsidP="00F5038A">
      <w:pPr>
        <w:pStyle w:val="R2"/>
        <w:keepLines w:val="0"/>
        <w:spacing w:before="0" w:after="120" w:line="240" w:lineRule="auto"/>
        <w:ind w:left="0" w:firstLine="0"/>
        <w:jc w:val="left"/>
      </w:pPr>
      <w:r w:rsidRPr="005F2463">
        <w:lastRenderedPageBreak/>
        <w:t>Detailed instructions on how to enter thinning events to the project scenario are provided in the FullCAM Guidelines.</w:t>
      </w:r>
    </w:p>
    <w:p w:rsidR="00BF15CF" w:rsidRPr="005F2463" w:rsidRDefault="00BF15CF" w:rsidP="00F5038A">
      <w:pPr>
        <w:pStyle w:val="R2"/>
        <w:keepLines w:val="0"/>
        <w:spacing w:before="0" w:after="120" w:line="240" w:lineRule="auto"/>
        <w:ind w:left="0" w:firstLine="0"/>
        <w:jc w:val="left"/>
      </w:pPr>
    </w:p>
    <w:p w:rsidR="002A4E2A" w:rsidRPr="005F2463" w:rsidRDefault="00A17E9D" w:rsidP="00F5038A">
      <w:pPr>
        <w:spacing w:after="120" w:line="240" w:lineRule="auto"/>
        <w:rPr>
          <w:rFonts w:ascii="Times New Roman" w:hAnsi="Times New Roman"/>
          <w:sz w:val="24"/>
          <w:szCs w:val="24"/>
          <w:u w:val="single"/>
        </w:rPr>
      </w:pPr>
      <w:r w:rsidRPr="005F2463">
        <w:rPr>
          <w:rFonts w:ascii="Times New Roman" w:hAnsi="Times New Roman"/>
          <w:sz w:val="24"/>
          <w:szCs w:val="24"/>
          <w:u w:val="single"/>
        </w:rPr>
        <w:t>40</w:t>
      </w:r>
      <w:r w:rsidR="002A4E2A" w:rsidRPr="005F2463">
        <w:rPr>
          <w:rFonts w:ascii="Times New Roman" w:hAnsi="Times New Roman"/>
          <w:sz w:val="24"/>
          <w:szCs w:val="24"/>
          <w:u w:val="single"/>
        </w:rPr>
        <w:tab/>
        <w:t>Adding fire events to project scenario</w:t>
      </w:r>
    </w:p>
    <w:p w:rsidR="002A4E2A" w:rsidRPr="005F2463" w:rsidRDefault="00A17E9D" w:rsidP="00F5038A">
      <w:pPr>
        <w:pStyle w:val="R2"/>
        <w:keepLines w:val="0"/>
        <w:spacing w:before="0" w:after="120" w:line="240" w:lineRule="auto"/>
        <w:ind w:left="0" w:firstLine="0"/>
        <w:jc w:val="left"/>
      </w:pPr>
      <w:r w:rsidRPr="005F2463">
        <w:t>Subsection 40</w:t>
      </w:r>
      <w:r w:rsidR="002A4E2A" w:rsidRPr="005F2463">
        <w:t>(1) provides that the project proponent must model any fire events that occur in the project scenario. Modelling fires in a carbon estimation area is mandatory because they have a material impact on carbon stock in the carbon estimation area.</w:t>
      </w:r>
    </w:p>
    <w:p w:rsidR="002A4E2A" w:rsidRPr="005F2463" w:rsidRDefault="00A17E9D" w:rsidP="00F5038A">
      <w:pPr>
        <w:pStyle w:val="R2"/>
        <w:keepLines w:val="0"/>
        <w:spacing w:before="0" w:after="120" w:line="240" w:lineRule="auto"/>
        <w:ind w:left="0" w:firstLine="0"/>
        <w:jc w:val="left"/>
      </w:pPr>
      <w:r w:rsidRPr="005F2463">
        <w:t>Paragraph 40</w:t>
      </w:r>
      <w:r w:rsidR="002A4E2A" w:rsidRPr="005F2463">
        <w:t>(1)(a) provides that if the fire kills trees, a ‘Wildfire – trees killed’ event must</w:t>
      </w:r>
      <w:r w:rsidRPr="005F2463">
        <w:t xml:space="preserve"> be modelled, and paragraph 40</w:t>
      </w:r>
      <w:r w:rsidR="002A4E2A" w:rsidRPr="005F2463">
        <w:t>(1)(b) provides that if trees are not killed, a ‘Wildfire – trees not killed’ event must be modelled in the project scenarios.</w:t>
      </w:r>
    </w:p>
    <w:p w:rsidR="002A4E2A" w:rsidRPr="005F2463" w:rsidRDefault="002A4E2A" w:rsidP="00F5038A">
      <w:pPr>
        <w:pStyle w:val="R2"/>
        <w:keepLines w:val="0"/>
        <w:spacing w:before="0" w:after="120" w:line="240" w:lineRule="auto"/>
        <w:ind w:left="0" w:firstLine="0"/>
        <w:jc w:val="left"/>
      </w:pPr>
      <w:r w:rsidRPr="005F2463">
        <w:t>‘Wildfire’ is a FullCAM label. The use of the label does not imply that only wildfires are modelled.</w:t>
      </w:r>
    </w:p>
    <w:p w:rsidR="002A4E2A" w:rsidRPr="005F2463" w:rsidRDefault="002A4E2A" w:rsidP="00F5038A">
      <w:pPr>
        <w:pStyle w:val="R2"/>
        <w:keepLines w:val="0"/>
        <w:spacing w:before="0" w:after="120" w:line="240" w:lineRule="auto"/>
        <w:ind w:left="0" w:firstLine="0"/>
        <w:jc w:val="left"/>
      </w:pPr>
      <w:r w:rsidRPr="005F2463">
        <w:t>Three examples are provided to illust</w:t>
      </w:r>
      <w:r w:rsidR="00A17E9D" w:rsidRPr="005F2463">
        <w:t>rate the rule in subsection 40</w:t>
      </w:r>
      <w:r w:rsidRPr="005F2463">
        <w:t>(1):</w:t>
      </w:r>
    </w:p>
    <w:p w:rsidR="002A4E2A" w:rsidRPr="005F2463" w:rsidRDefault="002A4E2A" w:rsidP="00F5038A">
      <w:pPr>
        <w:pStyle w:val="R2"/>
        <w:keepLines w:val="0"/>
        <w:numPr>
          <w:ilvl w:val="0"/>
          <w:numId w:val="30"/>
        </w:numPr>
        <w:spacing w:before="0" w:after="120" w:line="240" w:lineRule="auto"/>
        <w:jc w:val="left"/>
      </w:pPr>
      <w:r w:rsidRPr="005F2463">
        <w:t>Example A: If a prescribed burn is carried out in carbon estimation area in order to reduce the risk of severe bushfires, and trees are killed, the project proponent must enter a ‘Wildfire – trees killed’ event.</w:t>
      </w:r>
    </w:p>
    <w:p w:rsidR="002A4E2A" w:rsidRPr="005F2463" w:rsidRDefault="002A4E2A" w:rsidP="00F5038A">
      <w:pPr>
        <w:pStyle w:val="R2"/>
        <w:keepLines w:val="0"/>
        <w:numPr>
          <w:ilvl w:val="0"/>
          <w:numId w:val="30"/>
        </w:numPr>
        <w:spacing w:before="0" w:after="120" w:line="240" w:lineRule="auto"/>
        <w:jc w:val="left"/>
      </w:pPr>
      <w:r w:rsidRPr="005F2463">
        <w:t>Example B: If a prescribed burn is carried out and trees are not killed, the project proponent must enter a ‘Wildfire – trees not killed’ event.</w:t>
      </w:r>
    </w:p>
    <w:p w:rsidR="002A4E2A" w:rsidRPr="005F2463" w:rsidRDefault="002A4E2A" w:rsidP="00F5038A">
      <w:pPr>
        <w:pStyle w:val="R2"/>
        <w:keepLines w:val="0"/>
        <w:numPr>
          <w:ilvl w:val="0"/>
          <w:numId w:val="30"/>
        </w:numPr>
        <w:spacing w:before="0" w:after="120" w:line="240" w:lineRule="auto"/>
        <w:jc w:val="left"/>
      </w:pPr>
      <w:r w:rsidRPr="005F2463">
        <w:t>Example C: If a bushfire occurs, and trees are not killed, the project proponent must enter a ‘Wildfire – trees not killed’ event.</w:t>
      </w:r>
    </w:p>
    <w:p w:rsidR="002A4E2A" w:rsidRPr="005F2463" w:rsidRDefault="002A4E2A" w:rsidP="00F5038A">
      <w:pPr>
        <w:pStyle w:val="R2"/>
        <w:keepLines w:val="0"/>
        <w:spacing w:before="0" w:after="120" w:line="240" w:lineRule="auto"/>
        <w:ind w:left="0" w:firstLine="0"/>
        <w:jc w:val="left"/>
      </w:pPr>
      <w:r w:rsidRPr="005F2463">
        <w:t>The examples illustrate the principle that fire events are to be considered in terms of their effects. The intention behind the fire does not matter. Even if the project proponent did not intend to kill trees with a prescribed burn, if the burn gets out of control and trees are killed, a ‘Wildfire – trees killed’ event must be modelled.</w:t>
      </w:r>
    </w:p>
    <w:p w:rsidR="002A4E2A" w:rsidRPr="005F2463" w:rsidRDefault="00A17E9D" w:rsidP="00F5038A">
      <w:pPr>
        <w:pStyle w:val="R2"/>
        <w:keepLines w:val="0"/>
        <w:spacing w:before="0" w:after="120" w:line="240" w:lineRule="auto"/>
        <w:ind w:left="0" w:firstLine="0"/>
        <w:jc w:val="left"/>
      </w:pPr>
      <w:r w:rsidRPr="005F2463">
        <w:t>Subsection 40</w:t>
      </w:r>
      <w:r w:rsidR="002A4E2A" w:rsidRPr="005F2463">
        <w:t xml:space="preserve">(2) provides that the project proponent must enter the date of each fire event into FullCAM. This is the date on which the fire occurs and not a projected date. </w:t>
      </w:r>
    </w:p>
    <w:p w:rsidR="002A4E2A" w:rsidRPr="005F2463" w:rsidRDefault="00DB3D8B" w:rsidP="00F5038A">
      <w:pPr>
        <w:pStyle w:val="R2"/>
        <w:keepLines w:val="0"/>
        <w:spacing w:before="0" w:after="120" w:line="240" w:lineRule="auto"/>
        <w:ind w:left="0" w:firstLine="0"/>
        <w:jc w:val="left"/>
      </w:pPr>
      <w:r w:rsidRPr="005F2463">
        <w:t xml:space="preserve">Subsection </w:t>
      </w:r>
      <w:r w:rsidR="00A17E9D" w:rsidRPr="005F2463">
        <w:t>40</w:t>
      </w:r>
      <w:r w:rsidR="002A4E2A" w:rsidRPr="005F2463">
        <w:t>(3) provides that if the fire event occurs over more than one day, the project proponent must enter the day on which the fire event began into FullCAM. This is because FullCAM requires fire events to be modelled as occurring on a single day.</w:t>
      </w:r>
    </w:p>
    <w:p w:rsidR="002A4E2A" w:rsidRPr="005F2463" w:rsidRDefault="00A17E9D" w:rsidP="00F5038A">
      <w:pPr>
        <w:pStyle w:val="R2"/>
        <w:keepLines w:val="0"/>
        <w:spacing w:before="0" w:after="120" w:line="240" w:lineRule="auto"/>
        <w:ind w:left="0" w:firstLine="0"/>
        <w:jc w:val="left"/>
      </w:pPr>
      <w:r w:rsidRPr="005F2463">
        <w:t>The note to subsection 40</w:t>
      </w:r>
      <w:r w:rsidR="002A4E2A" w:rsidRPr="005F2463">
        <w:t>(3) provides an example:</w:t>
      </w:r>
    </w:p>
    <w:p w:rsidR="002A4E2A" w:rsidRPr="005F2463" w:rsidRDefault="002A4E2A" w:rsidP="00F5038A">
      <w:pPr>
        <w:pStyle w:val="R2"/>
        <w:keepLines w:val="0"/>
        <w:spacing w:before="0" w:after="120" w:line="240" w:lineRule="auto"/>
        <w:ind w:left="720" w:firstLine="0"/>
        <w:jc w:val="left"/>
      </w:pPr>
      <w:r w:rsidRPr="005F2463">
        <w:t>For example, a wildfire burns between 12 February 2018 and 14 February 2018, the date of the fire event is 12 February 2018.</w:t>
      </w:r>
    </w:p>
    <w:p w:rsidR="00A17E9D" w:rsidRPr="005F2463" w:rsidRDefault="00B9377D" w:rsidP="00F5038A">
      <w:pPr>
        <w:pStyle w:val="R2"/>
        <w:keepLines w:val="0"/>
        <w:spacing w:before="0" w:after="120" w:line="240" w:lineRule="auto"/>
        <w:ind w:left="0" w:firstLine="0"/>
        <w:jc w:val="left"/>
      </w:pPr>
      <w:r w:rsidRPr="005F2463">
        <w:t>Subsection 40</w:t>
      </w:r>
      <w:r w:rsidR="00A17E9D" w:rsidRPr="005F2463">
        <w:t>(4) provides that, if the date on which the fire began</w:t>
      </w:r>
      <w:r w:rsidR="00FD5B4C" w:rsidRPr="005F2463">
        <w:t xml:space="preserve"> is not known, the project proponent must enter the day on which the fire was identified. Again, this is because FullCAM requires fire events to be modelled as occurring on a single day.</w:t>
      </w:r>
    </w:p>
    <w:p w:rsidR="002A4E2A" w:rsidRPr="005F2463" w:rsidRDefault="00B9377D" w:rsidP="00F5038A">
      <w:pPr>
        <w:pStyle w:val="R2"/>
        <w:keepLines w:val="0"/>
        <w:spacing w:before="0" w:after="120" w:line="240" w:lineRule="auto"/>
        <w:ind w:left="0" w:firstLine="0"/>
        <w:jc w:val="left"/>
      </w:pPr>
      <w:r w:rsidRPr="005F2463">
        <w:t>Subsection 40</w:t>
      </w:r>
      <w:r w:rsidR="00A17E9D" w:rsidRPr="005F2463">
        <w:t>(5</w:t>
      </w:r>
      <w:r w:rsidR="002A4E2A" w:rsidRPr="005F2463">
        <w:t>) provides that the</w:t>
      </w:r>
      <w:r w:rsidR="0048065F" w:rsidRPr="005F2463">
        <w:t xml:space="preserve"> </w:t>
      </w:r>
      <w:r w:rsidR="002A4E2A" w:rsidRPr="005F2463">
        <w:t xml:space="preserve">project proponent must enter an estimate of the proportion of the carbon estimation area that </w:t>
      </w:r>
      <w:r w:rsidR="00893668" w:rsidRPr="005F2463">
        <w:t xml:space="preserve">was </w:t>
      </w:r>
      <w:r w:rsidR="002A4E2A" w:rsidRPr="005F2463">
        <w:t>affected by the fire.</w:t>
      </w:r>
      <w:r w:rsidR="0048065F" w:rsidRPr="005F2463">
        <w:t xml:space="preserve"> </w:t>
      </w:r>
      <w:r w:rsidR="002A4E2A" w:rsidRPr="005F2463">
        <w:t>This is necessary because FullCAM estimates fire emissions from the proportion of the trees in the carbon estimation area that were affected by the fire. The estimate should be made on the basis of area. For example, if half a carbon estimation area is affected by fire the estimate is 50</w:t>
      </w:r>
      <w:r w:rsidR="00DF2677" w:rsidRPr="005F2463">
        <w:t xml:space="preserve"> per cent</w:t>
      </w:r>
      <w:r w:rsidR="002A4E2A" w:rsidRPr="005F2463">
        <w:t>.</w:t>
      </w:r>
    </w:p>
    <w:p w:rsidR="002A4E2A" w:rsidRPr="005F2463" w:rsidRDefault="002A4E2A" w:rsidP="00F5038A">
      <w:pPr>
        <w:pStyle w:val="R2"/>
        <w:keepLines w:val="0"/>
        <w:spacing w:before="0" w:after="120" w:line="240" w:lineRule="auto"/>
        <w:ind w:left="0" w:firstLine="0"/>
        <w:jc w:val="left"/>
      </w:pPr>
      <w:r w:rsidRPr="005F2463">
        <w:t>Detailed instructions on how to enter fire events to the project scenario are provided in the FullCAM Guidelines.</w:t>
      </w:r>
    </w:p>
    <w:p w:rsidR="005D286B" w:rsidRPr="005F2463" w:rsidRDefault="005D286B" w:rsidP="00F5038A">
      <w:pPr>
        <w:spacing w:after="120" w:line="240" w:lineRule="auto"/>
        <w:rPr>
          <w:rFonts w:ascii="Times New Roman" w:hAnsi="Times New Roman"/>
          <w:sz w:val="24"/>
          <w:szCs w:val="24"/>
          <w:u w:val="single"/>
        </w:rPr>
      </w:pPr>
      <w:r w:rsidRPr="005F2463">
        <w:rPr>
          <w:rFonts w:ascii="Times New Roman" w:hAnsi="Times New Roman"/>
          <w:sz w:val="24"/>
          <w:szCs w:val="24"/>
          <w:u w:val="single"/>
        </w:rPr>
        <w:lastRenderedPageBreak/>
        <w:t>41        Adding non-fire disturbance events to project scenario</w:t>
      </w:r>
    </w:p>
    <w:p w:rsidR="005D286B" w:rsidRPr="005F2463" w:rsidRDefault="005D286B" w:rsidP="00F5038A">
      <w:pPr>
        <w:pStyle w:val="R2"/>
        <w:spacing w:before="0" w:after="120" w:line="240" w:lineRule="auto"/>
        <w:ind w:left="0" w:firstLine="0"/>
        <w:jc w:val="left"/>
      </w:pPr>
      <w:r w:rsidRPr="005F2463">
        <w:t>Subsection 41(1) provides that section 41 applies when a disturbance event occurs in the project scenario and satisfies each of the requirements specified in paragraphs 41(1</w:t>
      </w:r>
      <w:proofErr w:type="gramStart"/>
      <w:r w:rsidRPr="005F2463">
        <w:t>)(</w:t>
      </w:r>
      <w:proofErr w:type="gramEnd"/>
      <w:r w:rsidRPr="005F2463">
        <w:t>a) to 41(1)(e). These events are non-fire disturbance events, such as insect attack. It is important to model such disturbance events, as they have the potential to have a material impact on carbon stock in the carbon estimation area.</w:t>
      </w:r>
    </w:p>
    <w:p w:rsidR="005D286B" w:rsidRPr="005F2463" w:rsidRDefault="005D286B" w:rsidP="00F5038A">
      <w:pPr>
        <w:pStyle w:val="R2"/>
        <w:spacing w:before="0" w:after="120" w:line="240" w:lineRule="auto"/>
        <w:ind w:left="0" w:firstLine="0"/>
        <w:jc w:val="left"/>
      </w:pPr>
      <w:r w:rsidRPr="005F2463">
        <w:t xml:space="preserve">Subsection 41(2) provides that if there such a natural disturbance event that requires modelling, it must be modelled in FullCAM as a ‘thinning event’. It needs to be modelled as a thinning event because FullCAM has a limited number of options for simulating a disturbance event. Thinning, where biomass in living trees is moved into the debris pool, best represents a natural disturbance event that kills trees and is not a fire event.  </w:t>
      </w:r>
    </w:p>
    <w:p w:rsidR="005D286B" w:rsidRPr="005F2463" w:rsidRDefault="005D286B" w:rsidP="00F5038A">
      <w:pPr>
        <w:pStyle w:val="R2"/>
        <w:spacing w:before="0" w:after="120" w:line="240" w:lineRule="auto"/>
        <w:ind w:left="0" w:firstLine="0"/>
        <w:jc w:val="left"/>
      </w:pPr>
      <w:r w:rsidRPr="005F2463">
        <w:t xml:space="preserve">Subsection 41(3) provides that the project proponent must enter the date of each natural disturbance event into FullCAM. This is the actual date on which the disturbance occurs and not a projected date. </w:t>
      </w:r>
    </w:p>
    <w:p w:rsidR="005D286B" w:rsidRPr="005F2463" w:rsidRDefault="005D286B" w:rsidP="00F5038A">
      <w:pPr>
        <w:pStyle w:val="R2"/>
        <w:spacing w:before="0" w:after="120" w:line="240" w:lineRule="auto"/>
        <w:ind w:left="0" w:firstLine="0"/>
        <w:jc w:val="left"/>
      </w:pPr>
      <w:r w:rsidRPr="005F2463">
        <w:t>Subsection 41(4) provides that if the natural disturbance event occurs over more than one day, the project proponent must enter the day on which the natural disturbance event began into FullCAM. This is because FullCAM requires natural disturbance events to be modelled as occurring on a single day.</w:t>
      </w:r>
    </w:p>
    <w:p w:rsidR="005D286B" w:rsidRPr="005F2463" w:rsidRDefault="005D286B" w:rsidP="00F5038A">
      <w:pPr>
        <w:pStyle w:val="R2"/>
        <w:spacing w:before="0" w:after="120" w:line="240" w:lineRule="auto"/>
        <w:ind w:left="0" w:firstLine="0"/>
        <w:jc w:val="left"/>
      </w:pPr>
      <w:r w:rsidRPr="005F2463">
        <w:t>The note to subsection 41(4) provides an example:</w:t>
      </w:r>
    </w:p>
    <w:p w:rsidR="005D286B" w:rsidRPr="005F2463" w:rsidRDefault="005D286B" w:rsidP="00F5038A">
      <w:pPr>
        <w:pStyle w:val="R2"/>
        <w:spacing w:before="0" w:after="120" w:line="240" w:lineRule="auto"/>
        <w:ind w:left="720" w:firstLine="0"/>
        <w:jc w:val="left"/>
      </w:pPr>
      <w:r w:rsidRPr="005F2463">
        <w:t>For example, natural disturbance event occurs between 12 July 2017 and 15 August 2017, the date of the disturbance event is 12 July 2017.</w:t>
      </w:r>
    </w:p>
    <w:p w:rsidR="005D286B" w:rsidRPr="005F2463" w:rsidRDefault="005D286B" w:rsidP="00F5038A">
      <w:pPr>
        <w:pStyle w:val="R2"/>
        <w:spacing w:before="0" w:after="120" w:line="240" w:lineRule="auto"/>
        <w:ind w:left="0" w:firstLine="0"/>
        <w:jc w:val="left"/>
      </w:pPr>
      <w:r w:rsidRPr="005F2463">
        <w:t xml:space="preserve">Subsection 41(5) provides that if </w:t>
      </w:r>
      <w:r w:rsidR="00893668" w:rsidRPr="005F2463">
        <w:t xml:space="preserve">the </w:t>
      </w:r>
      <w:r w:rsidRPr="005F2463">
        <w:t xml:space="preserve">date on which the natural disturbance event is not known, the project proponent must enter the day on which the natural disturbance was identified. </w:t>
      </w:r>
    </w:p>
    <w:p w:rsidR="005D286B" w:rsidRPr="005F2463" w:rsidRDefault="005D286B" w:rsidP="00F5038A">
      <w:pPr>
        <w:pStyle w:val="R2"/>
        <w:spacing w:before="0" w:after="120" w:line="240" w:lineRule="auto"/>
        <w:ind w:left="0" w:firstLine="0"/>
        <w:jc w:val="left"/>
      </w:pPr>
      <w:r w:rsidRPr="005F2463">
        <w:t xml:space="preserve">Subsection 41(6) provides that the project proponent must enter an estimate of the proportion of the carbon estimation area that </w:t>
      </w:r>
      <w:r w:rsidR="00893668" w:rsidRPr="005F2463">
        <w:t xml:space="preserve">was </w:t>
      </w:r>
      <w:r w:rsidRPr="005F2463">
        <w:t>affected by the disturbance event. This is necessary because FullCAM estimates affects of disturbance events from the proportion of the carbon estimation area that were affected by the disturbance event. The estimate should be made on the basis of area. For example, if half a carbon estimation area is affected by a disturbance event, the estimate is 50</w:t>
      </w:r>
      <w:r w:rsidR="00DF2677" w:rsidRPr="005F2463">
        <w:t xml:space="preserve"> per cent</w:t>
      </w:r>
      <w:r w:rsidRPr="005F2463">
        <w:t>.</w:t>
      </w:r>
    </w:p>
    <w:p w:rsidR="005D286B" w:rsidRPr="005F2463" w:rsidRDefault="005D286B" w:rsidP="00F5038A">
      <w:pPr>
        <w:pStyle w:val="R2"/>
        <w:spacing w:before="0" w:after="120" w:line="240" w:lineRule="auto"/>
        <w:ind w:left="0" w:firstLine="0"/>
        <w:jc w:val="left"/>
      </w:pPr>
      <w:r w:rsidRPr="005F2463">
        <w:t>Instructions on how to enter non-fire disturbance events to the project scenario are provided in the FullCAM Guidelines.</w:t>
      </w:r>
    </w:p>
    <w:p w:rsidR="00BF15CF" w:rsidRPr="005F2463" w:rsidRDefault="00BF15CF" w:rsidP="00F5038A">
      <w:pPr>
        <w:pStyle w:val="R2"/>
        <w:spacing w:before="0" w:after="120" w:line="240" w:lineRule="auto"/>
        <w:ind w:left="0" w:firstLine="0"/>
        <w:jc w:val="left"/>
      </w:pPr>
    </w:p>
    <w:p w:rsidR="005D286B" w:rsidRPr="005F2463" w:rsidRDefault="005D286B" w:rsidP="00BF15CF">
      <w:pPr>
        <w:keepNext/>
        <w:keepLines/>
        <w:spacing w:after="120" w:line="240" w:lineRule="auto"/>
        <w:rPr>
          <w:rFonts w:ascii="Times New Roman" w:hAnsi="Times New Roman"/>
          <w:sz w:val="24"/>
          <w:szCs w:val="24"/>
          <w:u w:val="single"/>
        </w:rPr>
      </w:pPr>
      <w:r w:rsidRPr="005F2463">
        <w:rPr>
          <w:rFonts w:ascii="Times New Roman" w:hAnsi="Times New Roman"/>
          <w:sz w:val="24"/>
          <w:szCs w:val="24"/>
          <w:u w:val="single"/>
        </w:rPr>
        <w:lastRenderedPageBreak/>
        <w:t>42        Adding regeneration events to the project scenario</w:t>
      </w:r>
    </w:p>
    <w:p w:rsidR="005D286B" w:rsidRPr="005F2463" w:rsidRDefault="005D286B" w:rsidP="00BF15CF">
      <w:pPr>
        <w:pStyle w:val="R2"/>
        <w:keepNext/>
        <w:spacing w:before="0" w:after="120" w:line="240" w:lineRule="auto"/>
        <w:ind w:left="0" w:firstLine="0"/>
        <w:jc w:val="left"/>
      </w:pPr>
      <w:r w:rsidRPr="005F2463">
        <w:t>Subsection 42(1) provides that section 42 applies if there is a</w:t>
      </w:r>
      <w:r w:rsidR="00893668" w:rsidRPr="005F2463">
        <w:t xml:space="preserve"> natural</w:t>
      </w:r>
      <w:r w:rsidRPr="005F2463">
        <w:t xml:space="preserve"> disturbance event that kills all the trees in a carbon estimation area. That is, that the carbon estimation area is affected by a </w:t>
      </w:r>
      <w:r w:rsidR="00893668" w:rsidRPr="005F2463">
        <w:t xml:space="preserve">natural </w:t>
      </w:r>
      <w:r w:rsidRPr="005F2463">
        <w:t xml:space="preserve">disturbance, and the disturbance event was severe enough to kill the trees. In such a circumstance, subsection 41(2) provides that the project proponent may subsequently model a regeneration event. This provision is included because FullCAM is an event-based model, which means that if all the trees are killed and no subsequent regeneration event is added, then the carbon stocks would be shown to remain at the post-disturbance level, even if there was regeneration. </w:t>
      </w:r>
    </w:p>
    <w:p w:rsidR="00FD5B4C" w:rsidRPr="005F2463" w:rsidRDefault="005D286B" w:rsidP="00F5038A">
      <w:pPr>
        <w:pStyle w:val="R2"/>
        <w:spacing w:before="0" w:after="120" w:line="240" w:lineRule="auto"/>
        <w:ind w:left="0" w:firstLine="0"/>
        <w:jc w:val="left"/>
      </w:pPr>
      <w:r w:rsidRPr="005F2463">
        <w:t>Subsection 42(3) provides that the regeneration is taken to occur on the date on which there is evidence of regeneration. This is the date that would then be used in FullCAM to model the regeneration event. Subsection 42</w:t>
      </w:r>
      <w:r w:rsidR="009E7CEC" w:rsidRPr="005F2463">
        <w:t>(4) provides that</w:t>
      </w:r>
      <w:r w:rsidRPr="005F2463">
        <w:t xml:space="preserve"> the evidence must include remotely-sensed imagery, or photography. Both of these must be date-stamped</w:t>
      </w:r>
      <w:r w:rsidR="00825524" w:rsidRPr="005F2463">
        <w:t>, as required by</w:t>
      </w:r>
      <w:r w:rsidR="00900576" w:rsidRPr="005F2463">
        <w:t xml:space="preserve"> </w:t>
      </w:r>
      <w:r w:rsidR="00825524" w:rsidRPr="005F2463">
        <w:t>subsection</w:t>
      </w:r>
      <w:r w:rsidR="008C6594" w:rsidRPr="005F2463">
        <w:t> </w:t>
      </w:r>
      <w:r w:rsidR="00825524" w:rsidRPr="005F2463">
        <w:t>42(5)</w:t>
      </w:r>
      <w:r w:rsidRPr="005F2463">
        <w:t>.</w:t>
      </w:r>
    </w:p>
    <w:p w:rsidR="00BF15CF" w:rsidRPr="005F2463" w:rsidRDefault="00BF15CF" w:rsidP="00F5038A">
      <w:pPr>
        <w:pStyle w:val="R2"/>
        <w:spacing w:before="0" w:after="120" w:line="240" w:lineRule="auto"/>
        <w:ind w:left="0" w:firstLine="0"/>
        <w:jc w:val="left"/>
      </w:pPr>
    </w:p>
    <w:p w:rsidR="002A4E2A" w:rsidRPr="005F2463" w:rsidRDefault="00DB20EF" w:rsidP="00F5038A">
      <w:pPr>
        <w:keepNext/>
        <w:keepLines/>
        <w:spacing w:after="120" w:line="240" w:lineRule="auto"/>
        <w:rPr>
          <w:rFonts w:ascii="Times New Roman" w:hAnsi="Times New Roman"/>
          <w:sz w:val="24"/>
          <w:szCs w:val="24"/>
          <w:u w:val="single"/>
        </w:rPr>
      </w:pPr>
      <w:r w:rsidRPr="005F2463">
        <w:rPr>
          <w:rFonts w:ascii="Times New Roman" w:hAnsi="Times New Roman"/>
          <w:sz w:val="24"/>
          <w:szCs w:val="24"/>
          <w:u w:val="single"/>
        </w:rPr>
        <w:t>43</w:t>
      </w:r>
      <w:r w:rsidR="002A4E2A" w:rsidRPr="005F2463">
        <w:rPr>
          <w:rFonts w:ascii="Times New Roman" w:hAnsi="Times New Roman"/>
          <w:sz w:val="24"/>
          <w:szCs w:val="24"/>
          <w:u w:val="single"/>
        </w:rPr>
        <w:tab/>
        <w:t>Running baseline and project scenarios in FullCAM</w:t>
      </w:r>
    </w:p>
    <w:p w:rsidR="002A4E2A" w:rsidRPr="005F2463" w:rsidRDefault="00EA67F6" w:rsidP="00F5038A">
      <w:pPr>
        <w:pStyle w:val="R2"/>
        <w:keepLines w:val="0"/>
        <w:spacing w:before="0" w:after="120" w:line="240" w:lineRule="auto"/>
        <w:ind w:left="0" w:firstLine="0"/>
        <w:jc w:val="left"/>
      </w:pPr>
      <w:r w:rsidRPr="005F2463">
        <w:t>Section 43</w:t>
      </w:r>
      <w:r w:rsidR="002A4E2A" w:rsidRPr="005F2463">
        <w:t xml:space="preserve"> provides that the project proponent must run the baseline and project scenario for each carbon estimation area in the final month of each reporting period. This requirement addresses the fact that the default values in FullCAM are updated from time to time, for example to reflect updated climate data. These updates may affect the model outputs. The project proponent must calculate the net abatement amount </w:t>
      </w:r>
      <w:r w:rsidR="005C113E" w:rsidRPr="005F2463">
        <w:t xml:space="preserve">for </w:t>
      </w:r>
      <w:r w:rsidR="002A4E2A" w:rsidRPr="005F2463">
        <w:t>each reporting period. To ensure that the most up-to-date model outputs are used to calculate the net abatement amount, the FullCAM simulations should be run in the last month of the reporting period.</w:t>
      </w:r>
    </w:p>
    <w:p w:rsidR="00BF15CF" w:rsidRPr="005F2463" w:rsidRDefault="00BF15CF" w:rsidP="00F5038A">
      <w:pPr>
        <w:pStyle w:val="R2"/>
        <w:keepLines w:val="0"/>
        <w:spacing w:before="0" w:after="120" w:line="240" w:lineRule="auto"/>
        <w:ind w:left="0" w:firstLine="0"/>
        <w:jc w:val="left"/>
      </w:pPr>
    </w:p>
    <w:p w:rsidR="006C0D1E" w:rsidRPr="005F2463" w:rsidRDefault="00EA67F6" w:rsidP="00F5038A">
      <w:pPr>
        <w:spacing w:after="120" w:line="240" w:lineRule="auto"/>
        <w:rPr>
          <w:rFonts w:ascii="Times New Roman" w:hAnsi="Times New Roman"/>
          <w:b/>
          <w:sz w:val="24"/>
          <w:szCs w:val="24"/>
        </w:rPr>
      </w:pPr>
      <w:r w:rsidRPr="005F2463">
        <w:rPr>
          <w:rFonts w:ascii="Times New Roman" w:hAnsi="Times New Roman"/>
          <w:b/>
          <w:sz w:val="24"/>
          <w:szCs w:val="24"/>
        </w:rPr>
        <w:t xml:space="preserve">Division </w:t>
      </w:r>
      <w:r w:rsidR="00501E4F" w:rsidRPr="005F2463">
        <w:rPr>
          <w:rFonts w:ascii="Times New Roman" w:hAnsi="Times New Roman"/>
          <w:b/>
          <w:sz w:val="24"/>
          <w:szCs w:val="24"/>
        </w:rPr>
        <w:t>3</w:t>
      </w:r>
      <w:r w:rsidR="006C0D1E" w:rsidRPr="005F2463">
        <w:rPr>
          <w:rFonts w:ascii="Times New Roman" w:hAnsi="Times New Roman"/>
          <w:b/>
          <w:sz w:val="24"/>
          <w:szCs w:val="24"/>
        </w:rPr>
        <w:t xml:space="preserve"> </w:t>
      </w:r>
      <w:r w:rsidR="006C0D1E" w:rsidRPr="005F2463">
        <w:rPr>
          <w:rFonts w:ascii="Times New Roman" w:hAnsi="Times New Roman"/>
          <w:b/>
          <w:sz w:val="24"/>
          <w:szCs w:val="24"/>
        </w:rPr>
        <w:tab/>
      </w:r>
      <w:r w:rsidR="006C0D1E" w:rsidRPr="005F2463">
        <w:rPr>
          <w:rFonts w:ascii="Times New Roman" w:hAnsi="Times New Roman"/>
          <w:b/>
          <w:sz w:val="24"/>
          <w:szCs w:val="24"/>
        </w:rPr>
        <w:tab/>
        <w:t>Calculations</w:t>
      </w:r>
      <w:r w:rsidR="00B85752" w:rsidRPr="005F2463">
        <w:rPr>
          <w:rFonts w:ascii="Times New Roman" w:hAnsi="Times New Roman"/>
          <w:b/>
          <w:sz w:val="24"/>
          <w:szCs w:val="24"/>
        </w:rPr>
        <w:t>—</w:t>
      </w:r>
      <w:r w:rsidR="00762D57" w:rsidRPr="005F2463">
        <w:rPr>
          <w:rFonts w:ascii="Times New Roman" w:hAnsi="Times New Roman"/>
          <w:b/>
          <w:sz w:val="24"/>
          <w:szCs w:val="24"/>
        </w:rPr>
        <w:t>Preliminary</w:t>
      </w:r>
    </w:p>
    <w:p w:rsidR="00840501" w:rsidRPr="005F2463" w:rsidRDefault="00C374DE" w:rsidP="00F5038A">
      <w:pPr>
        <w:keepNext/>
        <w:keepLines/>
        <w:spacing w:after="120" w:line="240" w:lineRule="auto"/>
        <w:rPr>
          <w:rFonts w:ascii="Times New Roman" w:hAnsi="Times New Roman"/>
          <w:sz w:val="24"/>
          <w:szCs w:val="24"/>
          <w:u w:val="single"/>
        </w:rPr>
      </w:pPr>
      <w:bookmarkStart w:id="2" w:name="_Toc290029054"/>
      <w:bookmarkStart w:id="3" w:name="_Toc294604171"/>
      <w:r w:rsidRPr="005F2463">
        <w:rPr>
          <w:rFonts w:ascii="Times New Roman" w:hAnsi="Times New Roman"/>
          <w:sz w:val="24"/>
          <w:szCs w:val="24"/>
          <w:u w:val="single"/>
        </w:rPr>
        <w:t>44</w:t>
      </w:r>
      <w:r w:rsidR="00C331AB" w:rsidRPr="005F2463">
        <w:rPr>
          <w:rFonts w:ascii="Times New Roman" w:hAnsi="Times New Roman"/>
          <w:sz w:val="24"/>
          <w:szCs w:val="24"/>
          <w:u w:val="single"/>
        </w:rPr>
        <w:tab/>
      </w:r>
      <w:r w:rsidR="00F16EAB" w:rsidRPr="005F2463">
        <w:rPr>
          <w:rFonts w:ascii="Times New Roman" w:hAnsi="Times New Roman"/>
          <w:sz w:val="24"/>
          <w:szCs w:val="24"/>
          <w:u w:val="single"/>
        </w:rPr>
        <w:t xml:space="preserve"> </w:t>
      </w:r>
      <w:r w:rsidR="00840501" w:rsidRPr="005F2463">
        <w:rPr>
          <w:rFonts w:ascii="Times New Roman" w:hAnsi="Times New Roman"/>
          <w:sz w:val="24"/>
          <w:szCs w:val="24"/>
          <w:u w:val="single"/>
        </w:rPr>
        <w:t>Calculating the net abatement amount</w:t>
      </w:r>
    </w:p>
    <w:p w:rsidR="00840501" w:rsidRPr="005F2463" w:rsidRDefault="00C374DE" w:rsidP="00F5038A">
      <w:pPr>
        <w:pStyle w:val="R2"/>
        <w:keepLines w:val="0"/>
        <w:spacing w:before="0" w:after="120" w:line="240" w:lineRule="auto"/>
        <w:ind w:left="0" w:firstLine="0"/>
        <w:jc w:val="left"/>
      </w:pPr>
      <w:r w:rsidRPr="005F2463">
        <w:t>Section 44</w:t>
      </w:r>
      <w:r w:rsidR="00840501" w:rsidRPr="005F2463">
        <w:t xml:space="preserve"> provides that the project proponent must determine the net abatement amount for each reporting period by completing the formulas in Part 4.</w:t>
      </w:r>
    </w:p>
    <w:p w:rsidR="00BF15CF" w:rsidRPr="005F2463" w:rsidRDefault="00BF15CF" w:rsidP="00F5038A">
      <w:pPr>
        <w:pStyle w:val="R2"/>
        <w:keepLines w:val="0"/>
        <w:spacing w:before="0" w:after="120" w:line="240" w:lineRule="auto"/>
        <w:ind w:left="0" w:firstLine="0"/>
        <w:jc w:val="left"/>
        <w:rPr>
          <w:u w:val="single"/>
        </w:rPr>
      </w:pPr>
    </w:p>
    <w:p w:rsidR="00F16EAB" w:rsidRPr="005F2463" w:rsidRDefault="00F16EAB" w:rsidP="00F5038A">
      <w:pPr>
        <w:pStyle w:val="ListParagraph"/>
        <w:widowControl w:val="0"/>
        <w:spacing w:after="120" w:line="240" w:lineRule="auto"/>
        <w:ind w:left="0"/>
        <w:rPr>
          <w:rFonts w:ascii="Times New Roman" w:hAnsi="Times New Roman"/>
          <w:sz w:val="24"/>
          <w:szCs w:val="24"/>
          <w:u w:val="single"/>
        </w:rPr>
      </w:pPr>
      <w:r w:rsidRPr="005F2463">
        <w:rPr>
          <w:rFonts w:ascii="Times New Roman" w:hAnsi="Times New Roman"/>
          <w:sz w:val="24"/>
          <w:szCs w:val="24"/>
          <w:u w:val="single"/>
        </w:rPr>
        <w:t>45</w:t>
      </w:r>
      <w:r w:rsidRPr="005F2463">
        <w:rPr>
          <w:rFonts w:ascii="Times New Roman" w:hAnsi="Times New Roman"/>
          <w:sz w:val="24"/>
          <w:szCs w:val="24"/>
          <w:u w:val="single"/>
        </w:rPr>
        <w:tab/>
        <w:t>References to factors and parameters from external sources</w:t>
      </w:r>
    </w:p>
    <w:p w:rsidR="0055207B" w:rsidRPr="005F2463" w:rsidRDefault="0055207B" w:rsidP="0055207B">
      <w:pPr>
        <w:spacing w:after="120"/>
        <w:rPr>
          <w:rFonts w:ascii="Times New Roman" w:hAnsi="Times New Roman"/>
          <w:sz w:val="24"/>
          <w:szCs w:val="24"/>
        </w:rPr>
      </w:pPr>
      <w:r w:rsidRPr="005F2463">
        <w:rPr>
          <w:rFonts w:ascii="Times New Roman" w:hAnsi="Times New Roman"/>
          <w:sz w:val="24"/>
          <w:szCs w:val="24"/>
        </w:rPr>
        <w:t>Section 45 refers to factors or parameters used in calculations that are derived from external sources. Most parameters are derived from the</w:t>
      </w:r>
      <w:r w:rsidRPr="005F2463">
        <w:rPr>
          <w:rFonts w:ascii="Times New Roman" w:hAnsi="Times New Roman"/>
          <w:i/>
          <w:iCs/>
          <w:sz w:val="24"/>
          <w:szCs w:val="24"/>
        </w:rPr>
        <w:t xml:space="preserve"> National Greenhouse and Energy Reporting Regulations 2008 </w:t>
      </w:r>
      <w:r w:rsidRPr="005F2463">
        <w:rPr>
          <w:rFonts w:ascii="Times New Roman" w:hAnsi="Times New Roman"/>
          <w:sz w:val="24"/>
          <w:szCs w:val="24"/>
        </w:rPr>
        <w:t xml:space="preserve">(the NGER Regulations) or the </w:t>
      </w:r>
      <w:r w:rsidRPr="005F2463">
        <w:rPr>
          <w:rFonts w:ascii="Times New Roman" w:hAnsi="Times New Roman"/>
          <w:i/>
          <w:iCs/>
          <w:sz w:val="24"/>
          <w:szCs w:val="24"/>
        </w:rPr>
        <w:t>NGER (Measurement) Determination</w:t>
      </w:r>
      <w:r w:rsidRPr="005F2463">
        <w:rPr>
          <w:rFonts w:ascii="Times New Roman" w:hAnsi="Times New Roman"/>
          <w:sz w:val="24"/>
          <w:szCs w:val="24"/>
        </w:rPr>
        <w:t xml:space="preserve"> made under subsection 10(3) of the </w:t>
      </w:r>
      <w:r w:rsidRPr="005F2463">
        <w:rPr>
          <w:rFonts w:ascii="Times New Roman" w:hAnsi="Times New Roman"/>
          <w:i/>
          <w:iCs/>
          <w:sz w:val="24"/>
          <w:szCs w:val="24"/>
        </w:rPr>
        <w:t xml:space="preserve">National Greenhouse &amp; Energy Reporting Act 2007 </w:t>
      </w:r>
      <w:r w:rsidRPr="005F2463">
        <w:rPr>
          <w:rFonts w:ascii="Times New Roman" w:hAnsi="Times New Roman"/>
          <w:sz w:val="24"/>
          <w:szCs w:val="24"/>
        </w:rPr>
        <w:t xml:space="preserve">(NGER Act). </w:t>
      </w:r>
    </w:p>
    <w:p w:rsidR="0055207B" w:rsidRPr="005F2463" w:rsidRDefault="0055207B" w:rsidP="0055207B">
      <w:pPr>
        <w:spacing w:after="120"/>
        <w:rPr>
          <w:rFonts w:ascii="Times New Roman" w:hAnsi="Times New Roman"/>
          <w:sz w:val="24"/>
          <w:szCs w:val="24"/>
        </w:rPr>
      </w:pPr>
      <w:r w:rsidRPr="005F2463">
        <w:rPr>
          <w:rFonts w:ascii="Times New Roman" w:hAnsi="Times New Roman"/>
          <w:sz w:val="24"/>
          <w:szCs w:val="24"/>
        </w:rPr>
        <w:t xml:space="preserve">The effect of subsection </w:t>
      </w:r>
      <w:r w:rsidR="0052208E" w:rsidRPr="005F2463">
        <w:rPr>
          <w:rFonts w:ascii="Times New Roman" w:hAnsi="Times New Roman"/>
          <w:sz w:val="24"/>
          <w:szCs w:val="24"/>
        </w:rPr>
        <w:t>45</w:t>
      </w:r>
      <w:r w:rsidRPr="005F2463">
        <w:rPr>
          <w:rFonts w:ascii="Times New Roman" w:hAnsi="Times New Roman"/>
          <w:sz w:val="24"/>
          <w:szCs w:val="24"/>
        </w:rPr>
        <w:t>(1) is that if those legislative instruments are amended during a project’s reporting period, then the project proponent will be required to use the factor or parameter prescribed in the instrument that is in force at the end of the reporting period.</w:t>
      </w:r>
    </w:p>
    <w:p w:rsidR="0055207B" w:rsidRPr="005F2463" w:rsidRDefault="0055207B" w:rsidP="0055207B">
      <w:pPr>
        <w:spacing w:after="120"/>
        <w:rPr>
          <w:rFonts w:ascii="Times New Roman" w:hAnsi="Times New Roman"/>
          <w:sz w:val="24"/>
          <w:szCs w:val="24"/>
        </w:rPr>
      </w:pPr>
      <w:r w:rsidRPr="005F2463">
        <w:rPr>
          <w:rFonts w:ascii="Times New Roman" w:hAnsi="Times New Roman"/>
          <w:sz w:val="24"/>
          <w:szCs w:val="24"/>
        </w:rPr>
        <w:t xml:space="preserve">Paragraph </w:t>
      </w:r>
      <w:r w:rsidR="0052208E" w:rsidRPr="005F2463">
        <w:rPr>
          <w:rFonts w:ascii="Times New Roman" w:hAnsi="Times New Roman"/>
          <w:sz w:val="24"/>
          <w:szCs w:val="24"/>
        </w:rPr>
        <w:t>45</w:t>
      </w:r>
      <w:r w:rsidRPr="005F2463">
        <w:rPr>
          <w:rFonts w:ascii="Times New Roman" w:hAnsi="Times New Roman"/>
          <w:sz w:val="24"/>
          <w:szCs w:val="24"/>
        </w:rPr>
        <w:t>(2</w:t>
      </w:r>
      <w:proofErr w:type="gramStart"/>
      <w:r w:rsidRPr="005F2463">
        <w:rPr>
          <w:rFonts w:ascii="Times New Roman" w:hAnsi="Times New Roman"/>
          <w:sz w:val="24"/>
          <w:szCs w:val="24"/>
        </w:rPr>
        <w:t>)(</w:t>
      </w:r>
      <w:proofErr w:type="gramEnd"/>
      <w:r w:rsidRPr="005F2463">
        <w:rPr>
          <w:rFonts w:ascii="Times New Roman" w:hAnsi="Times New Roman"/>
          <w:sz w:val="24"/>
          <w:szCs w:val="24"/>
        </w:rPr>
        <w:t xml:space="preserve">a) provides that subsection </w:t>
      </w:r>
      <w:r w:rsidR="0052208E" w:rsidRPr="005F2463">
        <w:rPr>
          <w:rFonts w:ascii="Times New Roman" w:hAnsi="Times New Roman"/>
          <w:sz w:val="24"/>
          <w:szCs w:val="24"/>
        </w:rPr>
        <w:t>45</w:t>
      </w:r>
      <w:r w:rsidRPr="005F2463">
        <w:rPr>
          <w:rFonts w:ascii="Times New Roman" w:hAnsi="Times New Roman"/>
          <w:sz w:val="24"/>
          <w:szCs w:val="24"/>
        </w:rPr>
        <w:t>(1) does not apply if the Determination sets out other requirements.</w:t>
      </w:r>
    </w:p>
    <w:p w:rsidR="0055207B" w:rsidRPr="005F2463" w:rsidRDefault="0055207B" w:rsidP="0055207B">
      <w:pPr>
        <w:spacing w:after="120"/>
        <w:rPr>
          <w:rFonts w:ascii="Times New Roman" w:hAnsi="Times New Roman"/>
          <w:sz w:val="24"/>
          <w:szCs w:val="24"/>
        </w:rPr>
      </w:pPr>
      <w:r w:rsidRPr="005F2463">
        <w:rPr>
          <w:rFonts w:ascii="Times New Roman" w:hAnsi="Times New Roman"/>
          <w:sz w:val="24"/>
          <w:szCs w:val="24"/>
        </w:rPr>
        <w:t xml:space="preserve">Paragraph </w:t>
      </w:r>
      <w:r w:rsidR="0052208E" w:rsidRPr="005F2463">
        <w:rPr>
          <w:rFonts w:ascii="Times New Roman" w:hAnsi="Times New Roman"/>
          <w:sz w:val="24"/>
          <w:szCs w:val="24"/>
        </w:rPr>
        <w:t>45</w:t>
      </w:r>
      <w:r w:rsidRPr="005F2463">
        <w:rPr>
          <w:rFonts w:ascii="Times New Roman" w:hAnsi="Times New Roman"/>
          <w:sz w:val="24"/>
          <w:szCs w:val="24"/>
        </w:rPr>
        <w:t>(2</w:t>
      </w:r>
      <w:proofErr w:type="gramStart"/>
      <w:r w:rsidRPr="005F2463">
        <w:rPr>
          <w:rFonts w:ascii="Times New Roman" w:hAnsi="Times New Roman"/>
          <w:sz w:val="24"/>
          <w:szCs w:val="24"/>
        </w:rPr>
        <w:t>)(</w:t>
      </w:r>
      <w:proofErr w:type="gramEnd"/>
      <w:r w:rsidRPr="005F2463">
        <w:rPr>
          <w:rFonts w:ascii="Times New Roman" w:hAnsi="Times New Roman"/>
          <w:sz w:val="24"/>
          <w:szCs w:val="24"/>
        </w:rPr>
        <w:t xml:space="preserve">b) provides that subsection </w:t>
      </w:r>
      <w:r w:rsidR="0052208E" w:rsidRPr="005F2463">
        <w:rPr>
          <w:rFonts w:ascii="Times New Roman" w:hAnsi="Times New Roman"/>
          <w:sz w:val="24"/>
          <w:szCs w:val="24"/>
        </w:rPr>
        <w:t>45</w:t>
      </w:r>
      <w:r w:rsidRPr="005F2463">
        <w:rPr>
          <w:rFonts w:ascii="Times New Roman" w:hAnsi="Times New Roman"/>
          <w:sz w:val="24"/>
          <w:szCs w:val="24"/>
        </w:rPr>
        <w:t xml:space="preserve">(1) does not apply where it is not possible to retrospectively apply a factor or parameter in an instrument that is in force at the end of the </w:t>
      </w:r>
      <w:r w:rsidRPr="005F2463">
        <w:rPr>
          <w:rFonts w:ascii="Times New Roman" w:hAnsi="Times New Roman"/>
          <w:sz w:val="24"/>
          <w:szCs w:val="24"/>
        </w:rPr>
        <w:lastRenderedPageBreak/>
        <w:t>reporting period. An example of circumstances where this may occur is where the monitoring approach defined in an external source is amended to require additional or different monitoring practices after the reporting period has commenced. In this circumstance it is not possible to retrospectively undertake monitoring activities in accordance with the new requirement.</w:t>
      </w:r>
    </w:p>
    <w:p w:rsidR="0055207B" w:rsidRPr="005F2463" w:rsidRDefault="0055207B" w:rsidP="0055207B">
      <w:pPr>
        <w:spacing w:after="120"/>
        <w:rPr>
          <w:rFonts w:ascii="Times New Roman" w:hAnsi="Times New Roman"/>
          <w:sz w:val="24"/>
          <w:szCs w:val="24"/>
        </w:rPr>
      </w:pPr>
      <w:r w:rsidRPr="005F2463">
        <w:rPr>
          <w:rFonts w:ascii="Times New Roman" w:hAnsi="Times New Roman"/>
          <w:sz w:val="24"/>
          <w:szCs w:val="24"/>
        </w:rPr>
        <w:t xml:space="preserve">As provided for by section 10 of the </w:t>
      </w:r>
      <w:r w:rsidRPr="005F2463">
        <w:rPr>
          <w:rFonts w:ascii="Times New Roman" w:hAnsi="Times New Roman"/>
          <w:i/>
          <w:iCs/>
          <w:sz w:val="24"/>
          <w:szCs w:val="24"/>
        </w:rPr>
        <w:t>Acts Interpretation Act 1901</w:t>
      </w:r>
      <w:r w:rsidRPr="005F2463">
        <w:rPr>
          <w:rFonts w:ascii="Times New Roman" w:hAnsi="Times New Roman"/>
          <w:sz w:val="24"/>
          <w:szCs w:val="24"/>
        </w:rPr>
        <w:t xml:space="preserve"> and section 13 of the </w:t>
      </w:r>
      <w:r w:rsidRPr="005F2463">
        <w:rPr>
          <w:rFonts w:ascii="Times New Roman" w:hAnsi="Times New Roman"/>
          <w:i/>
          <w:iCs/>
          <w:sz w:val="24"/>
          <w:szCs w:val="24"/>
        </w:rPr>
        <w:t>Legislative Instruments Act 2003</w:t>
      </w:r>
      <w:r w:rsidRPr="005F2463">
        <w:rPr>
          <w:rFonts w:ascii="Times New Roman" w:hAnsi="Times New Roman"/>
          <w:sz w:val="24"/>
          <w:szCs w:val="24"/>
        </w:rPr>
        <w:t xml:space="preserve">, references to external documents which are legislative instruments (such as the </w:t>
      </w:r>
      <w:r w:rsidRPr="005F2463">
        <w:rPr>
          <w:rFonts w:ascii="Times New Roman" w:hAnsi="Times New Roman"/>
          <w:i/>
          <w:iCs/>
          <w:sz w:val="24"/>
          <w:szCs w:val="24"/>
        </w:rPr>
        <w:t>NGER (Measurement) Determination</w:t>
      </w:r>
      <w:r w:rsidRPr="005F2463">
        <w:rPr>
          <w:rFonts w:ascii="Times New Roman" w:hAnsi="Times New Roman"/>
          <w:sz w:val="24"/>
          <w:szCs w:val="24"/>
        </w:rPr>
        <w:t xml:space="preserve">) are to versions of those instruments as in force from time to time. In circumstances where paragraph </w:t>
      </w:r>
      <w:r w:rsidR="0052208E" w:rsidRPr="005F2463">
        <w:rPr>
          <w:rFonts w:ascii="Times New Roman" w:hAnsi="Times New Roman"/>
          <w:sz w:val="24"/>
          <w:szCs w:val="24"/>
        </w:rPr>
        <w:t>45</w:t>
      </w:r>
      <w:r w:rsidRPr="005F2463">
        <w:rPr>
          <w:rFonts w:ascii="Times New Roman" w:hAnsi="Times New Roman"/>
          <w:sz w:val="24"/>
          <w:szCs w:val="24"/>
        </w:rPr>
        <w:t>(2</w:t>
      </w:r>
      <w:proofErr w:type="gramStart"/>
      <w:r w:rsidRPr="005F2463">
        <w:rPr>
          <w:rFonts w:ascii="Times New Roman" w:hAnsi="Times New Roman"/>
          <w:sz w:val="24"/>
          <w:szCs w:val="24"/>
        </w:rPr>
        <w:t>)(</w:t>
      </w:r>
      <w:proofErr w:type="gramEnd"/>
      <w:r w:rsidRPr="005F2463">
        <w:rPr>
          <w:rFonts w:ascii="Times New Roman" w:hAnsi="Times New Roman"/>
          <w:sz w:val="24"/>
          <w:szCs w:val="24"/>
        </w:rPr>
        <w:t xml:space="preserve">b) applies, it is expected that project proponents will use the version of legislative instruments in force at the time at which monitoring or other actions were conducted. Subsection </w:t>
      </w:r>
      <w:r w:rsidR="0052208E" w:rsidRPr="005F2463">
        <w:rPr>
          <w:rFonts w:ascii="Times New Roman" w:hAnsi="Times New Roman"/>
          <w:sz w:val="24"/>
          <w:szCs w:val="24"/>
        </w:rPr>
        <w:t>56</w:t>
      </w:r>
      <w:r w:rsidRPr="005F2463">
        <w:rPr>
          <w:rFonts w:ascii="Times New Roman" w:hAnsi="Times New Roman"/>
          <w:sz w:val="24"/>
          <w:szCs w:val="24"/>
        </w:rPr>
        <w:t>(</w:t>
      </w:r>
      <w:r w:rsidR="0052208E" w:rsidRPr="005F2463">
        <w:rPr>
          <w:rFonts w:ascii="Times New Roman" w:hAnsi="Times New Roman"/>
          <w:sz w:val="24"/>
          <w:szCs w:val="24"/>
        </w:rPr>
        <w:t>2</w:t>
      </w:r>
      <w:r w:rsidRPr="005F2463">
        <w:rPr>
          <w:rFonts w:ascii="Times New Roman" w:hAnsi="Times New Roman"/>
          <w:sz w:val="24"/>
          <w:szCs w:val="24"/>
        </w:rPr>
        <w:t xml:space="preserve">) sets out reporting requirements to be followed when paragraph </w:t>
      </w:r>
      <w:r w:rsidR="0052208E" w:rsidRPr="005F2463">
        <w:rPr>
          <w:rFonts w:ascii="Times New Roman" w:hAnsi="Times New Roman"/>
          <w:sz w:val="24"/>
          <w:szCs w:val="24"/>
        </w:rPr>
        <w:t>45</w:t>
      </w:r>
      <w:r w:rsidRPr="005F2463">
        <w:rPr>
          <w:rFonts w:ascii="Times New Roman" w:hAnsi="Times New Roman"/>
          <w:sz w:val="24"/>
          <w:szCs w:val="24"/>
        </w:rPr>
        <w:t>(2</w:t>
      </w:r>
      <w:proofErr w:type="gramStart"/>
      <w:r w:rsidRPr="005F2463">
        <w:rPr>
          <w:rFonts w:ascii="Times New Roman" w:hAnsi="Times New Roman"/>
          <w:sz w:val="24"/>
          <w:szCs w:val="24"/>
        </w:rPr>
        <w:t>)(</w:t>
      </w:r>
      <w:proofErr w:type="gramEnd"/>
      <w:r w:rsidRPr="005F2463">
        <w:rPr>
          <w:rFonts w:ascii="Times New Roman" w:hAnsi="Times New Roman"/>
          <w:sz w:val="24"/>
          <w:szCs w:val="24"/>
        </w:rPr>
        <w:t>b) applies.</w:t>
      </w:r>
    </w:p>
    <w:p w:rsidR="00F16EAB" w:rsidRPr="005F2463" w:rsidRDefault="00F16EAB" w:rsidP="00F5038A">
      <w:pPr>
        <w:pStyle w:val="ListParagraph"/>
        <w:widowControl w:val="0"/>
        <w:spacing w:after="120" w:line="240" w:lineRule="auto"/>
        <w:ind w:left="0"/>
        <w:rPr>
          <w:rFonts w:ascii="Times New Roman" w:hAnsi="Times New Roman"/>
          <w:sz w:val="24"/>
          <w:szCs w:val="24"/>
        </w:rPr>
      </w:pPr>
      <w:r w:rsidRPr="005F2463">
        <w:rPr>
          <w:rFonts w:ascii="Times New Roman" w:hAnsi="Times New Roman"/>
          <w:sz w:val="24"/>
          <w:szCs w:val="24"/>
        </w:rPr>
        <w:t xml:space="preserve">The calculation of the net abatement amount in the Determination includes factors taken from other sources, such as </w:t>
      </w:r>
      <w:r w:rsidR="008C6594" w:rsidRPr="005F2463">
        <w:rPr>
          <w:rFonts w:ascii="Times New Roman" w:hAnsi="Times New Roman"/>
          <w:sz w:val="24"/>
          <w:szCs w:val="24"/>
        </w:rPr>
        <w:t>the Global Warming Potential factors</w:t>
      </w:r>
      <w:r w:rsidRPr="005F2463">
        <w:rPr>
          <w:rFonts w:ascii="Times New Roman" w:hAnsi="Times New Roman"/>
          <w:sz w:val="24"/>
          <w:szCs w:val="24"/>
        </w:rPr>
        <w:t xml:space="preserve"> from the </w:t>
      </w:r>
      <w:r w:rsidRPr="005F2463">
        <w:rPr>
          <w:rFonts w:ascii="Times New Roman" w:hAnsi="Times New Roman"/>
          <w:i/>
          <w:sz w:val="24"/>
          <w:szCs w:val="24"/>
        </w:rPr>
        <w:t>NGER Regulations</w:t>
      </w:r>
      <w:r w:rsidRPr="005F2463">
        <w:rPr>
          <w:rFonts w:ascii="Times New Roman" w:hAnsi="Times New Roman"/>
          <w:sz w:val="24"/>
          <w:szCs w:val="24"/>
        </w:rPr>
        <w:t xml:space="preserve">. The Determination specifies that such factors or parameters should be taken from the version of the external source that is current at the </w:t>
      </w:r>
      <w:r w:rsidR="007543CB" w:rsidRPr="005F2463">
        <w:rPr>
          <w:rFonts w:ascii="Times New Roman" w:hAnsi="Times New Roman"/>
          <w:sz w:val="24"/>
          <w:szCs w:val="24"/>
        </w:rPr>
        <w:t xml:space="preserve">end of the reporting period. </w:t>
      </w:r>
    </w:p>
    <w:p w:rsidR="00471EF3" w:rsidRPr="005F2463" w:rsidRDefault="00471EF3" w:rsidP="00F5038A">
      <w:pPr>
        <w:spacing w:after="120" w:line="240" w:lineRule="auto"/>
        <w:rPr>
          <w:rFonts w:ascii="Times New Roman" w:hAnsi="Times New Roman"/>
          <w:sz w:val="24"/>
          <w:szCs w:val="24"/>
          <w:u w:val="single"/>
        </w:rPr>
      </w:pPr>
    </w:p>
    <w:p w:rsidR="006C0D1E" w:rsidRPr="005F2463" w:rsidRDefault="00F16EAB" w:rsidP="00F5038A">
      <w:pPr>
        <w:spacing w:after="120" w:line="240" w:lineRule="auto"/>
        <w:rPr>
          <w:rFonts w:ascii="Times New Roman" w:hAnsi="Times New Roman"/>
          <w:sz w:val="24"/>
          <w:szCs w:val="24"/>
          <w:u w:val="single"/>
        </w:rPr>
      </w:pPr>
      <w:r w:rsidRPr="005F2463">
        <w:rPr>
          <w:rFonts w:ascii="Times New Roman" w:hAnsi="Times New Roman"/>
          <w:sz w:val="24"/>
          <w:szCs w:val="24"/>
          <w:u w:val="single"/>
        </w:rPr>
        <w:t>46</w:t>
      </w:r>
      <w:r w:rsidR="006C0D1E" w:rsidRPr="005F2463">
        <w:rPr>
          <w:rFonts w:ascii="Times New Roman" w:hAnsi="Times New Roman"/>
          <w:sz w:val="24"/>
          <w:szCs w:val="24"/>
          <w:u w:val="single"/>
        </w:rPr>
        <w:tab/>
        <w:t>Greenhouse gas assessment boundary</w:t>
      </w:r>
    </w:p>
    <w:p w:rsidR="006C0D1E" w:rsidRPr="005F2463" w:rsidRDefault="00F1670F" w:rsidP="00F5038A">
      <w:pPr>
        <w:spacing w:after="120" w:line="240" w:lineRule="auto"/>
        <w:rPr>
          <w:rFonts w:ascii="Times New Roman" w:hAnsi="Times New Roman"/>
          <w:sz w:val="24"/>
          <w:szCs w:val="24"/>
        </w:rPr>
      </w:pPr>
      <w:r w:rsidRPr="005F2463">
        <w:rPr>
          <w:rFonts w:ascii="Times New Roman" w:hAnsi="Times New Roman"/>
          <w:sz w:val="24"/>
          <w:szCs w:val="24"/>
        </w:rPr>
        <w:t>S</w:t>
      </w:r>
      <w:r w:rsidR="006C0D1E" w:rsidRPr="005F2463">
        <w:rPr>
          <w:rFonts w:ascii="Times New Roman" w:hAnsi="Times New Roman"/>
          <w:sz w:val="24"/>
          <w:szCs w:val="24"/>
        </w:rPr>
        <w:t>ection</w:t>
      </w:r>
      <w:r w:rsidR="00F16EAB" w:rsidRPr="005F2463">
        <w:rPr>
          <w:rFonts w:ascii="Times New Roman" w:hAnsi="Times New Roman"/>
          <w:sz w:val="24"/>
          <w:szCs w:val="24"/>
        </w:rPr>
        <w:t xml:space="preserve"> 46</w:t>
      </w:r>
      <w:r w:rsidR="006C0D1E" w:rsidRPr="005F2463">
        <w:rPr>
          <w:rFonts w:ascii="Times New Roman" w:hAnsi="Times New Roman"/>
          <w:sz w:val="24"/>
          <w:szCs w:val="24"/>
        </w:rPr>
        <w:t xml:space="preserve"> describes the greenhouse gas sources and </w:t>
      </w:r>
      <w:r w:rsidR="00BE480F" w:rsidRPr="005F2463">
        <w:rPr>
          <w:rFonts w:ascii="Times New Roman" w:hAnsi="Times New Roman"/>
          <w:sz w:val="24"/>
          <w:szCs w:val="24"/>
        </w:rPr>
        <w:t>relevant carbon pools that are</w:t>
      </w:r>
      <w:r w:rsidR="006C0D1E" w:rsidRPr="005F2463">
        <w:rPr>
          <w:rFonts w:ascii="Times New Roman" w:hAnsi="Times New Roman"/>
          <w:sz w:val="24"/>
          <w:szCs w:val="24"/>
        </w:rPr>
        <w:t xml:space="preserve"> assessed in order to determine the </w:t>
      </w:r>
      <w:r w:rsidR="00BE480F" w:rsidRPr="005F2463">
        <w:rPr>
          <w:rFonts w:ascii="Times New Roman" w:hAnsi="Times New Roman"/>
          <w:sz w:val="24"/>
          <w:szCs w:val="24"/>
        </w:rPr>
        <w:t>net abatement amount.</w:t>
      </w:r>
      <w:r w:rsidR="006C0D1E" w:rsidRPr="005F2463">
        <w:rPr>
          <w:rFonts w:ascii="Times New Roman" w:hAnsi="Times New Roman"/>
          <w:sz w:val="24"/>
          <w:szCs w:val="24"/>
        </w:rPr>
        <w:t xml:space="preserve"> The greenhouse gas assessment boundary includes the tree and debris carbon pools within the project area and the emission of greenho</w:t>
      </w:r>
      <w:r w:rsidR="00BE480F" w:rsidRPr="005F2463">
        <w:rPr>
          <w:rFonts w:ascii="Times New Roman" w:hAnsi="Times New Roman"/>
          <w:sz w:val="24"/>
          <w:szCs w:val="24"/>
        </w:rPr>
        <w:t>use gases from fires in the project scenario.</w:t>
      </w:r>
      <w:r w:rsidR="006C0D1E" w:rsidRPr="005F2463">
        <w:rPr>
          <w:rFonts w:ascii="Times New Roman" w:hAnsi="Times New Roman"/>
          <w:sz w:val="24"/>
          <w:szCs w:val="24"/>
        </w:rPr>
        <w:t xml:space="preserve"> </w:t>
      </w:r>
    </w:p>
    <w:p w:rsidR="00C3384E" w:rsidRPr="005F2463" w:rsidRDefault="006C0D1E" w:rsidP="00F5038A">
      <w:pPr>
        <w:spacing w:after="120" w:line="240" w:lineRule="auto"/>
        <w:rPr>
          <w:rFonts w:ascii="Times New Roman" w:hAnsi="Times New Roman"/>
          <w:sz w:val="24"/>
          <w:szCs w:val="24"/>
        </w:rPr>
      </w:pPr>
      <w:proofErr w:type="gramStart"/>
      <w:r w:rsidRPr="005F2463">
        <w:rPr>
          <w:rFonts w:ascii="Times New Roman" w:hAnsi="Times New Roman"/>
          <w:sz w:val="24"/>
          <w:szCs w:val="24"/>
        </w:rPr>
        <w:t>The carbon po</w:t>
      </w:r>
      <w:r w:rsidR="0070514E" w:rsidRPr="005F2463">
        <w:rPr>
          <w:rFonts w:ascii="Times New Roman" w:hAnsi="Times New Roman"/>
          <w:sz w:val="24"/>
          <w:szCs w:val="24"/>
        </w:rPr>
        <w:t>ols and events</w:t>
      </w:r>
      <w:r w:rsidRPr="005F2463">
        <w:rPr>
          <w:rFonts w:ascii="Times New Roman" w:hAnsi="Times New Roman"/>
          <w:sz w:val="24"/>
          <w:szCs w:val="24"/>
        </w:rPr>
        <w:t xml:space="preserve"> which need to be taken into account when calculating abatement for the project are set out in </w:t>
      </w:r>
      <w:bookmarkEnd w:id="2"/>
      <w:bookmarkEnd w:id="3"/>
      <w:r w:rsidR="00BE480F" w:rsidRPr="005F2463">
        <w:rPr>
          <w:rFonts w:ascii="Times New Roman" w:hAnsi="Times New Roman"/>
          <w:sz w:val="24"/>
          <w:szCs w:val="24"/>
        </w:rPr>
        <w:t>Table 1</w:t>
      </w:r>
      <w:r w:rsidR="007A0A19" w:rsidRPr="005F2463">
        <w:rPr>
          <w:rFonts w:ascii="Times New Roman" w:hAnsi="Times New Roman"/>
          <w:sz w:val="24"/>
          <w:szCs w:val="24"/>
        </w:rPr>
        <w:t xml:space="preserve"> of the Determination and reproduced in Table B below</w:t>
      </w:r>
      <w:r w:rsidR="00BE480F" w:rsidRPr="005F2463">
        <w:rPr>
          <w:rFonts w:ascii="Times New Roman" w:hAnsi="Times New Roman"/>
          <w:sz w:val="24"/>
          <w:szCs w:val="24"/>
        </w:rPr>
        <w:t>.</w:t>
      </w:r>
      <w:proofErr w:type="gramEnd"/>
    </w:p>
    <w:p w:rsidR="00BE480F" w:rsidRPr="005F2463" w:rsidRDefault="00BE480F" w:rsidP="00F5038A">
      <w:pPr>
        <w:pStyle w:val="h6Subsec"/>
        <w:keepNext w:val="0"/>
        <w:spacing w:after="120"/>
        <w:rPr>
          <w:rFonts w:ascii="Times New Roman" w:hAnsi="Times New Roman"/>
        </w:rPr>
      </w:pPr>
      <w:r w:rsidRPr="005F2463">
        <w:rPr>
          <w:rFonts w:ascii="Times New Roman" w:hAnsi="Times New Roman"/>
        </w:rPr>
        <w:t xml:space="preserve">Table </w:t>
      </w:r>
      <w:r w:rsidR="007A0A19" w:rsidRPr="005F2463">
        <w:rPr>
          <w:rFonts w:ascii="Times New Roman" w:hAnsi="Times New Roman"/>
        </w:rPr>
        <w:t>B</w:t>
      </w:r>
      <w:r w:rsidRPr="005F2463">
        <w:rPr>
          <w:rFonts w:ascii="Times New Roman" w:hAnsi="Times New Roman"/>
        </w:rPr>
        <w:t>: Gases accounted for in the abatement calculations</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60"/>
        <w:gridCol w:w="2573"/>
      </w:tblGrid>
      <w:tr w:rsidR="00BE480F" w:rsidRPr="005F2463" w:rsidTr="00BE480F">
        <w:trPr>
          <w:cantSplit/>
          <w:trHeight w:val="224"/>
        </w:trPr>
        <w:tc>
          <w:tcPr>
            <w:tcW w:w="3660" w:type="dxa"/>
            <w:tcBorders>
              <w:top w:val="single" w:sz="4" w:space="0" w:color="auto"/>
            </w:tcBorders>
          </w:tcPr>
          <w:p w:rsidR="00BE480F" w:rsidRPr="005F2463" w:rsidRDefault="00BE480F" w:rsidP="00F5038A">
            <w:pPr>
              <w:spacing w:before="120" w:after="120"/>
              <w:ind w:right="237"/>
              <w:rPr>
                <w:rFonts w:ascii="Times New Roman" w:hAnsi="Times New Roman"/>
                <w:b/>
                <w:sz w:val="24"/>
                <w:szCs w:val="24"/>
              </w:rPr>
            </w:pPr>
            <w:r w:rsidRPr="005F2463">
              <w:rPr>
                <w:rFonts w:ascii="Times New Roman" w:hAnsi="Times New Roman"/>
                <w:b/>
                <w:sz w:val="24"/>
                <w:szCs w:val="24"/>
              </w:rPr>
              <w:t>Carbon pool</w:t>
            </w:r>
          </w:p>
        </w:tc>
        <w:tc>
          <w:tcPr>
            <w:tcW w:w="0" w:type="auto"/>
            <w:tcBorders>
              <w:top w:val="single" w:sz="4" w:space="0" w:color="auto"/>
            </w:tcBorders>
          </w:tcPr>
          <w:p w:rsidR="00BE480F" w:rsidRPr="005F2463" w:rsidRDefault="00BE480F" w:rsidP="00F5038A">
            <w:pPr>
              <w:spacing w:before="120" w:after="120"/>
              <w:ind w:right="237"/>
              <w:rPr>
                <w:rFonts w:ascii="Times New Roman" w:hAnsi="Times New Roman"/>
                <w:sz w:val="24"/>
                <w:szCs w:val="24"/>
              </w:rPr>
            </w:pPr>
            <w:r w:rsidRPr="005F2463">
              <w:rPr>
                <w:rFonts w:ascii="Times New Roman" w:hAnsi="Times New Roman"/>
                <w:b/>
                <w:sz w:val="24"/>
                <w:szCs w:val="24"/>
              </w:rPr>
              <w:t>Greenhouse gas</w:t>
            </w:r>
          </w:p>
        </w:tc>
      </w:tr>
      <w:tr w:rsidR="00BE480F" w:rsidRPr="005F2463" w:rsidTr="00BE480F">
        <w:trPr>
          <w:cantSplit/>
          <w:trHeight w:val="461"/>
        </w:trPr>
        <w:tc>
          <w:tcPr>
            <w:tcW w:w="3660" w:type="dxa"/>
          </w:tcPr>
          <w:p w:rsidR="00BE480F" w:rsidRPr="005F2463" w:rsidRDefault="00BE480F" w:rsidP="00F5038A">
            <w:pPr>
              <w:spacing w:before="120" w:after="120"/>
              <w:ind w:right="237"/>
              <w:rPr>
                <w:rFonts w:ascii="Times New Roman" w:hAnsi="Times New Roman"/>
                <w:sz w:val="24"/>
                <w:szCs w:val="24"/>
              </w:rPr>
            </w:pPr>
            <w:r w:rsidRPr="005F2463">
              <w:rPr>
                <w:rFonts w:ascii="Times New Roman" w:hAnsi="Times New Roman"/>
                <w:sz w:val="24"/>
                <w:szCs w:val="24"/>
              </w:rPr>
              <w:t>Live above ground biomass</w:t>
            </w:r>
          </w:p>
        </w:tc>
        <w:tc>
          <w:tcPr>
            <w:tcW w:w="0" w:type="auto"/>
            <w:tcBorders>
              <w:top w:val="single" w:sz="4" w:space="0" w:color="auto"/>
            </w:tcBorders>
          </w:tcPr>
          <w:p w:rsidR="00BE480F" w:rsidRPr="005F2463" w:rsidRDefault="00BE480F" w:rsidP="00F5038A">
            <w:pPr>
              <w:spacing w:before="120" w:after="120"/>
              <w:ind w:right="237"/>
              <w:rPr>
                <w:rFonts w:ascii="Times New Roman" w:hAnsi="Times New Roman"/>
                <w:sz w:val="24"/>
                <w:szCs w:val="24"/>
              </w:rPr>
            </w:pPr>
            <w:r w:rsidRPr="005F2463">
              <w:rPr>
                <w:rFonts w:ascii="Times New Roman" w:hAnsi="Times New Roman"/>
                <w:sz w:val="24"/>
                <w:szCs w:val="24"/>
              </w:rPr>
              <w:t>Carbon dioxide (CO</w:t>
            </w:r>
            <w:r w:rsidRPr="005F2463">
              <w:rPr>
                <w:rFonts w:ascii="Times New Roman" w:hAnsi="Times New Roman"/>
                <w:sz w:val="24"/>
                <w:szCs w:val="24"/>
                <w:vertAlign w:val="subscript"/>
              </w:rPr>
              <w:t>2</w:t>
            </w:r>
            <w:r w:rsidRPr="005F2463">
              <w:rPr>
                <w:rFonts w:ascii="Times New Roman" w:hAnsi="Times New Roman"/>
                <w:sz w:val="24"/>
                <w:szCs w:val="24"/>
              </w:rPr>
              <w:t>)</w:t>
            </w:r>
          </w:p>
        </w:tc>
      </w:tr>
      <w:tr w:rsidR="00BE480F" w:rsidRPr="005F2463" w:rsidTr="00BE480F">
        <w:trPr>
          <w:cantSplit/>
          <w:trHeight w:val="224"/>
        </w:trPr>
        <w:tc>
          <w:tcPr>
            <w:tcW w:w="3660" w:type="dxa"/>
          </w:tcPr>
          <w:p w:rsidR="00BE480F" w:rsidRPr="005F2463" w:rsidRDefault="00BE480F" w:rsidP="00F5038A">
            <w:pPr>
              <w:spacing w:before="120" w:after="120"/>
              <w:ind w:right="237"/>
              <w:rPr>
                <w:rFonts w:ascii="Times New Roman" w:hAnsi="Times New Roman"/>
                <w:sz w:val="24"/>
                <w:szCs w:val="24"/>
              </w:rPr>
            </w:pPr>
            <w:r w:rsidRPr="005F2463">
              <w:rPr>
                <w:rFonts w:ascii="Times New Roman" w:hAnsi="Times New Roman"/>
                <w:sz w:val="24"/>
                <w:szCs w:val="24"/>
              </w:rPr>
              <w:t>Live below ground biomass</w:t>
            </w:r>
          </w:p>
        </w:tc>
        <w:tc>
          <w:tcPr>
            <w:tcW w:w="0" w:type="auto"/>
            <w:tcBorders>
              <w:top w:val="single" w:sz="4" w:space="0" w:color="auto"/>
            </w:tcBorders>
          </w:tcPr>
          <w:p w:rsidR="00BE480F" w:rsidRPr="005F2463" w:rsidRDefault="00BE480F" w:rsidP="00F5038A">
            <w:pPr>
              <w:spacing w:before="120" w:after="120"/>
              <w:ind w:right="237"/>
              <w:rPr>
                <w:rFonts w:ascii="Times New Roman" w:hAnsi="Times New Roman"/>
                <w:sz w:val="24"/>
                <w:szCs w:val="24"/>
              </w:rPr>
            </w:pPr>
            <w:r w:rsidRPr="005F2463">
              <w:rPr>
                <w:rFonts w:ascii="Times New Roman" w:hAnsi="Times New Roman"/>
                <w:sz w:val="24"/>
                <w:szCs w:val="24"/>
              </w:rPr>
              <w:t>Carbon dioxide (CO</w:t>
            </w:r>
            <w:r w:rsidRPr="005F2463">
              <w:rPr>
                <w:rFonts w:ascii="Times New Roman" w:hAnsi="Times New Roman"/>
                <w:sz w:val="24"/>
                <w:szCs w:val="24"/>
                <w:vertAlign w:val="subscript"/>
              </w:rPr>
              <w:t>2</w:t>
            </w:r>
            <w:r w:rsidRPr="005F2463">
              <w:rPr>
                <w:rFonts w:ascii="Times New Roman" w:hAnsi="Times New Roman"/>
                <w:sz w:val="24"/>
                <w:szCs w:val="24"/>
              </w:rPr>
              <w:t>)</w:t>
            </w:r>
          </w:p>
        </w:tc>
      </w:tr>
      <w:tr w:rsidR="00BE480F" w:rsidRPr="005F2463" w:rsidTr="00BE480F">
        <w:trPr>
          <w:cantSplit/>
          <w:trHeight w:val="224"/>
        </w:trPr>
        <w:tc>
          <w:tcPr>
            <w:tcW w:w="3660" w:type="dxa"/>
          </w:tcPr>
          <w:p w:rsidR="00BE480F" w:rsidRPr="005F2463" w:rsidRDefault="00BE480F" w:rsidP="00F5038A">
            <w:pPr>
              <w:spacing w:before="120" w:after="120"/>
              <w:ind w:right="237"/>
              <w:rPr>
                <w:rFonts w:ascii="Times New Roman" w:hAnsi="Times New Roman"/>
                <w:sz w:val="24"/>
                <w:szCs w:val="24"/>
              </w:rPr>
            </w:pPr>
            <w:r w:rsidRPr="005F2463">
              <w:rPr>
                <w:rFonts w:ascii="Times New Roman" w:hAnsi="Times New Roman"/>
                <w:sz w:val="24"/>
                <w:szCs w:val="24"/>
              </w:rPr>
              <w:t>Debris</w:t>
            </w:r>
          </w:p>
        </w:tc>
        <w:tc>
          <w:tcPr>
            <w:tcW w:w="0" w:type="auto"/>
            <w:tcBorders>
              <w:top w:val="single" w:sz="4" w:space="0" w:color="auto"/>
            </w:tcBorders>
          </w:tcPr>
          <w:p w:rsidR="00BE480F" w:rsidRPr="005F2463" w:rsidRDefault="00BE480F" w:rsidP="00F5038A">
            <w:pPr>
              <w:spacing w:before="120" w:after="120"/>
              <w:ind w:right="237"/>
              <w:rPr>
                <w:rFonts w:ascii="Times New Roman" w:hAnsi="Times New Roman"/>
                <w:sz w:val="24"/>
                <w:szCs w:val="24"/>
              </w:rPr>
            </w:pPr>
            <w:r w:rsidRPr="005F2463">
              <w:rPr>
                <w:rFonts w:ascii="Times New Roman" w:hAnsi="Times New Roman"/>
                <w:sz w:val="24"/>
                <w:szCs w:val="24"/>
              </w:rPr>
              <w:t>Carbon dioxide (CO</w:t>
            </w:r>
            <w:r w:rsidRPr="005F2463">
              <w:rPr>
                <w:rFonts w:ascii="Times New Roman" w:hAnsi="Times New Roman"/>
                <w:sz w:val="24"/>
                <w:szCs w:val="24"/>
                <w:vertAlign w:val="subscript"/>
              </w:rPr>
              <w:t>2</w:t>
            </w:r>
            <w:r w:rsidRPr="005F2463">
              <w:rPr>
                <w:rFonts w:ascii="Times New Roman" w:hAnsi="Times New Roman"/>
                <w:sz w:val="24"/>
                <w:szCs w:val="24"/>
              </w:rPr>
              <w:t>)</w:t>
            </w:r>
          </w:p>
        </w:tc>
      </w:tr>
      <w:tr w:rsidR="00BE480F" w:rsidRPr="005F2463" w:rsidTr="00BE480F">
        <w:trPr>
          <w:cantSplit/>
          <w:trHeight w:val="224"/>
        </w:trPr>
        <w:tc>
          <w:tcPr>
            <w:tcW w:w="3660" w:type="dxa"/>
          </w:tcPr>
          <w:p w:rsidR="00BE480F" w:rsidRPr="005F2463" w:rsidRDefault="00BE480F" w:rsidP="00F5038A">
            <w:pPr>
              <w:spacing w:before="120" w:after="120"/>
              <w:ind w:right="237"/>
              <w:rPr>
                <w:rFonts w:ascii="Times New Roman" w:hAnsi="Times New Roman"/>
                <w:b/>
                <w:sz w:val="24"/>
                <w:szCs w:val="24"/>
              </w:rPr>
            </w:pPr>
            <w:r w:rsidRPr="005F2463">
              <w:rPr>
                <w:rFonts w:ascii="Times New Roman" w:hAnsi="Times New Roman"/>
                <w:b/>
                <w:sz w:val="24"/>
                <w:szCs w:val="24"/>
              </w:rPr>
              <w:t>E</w:t>
            </w:r>
            <w:r w:rsidR="0070514E" w:rsidRPr="005F2463">
              <w:rPr>
                <w:rFonts w:ascii="Times New Roman" w:hAnsi="Times New Roman"/>
                <w:b/>
                <w:sz w:val="24"/>
                <w:szCs w:val="24"/>
              </w:rPr>
              <w:t>vent</w:t>
            </w:r>
          </w:p>
        </w:tc>
        <w:tc>
          <w:tcPr>
            <w:tcW w:w="0" w:type="auto"/>
            <w:tcBorders>
              <w:top w:val="single" w:sz="4" w:space="0" w:color="auto"/>
            </w:tcBorders>
          </w:tcPr>
          <w:p w:rsidR="00BE480F" w:rsidRPr="005F2463" w:rsidRDefault="00BE480F" w:rsidP="00F5038A">
            <w:pPr>
              <w:spacing w:before="120" w:after="120"/>
              <w:ind w:right="237"/>
              <w:rPr>
                <w:rFonts w:ascii="Times New Roman" w:hAnsi="Times New Roman"/>
                <w:b/>
                <w:sz w:val="24"/>
                <w:szCs w:val="24"/>
              </w:rPr>
            </w:pPr>
            <w:r w:rsidRPr="005F2463">
              <w:rPr>
                <w:rFonts w:ascii="Times New Roman" w:hAnsi="Times New Roman"/>
                <w:b/>
                <w:sz w:val="24"/>
                <w:szCs w:val="24"/>
              </w:rPr>
              <w:t>Greenhouse gas</w:t>
            </w:r>
          </w:p>
        </w:tc>
      </w:tr>
      <w:tr w:rsidR="00BE480F" w:rsidRPr="005F2463" w:rsidTr="0070514E">
        <w:trPr>
          <w:cantSplit/>
          <w:trHeight w:val="224"/>
        </w:trPr>
        <w:tc>
          <w:tcPr>
            <w:tcW w:w="3660" w:type="dxa"/>
          </w:tcPr>
          <w:p w:rsidR="00BE480F" w:rsidRPr="005F2463" w:rsidRDefault="00BE480F" w:rsidP="00F5038A">
            <w:pPr>
              <w:spacing w:before="120" w:after="120"/>
              <w:ind w:right="237"/>
              <w:rPr>
                <w:rFonts w:ascii="Times New Roman" w:hAnsi="Times New Roman"/>
                <w:sz w:val="24"/>
                <w:szCs w:val="24"/>
              </w:rPr>
            </w:pPr>
            <w:r w:rsidRPr="005F2463">
              <w:rPr>
                <w:rFonts w:ascii="Times New Roman" w:hAnsi="Times New Roman"/>
                <w:sz w:val="24"/>
                <w:szCs w:val="24"/>
              </w:rPr>
              <w:t>Fire—planned and unplanned</w:t>
            </w:r>
          </w:p>
        </w:tc>
        <w:tc>
          <w:tcPr>
            <w:tcW w:w="0" w:type="auto"/>
            <w:tcBorders>
              <w:top w:val="single" w:sz="4" w:space="0" w:color="auto"/>
              <w:bottom w:val="single" w:sz="4" w:space="0" w:color="auto"/>
            </w:tcBorders>
          </w:tcPr>
          <w:p w:rsidR="00BE480F" w:rsidRPr="005F2463" w:rsidRDefault="00BE480F" w:rsidP="00F5038A">
            <w:pPr>
              <w:spacing w:before="120" w:after="120"/>
              <w:ind w:right="237"/>
              <w:rPr>
                <w:rFonts w:ascii="Times New Roman" w:hAnsi="Times New Roman"/>
                <w:sz w:val="24"/>
                <w:szCs w:val="24"/>
              </w:rPr>
            </w:pPr>
            <w:r w:rsidRPr="005F2463">
              <w:rPr>
                <w:rFonts w:ascii="Times New Roman" w:hAnsi="Times New Roman"/>
                <w:sz w:val="24"/>
                <w:szCs w:val="24"/>
              </w:rPr>
              <w:t>Methane (CH</w:t>
            </w:r>
            <w:r w:rsidRPr="005F2463">
              <w:rPr>
                <w:rFonts w:ascii="Times New Roman" w:hAnsi="Times New Roman"/>
                <w:sz w:val="24"/>
                <w:szCs w:val="24"/>
                <w:vertAlign w:val="subscript"/>
              </w:rPr>
              <w:t>4</w:t>
            </w:r>
            <w:r w:rsidRPr="005F2463">
              <w:rPr>
                <w:rFonts w:ascii="Times New Roman" w:hAnsi="Times New Roman"/>
                <w:sz w:val="24"/>
                <w:szCs w:val="24"/>
              </w:rPr>
              <w:t>)</w:t>
            </w:r>
          </w:p>
          <w:p w:rsidR="00BE480F" w:rsidRPr="005F2463" w:rsidRDefault="00BE480F" w:rsidP="00F5038A">
            <w:pPr>
              <w:spacing w:before="120" w:after="120"/>
              <w:ind w:right="237"/>
              <w:rPr>
                <w:rFonts w:ascii="Times New Roman" w:hAnsi="Times New Roman"/>
                <w:sz w:val="24"/>
                <w:szCs w:val="24"/>
              </w:rPr>
            </w:pPr>
            <w:r w:rsidRPr="005F2463">
              <w:rPr>
                <w:rFonts w:ascii="Times New Roman" w:hAnsi="Times New Roman"/>
                <w:sz w:val="24"/>
                <w:szCs w:val="24"/>
              </w:rPr>
              <w:t>Nitrous oxide (N</w:t>
            </w:r>
            <w:r w:rsidRPr="005F2463">
              <w:rPr>
                <w:rFonts w:ascii="Times New Roman" w:hAnsi="Times New Roman"/>
                <w:sz w:val="24"/>
                <w:szCs w:val="24"/>
                <w:vertAlign w:val="subscript"/>
              </w:rPr>
              <w:t>2</w:t>
            </w:r>
            <w:r w:rsidRPr="005F2463">
              <w:rPr>
                <w:rFonts w:ascii="Times New Roman" w:hAnsi="Times New Roman"/>
                <w:sz w:val="24"/>
                <w:szCs w:val="24"/>
              </w:rPr>
              <w:t>O)</w:t>
            </w:r>
          </w:p>
          <w:p w:rsidR="00BE480F" w:rsidRPr="005F2463" w:rsidRDefault="00BE480F" w:rsidP="00F5038A">
            <w:pPr>
              <w:spacing w:before="120" w:after="120"/>
              <w:ind w:right="237"/>
              <w:rPr>
                <w:rFonts w:ascii="Times New Roman" w:hAnsi="Times New Roman"/>
                <w:sz w:val="24"/>
                <w:szCs w:val="24"/>
              </w:rPr>
            </w:pPr>
            <w:r w:rsidRPr="005F2463">
              <w:rPr>
                <w:rFonts w:ascii="Times New Roman" w:hAnsi="Times New Roman"/>
                <w:sz w:val="24"/>
                <w:szCs w:val="24"/>
              </w:rPr>
              <w:t>Carbon dioxide (CO</w:t>
            </w:r>
            <w:r w:rsidRPr="005F2463">
              <w:rPr>
                <w:rFonts w:ascii="Times New Roman" w:hAnsi="Times New Roman"/>
                <w:sz w:val="24"/>
                <w:szCs w:val="24"/>
                <w:vertAlign w:val="subscript"/>
              </w:rPr>
              <w:t>2</w:t>
            </w:r>
            <w:r w:rsidRPr="005F2463">
              <w:rPr>
                <w:rFonts w:ascii="Times New Roman" w:hAnsi="Times New Roman"/>
                <w:sz w:val="24"/>
                <w:szCs w:val="24"/>
              </w:rPr>
              <w:t>)</w:t>
            </w:r>
          </w:p>
        </w:tc>
      </w:tr>
      <w:tr w:rsidR="0070514E" w:rsidRPr="005F2463" w:rsidTr="0070514E">
        <w:trPr>
          <w:cantSplit/>
          <w:trHeight w:val="224"/>
        </w:trPr>
        <w:tc>
          <w:tcPr>
            <w:tcW w:w="3660" w:type="dxa"/>
          </w:tcPr>
          <w:p w:rsidR="0070514E" w:rsidRPr="005F2463" w:rsidRDefault="0070514E" w:rsidP="00F5038A">
            <w:pPr>
              <w:spacing w:before="120" w:after="120"/>
              <w:ind w:right="237"/>
              <w:rPr>
                <w:rFonts w:ascii="Times New Roman" w:hAnsi="Times New Roman"/>
                <w:sz w:val="24"/>
                <w:szCs w:val="24"/>
              </w:rPr>
            </w:pPr>
            <w:r w:rsidRPr="005F2463">
              <w:rPr>
                <w:rFonts w:ascii="Times New Roman" w:hAnsi="Times New Roman"/>
                <w:sz w:val="24"/>
                <w:szCs w:val="24"/>
              </w:rPr>
              <w:t>Non-fire disturbances</w:t>
            </w:r>
          </w:p>
        </w:tc>
        <w:tc>
          <w:tcPr>
            <w:tcW w:w="0" w:type="auto"/>
            <w:tcBorders>
              <w:top w:val="single" w:sz="4" w:space="0" w:color="auto"/>
              <w:bottom w:val="single" w:sz="4" w:space="0" w:color="auto"/>
            </w:tcBorders>
          </w:tcPr>
          <w:p w:rsidR="0070514E" w:rsidRPr="005F2463" w:rsidRDefault="0070514E" w:rsidP="00F5038A">
            <w:pPr>
              <w:spacing w:before="120" w:after="120"/>
              <w:ind w:right="237"/>
              <w:rPr>
                <w:rFonts w:ascii="Times New Roman" w:hAnsi="Times New Roman"/>
                <w:sz w:val="24"/>
                <w:szCs w:val="24"/>
              </w:rPr>
            </w:pPr>
            <w:r w:rsidRPr="005F2463">
              <w:rPr>
                <w:rFonts w:ascii="Times New Roman" w:hAnsi="Times New Roman"/>
                <w:sz w:val="24"/>
                <w:szCs w:val="24"/>
              </w:rPr>
              <w:t>Carbon dioxide (CO</w:t>
            </w:r>
            <w:r w:rsidRPr="005F2463">
              <w:rPr>
                <w:rFonts w:ascii="Times New Roman" w:hAnsi="Times New Roman"/>
                <w:sz w:val="24"/>
                <w:szCs w:val="24"/>
                <w:vertAlign w:val="subscript"/>
              </w:rPr>
              <w:t>2</w:t>
            </w:r>
            <w:r w:rsidRPr="005F2463">
              <w:rPr>
                <w:rFonts w:ascii="Times New Roman" w:hAnsi="Times New Roman"/>
                <w:sz w:val="24"/>
                <w:szCs w:val="24"/>
              </w:rPr>
              <w:t>)</w:t>
            </w:r>
          </w:p>
        </w:tc>
      </w:tr>
      <w:tr w:rsidR="0070514E" w:rsidRPr="005F2463" w:rsidTr="00BE480F">
        <w:trPr>
          <w:cantSplit/>
          <w:trHeight w:val="224"/>
        </w:trPr>
        <w:tc>
          <w:tcPr>
            <w:tcW w:w="3660" w:type="dxa"/>
          </w:tcPr>
          <w:p w:rsidR="0070514E" w:rsidRPr="005F2463" w:rsidRDefault="0070514E" w:rsidP="00F5038A">
            <w:pPr>
              <w:spacing w:before="120" w:after="120"/>
              <w:ind w:right="237"/>
              <w:rPr>
                <w:rFonts w:ascii="Times New Roman" w:hAnsi="Times New Roman"/>
                <w:sz w:val="24"/>
                <w:szCs w:val="24"/>
              </w:rPr>
            </w:pPr>
            <w:r w:rsidRPr="005F2463">
              <w:rPr>
                <w:rFonts w:ascii="Times New Roman" w:hAnsi="Times New Roman"/>
                <w:sz w:val="24"/>
                <w:szCs w:val="24"/>
              </w:rPr>
              <w:t>Biomass thinning</w:t>
            </w:r>
          </w:p>
        </w:tc>
        <w:tc>
          <w:tcPr>
            <w:tcW w:w="0" w:type="auto"/>
            <w:tcBorders>
              <w:top w:val="single" w:sz="4" w:space="0" w:color="auto"/>
            </w:tcBorders>
          </w:tcPr>
          <w:p w:rsidR="0070514E" w:rsidRPr="005F2463" w:rsidRDefault="0070514E" w:rsidP="00F5038A">
            <w:pPr>
              <w:spacing w:before="120" w:after="120"/>
              <w:ind w:right="237"/>
              <w:rPr>
                <w:rFonts w:ascii="Times New Roman" w:hAnsi="Times New Roman"/>
                <w:sz w:val="24"/>
                <w:szCs w:val="24"/>
              </w:rPr>
            </w:pPr>
            <w:r w:rsidRPr="005F2463">
              <w:rPr>
                <w:rFonts w:ascii="Times New Roman" w:hAnsi="Times New Roman"/>
                <w:sz w:val="24"/>
                <w:szCs w:val="24"/>
              </w:rPr>
              <w:t>Carbon dioxide (CO</w:t>
            </w:r>
            <w:r w:rsidRPr="005F2463">
              <w:rPr>
                <w:rFonts w:ascii="Times New Roman" w:hAnsi="Times New Roman"/>
                <w:sz w:val="24"/>
                <w:szCs w:val="24"/>
                <w:vertAlign w:val="subscript"/>
              </w:rPr>
              <w:t>2</w:t>
            </w:r>
            <w:r w:rsidRPr="005F2463">
              <w:rPr>
                <w:rFonts w:ascii="Times New Roman" w:hAnsi="Times New Roman"/>
                <w:sz w:val="24"/>
                <w:szCs w:val="24"/>
              </w:rPr>
              <w:t>)</w:t>
            </w:r>
          </w:p>
        </w:tc>
      </w:tr>
    </w:tbl>
    <w:p w:rsidR="00BE480F" w:rsidRPr="005F2463" w:rsidRDefault="00BE480F" w:rsidP="00F5038A">
      <w:pPr>
        <w:spacing w:after="120" w:line="240" w:lineRule="auto"/>
        <w:rPr>
          <w:rFonts w:ascii="Times New Roman" w:hAnsi="Times New Roman"/>
          <w:sz w:val="24"/>
          <w:szCs w:val="24"/>
        </w:rPr>
      </w:pPr>
    </w:p>
    <w:p w:rsidR="00915BEF" w:rsidRPr="005F2463" w:rsidRDefault="00915BEF" w:rsidP="00F5038A">
      <w:pPr>
        <w:spacing w:after="120" w:line="240" w:lineRule="auto"/>
        <w:rPr>
          <w:rFonts w:ascii="Times New Roman" w:hAnsi="Times New Roman"/>
          <w:sz w:val="24"/>
          <w:szCs w:val="24"/>
        </w:rPr>
      </w:pPr>
      <w:r w:rsidRPr="005F2463">
        <w:rPr>
          <w:rFonts w:ascii="Times New Roman" w:hAnsi="Times New Roman"/>
          <w:sz w:val="24"/>
          <w:szCs w:val="24"/>
        </w:rPr>
        <w:t>A number of emission</w:t>
      </w:r>
      <w:r w:rsidR="000439C8" w:rsidRPr="005F2463">
        <w:rPr>
          <w:rFonts w:ascii="Times New Roman" w:hAnsi="Times New Roman"/>
          <w:sz w:val="24"/>
          <w:szCs w:val="24"/>
        </w:rPr>
        <w:t>s</w:t>
      </w:r>
      <w:r w:rsidRPr="005F2463">
        <w:rPr>
          <w:rFonts w:ascii="Times New Roman" w:hAnsi="Times New Roman"/>
          <w:sz w:val="24"/>
          <w:szCs w:val="24"/>
        </w:rPr>
        <w:t xml:space="preserve"> sources are excluded from the abatement calculations for the following reasons:</w:t>
      </w:r>
    </w:p>
    <w:p w:rsidR="00915BEF" w:rsidRPr="005F2463" w:rsidRDefault="00DA723C" w:rsidP="00F5038A">
      <w:pPr>
        <w:pStyle w:val="ListParagraph"/>
        <w:widowControl w:val="0"/>
        <w:numPr>
          <w:ilvl w:val="0"/>
          <w:numId w:val="3"/>
        </w:numPr>
        <w:spacing w:after="120" w:line="240" w:lineRule="auto"/>
        <w:ind w:left="714" w:hanging="357"/>
        <w:rPr>
          <w:rFonts w:ascii="Times New Roman" w:hAnsi="Times New Roman"/>
          <w:sz w:val="24"/>
          <w:szCs w:val="24"/>
        </w:rPr>
      </w:pPr>
      <w:r w:rsidRPr="005F2463">
        <w:rPr>
          <w:rFonts w:ascii="Times New Roman" w:hAnsi="Times New Roman"/>
          <w:sz w:val="24"/>
          <w:szCs w:val="24"/>
        </w:rPr>
        <w:t>E</w:t>
      </w:r>
      <w:r w:rsidR="00915BEF" w:rsidRPr="005F2463">
        <w:rPr>
          <w:rFonts w:ascii="Times New Roman" w:hAnsi="Times New Roman"/>
          <w:sz w:val="24"/>
          <w:szCs w:val="24"/>
        </w:rPr>
        <w:t>missions from soils are excluded as these are not a net source of emissions over the life of the project</w:t>
      </w:r>
      <w:r w:rsidRPr="005F2463">
        <w:rPr>
          <w:rFonts w:ascii="Times New Roman" w:hAnsi="Times New Roman"/>
          <w:sz w:val="24"/>
          <w:szCs w:val="24"/>
        </w:rPr>
        <w:t>.</w:t>
      </w:r>
      <w:r w:rsidR="00915BEF" w:rsidRPr="005F2463">
        <w:rPr>
          <w:rFonts w:ascii="Times New Roman" w:hAnsi="Times New Roman"/>
          <w:sz w:val="24"/>
          <w:szCs w:val="24"/>
        </w:rPr>
        <w:t xml:space="preserve"> </w:t>
      </w:r>
    </w:p>
    <w:p w:rsidR="00915BEF" w:rsidRPr="005F2463" w:rsidRDefault="00DA723C" w:rsidP="00F5038A">
      <w:pPr>
        <w:pStyle w:val="ListParagraph"/>
        <w:widowControl w:val="0"/>
        <w:numPr>
          <w:ilvl w:val="0"/>
          <w:numId w:val="3"/>
        </w:numPr>
        <w:spacing w:after="120" w:line="240" w:lineRule="auto"/>
        <w:ind w:left="714" w:hanging="357"/>
        <w:rPr>
          <w:rFonts w:ascii="Times New Roman" w:hAnsi="Times New Roman"/>
          <w:sz w:val="24"/>
          <w:szCs w:val="24"/>
        </w:rPr>
      </w:pPr>
      <w:r w:rsidRPr="005F2463">
        <w:rPr>
          <w:rFonts w:ascii="Times New Roman" w:hAnsi="Times New Roman"/>
          <w:sz w:val="24"/>
          <w:szCs w:val="24"/>
        </w:rPr>
        <w:t>O</w:t>
      </w:r>
      <w:r w:rsidR="00F22A1A" w:rsidRPr="005F2463">
        <w:rPr>
          <w:rFonts w:ascii="Times New Roman" w:hAnsi="Times New Roman"/>
          <w:sz w:val="24"/>
          <w:szCs w:val="24"/>
        </w:rPr>
        <w:t xml:space="preserve">ngoing </w:t>
      </w:r>
      <w:r w:rsidR="00915BEF" w:rsidRPr="005F2463">
        <w:rPr>
          <w:rFonts w:ascii="Times New Roman" w:hAnsi="Times New Roman"/>
          <w:sz w:val="24"/>
          <w:szCs w:val="24"/>
        </w:rPr>
        <w:t xml:space="preserve">emissions from </w:t>
      </w:r>
      <w:r w:rsidR="00F22A1A" w:rsidRPr="005F2463">
        <w:rPr>
          <w:rFonts w:ascii="Times New Roman" w:hAnsi="Times New Roman"/>
          <w:sz w:val="24"/>
          <w:szCs w:val="24"/>
        </w:rPr>
        <w:t>dead plant material remaining after past clearing are excluded as they will not be materially affected by the project</w:t>
      </w:r>
      <w:r w:rsidRPr="005F2463">
        <w:rPr>
          <w:rFonts w:ascii="Times New Roman" w:hAnsi="Times New Roman"/>
          <w:sz w:val="24"/>
          <w:szCs w:val="24"/>
        </w:rPr>
        <w:t>.</w:t>
      </w:r>
    </w:p>
    <w:p w:rsidR="00915BEF" w:rsidRPr="005F2463" w:rsidRDefault="00DA723C" w:rsidP="00F5038A">
      <w:pPr>
        <w:pStyle w:val="ListParagraph"/>
        <w:widowControl w:val="0"/>
        <w:numPr>
          <w:ilvl w:val="0"/>
          <w:numId w:val="3"/>
        </w:numPr>
        <w:spacing w:after="120" w:line="240" w:lineRule="auto"/>
        <w:ind w:left="714" w:hanging="357"/>
        <w:rPr>
          <w:rFonts w:ascii="Times New Roman" w:hAnsi="Times New Roman"/>
          <w:sz w:val="24"/>
          <w:szCs w:val="24"/>
        </w:rPr>
      </w:pPr>
      <w:r w:rsidRPr="005F2463">
        <w:rPr>
          <w:rFonts w:ascii="Times New Roman" w:hAnsi="Times New Roman"/>
          <w:sz w:val="24"/>
          <w:szCs w:val="24"/>
        </w:rPr>
        <w:t>E</w:t>
      </w:r>
      <w:r w:rsidR="00915BEF" w:rsidRPr="005F2463">
        <w:rPr>
          <w:rFonts w:ascii="Times New Roman" w:hAnsi="Times New Roman"/>
          <w:sz w:val="24"/>
          <w:szCs w:val="24"/>
        </w:rPr>
        <w:t xml:space="preserve">missions from </w:t>
      </w:r>
      <w:r w:rsidR="00C96814" w:rsidRPr="005F2463">
        <w:rPr>
          <w:rFonts w:ascii="Times New Roman" w:hAnsi="Times New Roman"/>
          <w:sz w:val="24"/>
          <w:szCs w:val="24"/>
        </w:rPr>
        <w:t>domestic</w:t>
      </w:r>
      <w:r w:rsidR="00915BEF" w:rsidRPr="005F2463">
        <w:rPr>
          <w:rFonts w:ascii="Times New Roman" w:hAnsi="Times New Roman"/>
          <w:sz w:val="24"/>
          <w:szCs w:val="24"/>
        </w:rPr>
        <w:t xml:space="preserve"> fires </w:t>
      </w:r>
      <w:r w:rsidR="00B514BC" w:rsidRPr="005F2463">
        <w:rPr>
          <w:rFonts w:ascii="Times New Roman" w:hAnsi="Times New Roman"/>
          <w:sz w:val="24"/>
          <w:szCs w:val="24"/>
        </w:rPr>
        <w:t>that may occur using</w:t>
      </w:r>
      <w:r w:rsidR="00915BEF" w:rsidRPr="005F2463">
        <w:rPr>
          <w:rFonts w:ascii="Times New Roman" w:hAnsi="Times New Roman"/>
          <w:sz w:val="24"/>
          <w:szCs w:val="24"/>
        </w:rPr>
        <w:t xml:space="preserve"> </w:t>
      </w:r>
      <w:r w:rsidR="00164C12" w:rsidRPr="005F2463">
        <w:rPr>
          <w:rFonts w:ascii="Times New Roman" w:hAnsi="Times New Roman"/>
          <w:sz w:val="24"/>
          <w:szCs w:val="24"/>
        </w:rPr>
        <w:t>the 10</w:t>
      </w:r>
      <w:r w:rsidR="00DF2677" w:rsidRPr="005F2463">
        <w:rPr>
          <w:rFonts w:ascii="Times New Roman" w:hAnsi="Times New Roman"/>
          <w:sz w:val="24"/>
          <w:szCs w:val="24"/>
        </w:rPr>
        <w:t xml:space="preserve"> per cent</w:t>
      </w:r>
      <w:r w:rsidR="00164C12" w:rsidRPr="005F2463">
        <w:rPr>
          <w:rFonts w:ascii="Times New Roman" w:hAnsi="Times New Roman"/>
          <w:sz w:val="24"/>
          <w:szCs w:val="24"/>
        </w:rPr>
        <w:t xml:space="preserve"> of </w:t>
      </w:r>
      <w:r w:rsidR="00915BEF" w:rsidRPr="005F2463">
        <w:rPr>
          <w:rFonts w:ascii="Times New Roman" w:hAnsi="Times New Roman"/>
          <w:sz w:val="24"/>
          <w:szCs w:val="24"/>
        </w:rPr>
        <w:t xml:space="preserve">fallen timber </w:t>
      </w:r>
      <w:r w:rsidR="00AB3C3E" w:rsidRPr="005F2463">
        <w:rPr>
          <w:rFonts w:ascii="Times New Roman" w:hAnsi="Times New Roman"/>
          <w:sz w:val="24"/>
          <w:szCs w:val="24"/>
        </w:rPr>
        <w:t xml:space="preserve">that </w:t>
      </w:r>
      <w:r w:rsidR="00B514BC" w:rsidRPr="005F2463">
        <w:rPr>
          <w:rFonts w:ascii="Times New Roman" w:hAnsi="Times New Roman"/>
          <w:sz w:val="24"/>
          <w:szCs w:val="24"/>
        </w:rPr>
        <w:t>can</w:t>
      </w:r>
      <w:r w:rsidR="00164C12" w:rsidRPr="005F2463">
        <w:rPr>
          <w:rFonts w:ascii="Times New Roman" w:hAnsi="Times New Roman"/>
          <w:sz w:val="24"/>
          <w:szCs w:val="24"/>
        </w:rPr>
        <w:t xml:space="preserve"> be taken for personal use</w:t>
      </w:r>
      <w:r w:rsidR="000439C8" w:rsidRPr="005F2463">
        <w:rPr>
          <w:rFonts w:ascii="Times New Roman" w:hAnsi="Times New Roman"/>
          <w:sz w:val="24"/>
          <w:szCs w:val="24"/>
        </w:rPr>
        <w:t xml:space="preserve"> (see section </w:t>
      </w:r>
      <w:r w:rsidR="00EA67F6" w:rsidRPr="005F2463">
        <w:rPr>
          <w:rFonts w:ascii="Times New Roman" w:hAnsi="Times New Roman"/>
          <w:sz w:val="24"/>
          <w:szCs w:val="24"/>
        </w:rPr>
        <w:t>30</w:t>
      </w:r>
      <w:r w:rsidRPr="005F2463">
        <w:rPr>
          <w:rFonts w:ascii="Times New Roman" w:hAnsi="Times New Roman"/>
          <w:sz w:val="24"/>
          <w:szCs w:val="24"/>
        </w:rPr>
        <w:t>)</w:t>
      </w:r>
      <w:r w:rsidR="00164C12" w:rsidRPr="005F2463">
        <w:rPr>
          <w:rFonts w:ascii="Times New Roman" w:hAnsi="Times New Roman"/>
          <w:sz w:val="24"/>
          <w:szCs w:val="24"/>
        </w:rPr>
        <w:t xml:space="preserve"> </w:t>
      </w:r>
      <w:r w:rsidR="00915BEF" w:rsidRPr="005F2463">
        <w:rPr>
          <w:rFonts w:ascii="Times New Roman" w:hAnsi="Times New Roman"/>
          <w:sz w:val="24"/>
          <w:szCs w:val="24"/>
        </w:rPr>
        <w:t>are excluded as the</w:t>
      </w:r>
      <w:r w:rsidR="00B514BC" w:rsidRPr="005F2463">
        <w:rPr>
          <w:rFonts w:ascii="Times New Roman" w:hAnsi="Times New Roman"/>
          <w:sz w:val="24"/>
          <w:szCs w:val="24"/>
        </w:rPr>
        <w:t xml:space="preserve"> emissions</w:t>
      </w:r>
      <w:r w:rsidR="00216746" w:rsidRPr="005F2463">
        <w:rPr>
          <w:rFonts w:ascii="Times New Roman" w:hAnsi="Times New Roman"/>
          <w:sz w:val="24"/>
          <w:szCs w:val="24"/>
        </w:rPr>
        <w:t xml:space="preserve"> are considered to be negligible</w:t>
      </w:r>
      <w:r w:rsidRPr="005F2463">
        <w:rPr>
          <w:rFonts w:ascii="Times New Roman" w:hAnsi="Times New Roman"/>
          <w:sz w:val="24"/>
          <w:szCs w:val="24"/>
        </w:rPr>
        <w:t>.</w:t>
      </w:r>
      <w:r w:rsidR="00915BEF" w:rsidRPr="005F2463">
        <w:rPr>
          <w:rFonts w:ascii="Times New Roman" w:hAnsi="Times New Roman"/>
          <w:sz w:val="24"/>
          <w:szCs w:val="24"/>
        </w:rPr>
        <w:t xml:space="preserve"> </w:t>
      </w:r>
    </w:p>
    <w:p w:rsidR="00915BEF" w:rsidRPr="005F2463" w:rsidRDefault="00DA723C" w:rsidP="00F5038A">
      <w:pPr>
        <w:pStyle w:val="ListParagraph"/>
        <w:numPr>
          <w:ilvl w:val="0"/>
          <w:numId w:val="3"/>
        </w:numPr>
        <w:spacing w:after="120" w:line="240" w:lineRule="auto"/>
        <w:ind w:left="714" w:hanging="357"/>
        <w:rPr>
          <w:rFonts w:ascii="Times New Roman" w:hAnsi="Times New Roman"/>
          <w:sz w:val="24"/>
          <w:szCs w:val="24"/>
        </w:rPr>
      </w:pPr>
      <w:r w:rsidRPr="005F2463">
        <w:rPr>
          <w:rFonts w:ascii="Times New Roman" w:hAnsi="Times New Roman"/>
          <w:sz w:val="24"/>
          <w:szCs w:val="24"/>
        </w:rPr>
        <w:t>E</w:t>
      </w:r>
      <w:r w:rsidR="00915BEF" w:rsidRPr="005F2463">
        <w:rPr>
          <w:rFonts w:ascii="Times New Roman" w:hAnsi="Times New Roman"/>
          <w:sz w:val="24"/>
          <w:szCs w:val="24"/>
        </w:rPr>
        <w:t>missions from fertiliser use are e</w:t>
      </w:r>
      <w:r w:rsidR="00C96814" w:rsidRPr="005F2463">
        <w:rPr>
          <w:rFonts w:ascii="Times New Roman" w:hAnsi="Times New Roman"/>
          <w:sz w:val="24"/>
          <w:szCs w:val="24"/>
        </w:rPr>
        <w:t>xcluded on the grounds that the application of fertiliser is proh</w:t>
      </w:r>
      <w:r w:rsidR="008D269E" w:rsidRPr="005F2463">
        <w:rPr>
          <w:rFonts w:ascii="Times New Roman" w:hAnsi="Times New Roman"/>
          <w:sz w:val="24"/>
          <w:szCs w:val="24"/>
        </w:rPr>
        <w:t>ibit</w:t>
      </w:r>
      <w:r w:rsidR="00107139" w:rsidRPr="005F2463">
        <w:rPr>
          <w:rFonts w:ascii="Times New Roman" w:hAnsi="Times New Roman"/>
          <w:sz w:val="24"/>
          <w:szCs w:val="24"/>
        </w:rPr>
        <w:t xml:space="preserve">ed under the </w:t>
      </w:r>
      <w:r w:rsidR="00433206" w:rsidRPr="005F2463">
        <w:rPr>
          <w:rFonts w:ascii="Times New Roman" w:hAnsi="Times New Roman"/>
          <w:sz w:val="24"/>
          <w:szCs w:val="24"/>
        </w:rPr>
        <w:t xml:space="preserve">Determination </w:t>
      </w:r>
      <w:r w:rsidR="00EA67F6" w:rsidRPr="005F2463">
        <w:rPr>
          <w:rFonts w:ascii="Times New Roman" w:hAnsi="Times New Roman"/>
          <w:sz w:val="24"/>
          <w:szCs w:val="24"/>
        </w:rPr>
        <w:t>(see section 32</w:t>
      </w:r>
      <w:r w:rsidRPr="005F2463">
        <w:rPr>
          <w:rFonts w:ascii="Times New Roman" w:hAnsi="Times New Roman"/>
          <w:sz w:val="24"/>
          <w:szCs w:val="24"/>
        </w:rPr>
        <w:t>).</w:t>
      </w:r>
    </w:p>
    <w:p w:rsidR="00141AE1" w:rsidRPr="005F2463" w:rsidRDefault="00DA723C" w:rsidP="00F5038A">
      <w:pPr>
        <w:pStyle w:val="ListParagraph"/>
        <w:numPr>
          <w:ilvl w:val="0"/>
          <w:numId w:val="3"/>
        </w:numPr>
        <w:spacing w:after="120" w:line="240" w:lineRule="auto"/>
        <w:ind w:left="714" w:hanging="357"/>
        <w:rPr>
          <w:rFonts w:ascii="Times New Roman" w:hAnsi="Times New Roman"/>
          <w:sz w:val="24"/>
          <w:szCs w:val="24"/>
        </w:rPr>
      </w:pPr>
      <w:r w:rsidRPr="005F2463">
        <w:rPr>
          <w:rFonts w:ascii="Times New Roman" w:hAnsi="Times New Roman"/>
          <w:sz w:val="24"/>
          <w:szCs w:val="24"/>
        </w:rPr>
        <w:t>E</w:t>
      </w:r>
      <w:r w:rsidR="00915BEF" w:rsidRPr="005F2463">
        <w:rPr>
          <w:rFonts w:ascii="Times New Roman" w:hAnsi="Times New Roman"/>
          <w:sz w:val="24"/>
          <w:szCs w:val="24"/>
        </w:rPr>
        <w:t>missions from grazing of livestock in the project ar</w:t>
      </w:r>
      <w:r w:rsidRPr="005F2463">
        <w:rPr>
          <w:rFonts w:ascii="Times New Roman" w:hAnsi="Times New Roman"/>
          <w:sz w:val="24"/>
          <w:szCs w:val="24"/>
        </w:rPr>
        <w:t>ea are excluded because grazing would have occurred in the baseline scenario, most likely at greater intensity because the project area would have been cleared.</w:t>
      </w:r>
    </w:p>
    <w:p w:rsidR="00DA723C" w:rsidRPr="005F2463" w:rsidRDefault="00DA723C" w:rsidP="00F5038A">
      <w:pPr>
        <w:pStyle w:val="ListParagraph"/>
        <w:numPr>
          <w:ilvl w:val="0"/>
          <w:numId w:val="3"/>
        </w:numPr>
        <w:spacing w:after="120" w:line="240" w:lineRule="auto"/>
        <w:ind w:left="714" w:hanging="357"/>
        <w:rPr>
          <w:rFonts w:ascii="Times New Roman" w:hAnsi="Times New Roman"/>
          <w:sz w:val="24"/>
          <w:szCs w:val="24"/>
        </w:rPr>
      </w:pPr>
      <w:r w:rsidRPr="005F2463">
        <w:rPr>
          <w:rFonts w:ascii="Times New Roman" w:hAnsi="Times New Roman"/>
          <w:sz w:val="24"/>
          <w:szCs w:val="24"/>
        </w:rPr>
        <w:t xml:space="preserve">Emissions from </w:t>
      </w:r>
      <w:r w:rsidR="00205EF9" w:rsidRPr="005F2463">
        <w:rPr>
          <w:rFonts w:ascii="Times New Roman" w:hAnsi="Times New Roman"/>
          <w:sz w:val="24"/>
          <w:szCs w:val="24"/>
        </w:rPr>
        <w:t xml:space="preserve">fossil </w:t>
      </w:r>
      <w:r w:rsidRPr="005F2463">
        <w:rPr>
          <w:rFonts w:ascii="Times New Roman" w:hAnsi="Times New Roman"/>
          <w:sz w:val="24"/>
          <w:szCs w:val="24"/>
        </w:rPr>
        <w:t xml:space="preserve">fuel use are excluded because there is no reason to assume that </w:t>
      </w:r>
      <w:r w:rsidR="00205EF9" w:rsidRPr="005F2463">
        <w:rPr>
          <w:rFonts w:ascii="Times New Roman" w:hAnsi="Times New Roman"/>
          <w:sz w:val="24"/>
          <w:szCs w:val="24"/>
        </w:rPr>
        <w:t xml:space="preserve">fossil </w:t>
      </w:r>
      <w:r w:rsidRPr="005F2463">
        <w:rPr>
          <w:rFonts w:ascii="Times New Roman" w:hAnsi="Times New Roman"/>
          <w:sz w:val="24"/>
          <w:szCs w:val="24"/>
        </w:rPr>
        <w:t xml:space="preserve">fuel use would be higher in the project scenario than in the baseline </w:t>
      </w:r>
      <w:r w:rsidR="00107139" w:rsidRPr="005F2463">
        <w:rPr>
          <w:rFonts w:ascii="Times New Roman" w:hAnsi="Times New Roman"/>
          <w:sz w:val="24"/>
          <w:szCs w:val="24"/>
        </w:rPr>
        <w:t xml:space="preserve">scenario, especially since the </w:t>
      </w:r>
      <w:r w:rsidR="00433206" w:rsidRPr="005F2463">
        <w:rPr>
          <w:rFonts w:ascii="Times New Roman" w:hAnsi="Times New Roman"/>
          <w:sz w:val="24"/>
          <w:szCs w:val="24"/>
        </w:rPr>
        <w:t xml:space="preserve">Determination </w:t>
      </w:r>
      <w:r w:rsidRPr="005F2463">
        <w:rPr>
          <w:rFonts w:ascii="Times New Roman" w:hAnsi="Times New Roman"/>
          <w:sz w:val="24"/>
          <w:szCs w:val="24"/>
        </w:rPr>
        <w:t>does not require project pro</w:t>
      </w:r>
      <w:r w:rsidR="00DB48E4" w:rsidRPr="005F2463">
        <w:rPr>
          <w:rFonts w:ascii="Times New Roman" w:hAnsi="Times New Roman"/>
          <w:sz w:val="24"/>
          <w:szCs w:val="24"/>
        </w:rPr>
        <w:t>ponents to conduct sampling or surveying.</w:t>
      </w:r>
    </w:p>
    <w:p w:rsidR="00915BEF" w:rsidRPr="005F2463" w:rsidRDefault="00FD0A3B" w:rsidP="00F5038A">
      <w:pPr>
        <w:spacing w:after="120" w:line="240" w:lineRule="auto"/>
        <w:rPr>
          <w:rFonts w:ascii="Times New Roman" w:hAnsi="Times New Roman"/>
          <w:sz w:val="24"/>
          <w:szCs w:val="24"/>
          <w:u w:val="single"/>
        </w:rPr>
      </w:pPr>
      <w:r w:rsidRPr="005F2463">
        <w:rPr>
          <w:rFonts w:ascii="Times New Roman" w:hAnsi="Times New Roman"/>
          <w:sz w:val="24"/>
          <w:szCs w:val="24"/>
          <w:u w:val="single"/>
        </w:rPr>
        <w:br w:type="column"/>
      </w:r>
      <w:r w:rsidR="0070514E" w:rsidRPr="005F2463">
        <w:rPr>
          <w:rFonts w:ascii="Times New Roman" w:hAnsi="Times New Roman"/>
          <w:sz w:val="24"/>
          <w:szCs w:val="24"/>
          <w:u w:val="single"/>
        </w:rPr>
        <w:lastRenderedPageBreak/>
        <w:t>47</w:t>
      </w:r>
      <w:r w:rsidR="00915BEF" w:rsidRPr="005F2463">
        <w:rPr>
          <w:rFonts w:ascii="Times New Roman" w:hAnsi="Times New Roman"/>
          <w:sz w:val="24"/>
          <w:szCs w:val="24"/>
          <w:u w:val="single"/>
        </w:rPr>
        <w:tab/>
      </w:r>
      <w:proofErr w:type="gramStart"/>
      <w:r w:rsidR="00DB48E4" w:rsidRPr="005F2463">
        <w:rPr>
          <w:rFonts w:ascii="Times New Roman" w:hAnsi="Times New Roman"/>
          <w:sz w:val="24"/>
          <w:szCs w:val="24"/>
          <w:u w:val="single"/>
        </w:rPr>
        <w:t>FullCAM  outputs</w:t>
      </w:r>
      <w:proofErr w:type="gramEnd"/>
    </w:p>
    <w:p w:rsidR="00246F14" w:rsidRPr="005F2463" w:rsidRDefault="001A6F45" w:rsidP="005669AD">
      <w:pPr>
        <w:spacing w:after="120" w:line="240" w:lineRule="auto"/>
        <w:rPr>
          <w:rFonts w:ascii="Times New Roman" w:hAnsi="Times New Roman"/>
        </w:rPr>
      </w:pPr>
      <w:proofErr w:type="gramStart"/>
      <w:r w:rsidRPr="005F2463">
        <w:rPr>
          <w:rFonts w:ascii="Times New Roman" w:hAnsi="Times New Roman"/>
          <w:sz w:val="24"/>
          <w:szCs w:val="24"/>
        </w:rPr>
        <w:t>T</w:t>
      </w:r>
      <w:r w:rsidR="0070514E" w:rsidRPr="005F2463">
        <w:rPr>
          <w:rFonts w:ascii="Times New Roman" w:hAnsi="Times New Roman"/>
          <w:sz w:val="24"/>
          <w:szCs w:val="24"/>
        </w:rPr>
        <w:t xml:space="preserve">able </w:t>
      </w:r>
      <w:r w:rsidRPr="005F2463">
        <w:rPr>
          <w:rFonts w:ascii="Times New Roman" w:hAnsi="Times New Roman"/>
          <w:sz w:val="24"/>
          <w:szCs w:val="24"/>
        </w:rPr>
        <w:t xml:space="preserve">2 </w:t>
      </w:r>
      <w:r w:rsidR="0070514E" w:rsidRPr="005F2463">
        <w:rPr>
          <w:rFonts w:ascii="Times New Roman" w:hAnsi="Times New Roman"/>
          <w:sz w:val="24"/>
          <w:szCs w:val="24"/>
        </w:rPr>
        <w:t>in section 47</w:t>
      </w:r>
      <w:r w:rsidR="00DB48E4" w:rsidRPr="005F2463">
        <w:rPr>
          <w:rFonts w:ascii="Times New Roman" w:hAnsi="Times New Roman"/>
          <w:sz w:val="24"/>
          <w:szCs w:val="24"/>
        </w:rPr>
        <w:t xml:space="preserve"> sets out the FullCAM outputs that must be used when calculating abatement in accordance with Part 4.</w:t>
      </w:r>
      <w:proofErr w:type="gramEnd"/>
      <w:r w:rsidRPr="005F2463">
        <w:rPr>
          <w:rFonts w:ascii="Times New Roman" w:hAnsi="Times New Roman"/>
          <w:sz w:val="24"/>
          <w:szCs w:val="24"/>
        </w:rPr>
        <w:t xml:space="preserve"> The table has been reproduced in Table C below.</w:t>
      </w:r>
    </w:p>
    <w:p w:rsidR="00DB48E4" w:rsidRPr="005F2463" w:rsidRDefault="00DB48E4" w:rsidP="00F5038A">
      <w:pPr>
        <w:pStyle w:val="h6Subsec"/>
        <w:rPr>
          <w:rFonts w:ascii="Times New Roman" w:hAnsi="Times New Roman"/>
        </w:rPr>
      </w:pPr>
      <w:r w:rsidRPr="005F2463">
        <w:rPr>
          <w:rFonts w:ascii="Times New Roman" w:hAnsi="Times New Roman"/>
        </w:rPr>
        <w:t xml:space="preserve">Table </w:t>
      </w:r>
      <w:r w:rsidR="001A6F45" w:rsidRPr="005F2463">
        <w:rPr>
          <w:rFonts w:ascii="Times New Roman" w:hAnsi="Times New Roman"/>
        </w:rPr>
        <w:t>C</w:t>
      </w:r>
      <w:r w:rsidRPr="005F2463">
        <w:rPr>
          <w:rFonts w:ascii="Times New Roman" w:hAnsi="Times New Roman"/>
        </w:rPr>
        <w:t xml:space="preserve">: FullCAM output data required for calculating abatement </w:t>
      </w:r>
    </w:p>
    <w:tbl>
      <w:tblPr>
        <w:tblW w:w="8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41"/>
        <w:gridCol w:w="1230"/>
        <w:gridCol w:w="1230"/>
        <w:gridCol w:w="1563"/>
        <w:gridCol w:w="1600"/>
        <w:gridCol w:w="1528"/>
      </w:tblGrid>
      <w:tr w:rsidR="00DB48E4" w:rsidRPr="005F2463" w:rsidTr="00DB48E4">
        <w:trPr>
          <w:cantSplit/>
          <w:trHeight w:val="225"/>
        </w:trPr>
        <w:tc>
          <w:tcPr>
            <w:tcW w:w="1641" w:type="dxa"/>
            <w:tcBorders>
              <w:top w:val="single" w:sz="4" w:space="0" w:color="auto"/>
            </w:tcBorders>
          </w:tcPr>
          <w:p w:rsidR="00DB48E4" w:rsidRPr="005F2463" w:rsidRDefault="00DB48E4" w:rsidP="00F5038A">
            <w:pPr>
              <w:spacing w:before="120" w:after="120"/>
              <w:ind w:right="237"/>
              <w:rPr>
                <w:rFonts w:ascii="Times New Roman" w:hAnsi="Times New Roman"/>
                <w:b/>
                <w:sz w:val="20"/>
                <w:szCs w:val="20"/>
              </w:rPr>
            </w:pPr>
            <w:r w:rsidRPr="005F2463">
              <w:rPr>
                <w:rFonts w:ascii="Times New Roman" w:hAnsi="Times New Roman"/>
                <w:b/>
                <w:sz w:val="20"/>
                <w:szCs w:val="20"/>
              </w:rPr>
              <w:t>FullCAM Output</w:t>
            </w:r>
          </w:p>
        </w:tc>
        <w:tc>
          <w:tcPr>
            <w:tcW w:w="1230" w:type="dxa"/>
            <w:tcBorders>
              <w:top w:val="single" w:sz="4" w:space="0" w:color="auto"/>
            </w:tcBorders>
          </w:tcPr>
          <w:p w:rsidR="00DB48E4" w:rsidRPr="005F2463" w:rsidRDefault="00DB48E4" w:rsidP="00F5038A">
            <w:pPr>
              <w:spacing w:before="120" w:after="120"/>
              <w:ind w:right="237"/>
              <w:rPr>
                <w:rFonts w:ascii="Times New Roman" w:hAnsi="Times New Roman"/>
                <w:b/>
                <w:sz w:val="20"/>
                <w:szCs w:val="20"/>
              </w:rPr>
            </w:pPr>
            <w:r w:rsidRPr="005F2463">
              <w:rPr>
                <w:rFonts w:ascii="Times New Roman" w:hAnsi="Times New Roman"/>
                <w:b/>
                <w:sz w:val="20"/>
                <w:szCs w:val="20"/>
              </w:rPr>
              <w:t>Scenario</w:t>
            </w:r>
          </w:p>
        </w:tc>
        <w:tc>
          <w:tcPr>
            <w:tcW w:w="1230" w:type="dxa"/>
            <w:tcBorders>
              <w:top w:val="single" w:sz="4" w:space="0" w:color="auto"/>
            </w:tcBorders>
          </w:tcPr>
          <w:p w:rsidR="00DB48E4" w:rsidRPr="005F2463" w:rsidRDefault="00DB48E4" w:rsidP="00F5038A">
            <w:pPr>
              <w:spacing w:before="120" w:after="120"/>
              <w:ind w:right="237"/>
              <w:rPr>
                <w:rFonts w:ascii="Times New Roman" w:hAnsi="Times New Roman"/>
                <w:sz w:val="20"/>
                <w:szCs w:val="20"/>
              </w:rPr>
            </w:pPr>
            <w:r w:rsidRPr="005F2463">
              <w:rPr>
                <w:rFonts w:ascii="Times New Roman" w:hAnsi="Times New Roman"/>
                <w:b/>
                <w:sz w:val="20"/>
                <w:szCs w:val="20"/>
              </w:rPr>
              <w:t>Unit</w:t>
            </w:r>
          </w:p>
        </w:tc>
        <w:tc>
          <w:tcPr>
            <w:tcW w:w="1563" w:type="dxa"/>
            <w:tcBorders>
              <w:top w:val="single" w:sz="4" w:space="0" w:color="auto"/>
            </w:tcBorders>
          </w:tcPr>
          <w:p w:rsidR="00DB48E4" w:rsidRPr="005F2463" w:rsidRDefault="00DB48E4" w:rsidP="00F5038A">
            <w:pPr>
              <w:spacing w:before="120" w:after="120"/>
              <w:ind w:right="237"/>
              <w:rPr>
                <w:rFonts w:ascii="Times New Roman" w:hAnsi="Times New Roman"/>
                <w:b/>
                <w:sz w:val="20"/>
                <w:szCs w:val="20"/>
              </w:rPr>
            </w:pPr>
            <w:r w:rsidRPr="005F2463">
              <w:rPr>
                <w:rFonts w:ascii="Times New Roman" w:hAnsi="Times New Roman"/>
                <w:b/>
                <w:sz w:val="20"/>
                <w:szCs w:val="20"/>
              </w:rPr>
              <w:t>Form</w:t>
            </w:r>
          </w:p>
        </w:tc>
        <w:tc>
          <w:tcPr>
            <w:tcW w:w="1600" w:type="dxa"/>
            <w:tcBorders>
              <w:top w:val="single" w:sz="4" w:space="0" w:color="auto"/>
            </w:tcBorders>
          </w:tcPr>
          <w:p w:rsidR="00DB48E4" w:rsidRPr="005F2463" w:rsidRDefault="00DB48E4" w:rsidP="00F5038A">
            <w:pPr>
              <w:spacing w:before="120" w:after="120"/>
              <w:ind w:right="237"/>
              <w:rPr>
                <w:rFonts w:ascii="Times New Roman" w:hAnsi="Times New Roman"/>
                <w:b/>
                <w:sz w:val="20"/>
                <w:szCs w:val="20"/>
              </w:rPr>
            </w:pPr>
            <w:r w:rsidRPr="005F2463">
              <w:rPr>
                <w:rFonts w:ascii="Times New Roman" w:hAnsi="Times New Roman"/>
                <w:b/>
                <w:sz w:val="20"/>
                <w:szCs w:val="20"/>
              </w:rPr>
              <w:t>Parameter</w:t>
            </w:r>
          </w:p>
        </w:tc>
        <w:tc>
          <w:tcPr>
            <w:tcW w:w="1528" w:type="dxa"/>
            <w:tcBorders>
              <w:top w:val="single" w:sz="4" w:space="0" w:color="auto"/>
            </w:tcBorders>
          </w:tcPr>
          <w:p w:rsidR="00DB48E4" w:rsidRPr="005F2463" w:rsidRDefault="00DB48E4" w:rsidP="00F5038A">
            <w:pPr>
              <w:spacing w:before="120" w:after="120"/>
              <w:ind w:right="237"/>
              <w:rPr>
                <w:rFonts w:ascii="Times New Roman" w:hAnsi="Times New Roman"/>
                <w:b/>
                <w:sz w:val="20"/>
                <w:szCs w:val="20"/>
              </w:rPr>
            </w:pPr>
            <w:r w:rsidRPr="005F2463">
              <w:rPr>
                <w:rFonts w:ascii="Times New Roman" w:hAnsi="Times New Roman"/>
                <w:b/>
                <w:sz w:val="20"/>
                <w:szCs w:val="20"/>
              </w:rPr>
              <w:t>Equation</w:t>
            </w:r>
          </w:p>
        </w:tc>
      </w:tr>
      <w:tr w:rsidR="00DB48E4" w:rsidRPr="005F2463" w:rsidTr="00DB48E4">
        <w:trPr>
          <w:cantSplit/>
          <w:trHeight w:val="225"/>
        </w:trPr>
        <w:tc>
          <w:tcPr>
            <w:tcW w:w="1641" w:type="dxa"/>
            <w:tcBorders>
              <w:top w:val="single" w:sz="4" w:space="0" w:color="auto"/>
            </w:tcBorders>
          </w:tcPr>
          <w:p w:rsidR="00DB48E4" w:rsidRPr="005F2463" w:rsidRDefault="00DB48E4" w:rsidP="00F5038A">
            <w:pPr>
              <w:spacing w:before="120" w:after="120"/>
              <w:ind w:right="237"/>
              <w:rPr>
                <w:rFonts w:ascii="Times New Roman" w:hAnsi="Times New Roman"/>
                <w:sz w:val="20"/>
                <w:szCs w:val="20"/>
              </w:rPr>
            </w:pPr>
            <w:r w:rsidRPr="005F2463">
              <w:rPr>
                <w:rFonts w:ascii="Times New Roman" w:hAnsi="Times New Roman"/>
                <w:sz w:val="20"/>
                <w:szCs w:val="20"/>
              </w:rPr>
              <w:t>C mass of trees</w:t>
            </w:r>
          </w:p>
        </w:tc>
        <w:tc>
          <w:tcPr>
            <w:tcW w:w="1230" w:type="dxa"/>
            <w:tcBorders>
              <w:top w:val="single" w:sz="4" w:space="0" w:color="auto"/>
            </w:tcBorders>
          </w:tcPr>
          <w:p w:rsidR="00DB48E4" w:rsidRPr="005F2463" w:rsidRDefault="00DB48E4" w:rsidP="00F5038A">
            <w:pPr>
              <w:spacing w:before="120" w:after="120"/>
              <w:ind w:right="237"/>
              <w:rPr>
                <w:rFonts w:ascii="Times New Roman" w:hAnsi="Times New Roman"/>
                <w:sz w:val="20"/>
                <w:szCs w:val="20"/>
              </w:rPr>
            </w:pPr>
            <w:r w:rsidRPr="005F2463">
              <w:rPr>
                <w:rFonts w:ascii="Times New Roman" w:hAnsi="Times New Roman"/>
                <w:sz w:val="20"/>
                <w:szCs w:val="20"/>
              </w:rPr>
              <w:t>Baseline</w:t>
            </w:r>
          </w:p>
        </w:tc>
        <w:tc>
          <w:tcPr>
            <w:tcW w:w="1230" w:type="dxa"/>
            <w:tcBorders>
              <w:top w:val="single" w:sz="4" w:space="0" w:color="auto"/>
            </w:tcBorders>
          </w:tcPr>
          <w:p w:rsidR="00DB48E4" w:rsidRPr="005F2463" w:rsidRDefault="00DB48E4" w:rsidP="00F5038A">
            <w:pPr>
              <w:widowControl w:val="0"/>
              <w:ind w:right="237"/>
              <w:rPr>
                <w:rFonts w:ascii="Times New Roman" w:hAnsi="Times New Roman"/>
                <w:sz w:val="20"/>
                <w:szCs w:val="20"/>
              </w:rPr>
            </w:pPr>
            <w:r w:rsidRPr="005F2463">
              <w:rPr>
                <w:rFonts w:ascii="Times New Roman" w:hAnsi="Times New Roman"/>
                <w:sz w:val="20"/>
                <w:szCs w:val="20"/>
              </w:rPr>
              <w:t>tonnes C per hectare</w:t>
            </w:r>
          </w:p>
        </w:tc>
        <w:tc>
          <w:tcPr>
            <w:tcW w:w="1563" w:type="dxa"/>
            <w:tcBorders>
              <w:top w:val="single" w:sz="4" w:space="0" w:color="auto"/>
            </w:tcBorders>
          </w:tcPr>
          <w:p w:rsidR="00DB48E4" w:rsidRPr="005F2463" w:rsidRDefault="00DB48E4" w:rsidP="00F5038A">
            <w:pPr>
              <w:widowControl w:val="0"/>
              <w:ind w:right="237"/>
              <w:rPr>
                <w:rFonts w:ascii="Times New Roman" w:hAnsi="Times New Roman"/>
                <w:sz w:val="20"/>
                <w:szCs w:val="20"/>
              </w:rPr>
            </w:pPr>
            <w:r w:rsidRPr="005F2463">
              <w:rPr>
                <w:rFonts w:ascii="Times New Roman" w:hAnsi="Times New Roman"/>
                <w:sz w:val="20"/>
                <w:szCs w:val="20"/>
              </w:rPr>
              <w:t>Time series (cumulative monthly)</w:t>
            </w:r>
          </w:p>
        </w:tc>
        <w:tc>
          <w:tcPr>
            <w:tcW w:w="1600" w:type="dxa"/>
            <w:tcBorders>
              <w:top w:val="single" w:sz="4" w:space="0" w:color="auto"/>
            </w:tcBorders>
          </w:tcPr>
          <w:p w:rsidR="00DB48E4" w:rsidRPr="005F2463" w:rsidRDefault="00DE0514" w:rsidP="00F5038A">
            <w:pPr>
              <w:spacing w:before="120" w:after="120"/>
              <w:ind w:right="237"/>
              <w:rPr>
                <w:rFonts w:ascii="Times New Roman" w:hAnsi="Times New Roman"/>
                <w:i/>
                <w:sz w:val="20"/>
                <w:szCs w:val="20"/>
                <w:vertAlign w:val="subscript"/>
              </w:rPr>
            </w:pPr>
            <w:proofErr w:type="spellStart"/>
            <w:r w:rsidRPr="005F2463">
              <w:rPr>
                <w:rFonts w:ascii="Times New Roman" w:hAnsi="Times New Roman"/>
                <w:i/>
                <w:iCs/>
                <w:sz w:val="20"/>
                <w:szCs w:val="20"/>
              </w:rPr>
              <w:t>C</w:t>
            </w:r>
            <w:r w:rsidRPr="005F2463">
              <w:rPr>
                <w:rFonts w:ascii="Times New Roman" w:hAnsi="Times New Roman"/>
                <w:i/>
                <w:iCs/>
                <w:sz w:val="20"/>
                <w:szCs w:val="20"/>
                <w:vertAlign w:val="subscript"/>
              </w:rPr>
              <w:t>BT,i,k</w:t>
            </w:r>
            <w:proofErr w:type="spellEnd"/>
          </w:p>
        </w:tc>
        <w:tc>
          <w:tcPr>
            <w:tcW w:w="1528" w:type="dxa"/>
            <w:tcBorders>
              <w:top w:val="single" w:sz="4" w:space="0" w:color="auto"/>
            </w:tcBorders>
          </w:tcPr>
          <w:p w:rsidR="00DB48E4" w:rsidRPr="005F2463" w:rsidRDefault="00DB48E4" w:rsidP="00F5038A">
            <w:pPr>
              <w:spacing w:before="120" w:after="120"/>
              <w:ind w:right="237"/>
              <w:rPr>
                <w:rFonts w:ascii="Times New Roman" w:hAnsi="Times New Roman"/>
                <w:sz w:val="20"/>
                <w:szCs w:val="20"/>
              </w:rPr>
            </w:pPr>
            <w:r w:rsidRPr="005F2463">
              <w:rPr>
                <w:rFonts w:ascii="Times New Roman" w:hAnsi="Times New Roman"/>
                <w:sz w:val="20"/>
                <w:szCs w:val="20"/>
              </w:rPr>
              <w:t>1</w:t>
            </w:r>
          </w:p>
        </w:tc>
      </w:tr>
      <w:tr w:rsidR="00DB48E4" w:rsidRPr="005F2463" w:rsidTr="00DB48E4">
        <w:trPr>
          <w:cantSplit/>
          <w:trHeight w:val="225"/>
        </w:trPr>
        <w:tc>
          <w:tcPr>
            <w:tcW w:w="1641" w:type="dxa"/>
            <w:tcBorders>
              <w:top w:val="single" w:sz="4" w:space="0" w:color="auto"/>
            </w:tcBorders>
          </w:tcPr>
          <w:p w:rsidR="00DB48E4" w:rsidRPr="005F2463" w:rsidRDefault="00DB48E4" w:rsidP="00F5038A">
            <w:pPr>
              <w:spacing w:before="120" w:after="120"/>
              <w:ind w:right="237"/>
              <w:rPr>
                <w:rFonts w:ascii="Times New Roman" w:hAnsi="Times New Roman"/>
                <w:sz w:val="20"/>
                <w:szCs w:val="20"/>
              </w:rPr>
            </w:pPr>
            <w:r w:rsidRPr="005F2463">
              <w:rPr>
                <w:rFonts w:ascii="Times New Roman" w:hAnsi="Times New Roman"/>
                <w:sz w:val="20"/>
                <w:szCs w:val="20"/>
              </w:rPr>
              <w:t>C mass of debris</w:t>
            </w:r>
          </w:p>
        </w:tc>
        <w:tc>
          <w:tcPr>
            <w:tcW w:w="1230" w:type="dxa"/>
            <w:tcBorders>
              <w:top w:val="single" w:sz="4" w:space="0" w:color="auto"/>
            </w:tcBorders>
          </w:tcPr>
          <w:p w:rsidR="00DB48E4" w:rsidRPr="005F2463" w:rsidRDefault="00DB48E4" w:rsidP="00F5038A">
            <w:pPr>
              <w:spacing w:before="120" w:after="120"/>
              <w:ind w:right="237"/>
              <w:rPr>
                <w:rFonts w:ascii="Times New Roman" w:hAnsi="Times New Roman"/>
                <w:sz w:val="20"/>
                <w:szCs w:val="20"/>
              </w:rPr>
            </w:pPr>
            <w:r w:rsidRPr="005F2463">
              <w:rPr>
                <w:rFonts w:ascii="Times New Roman" w:hAnsi="Times New Roman"/>
                <w:sz w:val="20"/>
                <w:szCs w:val="20"/>
              </w:rPr>
              <w:t>Baseline</w:t>
            </w:r>
          </w:p>
        </w:tc>
        <w:tc>
          <w:tcPr>
            <w:tcW w:w="1230" w:type="dxa"/>
            <w:tcBorders>
              <w:top w:val="single" w:sz="4" w:space="0" w:color="auto"/>
            </w:tcBorders>
          </w:tcPr>
          <w:p w:rsidR="00DB48E4" w:rsidRPr="005F2463" w:rsidRDefault="00DB48E4" w:rsidP="00F5038A">
            <w:pPr>
              <w:widowControl w:val="0"/>
              <w:ind w:right="237"/>
              <w:rPr>
                <w:rFonts w:ascii="Times New Roman" w:hAnsi="Times New Roman"/>
                <w:sz w:val="20"/>
                <w:szCs w:val="20"/>
              </w:rPr>
            </w:pPr>
            <w:r w:rsidRPr="005F2463">
              <w:rPr>
                <w:rFonts w:ascii="Times New Roman" w:hAnsi="Times New Roman"/>
                <w:sz w:val="20"/>
                <w:szCs w:val="20"/>
              </w:rPr>
              <w:t>tonnes C per hectare</w:t>
            </w:r>
          </w:p>
        </w:tc>
        <w:tc>
          <w:tcPr>
            <w:tcW w:w="1563" w:type="dxa"/>
            <w:tcBorders>
              <w:top w:val="single" w:sz="4" w:space="0" w:color="auto"/>
            </w:tcBorders>
          </w:tcPr>
          <w:p w:rsidR="00DB48E4" w:rsidRPr="005F2463" w:rsidRDefault="00DB48E4" w:rsidP="00F5038A">
            <w:pPr>
              <w:widowControl w:val="0"/>
              <w:rPr>
                <w:rFonts w:ascii="Times New Roman" w:hAnsi="Times New Roman"/>
                <w:sz w:val="20"/>
                <w:szCs w:val="20"/>
              </w:rPr>
            </w:pPr>
            <w:r w:rsidRPr="005F2463">
              <w:rPr>
                <w:rFonts w:ascii="Times New Roman" w:hAnsi="Times New Roman"/>
                <w:sz w:val="20"/>
                <w:szCs w:val="20"/>
              </w:rPr>
              <w:t>Time series (cumulative monthly)</w:t>
            </w:r>
          </w:p>
        </w:tc>
        <w:tc>
          <w:tcPr>
            <w:tcW w:w="1600" w:type="dxa"/>
            <w:tcBorders>
              <w:top w:val="single" w:sz="4" w:space="0" w:color="auto"/>
            </w:tcBorders>
          </w:tcPr>
          <w:p w:rsidR="00DB48E4" w:rsidRPr="005F2463" w:rsidRDefault="00DE0514" w:rsidP="00F5038A">
            <w:pPr>
              <w:spacing w:before="120" w:after="120"/>
              <w:ind w:right="237"/>
              <w:rPr>
                <w:rFonts w:ascii="Times New Roman" w:hAnsi="Times New Roman"/>
                <w:i/>
                <w:sz w:val="20"/>
                <w:szCs w:val="20"/>
                <w:vertAlign w:val="subscript"/>
              </w:rPr>
            </w:pPr>
            <w:proofErr w:type="spellStart"/>
            <w:r w:rsidRPr="005F2463">
              <w:rPr>
                <w:rFonts w:ascii="Times New Roman" w:hAnsi="Times New Roman"/>
                <w:i/>
                <w:iCs/>
                <w:sz w:val="20"/>
                <w:szCs w:val="20"/>
              </w:rPr>
              <w:t>C</w:t>
            </w:r>
            <w:r w:rsidRPr="005F2463">
              <w:rPr>
                <w:rFonts w:ascii="Times New Roman" w:hAnsi="Times New Roman"/>
                <w:i/>
                <w:iCs/>
                <w:sz w:val="20"/>
                <w:szCs w:val="20"/>
                <w:vertAlign w:val="subscript"/>
              </w:rPr>
              <w:t>BD,i,k</w:t>
            </w:r>
            <w:proofErr w:type="spellEnd"/>
          </w:p>
        </w:tc>
        <w:tc>
          <w:tcPr>
            <w:tcW w:w="1528" w:type="dxa"/>
            <w:tcBorders>
              <w:top w:val="single" w:sz="4" w:space="0" w:color="auto"/>
            </w:tcBorders>
          </w:tcPr>
          <w:p w:rsidR="00DB48E4" w:rsidRPr="005F2463" w:rsidRDefault="00DB48E4" w:rsidP="00F5038A">
            <w:pPr>
              <w:spacing w:before="120" w:after="120"/>
              <w:ind w:right="237"/>
              <w:rPr>
                <w:rFonts w:ascii="Times New Roman" w:hAnsi="Times New Roman"/>
                <w:sz w:val="20"/>
                <w:szCs w:val="20"/>
              </w:rPr>
            </w:pPr>
            <w:r w:rsidRPr="005F2463">
              <w:rPr>
                <w:rFonts w:ascii="Times New Roman" w:hAnsi="Times New Roman"/>
                <w:sz w:val="20"/>
                <w:szCs w:val="20"/>
              </w:rPr>
              <w:t>1</w:t>
            </w:r>
          </w:p>
        </w:tc>
      </w:tr>
      <w:tr w:rsidR="00DB48E4" w:rsidRPr="005F2463" w:rsidTr="00DB48E4">
        <w:trPr>
          <w:cantSplit/>
          <w:trHeight w:val="462"/>
        </w:trPr>
        <w:tc>
          <w:tcPr>
            <w:tcW w:w="1641" w:type="dxa"/>
          </w:tcPr>
          <w:p w:rsidR="00DB48E4" w:rsidRPr="005F2463" w:rsidRDefault="00DB48E4" w:rsidP="00F5038A">
            <w:pPr>
              <w:widowControl w:val="0"/>
              <w:ind w:right="237"/>
              <w:rPr>
                <w:rFonts w:ascii="Times New Roman" w:hAnsi="Times New Roman"/>
                <w:bCs/>
                <w:sz w:val="20"/>
                <w:szCs w:val="20"/>
              </w:rPr>
            </w:pPr>
            <w:r w:rsidRPr="005F2463">
              <w:rPr>
                <w:rFonts w:ascii="Times New Roman" w:hAnsi="Times New Roman"/>
                <w:bCs/>
                <w:sz w:val="20"/>
                <w:szCs w:val="20"/>
              </w:rPr>
              <w:t>C mass of trees</w:t>
            </w:r>
          </w:p>
        </w:tc>
        <w:tc>
          <w:tcPr>
            <w:tcW w:w="1230" w:type="dxa"/>
          </w:tcPr>
          <w:p w:rsidR="00DB48E4" w:rsidRPr="005F2463" w:rsidRDefault="00DB48E4" w:rsidP="00F5038A">
            <w:pPr>
              <w:widowControl w:val="0"/>
              <w:ind w:right="237"/>
              <w:rPr>
                <w:rFonts w:ascii="Times New Roman" w:hAnsi="Times New Roman"/>
                <w:sz w:val="20"/>
                <w:szCs w:val="20"/>
              </w:rPr>
            </w:pPr>
            <w:r w:rsidRPr="005F2463">
              <w:rPr>
                <w:rFonts w:ascii="Times New Roman" w:hAnsi="Times New Roman"/>
                <w:sz w:val="20"/>
                <w:szCs w:val="20"/>
              </w:rPr>
              <w:t>Project</w:t>
            </w:r>
          </w:p>
        </w:tc>
        <w:tc>
          <w:tcPr>
            <w:tcW w:w="1230" w:type="dxa"/>
            <w:tcBorders>
              <w:top w:val="single" w:sz="4" w:space="0" w:color="auto"/>
            </w:tcBorders>
          </w:tcPr>
          <w:p w:rsidR="00DB48E4" w:rsidRPr="005F2463" w:rsidRDefault="00DB48E4" w:rsidP="00F5038A">
            <w:pPr>
              <w:widowControl w:val="0"/>
              <w:ind w:right="237"/>
              <w:rPr>
                <w:rFonts w:ascii="Times New Roman" w:hAnsi="Times New Roman"/>
                <w:sz w:val="20"/>
                <w:szCs w:val="20"/>
              </w:rPr>
            </w:pPr>
            <w:r w:rsidRPr="005F2463">
              <w:rPr>
                <w:rFonts w:ascii="Times New Roman" w:hAnsi="Times New Roman"/>
                <w:sz w:val="20"/>
                <w:szCs w:val="20"/>
              </w:rPr>
              <w:t>tonnes C per hectare</w:t>
            </w:r>
          </w:p>
        </w:tc>
        <w:tc>
          <w:tcPr>
            <w:tcW w:w="1563" w:type="dxa"/>
            <w:tcBorders>
              <w:top w:val="single" w:sz="4" w:space="0" w:color="auto"/>
            </w:tcBorders>
          </w:tcPr>
          <w:p w:rsidR="00DB48E4" w:rsidRPr="005F2463" w:rsidRDefault="00DB48E4" w:rsidP="00F5038A">
            <w:pPr>
              <w:widowControl w:val="0"/>
              <w:ind w:right="237"/>
              <w:rPr>
                <w:rFonts w:ascii="Times New Roman" w:hAnsi="Times New Roman"/>
                <w:sz w:val="20"/>
                <w:szCs w:val="20"/>
              </w:rPr>
            </w:pPr>
            <w:r w:rsidRPr="005F2463">
              <w:rPr>
                <w:rFonts w:ascii="Times New Roman" w:hAnsi="Times New Roman"/>
                <w:sz w:val="20"/>
                <w:szCs w:val="20"/>
              </w:rPr>
              <w:t>Time series (cumulative monthly)</w:t>
            </w:r>
          </w:p>
        </w:tc>
        <w:tc>
          <w:tcPr>
            <w:tcW w:w="1600" w:type="dxa"/>
            <w:tcBorders>
              <w:top w:val="single" w:sz="4" w:space="0" w:color="auto"/>
            </w:tcBorders>
          </w:tcPr>
          <w:p w:rsidR="00DB48E4" w:rsidRPr="005F2463" w:rsidRDefault="00DE0514" w:rsidP="00F5038A">
            <w:pPr>
              <w:widowControl w:val="0"/>
              <w:ind w:right="237"/>
              <w:rPr>
                <w:rFonts w:ascii="Times New Roman" w:hAnsi="Times New Roman"/>
                <w:i/>
                <w:sz w:val="20"/>
                <w:szCs w:val="20"/>
                <w:vertAlign w:val="subscript"/>
              </w:rPr>
            </w:pPr>
            <w:proofErr w:type="spellStart"/>
            <w:r w:rsidRPr="005F2463">
              <w:rPr>
                <w:rFonts w:ascii="Times New Roman" w:hAnsi="Times New Roman"/>
                <w:i/>
                <w:iCs/>
                <w:sz w:val="20"/>
                <w:szCs w:val="20"/>
              </w:rPr>
              <w:t>C</w:t>
            </w:r>
            <w:r w:rsidRPr="005F2463">
              <w:rPr>
                <w:rFonts w:ascii="Times New Roman" w:hAnsi="Times New Roman"/>
                <w:i/>
                <w:iCs/>
                <w:sz w:val="20"/>
                <w:szCs w:val="20"/>
                <w:vertAlign w:val="subscript"/>
              </w:rPr>
              <w:t>T,i</w:t>
            </w:r>
            <w:proofErr w:type="spellEnd"/>
          </w:p>
        </w:tc>
        <w:tc>
          <w:tcPr>
            <w:tcW w:w="1528" w:type="dxa"/>
            <w:tcBorders>
              <w:top w:val="single" w:sz="4" w:space="0" w:color="auto"/>
            </w:tcBorders>
          </w:tcPr>
          <w:p w:rsidR="00DB48E4" w:rsidRPr="005F2463" w:rsidRDefault="00DB48E4" w:rsidP="00F5038A">
            <w:pPr>
              <w:widowControl w:val="0"/>
              <w:ind w:right="237"/>
              <w:rPr>
                <w:rFonts w:ascii="Times New Roman" w:hAnsi="Times New Roman"/>
                <w:iCs/>
                <w:sz w:val="20"/>
                <w:szCs w:val="20"/>
              </w:rPr>
            </w:pPr>
            <w:r w:rsidRPr="005F2463">
              <w:rPr>
                <w:rFonts w:ascii="Times New Roman" w:hAnsi="Times New Roman"/>
                <w:iCs/>
                <w:sz w:val="20"/>
                <w:szCs w:val="20"/>
              </w:rPr>
              <w:t>2</w:t>
            </w:r>
          </w:p>
        </w:tc>
      </w:tr>
      <w:tr w:rsidR="00DB48E4" w:rsidRPr="005F2463" w:rsidTr="00DB48E4">
        <w:trPr>
          <w:cantSplit/>
          <w:trHeight w:val="225"/>
        </w:trPr>
        <w:tc>
          <w:tcPr>
            <w:tcW w:w="1641" w:type="dxa"/>
          </w:tcPr>
          <w:p w:rsidR="00DB48E4" w:rsidRPr="005F2463" w:rsidRDefault="00DB48E4" w:rsidP="00F5038A">
            <w:pPr>
              <w:widowControl w:val="0"/>
              <w:ind w:right="237"/>
              <w:rPr>
                <w:rFonts w:ascii="Times New Roman" w:hAnsi="Times New Roman"/>
                <w:bCs/>
                <w:sz w:val="20"/>
                <w:szCs w:val="20"/>
              </w:rPr>
            </w:pPr>
            <w:r w:rsidRPr="005F2463">
              <w:rPr>
                <w:rFonts w:ascii="Times New Roman" w:hAnsi="Times New Roman"/>
                <w:bCs/>
                <w:sz w:val="20"/>
                <w:szCs w:val="20"/>
              </w:rPr>
              <w:t>C mass of debris</w:t>
            </w:r>
          </w:p>
        </w:tc>
        <w:tc>
          <w:tcPr>
            <w:tcW w:w="1230" w:type="dxa"/>
          </w:tcPr>
          <w:p w:rsidR="00DB48E4" w:rsidRPr="005F2463" w:rsidRDefault="00DB48E4" w:rsidP="00F5038A">
            <w:pPr>
              <w:widowControl w:val="0"/>
              <w:ind w:right="237"/>
              <w:rPr>
                <w:rFonts w:ascii="Times New Roman" w:hAnsi="Times New Roman"/>
                <w:sz w:val="20"/>
                <w:szCs w:val="20"/>
              </w:rPr>
            </w:pPr>
            <w:r w:rsidRPr="005F2463">
              <w:rPr>
                <w:rFonts w:ascii="Times New Roman" w:hAnsi="Times New Roman"/>
                <w:sz w:val="20"/>
                <w:szCs w:val="20"/>
              </w:rPr>
              <w:t>Project</w:t>
            </w:r>
          </w:p>
        </w:tc>
        <w:tc>
          <w:tcPr>
            <w:tcW w:w="1230" w:type="dxa"/>
            <w:tcBorders>
              <w:top w:val="single" w:sz="4" w:space="0" w:color="auto"/>
              <w:bottom w:val="single" w:sz="4" w:space="0" w:color="auto"/>
            </w:tcBorders>
          </w:tcPr>
          <w:p w:rsidR="00DB48E4" w:rsidRPr="005F2463" w:rsidRDefault="00DB48E4" w:rsidP="00F5038A">
            <w:pPr>
              <w:widowControl w:val="0"/>
              <w:ind w:right="237"/>
              <w:rPr>
                <w:rFonts w:ascii="Times New Roman" w:hAnsi="Times New Roman"/>
                <w:sz w:val="20"/>
                <w:szCs w:val="20"/>
              </w:rPr>
            </w:pPr>
            <w:r w:rsidRPr="005F2463">
              <w:rPr>
                <w:rFonts w:ascii="Times New Roman" w:hAnsi="Times New Roman"/>
                <w:sz w:val="20"/>
                <w:szCs w:val="20"/>
              </w:rPr>
              <w:t>tonnes C per hectare</w:t>
            </w:r>
          </w:p>
        </w:tc>
        <w:tc>
          <w:tcPr>
            <w:tcW w:w="1563" w:type="dxa"/>
            <w:tcBorders>
              <w:top w:val="single" w:sz="4" w:space="0" w:color="auto"/>
              <w:bottom w:val="single" w:sz="4" w:space="0" w:color="auto"/>
            </w:tcBorders>
          </w:tcPr>
          <w:p w:rsidR="00DB48E4" w:rsidRPr="005F2463" w:rsidRDefault="00DB48E4" w:rsidP="00F5038A">
            <w:pPr>
              <w:widowControl w:val="0"/>
              <w:rPr>
                <w:rFonts w:ascii="Times New Roman" w:hAnsi="Times New Roman"/>
                <w:sz w:val="20"/>
                <w:szCs w:val="20"/>
              </w:rPr>
            </w:pPr>
            <w:r w:rsidRPr="005F2463">
              <w:rPr>
                <w:rFonts w:ascii="Times New Roman" w:hAnsi="Times New Roman"/>
                <w:sz w:val="20"/>
                <w:szCs w:val="20"/>
              </w:rPr>
              <w:t>Time series (cumulative monthly)</w:t>
            </w:r>
          </w:p>
        </w:tc>
        <w:tc>
          <w:tcPr>
            <w:tcW w:w="1600" w:type="dxa"/>
            <w:tcBorders>
              <w:top w:val="single" w:sz="4" w:space="0" w:color="auto"/>
              <w:bottom w:val="single" w:sz="4" w:space="0" w:color="auto"/>
            </w:tcBorders>
          </w:tcPr>
          <w:p w:rsidR="00DB48E4" w:rsidRPr="005F2463" w:rsidRDefault="00DE0514" w:rsidP="00F5038A">
            <w:pPr>
              <w:widowControl w:val="0"/>
              <w:ind w:right="237"/>
              <w:rPr>
                <w:rFonts w:ascii="Times New Roman" w:hAnsi="Times New Roman"/>
                <w:i/>
                <w:iCs/>
                <w:sz w:val="20"/>
                <w:szCs w:val="20"/>
                <w:vertAlign w:val="subscript"/>
              </w:rPr>
            </w:pPr>
            <w:proofErr w:type="spellStart"/>
            <w:r w:rsidRPr="005F2463">
              <w:rPr>
                <w:rFonts w:ascii="Times New Roman" w:hAnsi="Times New Roman"/>
                <w:i/>
                <w:iCs/>
                <w:sz w:val="20"/>
                <w:szCs w:val="20"/>
              </w:rPr>
              <w:t>C</w:t>
            </w:r>
            <w:r w:rsidRPr="005F2463">
              <w:rPr>
                <w:rFonts w:ascii="Times New Roman" w:hAnsi="Times New Roman"/>
                <w:i/>
                <w:iCs/>
                <w:sz w:val="20"/>
                <w:szCs w:val="20"/>
                <w:vertAlign w:val="subscript"/>
              </w:rPr>
              <w:t>D,i</w:t>
            </w:r>
            <w:proofErr w:type="spellEnd"/>
          </w:p>
        </w:tc>
        <w:tc>
          <w:tcPr>
            <w:tcW w:w="1528" w:type="dxa"/>
            <w:tcBorders>
              <w:top w:val="single" w:sz="4" w:space="0" w:color="auto"/>
              <w:bottom w:val="single" w:sz="4" w:space="0" w:color="auto"/>
            </w:tcBorders>
          </w:tcPr>
          <w:p w:rsidR="00DB48E4" w:rsidRPr="005F2463" w:rsidRDefault="00DB48E4" w:rsidP="00F5038A">
            <w:pPr>
              <w:widowControl w:val="0"/>
              <w:ind w:right="237"/>
              <w:rPr>
                <w:rFonts w:ascii="Times New Roman" w:hAnsi="Times New Roman"/>
                <w:iCs/>
                <w:sz w:val="20"/>
                <w:szCs w:val="20"/>
              </w:rPr>
            </w:pPr>
            <w:r w:rsidRPr="005F2463">
              <w:rPr>
                <w:rFonts w:ascii="Times New Roman" w:hAnsi="Times New Roman"/>
                <w:iCs/>
                <w:sz w:val="20"/>
                <w:szCs w:val="20"/>
              </w:rPr>
              <w:t>2</w:t>
            </w:r>
          </w:p>
        </w:tc>
      </w:tr>
      <w:tr w:rsidR="00DB48E4" w:rsidRPr="005F2463" w:rsidTr="00DB48E4">
        <w:trPr>
          <w:cantSplit/>
          <w:trHeight w:val="225"/>
        </w:trPr>
        <w:tc>
          <w:tcPr>
            <w:tcW w:w="1641" w:type="dxa"/>
          </w:tcPr>
          <w:p w:rsidR="00DB48E4" w:rsidRPr="005F2463" w:rsidRDefault="00DB48E4" w:rsidP="00F5038A">
            <w:pPr>
              <w:widowControl w:val="0"/>
              <w:ind w:right="237"/>
              <w:rPr>
                <w:rFonts w:ascii="Times New Roman" w:hAnsi="Times New Roman"/>
                <w:bCs/>
                <w:sz w:val="20"/>
                <w:szCs w:val="20"/>
              </w:rPr>
            </w:pPr>
            <w:r w:rsidRPr="005F2463">
              <w:rPr>
                <w:rFonts w:ascii="Times New Roman" w:hAnsi="Times New Roman"/>
                <w:bCs/>
                <w:sz w:val="20"/>
                <w:szCs w:val="20"/>
              </w:rPr>
              <w:t>CH</w:t>
            </w:r>
            <w:r w:rsidRPr="005F2463">
              <w:rPr>
                <w:rFonts w:ascii="Times New Roman" w:hAnsi="Times New Roman"/>
                <w:bCs/>
                <w:sz w:val="20"/>
                <w:szCs w:val="20"/>
                <w:vertAlign w:val="subscript"/>
              </w:rPr>
              <w:t>4</w:t>
            </w:r>
            <w:r w:rsidRPr="005F2463">
              <w:rPr>
                <w:rFonts w:ascii="Times New Roman" w:hAnsi="Times New Roman"/>
                <w:bCs/>
                <w:sz w:val="20"/>
                <w:szCs w:val="20"/>
              </w:rPr>
              <w:t xml:space="preserve"> emitted from debris due to fire </w:t>
            </w:r>
          </w:p>
        </w:tc>
        <w:tc>
          <w:tcPr>
            <w:tcW w:w="1230" w:type="dxa"/>
          </w:tcPr>
          <w:p w:rsidR="00DB48E4" w:rsidRPr="005F2463" w:rsidRDefault="00DB48E4" w:rsidP="00F5038A">
            <w:pPr>
              <w:widowControl w:val="0"/>
              <w:ind w:right="237"/>
              <w:rPr>
                <w:rFonts w:ascii="Times New Roman" w:hAnsi="Times New Roman"/>
                <w:sz w:val="20"/>
                <w:szCs w:val="20"/>
              </w:rPr>
            </w:pPr>
            <w:r w:rsidRPr="005F2463">
              <w:rPr>
                <w:rFonts w:ascii="Times New Roman" w:hAnsi="Times New Roman"/>
                <w:sz w:val="20"/>
                <w:szCs w:val="20"/>
              </w:rPr>
              <w:t>Project</w:t>
            </w:r>
          </w:p>
        </w:tc>
        <w:tc>
          <w:tcPr>
            <w:tcW w:w="1230" w:type="dxa"/>
            <w:tcBorders>
              <w:top w:val="single" w:sz="4" w:space="0" w:color="auto"/>
              <w:bottom w:val="single" w:sz="4" w:space="0" w:color="auto"/>
            </w:tcBorders>
          </w:tcPr>
          <w:p w:rsidR="00DB48E4" w:rsidRPr="005F2463" w:rsidRDefault="00DB48E4" w:rsidP="00F5038A">
            <w:pPr>
              <w:widowControl w:val="0"/>
              <w:ind w:right="237"/>
              <w:rPr>
                <w:rFonts w:ascii="Times New Roman" w:hAnsi="Times New Roman"/>
                <w:sz w:val="20"/>
                <w:szCs w:val="20"/>
              </w:rPr>
            </w:pPr>
            <w:r w:rsidRPr="005F2463">
              <w:rPr>
                <w:rFonts w:ascii="Times New Roman" w:hAnsi="Times New Roman"/>
                <w:sz w:val="20"/>
                <w:szCs w:val="20"/>
              </w:rPr>
              <w:t>tonnes CH</w:t>
            </w:r>
            <w:r w:rsidRPr="005F2463">
              <w:rPr>
                <w:rFonts w:ascii="Times New Roman" w:hAnsi="Times New Roman"/>
                <w:sz w:val="20"/>
                <w:szCs w:val="20"/>
                <w:vertAlign w:val="subscript"/>
              </w:rPr>
              <w:t>4</w:t>
            </w:r>
            <w:r w:rsidRPr="005F2463">
              <w:rPr>
                <w:rFonts w:ascii="Times New Roman" w:hAnsi="Times New Roman"/>
                <w:sz w:val="20"/>
                <w:szCs w:val="20"/>
              </w:rPr>
              <w:t xml:space="preserve"> per hectare</w:t>
            </w:r>
          </w:p>
        </w:tc>
        <w:tc>
          <w:tcPr>
            <w:tcW w:w="1563" w:type="dxa"/>
            <w:tcBorders>
              <w:top w:val="single" w:sz="4" w:space="0" w:color="auto"/>
              <w:bottom w:val="single" w:sz="4" w:space="0" w:color="auto"/>
            </w:tcBorders>
          </w:tcPr>
          <w:p w:rsidR="00DB48E4" w:rsidRPr="005F2463" w:rsidRDefault="00DB48E4" w:rsidP="00F5038A">
            <w:pPr>
              <w:widowControl w:val="0"/>
              <w:rPr>
                <w:rFonts w:ascii="Times New Roman" w:hAnsi="Times New Roman"/>
                <w:sz w:val="20"/>
                <w:szCs w:val="20"/>
              </w:rPr>
            </w:pPr>
            <w:r w:rsidRPr="005F2463">
              <w:rPr>
                <w:rFonts w:ascii="Times New Roman" w:hAnsi="Times New Roman"/>
                <w:sz w:val="20"/>
                <w:szCs w:val="20"/>
              </w:rPr>
              <w:t>Time series (monthly)</w:t>
            </w:r>
          </w:p>
        </w:tc>
        <w:tc>
          <w:tcPr>
            <w:tcW w:w="1600" w:type="dxa"/>
            <w:tcBorders>
              <w:top w:val="single" w:sz="4" w:space="0" w:color="auto"/>
              <w:bottom w:val="single" w:sz="4" w:space="0" w:color="auto"/>
            </w:tcBorders>
          </w:tcPr>
          <w:p w:rsidR="00DB48E4" w:rsidRPr="005F2463" w:rsidRDefault="00DB48E4" w:rsidP="00F5038A">
            <w:pPr>
              <w:widowControl w:val="0"/>
              <w:ind w:right="237"/>
              <w:rPr>
                <w:rFonts w:ascii="Times New Roman" w:hAnsi="Times New Roman"/>
                <w:i/>
                <w:iCs/>
                <w:sz w:val="20"/>
                <w:szCs w:val="20"/>
              </w:rPr>
            </w:pPr>
            <w:r w:rsidRPr="005F2463">
              <w:rPr>
                <w:rFonts w:ascii="Times New Roman" w:hAnsi="Times New Roman"/>
                <w:i/>
                <w:iCs/>
                <w:sz w:val="20"/>
                <w:szCs w:val="20"/>
              </w:rPr>
              <w:t>E</w:t>
            </w:r>
            <w:r w:rsidRPr="005F2463">
              <w:rPr>
                <w:rFonts w:ascii="Times New Roman" w:hAnsi="Times New Roman"/>
                <w:i/>
                <w:iCs/>
                <w:sz w:val="20"/>
                <w:szCs w:val="20"/>
                <w:vertAlign w:val="subscript"/>
              </w:rPr>
              <w:t>CH</w:t>
            </w:r>
            <w:r w:rsidRPr="005F2463">
              <w:rPr>
                <w:rFonts w:ascii="Times New Roman" w:hAnsi="Times New Roman"/>
                <w:i/>
                <w:iCs/>
                <w:position w:val="-2"/>
                <w:sz w:val="20"/>
                <w:szCs w:val="20"/>
                <w:vertAlign w:val="subscript"/>
              </w:rPr>
              <w:t>4</w:t>
            </w:r>
            <w:r w:rsidRPr="005F2463">
              <w:rPr>
                <w:rFonts w:ascii="Times New Roman" w:hAnsi="Times New Roman"/>
                <w:i/>
                <w:iCs/>
                <w:sz w:val="20"/>
                <w:szCs w:val="20"/>
                <w:vertAlign w:val="subscript"/>
              </w:rPr>
              <w:t>,</w:t>
            </w:r>
            <w:proofErr w:type="spellStart"/>
            <w:r w:rsidRPr="005F2463">
              <w:rPr>
                <w:rFonts w:ascii="Times New Roman" w:hAnsi="Times New Roman"/>
                <w:i/>
                <w:iCs/>
                <w:sz w:val="20"/>
                <w:szCs w:val="20"/>
                <w:vertAlign w:val="subscript"/>
              </w:rPr>
              <w:t>i</w:t>
            </w:r>
            <w:r w:rsidR="00DE0514" w:rsidRPr="005F2463">
              <w:rPr>
                <w:rFonts w:ascii="Times New Roman" w:hAnsi="Times New Roman"/>
                <w:i/>
                <w:iCs/>
                <w:sz w:val="20"/>
                <w:szCs w:val="20"/>
                <w:vertAlign w:val="subscript"/>
              </w:rPr>
              <w:t>,j</w:t>
            </w:r>
            <w:proofErr w:type="spellEnd"/>
          </w:p>
        </w:tc>
        <w:tc>
          <w:tcPr>
            <w:tcW w:w="1528" w:type="dxa"/>
            <w:tcBorders>
              <w:top w:val="single" w:sz="4" w:space="0" w:color="auto"/>
              <w:bottom w:val="single" w:sz="4" w:space="0" w:color="auto"/>
            </w:tcBorders>
          </w:tcPr>
          <w:p w:rsidR="00DB48E4" w:rsidRPr="005F2463" w:rsidRDefault="00DB48E4" w:rsidP="00F5038A">
            <w:pPr>
              <w:widowControl w:val="0"/>
              <w:ind w:right="237"/>
              <w:rPr>
                <w:rFonts w:ascii="Times New Roman" w:hAnsi="Times New Roman"/>
                <w:iCs/>
                <w:sz w:val="20"/>
                <w:szCs w:val="20"/>
              </w:rPr>
            </w:pPr>
            <w:r w:rsidRPr="005F2463">
              <w:rPr>
                <w:rFonts w:ascii="Times New Roman" w:hAnsi="Times New Roman"/>
                <w:iCs/>
                <w:sz w:val="20"/>
                <w:szCs w:val="20"/>
              </w:rPr>
              <w:t>6</w:t>
            </w:r>
          </w:p>
        </w:tc>
      </w:tr>
      <w:tr w:rsidR="00DB48E4" w:rsidRPr="005F2463" w:rsidTr="00DB48E4">
        <w:trPr>
          <w:cantSplit/>
          <w:trHeight w:val="225"/>
        </w:trPr>
        <w:tc>
          <w:tcPr>
            <w:tcW w:w="1641" w:type="dxa"/>
          </w:tcPr>
          <w:p w:rsidR="00DB48E4" w:rsidRPr="005F2463" w:rsidRDefault="00DB48E4" w:rsidP="00F5038A">
            <w:pPr>
              <w:widowControl w:val="0"/>
              <w:ind w:right="237"/>
              <w:rPr>
                <w:rFonts w:ascii="Times New Roman" w:hAnsi="Times New Roman"/>
                <w:bCs/>
                <w:sz w:val="20"/>
                <w:szCs w:val="20"/>
              </w:rPr>
            </w:pPr>
            <w:r w:rsidRPr="005F2463">
              <w:rPr>
                <w:rFonts w:ascii="Times New Roman" w:hAnsi="Times New Roman"/>
                <w:bCs/>
                <w:sz w:val="20"/>
                <w:szCs w:val="20"/>
              </w:rPr>
              <w:t>N</w:t>
            </w:r>
            <w:r w:rsidRPr="005F2463">
              <w:rPr>
                <w:rFonts w:ascii="Times New Roman" w:hAnsi="Times New Roman"/>
                <w:bCs/>
                <w:sz w:val="20"/>
                <w:szCs w:val="20"/>
                <w:vertAlign w:val="subscript"/>
              </w:rPr>
              <w:t>2</w:t>
            </w:r>
            <w:r w:rsidRPr="005F2463">
              <w:rPr>
                <w:rFonts w:ascii="Times New Roman" w:hAnsi="Times New Roman"/>
                <w:bCs/>
                <w:sz w:val="20"/>
                <w:szCs w:val="20"/>
              </w:rPr>
              <w:t>O emitted due to fire</w:t>
            </w:r>
          </w:p>
        </w:tc>
        <w:tc>
          <w:tcPr>
            <w:tcW w:w="1230" w:type="dxa"/>
          </w:tcPr>
          <w:p w:rsidR="00DB48E4" w:rsidRPr="005F2463" w:rsidRDefault="00DB48E4" w:rsidP="00F5038A">
            <w:pPr>
              <w:widowControl w:val="0"/>
              <w:ind w:right="237"/>
              <w:rPr>
                <w:rFonts w:ascii="Times New Roman" w:hAnsi="Times New Roman"/>
                <w:sz w:val="20"/>
                <w:szCs w:val="20"/>
              </w:rPr>
            </w:pPr>
            <w:r w:rsidRPr="005F2463">
              <w:rPr>
                <w:rFonts w:ascii="Times New Roman" w:hAnsi="Times New Roman"/>
                <w:sz w:val="20"/>
                <w:szCs w:val="20"/>
              </w:rPr>
              <w:t>Project</w:t>
            </w:r>
          </w:p>
        </w:tc>
        <w:tc>
          <w:tcPr>
            <w:tcW w:w="1230" w:type="dxa"/>
            <w:tcBorders>
              <w:top w:val="single" w:sz="4" w:space="0" w:color="auto"/>
            </w:tcBorders>
          </w:tcPr>
          <w:p w:rsidR="00DB48E4" w:rsidRPr="005F2463" w:rsidRDefault="00DB48E4" w:rsidP="00F5038A">
            <w:pPr>
              <w:widowControl w:val="0"/>
              <w:ind w:right="237"/>
              <w:rPr>
                <w:rFonts w:ascii="Times New Roman" w:hAnsi="Times New Roman"/>
                <w:sz w:val="20"/>
                <w:szCs w:val="20"/>
              </w:rPr>
            </w:pPr>
            <w:r w:rsidRPr="005F2463">
              <w:rPr>
                <w:rFonts w:ascii="Times New Roman" w:hAnsi="Times New Roman"/>
                <w:sz w:val="20"/>
                <w:szCs w:val="20"/>
              </w:rPr>
              <w:t>kg N</w:t>
            </w:r>
            <w:r w:rsidRPr="005F2463">
              <w:rPr>
                <w:rFonts w:ascii="Times New Roman" w:hAnsi="Times New Roman"/>
                <w:sz w:val="20"/>
                <w:szCs w:val="20"/>
                <w:vertAlign w:val="subscript"/>
              </w:rPr>
              <w:t>2</w:t>
            </w:r>
            <w:r w:rsidRPr="005F2463">
              <w:rPr>
                <w:rFonts w:ascii="Times New Roman" w:hAnsi="Times New Roman"/>
                <w:sz w:val="20"/>
                <w:szCs w:val="20"/>
              </w:rPr>
              <w:t xml:space="preserve">O per hectare </w:t>
            </w:r>
          </w:p>
        </w:tc>
        <w:tc>
          <w:tcPr>
            <w:tcW w:w="1563" w:type="dxa"/>
            <w:tcBorders>
              <w:top w:val="single" w:sz="4" w:space="0" w:color="auto"/>
            </w:tcBorders>
          </w:tcPr>
          <w:p w:rsidR="00DB48E4" w:rsidRPr="005F2463" w:rsidRDefault="00DB48E4" w:rsidP="00F5038A">
            <w:pPr>
              <w:widowControl w:val="0"/>
              <w:rPr>
                <w:rFonts w:ascii="Times New Roman" w:hAnsi="Times New Roman"/>
                <w:sz w:val="20"/>
                <w:szCs w:val="20"/>
              </w:rPr>
            </w:pPr>
            <w:r w:rsidRPr="005F2463">
              <w:rPr>
                <w:rFonts w:ascii="Times New Roman" w:hAnsi="Times New Roman"/>
                <w:sz w:val="20"/>
                <w:szCs w:val="20"/>
              </w:rPr>
              <w:t>Time series (monthly)</w:t>
            </w:r>
          </w:p>
        </w:tc>
        <w:tc>
          <w:tcPr>
            <w:tcW w:w="1600" w:type="dxa"/>
            <w:tcBorders>
              <w:top w:val="single" w:sz="4" w:space="0" w:color="auto"/>
            </w:tcBorders>
          </w:tcPr>
          <w:p w:rsidR="00DB48E4" w:rsidRPr="005F2463" w:rsidRDefault="00DB48E4" w:rsidP="00F5038A">
            <w:pPr>
              <w:widowControl w:val="0"/>
              <w:ind w:right="237"/>
              <w:rPr>
                <w:rFonts w:ascii="Times New Roman" w:hAnsi="Times New Roman"/>
                <w:i/>
                <w:iCs/>
                <w:sz w:val="20"/>
                <w:szCs w:val="20"/>
              </w:rPr>
            </w:pPr>
            <w:r w:rsidRPr="005F2463">
              <w:rPr>
                <w:rFonts w:ascii="Times New Roman" w:hAnsi="Times New Roman"/>
                <w:i/>
                <w:iCs/>
                <w:sz w:val="20"/>
                <w:szCs w:val="20"/>
              </w:rPr>
              <w:t>E</w:t>
            </w:r>
            <w:r w:rsidRPr="005F2463">
              <w:rPr>
                <w:rFonts w:ascii="Times New Roman" w:hAnsi="Times New Roman"/>
                <w:i/>
                <w:iCs/>
                <w:sz w:val="20"/>
                <w:szCs w:val="20"/>
                <w:vertAlign w:val="subscript"/>
              </w:rPr>
              <w:t>N</w:t>
            </w:r>
            <w:r w:rsidRPr="005F2463">
              <w:rPr>
                <w:rFonts w:ascii="Times New Roman" w:hAnsi="Times New Roman"/>
                <w:i/>
                <w:iCs/>
                <w:position w:val="-2"/>
                <w:sz w:val="20"/>
                <w:szCs w:val="20"/>
                <w:vertAlign w:val="subscript"/>
              </w:rPr>
              <w:t>2</w:t>
            </w:r>
            <w:proofErr w:type="spellStart"/>
            <w:r w:rsidRPr="005F2463">
              <w:rPr>
                <w:rFonts w:ascii="Times New Roman" w:hAnsi="Times New Roman"/>
                <w:i/>
                <w:iCs/>
                <w:sz w:val="20"/>
                <w:szCs w:val="20"/>
                <w:vertAlign w:val="subscript"/>
              </w:rPr>
              <w:t>O,i</w:t>
            </w:r>
            <w:r w:rsidR="00DE0514" w:rsidRPr="005F2463">
              <w:rPr>
                <w:rFonts w:ascii="Times New Roman" w:hAnsi="Times New Roman"/>
                <w:i/>
                <w:iCs/>
                <w:sz w:val="20"/>
                <w:szCs w:val="20"/>
                <w:vertAlign w:val="subscript"/>
              </w:rPr>
              <w:t>,j</w:t>
            </w:r>
            <w:proofErr w:type="spellEnd"/>
            <w:r w:rsidRPr="005F2463">
              <w:rPr>
                <w:rFonts w:ascii="Times New Roman" w:hAnsi="Times New Roman"/>
                <w:i/>
                <w:iCs/>
                <w:sz w:val="20"/>
                <w:szCs w:val="20"/>
                <w:vertAlign w:val="subscript"/>
              </w:rPr>
              <w:t xml:space="preserve"> </w:t>
            </w:r>
          </w:p>
        </w:tc>
        <w:tc>
          <w:tcPr>
            <w:tcW w:w="1528" w:type="dxa"/>
            <w:tcBorders>
              <w:top w:val="single" w:sz="4" w:space="0" w:color="auto"/>
            </w:tcBorders>
          </w:tcPr>
          <w:p w:rsidR="00DB48E4" w:rsidRPr="005F2463" w:rsidRDefault="00DB48E4" w:rsidP="00F5038A">
            <w:pPr>
              <w:widowControl w:val="0"/>
              <w:ind w:right="237"/>
              <w:rPr>
                <w:rFonts w:ascii="Times New Roman" w:hAnsi="Times New Roman"/>
                <w:iCs/>
                <w:sz w:val="20"/>
                <w:szCs w:val="20"/>
              </w:rPr>
            </w:pPr>
            <w:r w:rsidRPr="005F2463">
              <w:rPr>
                <w:rFonts w:ascii="Times New Roman" w:hAnsi="Times New Roman"/>
                <w:iCs/>
                <w:sz w:val="20"/>
                <w:szCs w:val="20"/>
              </w:rPr>
              <w:t>7</w:t>
            </w:r>
          </w:p>
        </w:tc>
      </w:tr>
    </w:tbl>
    <w:p w:rsidR="00DB48E4" w:rsidRPr="005F2463" w:rsidRDefault="00DB48E4" w:rsidP="00F5038A">
      <w:pPr>
        <w:spacing w:after="120" w:line="240" w:lineRule="auto"/>
        <w:rPr>
          <w:rFonts w:ascii="Times New Roman" w:hAnsi="Times New Roman"/>
          <w:sz w:val="24"/>
          <w:szCs w:val="24"/>
        </w:rPr>
      </w:pPr>
    </w:p>
    <w:p w:rsidR="001C1EEE" w:rsidRPr="005F2463" w:rsidRDefault="00AD14F1" w:rsidP="00F5038A">
      <w:pPr>
        <w:spacing w:after="120" w:line="240" w:lineRule="auto"/>
      </w:pPr>
      <w:r w:rsidRPr="005F2463">
        <w:rPr>
          <w:rFonts w:ascii="Times New Roman" w:hAnsi="Times New Roman"/>
          <w:b/>
          <w:sz w:val="24"/>
          <w:szCs w:val="24"/>
        </w:rPr>
        <w:t>Division 4</w:t>
      </w:r>
      <w:r w:rsidRPr="005F2463">
        <w:rPr>
          <w:rFonts w:ascii="Times New Roman" w:hAnsi="Times New Roman"/>
          <w:b/>
          <w:sz w:val="24"/>
          <w:szCs w:val="24"/>
        </w:rPr>
        <w:tab/>
      </w:r>
      <w:r w:rsidRPr="005F2463">
        <w:rPr>
          <w:rFonts w:ascii="Times New Roman" w:hAnsi="Times New Roman"/>
          <w:b/>
          <w:sz w:val="24"/>
          <w:szCs w:val="24"/>
        </w:rPr>
        <w:tab/>
      </w:r>
      <w:r w:rsidR="00DB48E4" w:rsidRPr="005F2463">
        <w:rPr>
          <w:rFonts w:ascii="Times New Roman" w:hAnsi="Times New Roman"/>
          <w:b/>
          <w:sz w:val="24"/>
          <w:szCs w:val="24"/>
        </w:rPr>
        <w:t>Calculations</w:t>
      </w:r>
    </w:p>
    <w:p w:rsidR="00AD14F1" w:rsidRPr="005F2463" w:rsidRDefault="0070514E" w:rsidP="00F5038A">
      <w:pPr>
        <w:spacing w:after="120" w:line="240" w:lineRule="auto"/>
        <w:ind w:left="2160" w:hanging="2160"/>
        <w:rPr>
          <w:rFonts w:ascii="Times New Roman" w:hAnsi="Times New Roman"/>
          <w:b/>
          <w:sz w:val="24"/>
          <w:szCs w:val="24"/>
        </w:rPr>
      </w:pPr>
      <w:r w:rsidRPr="005F2463">
        <w:rPr>
          <w:rFonts w:ascii="Times New Roman" w:hAnsi="Times New Roman"/>
          <w:b/>
          <w:sz w:val="24"/>
          <w:szCs w:val="24"/>
        </w:rPr>
        <w:t xml:space="preserve">Subdivision </w:t>
      </w:r>
      <w:r w:rsidR="009E4DCD" w:rsidRPr="005F2463">
        <w:rPr>
          <w:rFonts w:ascii="Times New Roman" w:hAnsi="Times New Roman"/>
          <w:b/>
          <w:sz w:val="24"/>
          <w:szCs w:val="24"/>
        </w:rPr>
        <w:t>1</w:t>
      </w:r>
      <w:r w:rsidR="00AD14F1" w:rsidRPr="005F2463">
        <w:rPr>
          <w:rFonts w:ascii="Times New Roman" w:hAnsi="Times New Roman"/>
          <w:b/>
          <w:sz w:val="24"/>
          <w:szCs w:val="24"/>
        </w:rPr>
        <w:tab/>
      </w:r>
      <w:r w:rsidR="00DB48E4" w:rsidRPr="005F2463">
        <w:rPr>
          <w:rFonts w:ascii="Times New Roman" w:hAnsi="Times New Roman"/>
          <w:b/>
          <w:sz w:val="24"/>
          <w:szCs w:val="24"/>
        </w:rPr>
        <w:t>Calculation of carbon stock change in the project area over each reporting period</w:t>
      </w:r>
    </w:p>
    <w:p w:rsidR="005D1914" w:rsidRPr="005F2463" w:rsidRDefault="0070514E" w:rsidP="00F5038A">
      <w:pPr>
        <w:spacing w:after="120" w:line="240" w:lineRule="auto"/>
        <w:rPr>
          <w:rFonts w:ascii="Times New Roman" w:hAnsi="Times New Roman"/>
          <w:sz w:val="24"/>
          <w:szCs w:val="24"/>
          <w:u w:val="single"/>
        </w:rPr>
      </w:pPr>
      <w:r w:rsidRPr="005F2463">
        <w:rPr>
          <w:rFonts w:ascii="Times New Roman" w:hAnsi="Times New Roman"/>
          <w:sz w:val="24"/>
          <w:szCs w:val="24"/>
          <w:u w:val="single"/>
        </w:rPr>
        <w:t>48</w:t>
      </w:r>
      <w:r w:rsidR="005D1914" w:rsidRPr="005F2463">
        <w:rPr>
          <w:rFonts w:ascii="Times New Roman" w:hAnsi="Times New Roman"/>
          <w:sz w:val="24"/>
          <w:szCs w:val="24"/>
          <w:u w:val="single"/>
        </w:rPr>
        <w:tab/>
      </w:r>
      <w:r w:rsidR="00BB33EC" w:rsidRPr="005F2463">
        <w:rPr>
          <w:rFonts w:ascii="Times New Roman" w:hAnsi="Times New Roman"/>
          <w:sz w:val="24"/>
          <w:szCs w:val="24"/>
          <w:u w:val="single"/>
        </w:rPr>
        <w:t>Calculating long-term average baseline carbon stock for carbon estimation area</w:t>
      </w:r>
    </w:p>
    <w:p w:rsidR="00BB33EC" w:rsidRPr="005F2463" w:rsidRDefault="0070514E" w:rsidP="00F5038A">
      <w:pPr>
        <w:spacing w:after="120" w:line="240" w:lineRule="auto"/>
        <w:rPr>
          <w:rFonts w:ascii="Times New Roman" w:eastAsia="Times New Roman" w:hAnsi="Times New Roman"/>
          <w:sz w:val="24"/>
          <w:szCs w:val="24"/>
          <w:lang w:eastAsia="en-AU"/>
        </w:rPr>
      </w:pPr>
      <w:r w:rsidRPr="005F2463">
        <w:rPr>
          <w:rFonts w:ascii="Times New Roman" w:eastAsia="Times New Roman" w:hAnsi="Times New Roman"/>
          <w:sz w:val="24"/>
          <w:szCs w:val="24"/>
          <w:lang w:eastAsia="en-AU"/>
        </w:rPr>
        <w:t>Section 48</w:t>
      </w:r>
      <w:r w:rsidR="00B5718E" w:rsidRPr="005F2463">
        <w:rPr>
          <w:rFonts w:ascii="Times New Roman" w:eastAsia="Times New Roman" w:hAnsi="Times New Roman"/>
          <w:sz w:val="24"/>
          <w:szCs w:val="24"/>
          <w:lang w:eastAsia="en-AU"/>
        </w:rPr>
        <w:t xml:space="preserve"> provides that t</w:t>
      </w:r>
      <w:r w:rsidR="00BB33EC" w:rsidRPr="005F2463">
        <w:rPr>
          <w:rFonts w:ascii="Times New Roman" w:eastAsia="Times New Roman" w:hAnsi="Times New Roman"/>
          <w:sz w:val="24"/>
          <w:szCs w:val="24"/>
          <w:lang w:eastAsia="en-AU"/>
        </w:rPr>
        <w:t>he long-term average baseline carbon stock for each carbon estimation area</w:t>
      </w:r>
      <w:r w:rsidR="00D72413" w:rsidRPr="005F2463">
        <w:rPr>
          <w:rFonts w:ascii="Times New Roman" w:eastAsia="Times New Roman" w:hAnsi="Times New Roman"/>
          <w:sz w:val="24"/>
          <w:szCs w:val="24"/>
          <w:lang w:eastAsia="en-AU"/>
        </w:rPr>
        <w:t xml:space="preserve"> (</w:t>
      </w:r>
      <w:proofErr w:type="spellStart"/>
      <w:r w:rsidR="00A2613A" w:rsidRPr="005F2463">
        <w:rPr>
          <w:rFonts w:ascii="Times New Roman" w:eastAsia="Times New Roman" w:hAnsi="Times New Roman"/>
          <w:i/>
          <w:sz w:val="24"/>
          <w:szCs w:val="24"/>
          <w:lang w:eastAsia="en-AU"/>
        </w:rPr>
        <w:t>C</w:t>
      </w:r>
      <w:r w:rsidR="00A2613A" w:rsidRPr="005F2463">
        <w:rPr>
          <w:rFonts w:ascii="Times New Roman" w:eastAsia="Times New Roman" w:hAnsi="Times New Roman"/>
          <w:i/>
          <w:sz w:val="24"/>
          <w:szCs w:val="24"/>
          <w:vertAlign w:val="subscript"/>
          <w:lang w:eastAsia="en-AU"/>
        </w:rPr>
        <w:t>B</w:t>
      </w:r>
      <w:proofErr w:type="gramStart"/>
      <w:r w:rsidR="00A2613A" w:rsidRPr="005F2463">
        <w:rPr>
          <w:rFonts w:ascii="Times New Roman" w:eastAsia="Times New Roman" w:hAnsi="Times New Roman"/>
          <w:i/>
          <w:sz w:val="24"/>
          <w:szCs w:val="24"/>
          <w:vertAlign w:val="subscript"/>
          <w:lang w:eastAsia="en-AU"/>
        </w:rPr>
        <w:t>,i</w:t>
      </w:r>
      <w:proofErr w:type="spellEnd"/>
      <w:proofErr w:type="gramEnd"/>
      <w:r w:rsidR="00D72413" w:rsidRPr="005F2463">
        <w:rPr>
          <w:rFonts w:ascii="Times New Roman" w:eastAsia="Times New Roman" w:hAnsi="Times New Roman"/>
          <w:sz w:val="24"/>
          <w:szCs w:val="24"/>
          <w:lang w:eastAsia="en-AU"/>
        </w:rPr>
        <w:t>)</w:t>
      </w:r>
      <w:r w:rsidR="00BB33EC" w:rsidRPr="005F2463">
        <w:rPr>
          <w:rFonts w:ascii="Times New Roman" w:eastAsia="Times New Roman" w:hAnsi="Times New Roman"/>
          <w:sz w:val="24"/>
          <w:szCs w:val="24"/>
          <w:lang w:eastAsia="en-AU"/>
        </w:rPr>
        <w:t xml:space="preserve"> is calculated using Equation 1.</w:t>
      </w:r>
    </w:p>
    <w:p w:rsidR="00DF688B" w:rsidRPr="005F2463" w:rsidRDefault="00DF688B" w:rsidP="00F5038A">
      <w:pPr>
        <w:spacing w:after="120" w:line="240" w:lineRule="auto"/>
        <w:rPr>
          <w:rFonts w:ascii="Times New Roman" w:eastAsia="Times New Roman" w:hAnsi="Times New Roman"/>
          <w:sz w:val="24"/>
          <w:szCs w:val="24"/>
          <w:lang w:eastAsia="en-AU"/>
        </w:rPr>
      </w:pPr>
      <w:r w:rsidRPr="005F2463">
        <w:rPr>
          <w:rFonts w:ascii="Times New Roman" w:eastAsia="Times New Roman" w:hAnsi="Times New Roman"/>
          <w:sz w:val="24"/>
          <w:szCs w:val="24"/>
          <w:lang w:eastAsia="en-AU"/>
        </w:rPr>
        <w:t>For</w:t>
      </w:r>
      <w:r w:rsidR="00A2613A" w:rsidRPr="005F2463">
        <w:rPr>
          <w:rFonts w:ascii="Times New Roman" w:hAnsi="Times New Roman"/>
          <w:i/>
          <w:iCs/>
          <w:sz w:val="20"/>
          <w:szCs w:val="20"/>
        </w:rPr>
        <w:t xml:space="preserve"> </w:t>
      </w:r>
      <w:proofErr w:type="spellStart"/>
      <w:r w:rsidR="00A2613A" w:rsidRPr="005F2463">
        <w:rPr>
          <w:rFonts w:ascii="Times New Roman" w:hAnsi="Times New Roman"/>
          <w:i/>
          <w:iCs/>
          <w:sz w:val="24"/>
          <w:szCs w:val="24"/>
        </w:rPr>
        <w:t>C</w:t>
      </w:r>
      <w:r w:rsidR="00A2613A" w:rsidRPr="005F2463">
        <w:rPr>
          <w:rFonts w:ascii="Times New Roman" w:hAnsi="Times New Roman"/>
          <w:i/>
          <w:iCs/>
          <w:sz w:val="24"/>
          <w:szCs w:val="24"/>
          <w:vertAlign w:val="subscript"/>
        </w:rPr>
        <w:t>BD</w:t>
      </w:r>
      <w:proofErr w:type="gramStart"/>
      <w:r w:rsidR="00A2613A" w:rsidRPr="005F2463">
        <w:rPr>
          <w:rFonts w:ascii="Times New Roman" w:hAnsi="Times New Roman"/>
          <w:i/>
          <w:iCs/>
          <w:sz w:val="24"/>
          <w:szCs w:val="24"/>
          <w:vertAlign w:val="subscript"/>
        </w:rPr>
        <w:t>,i,k</w:t>
      </w:r>
      <w:proofErr w:type="spellEnd"/>
      <w:proofErr w:type="gramEnd"/>
      <w:r w:rsidRPr="005F2463">
        <w:rPr>
          <w:rFonts w:ascii="Times New Roman" w:eastAsia="Times New Roman" w:hAnsi="Times New Roman"/>
          <w:sz w:val="24"/>
          <w:szCs w:val="24"/>
          <w:lang w:eastAsia="en-AU"/>
        </w:rPr>
        <w:t xml:space="preserve"> </w:t>
      </w:r>
      <w:r w:rsidRPr="005F2463">
        <w:rPr>
          <w:iCs/>
        </w:rPr>
        <w:t xml:space="preserve"> t</w:t>
      </w:r>
      <w:r w:rsidRPr="005F2463">
        <w:rPr>
          <w:rFonts w:ascii="Times New Roman" w:eastAsia="Times New Roman" w:hAnsi="Times New Roman"/>
          <w:sz w:val="24"/>
          <w:szCs w:val="24"/>
          <w:lang w:eastAsia="en-AU"/>
        </w:rPr>
        <w:t xml:space="preserve">he </w:t>
      </w:r>
      <w:proofErr w:type="spellStart"/>
      <w:r w:rsidRPr="005F2463">
        <w:rPr>
          <w:rFonts w:ascii="Times New Roman" w:eastAsia="Times New Roman" w:hAnsi="Times New Roman"/>
          <w:sz w:val="24"/>
          <w:szCs w:val="24"/>
          <w:lang w:eastAsia="en-AU"/>
        </w:rPr>
        <w:t>FullCAM</w:t>
      </w:r>
      <w:proofErr w:type="spellEnd"/>
      <w:r w:rsidRPr="005F2463">
        <w:rPr>
          <w:rFonts w:ascii="Times New Roman" w:eastAsia="Times New Roman" w:hAnsi="Times New Roman"/>
          <w:sz w:val="24"/>
          <w:szCs w:val="24"/>
          <w:lang w:eastAsia="en-AU"/>
        </w:rPr>
        <w:t xml:space="preserve"> output for C mass in debris pools is: ‘Whole / Debris / C mass of debris’.</w:t>
      </w:r>
    </w:p>
    <w:p w:rsidR="00DF688B" w:rsidRPr="005F2463" w:rsidRDefault="00DF688B" w:rsidP="00F5038A">
      <w:pPr>
        <w:spacing w:after="120" w:line="240" w:lineRule="auto"/>
        <w:rPr>
          <w:rFonts w:ascii="Times New Roman" w:eastAsia="Times New Roman" w:hAnsi="Times New Roman"/>
          <w:sz w:val="24"/>
          <w:szCs w:val="24"/>
          <w:lang w:eastAsia="en-AU"/>
        </w:rPr>
      </w:pPr>
      <w:r w:rsidRPr="005F2463">
        <w:rPr>
          <w:rFonts w:ascii="Times New Roman" w:eastAsia="Times New Roman" w:hAnsi="Times New Roman"/>
          <w:sz w:val="24"/>
          <w:szCs w:val="24"/>
          <w:lang w:eastAsia="en-AU"/>
        </w:rPr>
        <w:t xml:space="preserve">For </w:t>
      </w:r>
      <w:proofErr w:type="spellStart"/>
      <w:r w:rsidR="00F90DD3" w:rsidRPr="005F2463">
        <w:rPr>
          <w:rFonts w:ascii="Times New Roman" w:hAnsi="Times New Roman"/>
          <w:i/>
          <w:iCs/>
          <w:sz w:val="24"/>
          <w:szCs w:val="24"/>
        </w:rPr>
        <w:t>C</w:t>
      </w:r>
      <w:r w:rsidR="00F90DD3" w:rsidRPr="005F2463">
        <w:rPr>
          <w:rFonts w:ascii="Times New Roman" w:hAnsi="Times New Roman"/>
          <w:i/>
          <w:iCs/>
          <w:sz w:val="24"/>
          <w:szCs w:val="24"/>
          <w:vertAlign w:val="subscript"/>
        </w:rPr>
        <w:t>BT</w:t>
      </w:r>
      <w:proofErr w:type="gramStart"/>
      <w:r w:rsidR="00F90DD3" w:rsidRPr="005F2463">
        <w:rPr>
          <w:rFonts w:ascii="Times New Roman" w:hAnsi="Times New Roman"/>
          <w:i/>
          <w:iCs/>
          <w:sz w:val="24"/>
          <w:szCs w:val="24"/>
          <w:vertAlign w:val="subscript"/>
        </w:rPr>
        <w:t>,i,k</w:t>
      </w:r>
      <w:proofErr w:type="spellEnd"/>
      <w:proofErr w:type="gramEnd"/>
      <w:r w:rsidR="00F90DD3" w:rsidRPr="005F2463">
        <w:rPr>
          <w:rFonts w:ascii="Times New Roman" w:eastAsia="Times New Roman" w:hAnsi="Times New Roman"/>
          <w:sz w:val="24"/>
          <w:szCs w:val="24"/>
          <w:lang w:eastAsia="en-AU"/>
        </w:rPr>
        <w:t xml:space="preserve"> </w:t>
      </w:r>
      <w:r w:rsidRPr="005F2463">
        <w:rPr>
          <w:iCs/>
        </w:rPr>
        <w:t>t</w:t>
      </w:r>
      <w:r w:rsidRPr="005F2463">
        <w:rPr>
          <w:rFonts w:ascii="Times New Roman" w:eastAsia="Times New Roman" w:hAnsi="Times New Roman"/>
          <w:sz w:val="24"/>
          <w:szCs w:val="24"/>
          <w:lang w:eastAsia="en-AU"/>
        </w:rPr>
        <w:t xml:space="preserve">he </w:t>
      </w:r>
      <w:proofErr w:type="spellStart"/>
      <w:r w:rsidRPr="005F2463">
        <w:rPr>
          <w:rFonts w:ascii="Times New Roman" w:eastAsia="Times New Roman" w:hAnsi="Times New Roman"/>
          <w:sz w:val="24"/>
          <w:szCs w:val="24"/>
          <w:lang w:eastAsia="en-AU"/>
        </w:rPr>
        <w:t>FullCAM</w:t>
      </w:r>
      <w:proofErr w:type="spellEnd"/>
      <w:r w:rsidRPr="005F2463">
        <w:rPr>
          <w:rFonts w:ascii="Times New Roman" w:eastAsia="Times New Roman" w:hAnsi="Times New Roman"/>
          <w:sz w:val="24"/>
          <w:szCs w:val="24"/>
          <w:lang w:eastAsia="en-AU"/>
        </w:rPr>
        <w:t xml:space="preserve"> output for C mass of trees is: ‘Whole / Plant / C mass of </w:t>
      </w:r>
      <w:r w:rsidR="00A40B58" w:rsidRPr="005F2463">
        <w:rPr>
          <w:rFonts w:ascii="Times New Roman" w:eastAsia="Times New Roman" w:hAnsi="Times New Roman"/>
          <w:sz w:val="24"/>
          <w:szCs w:val="24"/>
          <w:lang w:eastAsia="en-AU"/>
        </w:rPr>
        <w:t>trees’</w:t>
      </w:r>
      <w:r w:rsidRPr="005F2463">
        <w:rPr>
          <w:rFonts w:ascii="Times New Roman" w:eastAsia="Times New Roman" w:hAnsi="Times New Roman"/>
          <w:sz w:val="24"/>
          <w:szCs w:val="24"/>
          <w:lang w:eastAsia="en-AU"/>
        </w:rPr>
        <w:t>.</w:t>
      </w:r>
    </w:p>
    <w:p w:rsidR="00E6158F" w:rsidRPr="005F2463" w:rsidRDefault="00283A62" w:rsidP="00F5038A">
      <w:pPr>
        <w:spacing w:after="120" w:line="240" w:lineRule="auto"/>
        <w:rPr>
          <w:rFonts w:ascii="Times New Roman" w:eastAsia="Times New Roman" w:hAnsi="Times New Roman"/>
          <w:sz w:val="24"/>
          <w:szCs w:val="24"/>
          <w:lang w:eastAsia="en-AU"/>
        </w:rPr>
      </w:pPr>
      <w:r w:rsidRPr="005F2463">
        <w:rPr>
          <w:rFonts w:ascii="Times New Roman" w:eastAsia="Times New Roman" w:hAnsi="Times New Roman"/>
          <w:sz w:val="24"/>
          <w:szCs w:val="24"/>
          <w:lang w:eastAsia="en-AU"/>
        </w:rPr>
        <w:t xml:space="preserve">Figure </w:t>
      </w:r>
      <w:r w:rsidR="009A4AB4" w:rsidRPr="005F2463">
        <w:rPr>
          <w:rFonts w:ascii="Times New Roman" w:eastAsia="Times New Roman" w:hAnsi="Times New Roman"/>
          <w:sz w:val="24"/>
          <w:szCs w:val="24"/>
          <w:lang w:eastAsia="en-AU"/>
        </w:rPr>
        <w:t>7</w:t>
      </w:r>
      <w:r w:rsidRPr="005F2463">
        <w:rPr>
          <w:rFonts w:ascii="Times New Roman" w:eastAsia="Times New Roman" w:hAnsi="Times New Roman"/>
          <w:sz w:val="24"/>
          <w:szCs w:val="24"/>
          <w:lang w:eastAsia="en-AU"/>
        </w:rPr>
        <w:t xml:space="preserve"> </w:t>
      </w:r>
      <w:r w:rsidR="00AE1CB4" w:rsidRPr="005F2463">
        <w:rPr>
          <w:rFonts w:ascii="Times New Roman" w:eastAsia="Times New Roman" w:hAnsi="Times New Roman"/>
          <w:sz w:val="24"/>
          <w:szCs w:val="24"/>
          <w:lang w:eastAsia="en-AU"/>
        </w:rPr>
        <w:t>shows the</w:t>
      </w:r>
      <w:r w:rsidR="00E6158F" w:rsidRPr="005F2463">
        <w:rPr>
          <w:rFonts w:ascii="Times New Roman" w:eastAsia="Times New Roman" w:hAnsi="Times New Roman"/>
          <w:sz w:val="24"/>
          <w:szCs w:val="24"/>
          <w:lang w:eastAsia="en-AU"/>
        </w:rPr>
        <w:t xml:space="preserve"> long term average carbon stock</w:t>
      </w:r>
      <w:r w:rsidR="00AE1CB4" w:rsidRPr="005F2463">
        <w:rPr>
          <w:rFonts w:ascii="Times New Roman" w:eastAsia="Times New Roman" w:hAnsi="Times New Roman"/>
          <w:sz w:val="24"/>
          <w:szCs w:val="24"/>
          <w:lang w:eastAsia="en-AU"/>
        </w:rPr>
        <w:t xml:space="preserve"> as the sum of </w:t>
      </w:r>
      <w:proofErr w:type="spellStart"/>
      <w:r w:rsidR="00AE1CB4" w:rsidRPr="005F2463">
        <w:rPr>
          <w:rFonts w:ascii="Times New Roman" w:hAnsi="Times New Roman"/>
          <w:i/>
          <w:iCs/>
          <w:sz w:val="24"/>
          <w:szCs w:val="24"/>
        </w:rPr>
        <w:t>C</w:t>
      </w:r>
      <w:r w:rsidR="00AE1CB4" w:rsidRPr="005F2463">
        <w:rPr>
          <w:rFonts w:ascii="Times New Roman" w:hAnsi="Times New Roman"/>
          <w:i/>
          <w:iCs/>
          <w:sz w:val="24"/>
          <w:szCs w:val="24"/>
          <w:vertAlign w:val="subscript"/>
        </w:rPr>
        <w:t>BD,i,k</w:t>
      </w:r>
      <w:proofErr w:type="spellEnd"/>
      <w:r w:rsidR="00AE1CB4" w:rsidRPr="005F2463">
        <w:rPr>
          <w:rFonts w:ascii="Times New Roman" w:eastAsia="Times New Roman" w:hAnsi="Times New Roman"/>
          <w:sz w:val="24"/>
          <w:szCs w:val="24"/>
          <w:lang w:eastAsia="en-AU"/>
        </w:rPr>
        <w:t xml:space="preserve"> </w:t>
      </w:r>
      <w:r w:rsidR="00AE1CB4" w:rsidRPr="005F2463">
        <w:rPr>
          <w:iCs/>
        </w:rPr>
        <w:t xml:space="preserve"> </w:t>
      </w:r>
      <w:r w:rsidR="00AE1CB4" w:rsidRPr="005F2463">
        <w:rPr>
          <w:rFonts w:ascii="Times New Roman" w:hAnsi="Times New Roman"/>
          <w:iCs/>
          <w:sz w:val="24"/>
          <w:szCs w:val="24"/>
        </w:rPr>
        <w:t>and</w:t>
      </w:r>
      <w:r w:rsidR="00AE1CB4" w:rsidRPr="005F2463">
        <w:rPr>
          <w:rFonts w:ascii="Times New Roman" w:hAnsi="Times New Roman"/>
          <w:i/>
          <w:iCs/>
          <w:sz w:val="24"/>
          <w:szCs w:val="24"/>
        </w:rPr>
        <w:t xml:space="preserve"> </w:t>
      </w:r>
      <w:proofErr w:type="spellStart"/>
      <w:r w:rsidR="00AE1CB4" w:rsidRPr="005F2463">
        <w:rPr>
          <w:rFonts w:ascii="Times New Roman" w:hAnsi="Times New Roman"/>
          <w:i/>
          <w:iCs/>
          <w:sz w:val="24"/>
          <w:szCs w:val="24"/>
        </w:rPr>
        <w:t>C</w:t>
      </w:r>
      <w:r w:rsidR="00AE1CB4" w:rsidRPr="005F2463">
        <w:rPr>
          <w:rFonts w:ascii="Times New Roman" w:hAnsi="Times New Roman"/>
          <w:i/>
          <w:iCs/>
          <w:sz w:val="24"/>
          <w:szCs w:val="24"/>
          <w:vertAlign w:val="subscript"/>
        </w:rPr>
        <w:t>BT,i,k</w:t>
      </w:r>
      <w:proofErr w:type="spellEnd"/>
      <w:r w:rsidR="00AE1CB4" w:rsidRPr="005F2463">
        <w:rPr>
          <w:rFonts w:ascii="Times New Roman" w:hAnsi="Times New Roman"/>
          <w:iCs/>
          <w:sz w:val="24"/>
          <w:szCs w:val="24"/>
        </w:rPr>
        <w:t xml:space="preserve">  averaged over the </w:t>
      </w:r>
      <w:r w:rsidRPr="005F2463">
        <w:rPr>
          <w:rFonts w:ascii="Times New Roman" w:hAnsi="Times New Roman"/>
          <w:iCs/>
          <w:sz w:val="24"/>
          <w:szCs w:val="24"/>
        </w:rPr>
        <w:t>100 year (</w:t>
      </w:r>
      <w:r w:rsidR="00AE1CB4" w:rsidRPr="005F2463">
        <w:rPr>
          <w:rFonts w:ascii="Times New Roman" w:hAnsi="Times New Roman"/>
          <w:iCs/>
          <w:sz w:val="24"/>
          <w:szCs w:val="24"/>
        </w:rPr>
        <w:t>1200 month</w:t>
      </w:r>
      <w:r w:rsidRPr="005F2463">
        <w:rPr>
          <w:rFonts w:ascii="Times New Roman" w:hAnsi="Times New Roman"/>
          <w:iCs/>
          <w:sz w:val="24"/>
          <w:szCs w:val="24"/>
        </w:rPr>
        <w:t>)</w:t>
      </w:r>
      <w:r w:rsidR="00AE1CB4" w:rsidRPr="005F2463">
        <w:rPr>
          <w:rFonts w:ascii="Times New Roman" w:hAnsi="Times New Roman"/>
          <w:iCs/>
          <w:sz w:val="24"/>
          <w:szCs w:val="24"/>
        </w:rPr>
        <w:t xml:space="preserve"> modelling period.</w:t>
      </w:r>
      <w:r w:rsidR="00AE1CB4" w:rsidRPr="005F2463">
        <w:rPr>
          <w:rFonts w:ascii="Times New Roman" w:hAnsi="Times New Roman"/>
          <w:iCs/>
        </w:rPr>
        <w:t xml:space="preserve"> </w:t>
      </w:r>
    </w:p>
    <w:p w:rsidR="00E6158F" w:rsidRPr="005F2463" w:rsidRDefault="00AE1CB4" w:rsidP="00F5038A">
      <w:pPr>
        <w:spacing w:after="120" w:line="240" w:lineRule="auto"/>
        <w:rPr>
          <w:rFonts w:ascii="Times New Roman" w:eastAsia="Times New Roman" w:hAnsi="Times New Roman"/>
          <w:sz w:val="24"/>
          <w:szCs w:val="24"/>
          <w:lang w:eastAsia="en-AU"/>
        </w:rPr>
      </w:pPr>
      <w:r w:rsidRPr="005F2463">
        <w:rPr>
          <w:rFonts w:ascii="Times New Roman" w:eastAsia="Times New Roman" w:hAnsi="Times New Roman"/>
          <w:noProof/>
          <w:sz w:val="24"/>
          <w:szCs w:val="24"/>
          <w:lang w:eastAsia="en-AU"/>
        </w:rPr>
        <w:lastRenderedPageBreak/>
        <w:drawing>
          <wp:inline distT="0" distB="0" distL="0" distR="0">
            <wp:extent cx="4943474" cy="3352800"/>
            <wp:effectExtent l="19050" t="0" r="9526" b="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F15CF" w:rsidRPr="005F2463" w:rsidRDefault="001A6F45" w:rsidP="00F5038A">
      <w:pPr>
        <w:spacing w:after="120" w:line="240" w:lineRule="auto"/>
        <w:rPr>
          <w:rFonts w:ascii="Times New Roman" w:eastAsia="Times New Roman" w:hAnsi="Times New Roman"/>
          <w:sz w:val="24"/>
          <w:szCs w:val="24"/>
          <w:u w:val="single"/>
          <w:lang w:eastAsia="en-AU"/>
        </w:rPr>
      </w:pPr>
      <w:r w:rsidRPr="005F2463">
        <w:rPr>
          <w:rFonts w:ascii="Times New Roman" w:eastAsia="Times New Roman" w:hAnsi="Times New Roman"/>
          <w:sz w:val="24"/>
          <w:szCs w:val="24"/>
          <w:u w:val="single"/>
          <w:lang w:eastAsia="en-AU"/>
        </w:rPr>
        <w:t>Figure 7: Long term average baseline carbon stock</w:t>
      </w:r>
    </w:p>
    <w:p w:rsidR="00900576" w:rsidRPr="005F2463" w:rsidRDefault="00900576" w:rsidP="00F5038A">
      <w:pPr>
        <w:spacing w:after="120" w:line="240" w:lineRule="auto"/>
        <w:rPr>
          <w:rFonts w:ascii="Times New Roman" w:eastAsia="Times New Roman" w:hAnsi="Times New Roman"/>
          <w:sz w:val="24"/>
          <w:szCs w:val="24"/>
          <w:u w:val="single"/>
          <w:lang w:eastAsia="en-AU"/>
        </w:rPr>
      </w:pPr>
    </w:p>
    <w:p w:rsidR="00BB33EC" w:rsidRPr="005F2463" w:rsidRDefault="0070514E" w:rsidP="00F5038A">
      <w:pPr>
        <w:spacing w:after="120" w:line="240" w:lineRule="auto"/>
        <w:rPr>
          <w:rFonts w:ascii="Times New Roman" w:eastAsia="Times New Roman" w:hAnsi="Times New Roman"/>
          <w:sz w:val="24"/>
          <w:szCs w:val="24"/>
          <w:u w:val="single"/>
          <w:lang w:eastAsia="en-AU"/>
        </w:rPr>
      </w:pPr>
      <w:r w:rsidRPr="005F2463">
        <w:rPr>
          <w:rFonts w:ascii="Times New Roman" w:eastAsia="Times New Roman" w:hAnsi="Times New Roman"/>
          <w:sz w:val="24"/>
          <w:szCs w:val="24"/>
          <w:u w:val="single"/>
          <w:lang w:eastAsia="en-AU"/>
        </w:rPr>
        <w:t>49</w:t>
      </w:r>
      <w:r w:rsidR="00BB33EC" w:rsidRPr="005F2463">
        <w:rPr>
          <w:rFonts w:ascii="Times New Roman" w:eastAsia="Times New Roman" w:hAnsi="Times New Roman"/>
          <w:sz w:val="24"/>
          <w:szCs w:val="24"/>
          <w:u w:val="single"/>
          <w:lang w:eastAsia="en-AU"/>
        </w:rPr>
        <w:tab/>
        <w:t>Calculating carbon stock for carbon estimation area at the end of reporting period</w:t>
      </w:r>
      <w:r w:rsidR="00BB33EC" w:rsidRPr="005F2463">
        <w:rPr>
          <w:rFonts w:ascii="Times New Roman" w:eastAsia="Times New Roman" w:hAnsi="Times New Roman"/>
          <w:sz w:val="24"/>
          <w:szCs w:val="24"/>
          <w:u w:val="single"/>
          <w:lang w:eastAsia="en-AU"/>
        </w:rPr>
        <w:tab/>
      </w:r>
    </w:p>
    <w:p w:rsidR="00B5718E" w:rsidRPr="005F2463" w:rsidRDefault="0070514E" w:rsidP="00F5038A">
      <w:pPr>
        <w:spacing w:after="120" w:line="240" w:lineRule="auto"/>
        <w:rPr>
          <w:rFonts w:ascii="Times New Roman" w:eastAsia="Times New Roman" w:hAnsi="Times New Roman"/>
          <w:sz w:val="24"/>
          <w:szCs w:val="24"/>
          <w:lang w:eastAsia="en-AU"/>
        </w:rPr>
      </w:pPr>
      <w:r w:rsidRPr="005F2463">
        <w:rPr>
          <w:rFonts w:ascii="Times New Roman" w:eastAsia="Times New Roman" w:hAnsi="Times New Roman"/>
          <w:sz w:val="24"/>
          <w:szCs w:val="24"/>
          <w:lang w:eastAsia="en-AU"/>
        </w:rPr>
        <w:t>Section 49</w:t>
      </w:r>
      <w:r w:rsidR="00B5718E" w:rsidRPr="005F2463">
        <w:rPr>
          <w:rFonts w:ascii="Times New Roman" w:eastAsia="Times New Roman" w:hAnsi="Times New Roman"/>
          <w:sz w:val="24"/>
          <w:szCs w:val="24"/>
          <w:lang w:eastAsia="en-AU"/>
        </w:rPr>
        <w:t xml:space="preserve"> provides that t</w:t>
      </w:r>
      <w:r w:rsidR="00BB33EC" w:rsidRPr="005F2463">
        <w:rPr>
          <w:rFonts w:ascii="Times New Roman" w:eastAsia="Times New Roman" w:hAnsi="Times New Roman"/>
          <w:sz w:val="24"/>
          <w:szCs w:val="24"/>
          <w:lang w:eastAsia="en-AU"/>
        </w:rPr>
        <w:t>he carbon stock in each carbon estimation area at the end of each reporting period</w:t>
      </w:r>
      <w:r w:rsidR="00D72413" w:rsidRPr="005F2463">
        <w:rPr>
          <w:rFonts w:ascii="Times New Roman" w:eastAsia="Times New Roman" w:hAnsi="Times New Roman"/>
          <w:sz w:val="24"/>
          <w:szCs w:val="24"/>
          <w:lang w:eastAsia="en-AU"/>
        </w:rPr>
        <w:t xml:space="preserve"> (</w:t>
      </w:r>
      <w:proofErr w:type="spellStart"/>
      <w:r w:rsidR="00D72413" w:rsidRPr="005F2463">
        <w:rPr>
          <w:rFonts w:ascii="Times New Roman" w:eastAsia="Times New Roman" w:hAnsi="Times New Roman"/>
          <w:i/>
          <w:sz w:val="24"/>
          <w:szCs w:val="24"/>
          <w:lang w:eastAsia="en-AU"/>
        </w:rPr>
        <w:t>C</w:t>
      </w:r>
      <w:r w:rsidR="00D72413" w:rsidRPr="005F2463">
        <w:rPr>
          <w:rFonts w:ascii="Times New Roman" w:eastAsia="Times New Roman" w:hAnsi="Times New Roman"/>
          <w:i/>
          <w:sz w:val="24"/>
          <w:szCs w:val="24"/>
          <w:vertAlign w:val="subscript"/>
          <w:lang w:eastAsia="en-AU"/>
        </w:rPr>
        <w:t>i</w:t>
      </w:r>
      <w:proofErr w:type="spellEnd"/>
      <w:r w:rsidR="00D72413" w:rsidRPr="005F2463">
        <w:rPr>
          <w:rFonts w:ascii="Times New Roman" w:eastAsia="Times New Roman" w:hAnsi="Times New Roman"/>
          <w:sz w:val="24"/>
          <w:szCs w:val="24"/>
          <w:lang w:eastAsia="en-AU"/>
        </w:rPr>
        <w:t>)</w:t>
      </w:r>
      <w:r w:rsidR="00BB33EC" w:rsidRPr="005F2463">
        <w:rPr>
          <w:rFonts w:ascii="Times New Roman" w:eastAsia="Times New Roman" w:hAnsi="Times New Roman"/>
          <w:sz w:val="24"/>
          <w:szCs w:val="24"/>
          <w:lang w:eastAsia="en-AU"/>
        </w:rPr>
        <w:t xml:space="preserve"> is calculated using Equation 2.</w:t>
      </w:r>
    </w:p>
    <w:p w:rsidR="00DF688B" w:rsidRPr="005F2463" w:rsidRDefault="00DF688B" w:rsidP="00F5038A">
      <w:pPr>
        <w:spacing w:after="120" w:line="240" w:lineRule="auto"/>
        <w:rPr>
          <w:rFonts w:ascii="Times New Roman" w:eastAsia="Times New Roman" w:hAnsi="Times New Roman"/>
          <w:sz w:val="24"/>
          <w:szCs w:val="24"/>
          <w:lang w:eastAsia="en-AU"/>
        </w:rPr>
      </w:pPr>
      <w:r w:rsidRPr="005F2463">
        <w:rPr>
          <w:rFonts w:ascii="Times New Roman" w:eastAsia="Times New Roman" w:hAnsi="Times New Roman"/>
          <w:sz w:val="24"/>
          <w:szCs w:val="24"/>
          <w:lang w:eastAsia="en-AU"/>
        </w:rPr>
        <w:t xml:space="preserve">For </w:t>
      </w:r>
      <w:proofErr w:type="spellStart"/>
      <w:r w:rsidRPr="005F2463">
        <w:rPr>
          <w:rFonts w:ascii="Times New Roman" w:hAnsi="Times New Roman"/>
          <w:i/>
          <w:iCs/>
          <w:sz w:val="24"/>
          <w:szCs w:val="24"/>
        </w:rPr>
        <w:t>C</w:t>
      </w:r>
      <w:r w:rsidR="00F90DD3" w:rsidRPr="005F2463">
        <w:rPr>
          <w:rFonts w:ascii="Times New Roman" w:hAnsi="Times New Roman"/>
          <w:i/>
          <w:iCs/>
          <w:sz w:val="24"/>
          <w:szCs w:val="24"/>
          <w:vertAlign w:val="subscript"/>
        </w:rPr>
        <w:t>D</w:t>
      </w:r>
      <w:proofErr w:type="gramStart"/>
      <w:r w:rsidR="00F90DD3" w:rsidRPr="005F2463">
        <w:rPr>
          <w:rFonts w:ascii="Times New Roman" w:hAnsi="Times New Roman"/>
          <w:i/>
          <w:iCs/>
          <w:sz w:val="24"/>
          <w:szCs w:val="24"/>
          <w:vertAlign w:val="subscript"/>
        </w:rPr>
        <w:t>,i</w:t>
      </w:r>
      <w:proofErr w:type="spellEnd"/>
      <w:proofErr w:type="gramEnd"/>
      <w:r w:rsidRPr="005F2463">
        <w:rPr>
          <w:iCs/>
        </w:rPr>
        <w:t xml:space="preserve"> t</w:t>
      </w:r>
      <w:r w:rsidRPr="005F2463">
        <w:rPr>
          <w:rFonts w:ascii="Times New Roman" w:eastAsia="Times New Roman" w:hAnsi="Times New Roman"/>
          <w:sz w:val="24"/>
          <w:szCs w:val="24"/>
          <w:lang w:eastAsia="en-AU"/>
        </w:rPr>
        <w:t xml:space="preserve">he </w:t>
      </w:r>
      <w:proofErr w:type="spellStart"/>
      <w:r w:rsidRPr="005F2463">
        <w:rPr>
          <w:rFonts w:ascii="Times New Roman" w:eastAsia="Times New Roman" w:hAnsi="Times New Roman"/>
          <w:sz w:val="24"/>
          <w:szCs w:val="24"/>
          <w:lang w:eastAsia="en-AU"/>
        </w:rPr>
        <w:t>FullCAM</w:t>
      </w:r>
      <w:proofErr w:type="spellEnd"/>
      <w:r w:rsidRPr="005F2463">
        <w:rPr>
          <w:rFonts w:ascii="Times New Roman" w:eastAsia="Times New Roman" w:hAnsi="Times New Roman"/>
          <w:sz w:val="24"/>
          <w:szCs w:val="24"/>
          <w:lang w:eastAsia="en-AU"/>
        </w:rPr>
        <w:t xml:space="preserve"> output for C mass in debris pools is: ‘Whole / Debris / C mass of debris’.</w:t>
      </w:r>
    </w:p>
    <w:p w:rsidR="00DF688B" w:rsidRPr="005F2463" w:rsidRDefault="00DF688B" w:rsidP="00F5038A">
      <w:pPr>
        <w:spacing w:after="120" w:line="240" w:lineRule="auto"/>
        <w:rPr>
          <w:rFonts w:ascii="Times New Roman" w:eastAsia="Times New Roman" w:hAnsi="Times New Roman"/>
          <w:sz w:val="24"/>
          <w:szCs w:val="24"/>
          <w:lang w:eastAsia="en-AU"/>
        </w:rPr>
      </w:pPr>
      <w:r w:rsidRPr="005F2463">
        <w:rPr>
          <w:rFonts w:ascii="Times New Roman" w:eastAsia="Times New Roman" w:hAnsi="Times New Roman"/>
          <w:sz w:val="24"/>
          <w:szCs w:val="24"/>
          <w:lang w:eastAsia="en-AU"/>
        </w:rPr>
        <w:t>For</w:t>
      </w:r>
      <w:r w:rsidR="00F90DD3" w:rsidRPr="005F2463">
        <w:rPr>
          <w:rFonts w:ascii="Times New Roman" w:eastAsia="Times New Roman" w:hAnsi="Times New Roman"/>
          <w:sz w:val="24"/>
          <w:szCs w:val="24"/>
          <w:lang w:eastAsia="en-AU"/>
        </w:rPr>
        <w:t xml:space="preserve"> </w:t>
      </w:r>
      <w:proofErr w:type="spellStart"/>
      <w:r w:rsidR="00F90DD3" w:rsidRPr="005F2463">
        <w:rPr>
          <w:rFonts w:ascii="Times New Roman" w:eastAsia="Times New Roman" w:hAnsi="Times New Roman"/>
          <w:i/>
          <w:sz w:val="24"/>
          <w:szCs w:val="24"/>
          <w:lang w:eastAsia="en-AU"/>
        </w:rPr>
        <w:t>C</w:t>
      </w:r>
      <w:r w:rsidR="00F90DD3" w:rsidRPr="005F2463">
        <w:rPr>
          <w:rFonts w:ascii="Times New Roman" w:eastAsia="Times New Roman" w:hAnsi="Times New Roman"/>
          <w:i/>
          <w:sz w:val="24"/>
          <w:szCs w:val="24"/>
          <w:vertAlign w:val="subscript"/>
          <w:lang w:eastAsia="en-AU"/>
        </w:rPr>
        <w:t>T</w:t>
      </w:r>
      <w:proofErr w:type="gramStart"/>
      <w:r w:rsidR="00F90DD3" w:rsidRPr="005F2463">
        <w:rPr>
          <w:rFonts w:ascii="Times New Roman" w:eastAsia="Times New Roman" w:hAnsi="Times New Roman"/>
          <w:i/>
          <w:sz w:val="24"/>
          <w:szCs w:val="24"/>
          <w:vertAlign w:val="subscript"/>
          <w:lang w:eastAsia="en-AU"/>
        </w:rPr>
        <w:t>,i</w:t>
      </w:r>
      <w:proofErr w:type="spellEnd"/>
      <w:proofErr w:type="gramEnd"/>
      <w:r w:rsidRPr="005F2463">
        <w:rPr>
          <w:iCs/>
        </w:rPr>
        <w:t xml:space="preserve"> t</w:t>
      </w:r>
      <w:r w:rsidRPr="005F2463">
        <w:rPr>
          <w:rFonts w:ascii="Times New Roman" w:eastAsia="Times New Roman" w:hAnsi="Times New Roman"/>
          <w:sz w:val="24"/>
          <w:szCs w:val="24"/>
          <w:lang w:eastAsia="en-AU"/>
        </w:rPr>
        <w:t xml:space="preserve">he </w:t>
      </w:r>
      <w:proofErr w:type="spellStart"/>
      <w:r w:rsidRPr="005F2463">
        <w:rPr>
          <w:rFonts w:ascii="Times New Roman" w:eastAsia="Times New Roman" w:hAnsi="Times New Roman"/>
          <w:sz w:val="24"/>
          <w:szCs w:val="24"/>
          <w:lang w:eastAsia="en-AU"/>
        </w:rPr>
        <w:t>FullCAM</w:t>
      </w:r>
      <w:proofErr w:type="spellEnd"/>
      <w:r w:rsidRPr="005F2463">
        <w:rPr>
          <w:rFonts w:ascii="Times New Roman" w:eastAsia="Times New Roman" w:hAnsi="Times New Roman"/>
          <w:sz w:val="24"/>
          <w:szCs w:val="24"/>
          <w:lang w:eastAsia="en-AU"/>
        </w:rPr>
        <w:t xml:space="preserve"> output for C mass of trees is: ‘Whole / Plant / C mass of </w:t>
      </w:r>
      <w:r w:rsidR="001175D9" w:rsidRPr="005F2463">
        <w:rPr>
          <w:rFonts w:ascii="Times New Roman" w:eastAsia="Times New Roman" w:hAnsi="Times New Roman"/>
          <w:sz w:val="24"/>
          <w:szCs w:val="24"/>
          <w:lang w:eastAsia="en-AU"/>
        </w:rPr>
        <w:t>trees’</w:t>
      </w:r>
      <w:r w:rsidRPr="005F2463">
        <w:rPr>
          <w:rFonts w:ascii="Times New Roman" w:eastAsia="Times New Roman" w:hAnsi="Times New Roman"/>
          <w:sz w:val="24"/>
          <w:szCs w:val="24"/>
          <w:lang w:eastAsia="en-AU"/>
        </w:rPr>
        <w:t>.</w:t>
      </w:r>
    </w:p>
    <w:p w:rsidR="00BF15CF" w:rsidRPr="005F2463" w:rsidRDefault="00BF15CF" w:rsidP="00F5038A">
      <w:pPr>
        <w:spacing w:after="120" w:line="240" w:lineRule="auto"/>
        <w:rPr>
          <w:rFonts w:ascii="Times New Roman" w:eastAsia="Times New Roman" w:hAnsi="Times New Roman"/>
          <w:sz w:val="24"/>
          <w:szCs w:val="24"/>
          <w:lang w:eastAsia="en-AU"/>
        </w:rPr>
      </w:pPr>
    </w:p>
    <w:p w:rsidR="00B5718E" w:rsidRPr="005F2463" w:rsidRDefault="0070514E" w:rsidP="00F5038A">
      <w:pPr>
        <w:keepNext/>
        <w:spacing w:after="120" w:line="240" w:lineRule="auto"/>
        <w:rPr>
          <w:rFonts w:ascii="Times New Roman" w:eastAsia="Times New Roman" w:hAnsi="Times New Roman"/>
          <w:sz w:val="24"/>
          <w:szCs w:val="24"/>
          <w:u w:val="single"/>
          <w:lang w:eastAsia="en-AU"/>
        </w:rPr>
      </w:pPr>
      <w:r w:rsidRPr="005F2463">
        <w:rPr>
          <w:rFonts w:ascii="Times New Roman" w:eastAsia="Times New Roman" w:hAnsi="Times New Roman"/>
          <w:sz w:val="24"/>
          <w:szCs w:val="24"/>
          <w:u w:val="single"/>
          <w:lang w:eastAsia="en-AU"/>
        </w:rPr>
        <w:t>50</w:t>
      </w:r>
      <w:r w:rsidR="00B5718E" w:rsidRPr="005F2463">
        <w:rPr>
          <w:rFonts w:ascii="Times New Roman" w:eastAsia="Times New Roman" w:hAnsi="Times New Roman"/>
          <w:sz w:val="24"/>
          <w:szCs w:val="24"/>
          <w:u w:val="single"/>
          <w:lang w:eastAsia="en-AU"/>
        </w:rPr>
        <w:tab/>
        <w:t xml:space="preserve">Calculating </w:t>
      </w:r>
      <w:r w:rsidR="006B6DEE" w:rsidRPr="005F2463">
        <w:rPr>
          <w:rFonts w:ascii="Times New Roman" w:eastAsia="Times New Roman" w:hAnsi="Times New Roman"/>
          <w:sz w:val="24"/>
          <w:szCs w:val="24"/>
          <w:u w:val="single"/>
          <w:lang w:eastAsia="en-AU"/>
        </w:rPr>
        <w:t xml:space="preserve">carbon stock </w:t>
      </w:r>
      <w:r w:rsidR="00B5718E" w:rsidRPr="005F2463">
        <w:rPr>
          <w:rFonts w:ascii="Times New Roman" w:eastAsia="Times New Roman" w:hAnsi="Times New Roman"/>
          <w:sz w:val="24"/>
          <w:szCs w:val="24"/>
          <w:u w:val="single"/>
          <w:lang w:eastAsia="en-AU"/>
        </w:rPr>
        <w:t>change in each carbon estimation area at end of the first reporting period</w:t>
      </w:r>
    </w:p>
    <w:p w:rsidR="00B5718E" w:rsidRPr="005F2463" w:rsidRDefault="0070514E" w:rsidP="00F5038A">
      <w:pPr>
        <w:spacing w:after="120" w:line="240" w:lineRule="auto"/>
        <w:rPr>
          <w:rFonts w:ascii="Times New Roman" w:eastAsia="Times New Roman" w:hAnsi="Times New Roman"/>
          <w:sz w:val="24"/>
          <w:szCs w:val="24"/>
          <w:lang w:eastAsia="en-AU"/>
        </w:rPr>
      </w:pPr>
      <w:r w:rsidRPr="005F2463">
        <w:rPr>
          <w:rFonts w:ascii="Times New Roman" w:eastAsia="Times New Roman" w:hAnsi="Times New Roman"/>
          <w:sz w:val="24"/>
          <w:szCs w:val="24"/>
          <w:lang w:eastAsia="en-AU"/>
        </w:rPr>
        <w:t>Section 50</w:t>
      </w:r>
      <w:r w:rsidR="00B5718E" w:rsidRPr="005F2463">
        <w:rPr>
          <w:rFonts w:ascii="Times New Roman" w:eastAsia="Times New Roman" w:hAnsi="Times New Roman"/>
          <w:sz w:val="24"/>
          <w:szCs w:val="24"/>
          <w:lang w:eastAsia="en-AU"/>
        </w:rPr>
        <w:t xml:space="preserve"> provides that the carbon stock change at the end of the first reporting period</w:t>
      </w:r>
      <w:r w:rsidR="00D72413" w:rsidRPr="005F2463">
        <w:rPr>
          <w:rFonts w:ascii="Times New Roman" w:eastAsia="Times New Roman" w:hAnsi="Times New Roman"/>
          <w:sz w:val="24"/>
          <w:szCs w:val="24"/>
          <w:lang w:eastAsia="en-AU"/>
        </w:rPr>
        <w:t xml:space="preserve"> (</w:t>
      </w:r>
      <w:r w:rsidR="00D72413" w:rsidRPr="005F2463">
        <w:rPr>
          <w:rFonts w:ascii="Times New Roman" w:eastAsia="Times New Roman" w:hAnsi="Times New Roman"/>
          <w:i/>
          <w:sz w:val="24"/>
          <w:szCs w:val="24"/>
          <w:lang w:eastAsia="en-AU"/>
        </w:rPr>
        <w:t>∆</w:t>
      </w:r>
      <w:proofErr w:type="spellStart"/>
      <w:r w:rsidR="00D72413" w:rsidRPr="005F2463">
        <w:rPr>
          <w:rFonts w:ascii="Times New Roman" w:eastAsia="Times New Roman" w:hAnsi="Times New Roman"/>
          <w:i/>
          <w:sz w:val="24"/>
          <w:szCs w:val="24"/>
          <w:lang w:eastAsia="en-AU"/>
        </w:rPr>
        <w:t>C</w:t>
      </w:r>
      <w:r w:rsidR="00D72413" w:rsidRPr="005F2463">
        <w:rPr>
          <w:rFonts w:ascii="Times New Roman" w:eastAsia="Times New Roman" w:hAnsi="Times New Roman"/>
          <w:i/>
          <w:sz w:val="24"/>
          <w:szCs w:val="24"/>
          <w:vertAlign w:val="subscript"/>
          <w:lang w:eastAsia="en-AU"/>
        </w:rPr>
        <w:t>i</w:t>
      </w:r>
      <w:proofErr w:type="spellEnd"/>
      <w:r w:rsidR="00D72413" w:rsidRPr="005F2463">
        <w:rPr>
          <w:rFonts w:ascii="Times New Roman" w:eastAsia="Times New Roman" w:hAnsi="Times New Roman"/>
          <w:sz w:val="24"/>
          <w:szCs w:val="24"/>
          <w:lang w:eastAsia="en-AU"/>
        </w:rPr>
        <w:t>)</w:t>
      </w:r>
      <w:r w:rsidR="00B5718E" w:rsidRPr="005F2463">
        <w:rPr>
          <w:rFonts w:ascii="Times New Roman" w:eastAsia="Times New Roman" w:hAnsi="Times New Roman"/>
          <w:sz w:val="24"/>
          <w:szCs w:val="24"/>
          <w:lang w:eastAsia="en-AU"/>
        </w:rPr>
        <w:t xml:space="preserve"> must be calculated using Equation 3. The n</w:t>
      </w:r>
      <w:r w:rsidR="002D4756" w:rsidRPr="005F2463">
        <w:rPr>
          <w:rFonts w:ascii="Times New Roman" w:eastAsia="Times New Roman" w:hAnsi="Times New Roman"/>
          <w:sz w:val="24"/>
          <w:szCs w:val="24"/>
          <w:lang w:eastAsia="en-AU"/>
        </w:rPr>
        <w:t>o</w:t>
      </w:r>
      <w:r w:rsidRPr="005F2463">
        <w:rPr>
          <w:rFonts w:ascii="Times New Roman" w:eastAsia="Times New Roman" w:hAnsi="Times New Roman"/>
          <w:sz w:val="24"/>
          <w:szCs w:val="24"/>
          <w:lang w:eastAsia="en-AU"/>
        </w:rPr>
        <w:t>te at the bottom of section 50</w:t>
      </w:r>
      <w:r w:rsidR="00B5718E" w:rsidRPr="005F2463">
        <w:rPr>
          <w:rFonts w:ascii="Times New Roman" w:eastAsia="Times New Roman" w:hAnsi="Times New Roman"/>
          <w:sz w:val="24"/>
          <w:szCs w:val="24"/>
          <w:lang w:eastAsia="en-AU"/>
        </w:rPr>
        <w:t xml:space="preserve"> confirms</w:t>
      </w:r>
      <w:r w:rsidR="00D72413" w:rsidRPr="005F2463">
        <w:rPr>
          <w:rFonts w:ascii="Times New Roman" w:eastAsia="Times New Roman" w:hAnsi="Times New Roman"/>
          <w:sz w:val="24"/>
          <w:szCs w:val="24"/>
          <w:lang w:eastAsia="en-AU"/>
        </w:rPr>
        <w:t xml:space="preserve"> that</w:t>
      </w:r>
      <w:r w:rsidR="00B95216" w:rsidRPr="005F2463">
        <w:rPr>
          <w:rFonts w:ascii="Times New Roman" w:eastAsia="Times New Roman" w:hAnsi="Times New Roman"/>
          <w:sz w:val="24"/>
          <w:szCs w:val="24"/>
          <w:lang w:eastAsia="en-AU"/>
        </w:rPr>
        <w:t xml:space="preserve"> the value for</w:t>
      </w:r>
      <w:r w:rsidR="00F90DD3" w:rsidRPr="005F2463">
        <w:rPr>
          <w:rFonts w:ascii="Times New Roman" w:eastAsia="Times New Roman" w:hAnsi="Times New Roman"/>
          <w:sz w:val="24"/>
          <w:szCs w:val="24"/>
          <w:lang w:eastAsia="en-AU"/>
        </w:rPr>
        <w:t xml:space="preserve"> </w:t>
      </w:r>
      <w:r w:rsidR="00F90DD3" w:rsidRPr="005F2463">
        <w:rPr>
          <w:rFonts w:ascii="Times New Roman" w:eastAsia="Times New Roman" w:hAnsi="Times New Roman"/>
          <w:i/>
          <w:sz w:val="24"/>
          <w:szCs w:val="24"/>
          <w:lang w:eastAsia="en-AU"/>
        </w:rPr>
        <w:t>∆</w:t>
      </w:r>
      <w:proofErr w:type="spellStart"/>
      <w:r w:rsidR="00F90DD3" w:rsidRPr="005F2463">
        <w:rPr>
          <w:rFonts w:ascii="Times New Roman" w:eastAsia="Times New Roman" w:hAnsi="Times New Roman"/>
          <w:i/>
          <w:sz w:val="24"/>
          <w:szCs w:val="24"/>
          <w:lang w:eastAsia="en-AU"/>
        </w:rPr>
        <w:t>C</w:t>
      </w:r>
      <w:r w:rsidR="00F90DD3" w:rsidRPr="005F2463">
        <w:rPr>
          <w:rFonts w:ascii="Times New Roman" w:eastAsia="Times New Roman" w:hAnsi="Times New Roman"/>
          <w:i/>
          <w:sz w:val="24"/>
          <w:szCs w:val="24"/>
          <w:vertAlign w:val="subscript"/>
          <w:lang w:eastAsia="en-AU"/>
        </w:rPr>
        <w:t>i</w:t>
      </w:r>
      <w:proofErr w:type="spellEnd"/>
      <w:r w:rsidR="00D72413" w:rsidRPr="005F2463">
        <w:rPr>
          <w:rFonts w:ascii="Times New Roman" w:eastAsia="Times New Roman" w:hAnsi="Times New Roman"/>
          <w:sz w:val="24"/>
          <w:szCs w:val="24"/>
          <w:lang w:eastAsia="en-AU"/>
        </w:rPr>
        <w:t xml:space="preserve"> </w:t>
      </w:r>
      <w:r w:rsidR="00B95216" w:rsidRPr="005F2463">
        <w:rPr>
          <w:rFonts w:ascii="Times New Roman" w:eastAsia="Times New Roman" w:hAnsi="Times New Roman"/>
          <w:sz w:val="24"/>
          <w:szCs w:val="24"/>
          <w:lang w:eastAsia="en-AU"/>
        </w:rPr>
        <w:t>can be zero or less than zero.</w:t>
      </w:r>
      <w:r w:rsidR="00D72413" w:rsidRPr="005F2463">
        <w:rPr>
          <w:rFonts w:ascii="Times New Roman" w:eastAsia="Times New Roman" w:hAnsi="Times New Roman"/>
          <w:sz w:val="24"/>
          <w:szCs w:val="24"/>
          <w:lang w:eastAsia="en-AU"/>
        </w:rPr>
        <w:t xml:space="preserve"> This is because</w:t>
      </w:r>
      <w:r w:rsidR="00F90DD3" w:rsidRPr="005F2463">
        <w:rPr>
          <w:rFonts w:ascii="Times New Roman" w:eastAsia="Times New Roman" w:hAnsi="Times New Roman"/>
          <w:sz w:val="24"/>
          <w:szCs w:val="24"/>
          <w:lang w:eastAsia="en-AU"/>
        </w:rPr>
        <w:t xml:space="preserve"> </w:t>
      </w:r>
      <w:r w:rsidR="00F90DD3" w:rsidRPr="005F2463">
        <w:rPr>
          <w:rFonts w:ascii="Times New Roman" w:eastAsia="Times New Roman" w:hAnsi="Times New Roman"/>
          <w:i/>
          <w:sz w:val="24"/>
          <w:szCs w:val="24"/>
          <w:lang w:eastAsia="en-AU"/>
        </w:rPr>
        <w:t>∆</w:t>
      </w:r>
      <w:proofErr w:type="spellStart"/>
      <w:r w:rsidR="00F90DD3" w:rsidRPr="005F2463">
        <w:rPr>
          <w:rFonts w:ascii="Times New Roman" w:eastAsia="Times New Roman" w:hAnsi="Times New Roman"/>
          <w:i/>
          <w:sz w:val="24"/>
          <w:szCs w:val="24"/>
          <w:lang w:eastAsia="en-AU"/>
        </w:rPr>
        <w:t>C</w:t>
      </w:r>
      <w:r w:rsidR="00F90DD3" w:rsidRPr="005F2463">
        <w:rPr>
          <w:rFonts w:ascii="Times New Roman" w:eastAsia="Times New Roman" w:hAnsi="Times New Roman"/>
          <w:i/>
          <w:sz w:val="24"/>
          <w:szCs w:val="24"/>
          <w:vertAlign w:val="subscript"/>
          <w:lang w:eastAsia="en-AU"/>
        </w:rPr>
        <w:t>i</w:t>
      </w:r>
      <w:proofErr w:type="spellEnd"/>
      <w:r w:rsidR="00D72413" w:rsidRPr="005F2463">
        <w:rPr>
          <w:rFonts w:ascii="Times New Roman" w:eastAsia="Times New Roman" w:hAnsi="Times New Roman"/>
          <w:sz w:val="24"/>
          <w:szCs w:val="24"/>
          <w:lang w:eastAsia="en-AU"/>
        </w:rPr>
        <w:t xml:space="preserve"> </w:t>
      </w:r>
      <w:r w:rsidR="00B95216" w:rsidRPr="005F2463">
        <w:rPr>
          <w:rFonts w:ascii="Times New Roman" w:eastAsia="Times New Roman" w:hAnsi="Times New Roman"/>
          <w:sz w:val="24"/>
          <w:szCs w:val="24"/>
          <w:lang w:eastAsia="en-AU"/>
        </w:rPr>
        <w:t>represents a net change in carbon stock relative to the baseline (</w:t>
      </w:r>
      <w:proofErr w:type="spellStart"/>
      <w:r w:rsidR="00F90DD3" w:rsidRPr="005F2463">
        <w:rPr>
          <w:rFonts w:ascii="Times New Roman" w:eastAsia="Times New Roman" w:hAnsi="Times New Roman"/>
          <w:i/>
          <w:sz w:val="24"/>
          <w:szCs w:val="24"/>
          <w:lang w:eastAsia="en-AU"/>
        </w:rPr>
        <w:t>C</w:t>
      </w:r>
      <w:r w:rsidR="00F90DD3" w:rsidRPr="005F2463">
        <w:rPr>
          <w:rFonts w:ascii="Times New Roman" w:eastAsia="Times New Roman" w:hAnsi="Times New Roman"/>
          <w:i/>
          <w:sz w:val="24"/>
          <w:szCs w:val="24"/>
          <w:vertAlign w:val="subscript"/>
          <w:lang w:eastAsia="en-AU"/>
        </w:rPr>
        <w:t>B</w:t>
      </w:r>
      <w:proofErr w:type="gramStart"/>
      <w:r w:rsidR="00F90DD3" w:rsidRPr="005F2463">
        <w:rPr>
          <w:rFonts w:ascii="Times New Roman" w:eastAsia="Times New Roman" w:hAnsi="Times New Roman"/>
          <w:i/>
          <w:sz w:val="24"/>
          <w:szCs w:val="24"/>
          <w:vertAlign w:val="subscript"/>
          <w:lang w:eastAsia="en-AU"/>
        </w:rPr>
        <w:t>,i</w:t>
      </w:r>
      <w:proofErr w:type="spellEnd"/>
      <w:proofErr w:type="gramEnd"/>
      <w:r w:rsidR="00F90DD3" w:rsidRPr="005F2463">
        <w:rPr>
          <w:rFonts w:ascii="Times New Roman" w:eastAsia="Times New Roman" w:hAnsi="Times New Roman"/>
          <w:sz w:val="24"/>
          <w:szCs w:val="24"/>
          <w:lang w:eastAsia="en-AU"/>
        </w:rPr>
        <w:t>)</w:t>
      </w:r>
      <w:r w:rsidR="00B95216" w:rsidRPr="005F2463">
        <w:rPr>
          <w:rFonts w:ascii="Times New Roman" w:eastAsia="Times New Roman" w:hAnsi="Times New Roman"/>
          <w:sz w:val="24"/>
          <w:szCs w:val="24"/>
          <w:lang w:eastAsia="en-AU"/>
        </w:rPr>
        <w:t>. Where</w:t>
      </w:r>
      <w:r w:rsidR="00F90DD3" w:rsidRPr="005F2463">
        <w:rPr>
          <w:rFonts w:ascii="Times New Roman" w:eastAsia="Times New Roman" w:hAnsi="Times New Roman"/>
          <w:sz w:val="24"/>
          <w:szCs w:val="24"/>
          <w:lang w:eastAsia="en-AU"/>
        </w:rPr>
        <w:t xml:space="preserve"> </w:t>
      </w:r>
      <w:r w:rsidR="00F90DD3" w:rsidRPr="005F2463">
        <w:rPr>
          <w:rFonts w:ascii="Times New Roman" w:eastAsia="Times New Roman" w:hAnsi="Times New Roman"/>
          <w:i/>
          <w:sz w:val="24"/>
          <w:szCs w:val="24"/>
          <w:lang w:eastAsia="en-AU"/>
        </w:rPr>
        <w:t>∆</w:t>
      </w:r>
      <w:proofErr w:type="spellStart"/>
      <w:r w:rsidR="00F90DD3" w:rsidRPr="005F2463">
        <w:rPr>
          <w:rFonts w:ascii="Times New Roman" w:eastAsia="Times New Roman" w:hAnsi="Times New Roman"/>
          <w:i/>
          <w:sz w:val="24"/>
          <w:szCs w:val="24"/>
          <w:lang w:eastAsia="en-AU"/>
        </w:rPr>
        <w:t>C</w:t>
      </w:r>
      <w:r w:rsidR="00F90DD3" w:rsidRPr="005F2463">
        <w:rPr>
          <w:rFonts w:ascii="Times New Roman" w:eastAsia="Times New Roman" w:hAnsi="Times New Roman"/>
          <w:i/>
          <w:sz w:val="24"/>
          <w:szCs w:val="24"/>
          <w:vertAlign w:val="subscript"/>
          <w:lang w:eastAsia="en-AU"/>
        </w:rPr>
        <w:t>i</w:t>
      </w:r>
      <w:proofErr w:type="spellEnd"/>
      <w:r w:rsidR="00B95216" w:rsidRPr="005F2463">
        <w:rPr>
          <w:rFonts w:ascii="Times New Roman" w:eastAsia="Times New Roman" w:hAnsi="Times New Roman"/>
          <w:sz w:val="24"/>
          <w:szCs w:val="24"/>
          <w:lang w:eastAsia="en-AU"/>
        </w:rPr>
        <w:t xml:space="preserve"> is zero or less than zero, the carbon stock in the carbon estimation area has not yet exceeded the long-term average baseline carbon stock.</w:t>
      </w:r>
    </w:p>
    <w:p w:rsidR="008D33A1" w:rsidRPr="005F2463" w:rsidRDefault="008D33A1" w:rsidP="00F5038A">
      <w:pPr>
        <w:spacing w:after="120" w:line="240" w:lineRule="auto"/>
        <w:rPr>
          <w:rFonts w:ascii="Times New Roman" w:eastAsia="Times New Roman" w:hAnsi="Times New Roman"/>
          <w:sz w:val="24"/>
          <w:szCs w:val="24"/>
          <w:lang w:eastAsia="en-AU"/>
        </w:rPr>
      </w:pPr>
      <w:r w:rsidRPr="005F2463">
        <w:rPr>
          <w:rFonts w:ascii="Times New Roman" w:eastAsia="Times New Roman" w:hAnsi="Times New Roman"/>
          <w:sz w:val="24"/>
          <w:szCs w:val="24"/>
          <w:lang w:eastAsia="en-AU"/>
        </w:rPr>
        <w:t xml:space="preserve">In </w:t>
      </w:r>
      <w:r w:rsidR="009A4AB4" w:rsidRPr="005F2463">
        <w:rPr>
          <w:rFonts w:ascii="Times New Roman" w:eastAsia="Times New Roman" w:hAnsi="Times New Roman"/>
          <w:sz w:val="24"/>
          <w:szCs w:val="24"/>
          <w:lang w:eastAsia="en-AU"/>
        </w:rPr>
        <w:t>Figure 8</w:t>
      </w:r>
      <w:r w:rsidRPr="005F2463">
        <w:rPr>
          <w:rFonts w:ascii="Times New Roman" w:eastAsia="Times New Roman" w:hAnsi="Times New Roman"/>
          <w:sz w:val="24"/>
          <w:szCs w:val="24"/>
          <w:lang w:eastAsia="en-AU"/>
        </w:rPr>
        <w:t xml:space="preserve">, </w:t>
      </w:r>
      <w:r w:rsidRPr="005F2463">
        <w:rPr>
          <w:rFonts w:ascii="Times New Roman" w:eastAsia="Times New Roman" w:hAnsi="Times New Roman"/>
          <w:i/>
          <w:sz w:val="24"/>
          <w:szCs w:val="24"/>
          <w:lang w:eastAsia="en-AU"/>
        </w:rPr>
        <w:t>∆</w:t>
      </w:r>
      <w:proofErr w:type="spellStart"/>
      <w:r w:rsidRPr="005F2463">
        <w:rPr>
          <w:rFonts w:ascii="Times New Roman" w:eastAsia="Times New Roman" w:hAnsi="Times New Roman"/>
          <w:i/>
          <w:sz w:val="24"/>
          <w:szCs w:val="24"/>
          <w:lang w:eastAsia="en-AU"/>
        </w:rPr>
        <w:t>C</w:t>
      </w:r>
      <w:r w:rsidRPr="005F2463">
        <w:rPr>
          <w:rFonts w:ascii="Times New Roman" w:eastAsia="Times New Roman" w:hAnsi="Times New Roman"/>
          <w:i/>
          <w:sz w:val="24"/>
          <w:szCs w:val="24"/>
          <w:vertAlign w:val="subscript"/>
          <w:lang w:eastAsia="en-AU"/>
        </w:rPr>
        <w:t>i</w:t>
      </w:r>
      <w:proofErr w:type="spellEnd"/>
      <w:r w:rsidRPr="005F2463">
        <w:rPr>
          <w:rFonts w:ascii="Times New Roman" w:eastAsia="Times New Roman" w:hAnsi="Times New Roman"/>
          <w:i/>
          <w:sz w:val="24"/>
          <w:szCs w:val="24"/>
          <w:vertAlign w:val="subscript"/>
          <w:lang w:eastAsia="en-AU"/>
        </w:rPr>
        <w:t xml:space="preserve"> </w:t>
      </w:r>
      <w:r w:rsidRPr="005F2463">
        <w:rPr>
          <w:rFonts w:ascii="Times New Roman" w:eastAsia="Times New Roman" w:hAnsi="Times New Roman"/>
          <w:sz w:val="24"/>
          <w:szCs w:val="24"/>
          <w:lang w:eastAsia="en-AU"/>
        </w:rPr>
        <w:t>is more than zero because project carbon stock exceeded the long-term average baseline carbon stock before project commencement in 2014 or later.</w:t>
      </w:r>
    </w:p>
    <w:p w:rsidR="008D33A1" w:rsidRPr="005F2463" w:rsidRDefault="008D33A1" w:rsidP="00F5038A">
      <w:pPr>
        <w:spacing w:after="120" w:line="240" w:lineRule="auto"/>
        <w:rPr>
          <w:rFonts w:ascii="Times New Roman" w:eastAsia="Times New Roman" w:hAnsi="Times New Roman"/>
          <w:sz w:val="24"/>
          <w:szCs w:val="24"/>
          <w:lang w:eastAsia="en-AU"/>
        </w:rPr>
      </w:pPr>
      <w:r w:rsidRPr="005F2463">
        <w:rPr>
          <w:rFonts w:ascii="Times New Roman" w:eastAsia="Times New Roman" w:hAnsi="Times New Roman"/>
          <w:noProof/>
          <w:sz w:val="24"/>
          <w:szCs w:val="24"/>
          <w:lang w:eastAsia="en-AU"/>
        </w:rPr>
        <w:lastRenderedPageBreak/>
        <w:drawing>
          <wp:inline distT="0" distB="0" distL="0" distR="0">
            <wp:extent cx="4962525" cy="3171825"/>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A6F45" w:rsidRPr="005F2463" w:rsidRDefault="001A6F45" w:rsidP="00F5038A">
      <w:pPr>
        <w:spacing w:after="120" w:line="240" w:lineRule="auto"/>
        <w:rPr>
          <w:rFonts w:ascii="Times New Roman" w:eastAsia="Times New Roman" w:hAnsi="Times New Roman"/>
          <w:sz w:val="24"/>
          <w:szCs w:val="24"/>
          <w:lang w:eastAsia="en-AU"/>
        </w:rPr>
      </w:pPr>
      <w:r w:rsidRPr="005F2463">
        <w:rPr>
          <w:rFonts w:ascii="Times New Roman" w:eastAsia="Times New Roman" w:hAnsi="Times New Roman"/>
          <w:sz w:val="24"/>
          <w:szCs w:val="24"/>
          <w:lang w:eastAsia="en-AU"/>
        </w:rPr>
        <w:t>Figure 8: Carbon stock over modelling period</w:t>
      </w:r>
    </w:p>
    <w:p w:rsidR="00900576" w:rsidRPr="005F2463" w:rsidRDefault="00900576" w:rsidP="00F5038A">
      <w:pPr>
        <w:spacing w:after="120" w:line="240" w:lineRule="auto"/>
        <w:rPr>
          <w:rFonts w:ascii="Times New Roman" w:eastAsia="Times New Roman" w:hAnsi="Times New Roman"/>
          <w:sz w:val="24"/>
          <w:szCs w:val="24"/>
          <w:lang w:eastAsia="en-AU"/>
        </w:rPr>
      </w:pPr>
    </w:p>
    <w:p w:rsidR="00173DCB" w:rsidRPr="005F2463" w:rsidRDefault="0070514E" w:rsidP="00F5038A">
      <w:pPr>
        <w:spacing w:after="120" w:line="240" w:lineRule="auto"/>
        <w:rPr>
          <w:rFonts w:ascii="Times New Roman" w:eastAsia="Times New Roman" w:hAnsi="Times New Roman"/>
          <w:sz w:val="24"/>
          <w:szCs w:val="24"/>
          <w:u w:val="single"/>
          <w:lang w:eastAsia="en-AU"/>
        </w:rPr>
      </w:pPr>
      <w:r w:rsidRPr="005F2463">
        <w:rPr>
          <w:rFonts w:ascii="Times New Roman" w:eastAsia="Times New Roman" w:hAnsi="Times New Roman"/>
          <w:sz w:val="24"/>
          <w:szCs w:val="24"/>
          <w:u w:val="single"/>
          <w:lang w:eastAsia="en-AU"/>
        </w:rPr>
        <w:t>51</w:t>
      </w:r>
      <w:r w:rsidR="00B95216" w:rsidRPr="005F2463">
        <w:rPr>
          <w:rFonts w:ascii="Times New Roman" w:eastAsia="Times New Roman" w:hAnsi="Times New Roman"/>
          <w:sz w:val="24"/>
          <w:szCs w:val="24"/>
          <w:u w:val="single"/>
          <w:lang w:eastAsia="en-AU"/>
        </w:rPr>
        <w:tab/>
        <w:t xml:space="preserve">Calculating </w:t>
      </w:r>
      <w:r w:rsidR="006B6DEE" w:rsidRPr="005F2463">
        <w:rPr>
          <w:rFonts w:ascii="Times New Roman" w:eastAsia="Times New Roman" w:hAnsi="Times New Roman"/>
          <w:sz w:val="24"/>
          <w:szCs w:val="24"/>
          <w:u w:val="single"/>
          <w:lang w:eastAsia="en-AU"/>
        </w:rPr>
        <w:t xml:space="preserve">carbon stock </w:t>
      </w:r>
      <w:r w:rsidR="00B95216" w:rsidRPr="005F2463">
        <w:rPr>
          <w:rFonts w:ascii="Times New Roman" w:eastAsia="Times New Roman" w:hAnsi="Times New Roman"/>
          <w:sz w:val="24"/>
          <w:szCs w:val="24"/>
          <w:u w:val="single"/>
          <w:lang w:eastAsia="en-AU"/>
        </w:rPr>
        <w:t xml:space="preserve">change </w:t>
      </w:r>
      <w:r w:rsidR="00283A62" w:rsidRPr="005F2463">
        <w:rPr>
          <w:rFonts w:ascii="Times New Roman" w:eastAsia="Times New Roman" w:hAnsi="Times New Roman"/>
          <w:sz w:val="24"/>
          <w:szCs w:val="24"/>
          <w:u w:val="single"/>
          <w:lang w:eastAsia="en-AU"/>
        </w:rPr>
        <w:t>in each</w:t>
      </w:r>
      <w:r w:rsidR="00B95216" w:rsidRPr="005F2463">
        <w:rPr>
          <w:rFonts w:ascii="Times New Roman" w:eastAsia="Times New Roman" w:hAnsi="Times New Roman"/>
          <w:sz w:val="24"/>
          <w:szCs w:val="24"/>
          <w:u w:val="single"/>
          <w:lang w:eastAsia="en-AU"/>
        </w:rPr>
        <w:t xml:space="preserve"> carbon estimation a</w:t>
      </w:r>
      <w:r w:rsidR="00546D08" w:rsidRPr="005F2463">
        <w:rPr>
          <w:rFonts w:ascii="Times New Roman" w:eastAsia="Times New Roman" w:hAnsi="Times New Roman"/>
          <w:sz w:val="24"/>
          <w:szCs w:val="24"/>
          <w:u w:val="single"/>
          <w:lang w:eastAsia="en-AU"/>
        </w:rPr>
        <w:t>rea at end of second and subsequent reporting period</w:t>
      </w:r>
    </w:p>
    <w:p w:rsidR="00546D08" w:rsidRPr="005F2463" w:rsidRDefault="0070514E" w:rsidP="00F5038A">
      <w:pPr>
        <w:spacing w:after="120" w:line="240" w:lineRule="auto"/>
        <w:rPr>
          <w:rFonts w:ascii="Times New Roman" w:eastAsia="Times New Roman" w:hAnsi="Times New Roman"/>
          <w:sz w:val="24"/>
          <w:szCs w:val="24"/>
          <w:lang w:eastAsia="en-AU"/>
        </w:rPr>
      </w:pPr>
      <w:r w:rsidRPr="005F2463">
        <w:rPr>
          <w:rFonts w:ascii="Times New Roman" w:eastAsia="Times New Roman" w:hAnsi="Times New Roman"/>
          <w:sz w:val="24"/>
          <w:szCs w:val="24"/>
          <w:lang w:eastAsia="en-AU"/>
        </w:rPr>
        <w:t>Section 51</w:t>
      </w:r>
      <w:r w:rsidR="00546D08" w:rsidRPr="005F2463">
        <w:rPr>
          <w:rFonts w:ascii="Times New Roman" w:eastAsia="Times New Roman" w:hAnsi="Times New Roman"/>
          <w:sz w:val="24"/>
          <w:szCs w:val="24"/>
          <w:lang w:eastAsia="en-AU"/>
        </w:rPr>
        <w:t xml:space="preserve"> provides that the change in carbon stock over each reporting period after the first reporting period (</w:t>
      </w:r>
      <w:r w:rsidR="002C778A" w:rsidRPr="005F2463">
        <w:rPr>
          <w:rFonts w:ascii="Times New Roman" w:eastAsia="Times New Roman" w:hAnsi="Times New Roman"/>
          <w:i/>
          <w:sz w:val="24"/>
          <w:szCs w:val="24"/>
          <w:lang w:eastAsia="en-AU"/>
        </w:rPr>
        <w:t>∆</w:t>
      </w:r>
      <w:proofErr w:type="spellStart"/>
      <w:r w:rsidR="002C778A" w:rsidRPr="005F2463">
        <w:rPr>
          <w:rFonts w:ascii="Times New Roman" w:eastAsia="Times New Roman" w:hAnsi="Times New Roman"/>
          <w:i/>
          <w:sz w:val="24"/>
          <w:szCs w:val="24"/>
          <w:lang w:eastAsia="en-AU"/>
        </w:rPr>
        <w:t>C</w:t>
      </w:r>
      <w:r w:rsidR="002C778A" w:rsidRPr="005F2463">
        <w:rPr>
          <w:rFonts w:ascii="Times New Roman" w:eastAsia="Times New Roman" w:hAnsi="Times New Roman"/>
          <w:i/>
          <w:sz w:val="24"/>
          <w:szCs w:val="24"/>
          <w:vertAlign w:val="subscript"/>
          <w:lang w:eastAsia="en-AU"/>
        </w:rPr>
        <w:t>i</w:t>
      </w:r>
      <w:proofErr w:type="spellEnd"/>
      <w:r w:rsidR="00546D08" w:rsidRPr="005F2463">
        <w:rPr>
          <w:rFonts w:ascii="Times New Roman" w:eastAsia="Times New Roman" w:hAnsi="Times New Roman"/>
          <w:sz w:val="24"/>
          <w:szCs w:val="24"/>
          <w:lang w:eastAsia="en-AU"/>
        </w:rPr>
        <w:t xml:space="preserve">) must be calculated for each carbon estimation area using Equation 4. </w:t>
      </w:r>
    </w:p>
    <w:p w:rsidR="00A33ACC" w:rsidRPr="005F2463" w:rsidRDefault="002C778A" w:rsidP="00F5038A">
      <w:pPr>
        <w:spacing w:after="120" w:line="240" w:lineRule="auto"/>
        <w:rPr>
          <w:rFonts w:ascii="Times New Roman" w:eastAsia="Times New Roman" w:hAnsi="Times New Roman"/>
          <w:sz w:val="24"/>
          <w:szCs w:val="24"/>
          <w:lang w:eastAsia="en-AU"/>
        </w:rPr>
      </w:pPr>
      <w:r w:rsidRPr="005F2463">
        <w:rPr>
          <w:rFonts w:ascii="Times New Roman" w:eastAsia="Times New Roman" w:hAnsi="Times New Roman"/>
          <w:i/>
          <w:sz w:val="24"/>
          <w:szCs w:val="24"/>
          <w:lang w:eastAsia="en-AU"/>
        </w:rPr>
        <w:t>∆</w:t>
      </w:r>
      <w:proofErr w:type="spellStart"/>
      <w:proofErr w:type="gramStart"/>
      <w:r w:rsidRPr="005F2463">
        <w:rPr>
          <w:rFonts w:ascii="Times New Roman" w:eastAsia="Times New Roman" w:hAnsi="Times New Roman"/>
          <w:i/>
          <w:sz w:val="24"/>
          <w:szCs w:val="24"/>
          <w:lang w:eastAsia="en-AU"/>
        </w:rPr>
        <w:t>C</w:t>
      </w:r>
      <w:r w:rsidRPr="005F2463">
        <w:rPr>
          <w:rFonts w:ascii="Times New Roman" w:eastAsia="Times New Roman" w:hAnsi="Times New Roman"/>
          <w:i/>
          <w:sz w:val="24"/>
          <w:szCs w:val="24"/>
          <w:vertAlign w:val="subscript"/>
          <w:lang w:eastAsia="en-AU"/>
        </w:rPr>
        <w:t>i</w:t>
      </w:r>
      <w:proofErr w:type="spellEnd"/>
      <w:r w:rsidRPr="005F2463">
        <w:rPr>
          <w:rFonts w:ascii="Times New Roman" w:eastAsia="Times New Roman" w:hAnsi="Times New Roman"/>
          <w:i/>
          <w:sz w:val="24"/>
          <w:szCs w:val="24"/>
          <w:vertAlign w:val="subscript"/>
          <w:lang w:eastAsia="en-AU"/>
        </w:rPr>
        <w:t xml:space="preserve"> </w:t>
      </w:r>
      <w:r w:rsidR="00546D08" w:rsidRPr="005F2463">
        <w:rPr>
          <w:rFonts w:ascii="Times New Roman" w:eastAsia="Times New Roman" w:hAnsi="Times New Roman"/>
          <w:sz w:val="24"/>
          <w:szCs w:val="24"/>
          <w:vertAlign w:val="subscript"/>
          <w:lang w:eastAsia="en-AU"/>
        </w:rPr>
        <w:t xml:space="preserve"> </w:t>
      </w:r>
      <w:r w:rsidR="00546D08" w:rsidRPr="005F2463">
        <w:rPr>
          <w:rFonts w:ascii="Times New Roman" w:eastAsia="Times New Roman" w:hAnsi="Times New Roman"/>
          <w:sz w:val="24"/>
          <w:szCs w:val="24"/>
          <w:lang w:eastAsia="en-AU"/>
        </w:rPr>
        <w:t>is</w:t>
      </w:r>
      <w:proofErr w:type="gramEnd"/>
      <w:r w:rsidR="00546D08" w:rsidRPr="005F2463">
        <w:rPr>
          <w:rFonts w:ascii="Times New Roman" w:eastAsia="Times New Roman" w:hAnsi="Times New Roman"/>
          <w:sz w:val="24"/>
          <w:szCs w:val="24"/>
          <w:lang w:eastAsia="en-AU"/>
        </w:rPr>
        <w:t xml:space="preserve"> calculated by subtracting the value for C mass of biomass onsit</w:t>
      </w:r>
      <w:r w:rsidR="009B05DE" w:rsidRPr="005F2463">
        <w:rPr>
          <w:rFonts w:ascii="Times New Roman" w:eastAsia="Times New Roman" w:hAnsi="Times New Roman"/>
          <w:sz w:val="24"/>
          <w:szCs w:val="24"/>
          <w:lang w:eastAsia="en-AU"/>
        </w:rPr>
        <w:t>e</w:t>
      </w:r>
      <w:r w:rsidR="0046505D" w:rsidRPr="005F2463">
        <w:rPr>
          <w:rFonts w:ascii="Times New Roman" w:eastAsia="Times New Roman" w:hAnsi="Times New Roman"/>
          <w:sz w:val="24"/>
          <w:szCs w:val="24"/>
          <w:lang w:eastAsia="en-AU"/>
        </w:rPr>
        <w:t xml:space="preserve"> from the previous reporting period</w:t>
      </w:r>
      <w:r w:rsidR="009B05DE" w:rsidRPr="005F2463">
        <w:rPr>
          <w:rFonts w:ascii="Times New Roman" w:eastAsia="Times New Roman" w:hAnsi="Times New Roman"/>
          <w:sz w:val="24"/>
          <w:szCs w:val="24"/>
          <w:lang w:eastAsia="en-AU"/>
        </w:rPr>
        <w:t xml:space="preserve"> (</w:t>
      </w:r>
      <w:proofErr w:type="spellStart"/>
      <w:r w:rsidR="00BC5A68" w:rsidRPr="005F2463">
        <w:rPr>
          <w:rFonts w:ascii="Times New Roman" w:eastAsia="Times New Roman" w:hAnsi="Times New Roman"/>
          <w:i/>
          <w:sz w:val="24"/>
          <w:szCs w:val="24"/>
          <w:lang w:eastAsia="en-AU"/>
        </w:rPr>
        <w:t>C</w:t>
      </w:r>
      <w:r w:rsidR="00BC5A68" w:rsidRPr="005F2463">
        <w:rPr>
          <w:rFonts w:ascii="Times New Roman" w:eastAsia="Times New Roman" w:hAnsi="Times New Roman"/>
          <w:i/>
          <w:sz w:val="24"/>
          <w:szCs w:val="24"/>
          <w:vertAlign w:val="subscript"/>
          <w:lang w:eastAsia="en-AU"/>
        </w:rPr>
        <w:t>RP</w:t>
      </w:r>
      <w:r w:rsidRPr="005F2463">
        <w:rPr>
          <w:rFonts w:ascii="Times New Roman" w:eastAsia="Times New Roman" w:hAnsi="Times New Roman"/>
          <w:i/>
          <w:sz w:val="24"/>
          <w:szCs w:val="24"/>
          <w:vertAlign w:val="subscript"/>
          <w:lang w:eastAsia="en-AU"/>
        </w:rPr>
        <w:t>,i</w:t>
      </w:r>
      <w:proofErr w:type="spellEnd"/>
      <w:r w:rsidR="009B05DE" w:rsidRPr="005F2463">
        <w:rPr>
          <w:rFonts w:ascii="Times New Roman" w:eastAsia="Times New Roman" w:hAnsi="Times New Roman"/>
          <w:sz w:val="24"/>
          <w:szCs w:val="24"/>
          <w:lang w:eastAsia="en-AU"/>
        </w:rPr>
        <w:t>) from C-mass onsite</w:t>
      </w:r>
      <w:r w:rsidR="0046505D" w:rsidRPr="005F2463">
        <w:rPr>
          <w:rFonts w:ascii="Times New Roman" w:eastAsia="Times New Roman" w:hAnsi="Times New Roman"/>
          <w:sz w:val="24"/>
          <w:szCs w:val="24"/>
          <w:lang w:eastAsia="en-AU"/>
        </w:rPr>
        <w:t xml:space="preserve"> for the current reporting period</w:t>
      </w:r>
      <w:r w:rsidR="009B05DE" w:rsidRPr="005F2463">
        <w:rPr>
          <w:rFonts w:ascii="Times New Roman" w:eastAsia="Times New Roman" w:hAnsi="Times New Roman"/>
          <w:sz w:val="24"/>
          <w:szCs w:val="24"/>
          <w:lang w:eastAsia="en-AU"/>
        </w:rPr>
        <w:t xml:space="preserve"> (</w:t>
      </w:r>
      <w:proofErr w:type="spellStart"/>
      <w:r w:rsidR="009B05DE" w:rsidRPr="005F2463">
        <w:rPr>
          <w:rFonts w:ascii="Times New Roman" w:eastAsia="Times New Roman" w:hAnsi="Times New Roman"/>
          <w:i/>
          <w:sz w:val="24"/>
          <w:szCs w:val="24"/>
          <w:lang w:eastAsia="en-AU"/>
        </w:rPr>
        <w:t>C</w:t>
      </w:r>
      <w:r w:rsidRPr="005F2463">
        <w:rPr>
          <w:rFonts w:ascii="Times New Roman" w:eastAsia="Times New Roman" w:hAnsi="Times New Roman"/>
          <w:i/>
          <w:sz w:val="24"/>
          <w:szCs w:val="24"/>
          <w:vertAlign w:val="subscript"/>
          <w:lang w:eastAsia="en-AU"/>
        </w:rPr>
        <w:t>i</w:t>
      </w:r>
      <w:proofErr w:type="spellEnd"/>
      <w:r w:rsidR="009B05DE" w:rsidRPr="005F2463">
        <w:rPr>
          <w:rFonts w:ascii="Times New Roman" w:eastAsia="Times New Roman" w:hAnsi="Times New Roman"/>
          <w:sz w:val="24"/>
          <w:szCs w:val="24"/>
          <w:lang w:eastAsia="en-AU"/>
        </w:rPr>
        <w:t xml:space="preserve">).  </w:t>
      </w:r>
    </w:p>
    <w:p w:rsidR="00935274" w:rsidRPr="005F2463" w:rsidRDefault="00C6694E" w:rsidP="00F5038A">
      <w:pPr>
        <w:spacing w:after="120" w:line="240" w:lineRule="auto"/>
        <w:rPr>
          <w:rFonts w:ascii="Times New Roman" w:eastAsia="Times New Roman" w:hAnsi="Times New Roman"/>
          <w:sz w:val="24"/>
          <w:szCs w:val="24"/>
          <w:lang w:eastAsia="en-AU"/>
        </w:rPr>
      </w:pPr>
      <w:r w:rsidRPr="005F2463">
        <w:rPr>
          <w:rFonts w:ascii="Times New Roman" w:eastAsia="Times New Roman" w:hAnsi="Times New Roman"/>
          <w:sz w:val="24"/>
          <w:szCs w:val="24"/>
          <w:lang w:eastAsia="en-AU"/>
        </w:rPr>
        <w:t>(</w:t>
      </w:r>
      <w:proofErr w:type="spellStart"/>
      <w:r w:rsidR="002C778A" w:rsidRPr="005F2463">
        <w:rPr>
          <w:rFonts w:ascii="Times New Roman" w:eastAsia="Times New Roman" w:hAnsi="Times New Roman"/>
          <w:i/>
          <w:sz w:val="24"/>
          <w:szCs w:val="24"/>
          <w:lang w:eastAsia="en-AU"/>
        </w:rPr>
        <w:t>C</w:t>
      </w:r>
      <w:r w:rsidR="002C778A" w:rsidRPr="005F2463">
        <w:rPr>
          <w:rFonts w:ascii="Times New Roman" w:eastAsia="Times New Roman" w:hAnsi="Times New Roman"/>
          <w:i/>
          <w:sz w:val="24"/>
          <w:szCs w:val="24"/>
          <w:vertAlign w:val="subscript"/>
          <w:lang w:eastAsia="en-AU"/>
        </w:rPr>
        <w:t>B</w:t>
      </w:r>
      <w:proofErr w:type="gramStart"/>
      <w:r w:rsidR="002C778A" w:rsidRPr="005F2463">
        <w:rPr>
          <w:rFonts w:ascii="Times New Roman" w:eastAsia="Times New Roman" w:hAnsi="Times New Roman"/>
          <w:i/>
          <w:sz w:val="24"/>
          <w:szCs w:val="24"/>
          <w:vertAlign w:val="subscript"/>
          <w:lang w:eastAsia="en-AU"/>
        </w:rPr>
        <w:t>,i</w:t>
      </w:r>
      <w:proofErr w:type="spellEnd"/>
      <w:proofErr w:type="gramEnd"/>
      <w:r w:rsidRPr="005F2463">
        <w:rPr>
          <w:rFonts w:ascii="Times New Roman" w:eastAsia="Times New Roman" w:hAnsi="Times New Roman"/>
          <w:i/>
          <w:sz w:val="24"/>
          <w:szCs w:val="24"/>
          <w:vertAlign w:val="subscript"/>
          <w:lang w:eastAsia="en-AU"/>
        </w:rPr>
        <w:t xml:space="preserve"> </w:t>
      </w:r>
      <w:r w:rsidRPr="005F2463">
        <w:rPr>
          <w:rFonts w:ascii="Times New Roman" w:eastAsia="Times New Roman" w:hAnsi="Times New Roman"/>
          <w:i/>
          <w:sz w:val="24"/>
          <w:szCs w:val="24"/>
          <w:lang w:eastAsia="en-AU"/>
        </w:rPr>
        <w:t xml:space="preserve">– </w:t>
      </w:r>
      <w:proofErr w:type="spellStart"/>
      <w:r w:rsidR="00BC5A68" w:rsidRPr="005F2463">
        <w:rPr>
          <w:rFonts w:ascii="Times New Roman" w:eastAsia="Times New Roman" w:hAnsi="Times New Roman"/>
          <w:i/>
          <w:sz w:val="24"/>
          <w:szCs w:val="24"/>
          <w:lang w:eastAsia="en-AU"/>
        </w:rPr>
        <w:t>C</w:t>
      </w:r>
      <w:r w:rsidR="00BC5A68" w:rsidRPr="005F2463">
        <w:rPr>
          <w:rFonts w:ascii="Times New Roman" w:eastAsia="Times New Roman" w:hAnsi="Times New Roman"/>
          <w:i/>
          <w:sz w:val="24"/>
          <w:szCs w:val="24"/>
          <w:vertAlign w:val="subscript"/>
          <w:lang w:eastAsia="en-AU"/>
        </w:rPr>
        <w:t>BRP</w:t>
      </w:r>
      <w:r w:rsidR="002C778A" w:rsidRPr="005F2463">
        <w:rPr>
          <w:rFonts w:ascii="Times New Roman" w:eastAsia="Times New Roman" w:hAnsi="Times New Roman"/>
          <w:i/>
          <w:sz w:val="24"/>
          <w:szCs w:val="24"/>
          <w:vertAlign w:val="subscript"/>
          <w:lang w:eastAsia="en-AU"/>
        </w:rPr>
        <w:t>,i</w:t>
      </w:r>
      <w:proofErr w:type="spellEnd"/>
      <w:r w:rsidRPr="005F2463">
        <w:rPr>
          <w:rFonts w:ascii="Times New Roman" w:eastAsia="Times New Roman" w:hAnsi="Times New Roman"/>
          <w:sz w:val="24"/>
          <w:szCs w:val="24"/>
          <w:lang w:eastAsia="en-AU"/>
        </w:rPr>
        <w:t>)</w:t>
      </w:r>
      <w:r w:rsidR="00416F30" w:rsidRPr="005F2463">
        <w:rPr>
          <w:rFonts w:ascii="Times New Roman" w:eastAsia="Times New Roman" w:hAnsi="Times New Roman"/>
          <w:sz w:val="24"/>
          <w:szCs w:val="24"/>
          <w:lang w:eastAsia="en-AU"/>
        </w:rPr>
        <w:t xml:space="preserve"> is subtracted from (</w:t>
      </w:r>
      <w:proofErr w:type="spellStart"/>
      <w:r w:rsidR="00416F30" w:rsidRPr="005F2463">
        <w:rPr>
          <w:rFonts w:ascii="Times New Roman" w:eastAsia="Times New Roman" w:hAnsi="Times New Roman"/>
          <w:i/>
          <w:sz w:val="24"/>
          <w:szCs w:val="24"/>
          <w:lang w:eastAsia="en-AU"/>
        </w:rPr>
        <w:t>C</w:t>
      </w:r>
      <w:r w:rsidR="007766C0" w:rsidRPr="005F2463">
        <w:rPr>
          <w:rFonts w:ascii="Times New Roman" w:eastAsia="Times New Roman" w:hAnsi="Times New Roman"/>
          <w:i/>
          <w:sz w:val="24"/>
          <w:szCs w:val="24"/>
          <w:vertAlign w:val="subscript"/>
          <w:lang w:eastAsia="en-AU"/>
        </w:rPr>
        <w:t>i</w:t>
      </w:r>
      <w:proofErr w:type="spellEnd"/>
      <w:r w:rsidR="007766C0" w:rsidRPr="005F2463">
        <w:rPr>
          <w:rFonts w:ascii="Times New Roman" w:eastAsia="Times New Roman" w:hAnsi="Times New Roman"/>
          <w:i/>
          <w:sz w:val="24"/>
          <w:szCs w:val="24"/>
          <w:vertAlign w:val="subscript"/>
          <w:lang w:eastAsia="en-AU"/>
        </w:rPr>
        <w:t xml:space="preserve"> </w:t>
      </w:r>
      <w:r w:rsidR="007766C0" w:rsidRPr="005F2463">
        <w:rPr>
          <w:rFonts w:ascii="Times New Roman" w:eastAsia="Times New Roman" w:hAnsi="Times New Roman"/>
          <w:i/>
          <w:sz w:val="24"/>
          <w:szCs w:val="24"/>
          <w:lang w:eastAsia="en-AU"/>
        </w:rPr>
        <w:t xml:space="preserve">– </w:t>
      </w:r>
      <w:proofErr w:type="spellStart"/>
      <w:r w:rsidR="007766C0" w:rsidRPr="005F2463">
        <w:rPr>
          <w:rFonts w:ascii="Times New Roman" w:eastAsia="Times New Roman" w:hAnsi="Times New Roman"/>
          <w:i/>
          <w:sz w:val="24"/>
          <w:szCs w:val="24"/>
          <w:lang w:eastAsia="en-AU"/>
        </w:rPr>
        <w:t>C</w:t>
      </w:r>
      <w:r w:rsidR="00F16786" w:rsidRPr="005F2463">
        <w:rPr>
          <w:rFonts w:ascii="Times New Roman" w:eastAsia="Times New Roman" w:hAnsi="Times New Roman"/>
          <w:i/>
          <w:sz w:val="24"/>
          <w:szCs w:val="24"/>
          <w:vertAlign w:val="subscript"/>
          <w:lang w:eastAsia="en-AU"/>
        </w:rPr>
        <w:t>R</w:t>
      </w:r>
      <w:r w:rsidR="00BC5A68" w:rsidRPr="005F2463">
        <w:rPr>
          <w:rFonts w:ascii="Times New Roman" w:eastAsia="Times New Roman" w:hAnsi="Times New Roman"/>
          <w:i/>
          <w:sz w:val="24"/>
          <w:szCs w:val="24"/>
          <w:vertAlign w:val="subscript"/>
          <w:lang w:eastAsia="en-AU"/>
        </w:rPr>
        <w:t>P</w:t>
      </w:r>
      <w:r w:rsidR="007766C0" w:rsidRPr="005F2463">
        <w:rPr>
          <w:rFonts w:ascii="Times New Roman" w:eastAsia="Times New Roman" w:hAnsi="Times New Roman"/>
          <w:i/>
          <w:sz w:val="24"/>
          <w:szCs w:val="24"/>
          <w:vertAlign w:val="subscript"/>
          <w:lang w:eastAsia="en-AU"/>
        </w:rPr>
        <w:t>,i</w:t>
      </w:r>
      <w:proofErr w:type="spellEnd"/>
      <w:r w:rsidR="00416F30" w:rsidRPr="005F2463">
        <w:rPr>
          <w:rFonts w:ascii="Times New Roman" w:eastAsia="Times New Roman" w:hAnsi="Times New Roman"/>
          <w:sz w:val="24"/>
          <w:szCs w:val="24"/>
          <w:lang w:eastAsia="en-AU"/>
        </w:rPr>
        <w:t>) to account for any changes in the baseline. The baseline can change because the baseline is modelled in the last month of</w:t>
      </w:r>
      <w:r w:rsidR="00DE4EF8" w:rsidRPr="005F2463">
        <w:rPr>
          <w:rFonts w:ascii="Times New Roman" w:eastAsia="Times New Roman" w:hAnsi="Times New Roman"/>
          <w:sz w:val="24"/>
          <w:szCs w:val="24"/>
          <w:lang w:eastAsia="en-AU"/>
        </w:rPr>
        <w:t xml:space="preserve"> each re</w:t>
      </w:r>
      <w:r w:rsidR="00247A85" w:rsidRPr="005F2463">
        <w:rPr>
          <w:rFonts w:ascii="Times New Roman" w:eastAsia="Times New Roman" w:hAnsi="Times New Roman"/>
          <w:sz w:val="24"/>
          <w:szCs w:val="24"/>
          <w:lang w:eastAsia="en-AU"/>
        </w:rPr>
        <w:t>porting period (see section 43</w:t>
      </w:r>
      <w:r w:rsidR="00416F30" w:rsidRPr="005F2463">
        <w:rPr>
          <w:rFonts w:ascii="Times New Roman" w:eastAsia="Times New Roman" w:hAnsi="Times New Roman"/>
          <w:sz w:val="24"/>
          <w:szCs w:val="24"/>
          <w:lang w:eastAsia="en-AU"/>
        </w:rPr>
        <w:t xml:space="preserve">) and the FullCAM model inputs may be updated. </w:t>
      </w:r>
    </w:p>
    <w:p w:rsidR="00C6694E" w:rsidRPr="005F2463" w:rsidRDefault="00416F30" w:rsidP="00F5038A">
      <w:pPr>
        <w:spacing w:after="120" w:line="240" w:lineRule="auto"/>
        <w:rPr>
          <w:rFonts w:ascii="Times New Roman" w:eastAsia="Times New Roman" w:hAnsi="Times New Roman"/>
          <w:sz w:val="24"/>
          <w:szCs w:val="24"/>
          <w:lang w:eastAsia="en-AU"/>
        </w:rPr>
      </w:pPr>
      <w:r w:rsidRPr="005F2463">
        <w:rPr>
          <w:rFonts w:ascii="Times New Roman" w:eastAsia="Times New Roman" w:hAnsi="Times New Roman"/>
          <w:sz w:val="24"/>
          <w:szCs w:val="24"/>
          <w:lang w:eastAsia="en-AU"/>
        </w:rPr>
        <w:t xml:space="preserve">If the baseline increases, with the result that </w:t>
      </w:r>
      <w:proofErr w:type="spellStart"/>
      <w:r w:rsidR="007766C0" w:rsidRPr="005F2463">
        <w:rPr>
          <w:rFonts w:ascii="Times New Roman" w:eastAsia="Times New Roman" w:hAnsi="Times New Roman"/>
          <w:i/>
          <w:sz w:val="24"/>
          <w:szCs w:val="24"/>
          <w:lang w:eastAsia="en-AU"/>
        </w:rPr>
        <w:t>C</w:t>
      </w:r>
      <w:r w:rsidR="007766C0" w:rsidRPr="005F2463">
        <w:rPr>
          <w:rFonts w:ascii="Times New Roman" w:eastAsia="Times New Roman" w:hAnsi="Times New Roman"/>
          <w:i/>
          <w:sz w:val="24"/>
          <w:szCs w:val="24"/>
          <w:vertAlign w:val="subscript"/>
          <w:lang w:eastAsia="en-AU"/>
        </w:rPr>
        <w:t>B</w:t>
      </w:r>
      <w:proofErr w:type="gramStart"/>
      <w:r w:rsidR="007766C0" w:rsidRPr="005F2463">
        <w:rPr>
          <w:rFonts w:ascii="Times New Roman" w:eastAsia="Times New Roman" w:hAnsi="Times New Roman"/>
          <w:i/>
          <w:sz w:val="24"/>
          <w:szCs w:val="24"/>
          <w:vertAlign w:val="subscript"/>
          <w:lang w:eastAsia="en-AU"/>
        </w:rPr>
        <w:t>,i</w:t>
      </w:r>
      <w:proofErr w:type="spellEnd"/>
      <w:proofErr w:type="gramEnd"/>
      <w:r w:rsidRPr="005F2463">
        <w:rPr>
          <w:rFonts w:ascii="Times New Roman" w:eastAsia="Times New Roman" w:hAnsi="Times New Roman"/>
          <w:sz w:val="24"/>
          <w:szCs w:val="24"/>
          <w:vertAlign w:val="subscript"/>
          <w:lang w:eastAsia="en-AU"/>
        </w:rPr>
        <w:t xml:space="preserve"> </w:t>
      </w:r>
      <w:r w:rsidRPr="005F2463">
        <w:rPr>
          <w:rFonts w:ascii="Times New Roman" w:eastAsia="Times New Roman" w:hAnsi="Times New Roman"/>
          <w:sz w:val="24"/>
          <w:szCs w:val="24"/>
          <w:lang w:eastAsia="en-AU"/>
        </w:rPr>
        <w:t xml:space="preserve">is greater than </w:t>
      </w:r>
      <w:proofErr w:type="spellStart"/>
      <w:r w:rsidR="007766C0" w:rsidRPr="005F2463">
        <w:rPr>
          <w:rFonts w:ascii="Times New Roman" w:eastAsia="Times New Roman" w:hAnsi="Times New Roman"/>
          <w:i/>
          <w:sz w:val="24"/>
          <w:szCs w:val="24"/>
          <w:lang w:eastAsia="en-AU"/>
        </w:rPr>
        <w:t>C</w:t>
      </w:r>
      <w:r w:rsidR="00F16786" w:rsidRPr="005F2463">
        <w:rPr>
          <w:rFonts w:ascii="Times New Roman" w:eastAsia="Times New Roman" w:hAnsi="Times New Roman"/>
          <w:i/>
          <w:sz w:val="24"/>
          <w:szCs w:val="24"/>
          <w:vertAlign w:val="subscript"/>
          <w:lang w:eastAsia="en-AU"/>
        </w:rPr>
        <w:t>B</w:t>
      </w:r>
      <w:r w:rsidR="007766C0" w:rsidRPr="005F2463">
        <w:rPr>
          <w:rFonts w:ascii="Times New Roman" w:eastAsia="Times New Roman" w:hAnsi="Times New Roman"/>
          <w:i/>
          <w:sz w:val="24"/>
          <w:szCs w:val="24"/>
          <w:vertAlign w:val="subscript"/>
          <w:lang w:eastAsia="en-AU"/>
        </w:rPr>
        <w:t>RP,i</w:t>
      </w:r>
      <w:proofErr w:type="spellEnd"/>
      <w:r w:rsidR="00935274" w:rsidRPr="005F2463">
        <w:rPr>
          <w:rFonts w:ascii="Times New Roman" w:eastAsia="Times New Roman" w:hAnsi="Times New Roman"/>
          <w:sz w:val="24"/>
          <w:szCs w:val="24"/>
          <w:lang w:eastAsia="en-AU"/>
        </w:rPr>
        <w:t>,</w:t>
      </w:r>
      <w:r w:rsidR="00935274" w:rsidRPr="005F2463">
        <w:rPr>
          <w:rFonts w:ascii="Times New Roman" w:eastAsia="Times New Roman" w:hAnsi="Times New Roman"/>
          <w:sz w:val="24"/>
          <w:szCs w:val="24"/>
          <w:vertAlign w:val="subscript"/>
          <w:lang w:eastAsia="en-AU"/>
        </w:rPr>
        <w:t xml:space="preserve"> </w:t>
      </w:r>
      <w:r w:rsidRPr="005F2463">
        <w:rPr>
          <w:rFonts w:ascii="Times New Roman" w:eastAsia="Times New Roman" w:hAnsi="Times New Roman"/>
          <w:sz w:val="24"/>
          <w:szCs w:val="24"/>
          <w:vertAlign w:val="subscript"/>
          <w:lang w:eastAsia="en-AU"/>
        </w:rPr>
        <w:t xml:space="preserve"> </w:t>
      </w:r>
      <w:r w:rsidR="00935274" w:rsidRPr="005F2463">
        <w:rPr>
          <w:rFonts w:ascii="Times New Roman" w:eastAsia="Times New Roman" w:hAnsi="Times New Roman"/>
          <w:sz w:val="24"/>
          <w:szCs w:val="24"/>
          <w:lang w:eastAsia="en-AU"/>
        </w:rPr>
        <w:t>then the result of</w:t>
      </w:r>
      <w:r w:rsidR="007766C0" w:rsidRPr="005F2463">
        <w:rPr>
          <w:rFonts w:ascii="Times New Roman" w:eastAsia="Times New Roman" w:hAnsi="Times New Roman"/>
          <w:i/>
          <w:sz w:val="24"/>
          <w:szCs w:val="24"/>
          <w:lang w:eastAsia="en-AU"/>
        </w:rPr>
        <w:t xml:space="preserve">         </w:t>
      </w:r>
      <w:r w:rsidR="007766C0" w:rsidRPr="005F2463">
        <w:rPr>
          <w:rFonts w:ascii="Times New Roman" w:eastAsia="Times New Roman" w:hAnsi="Times New Roman"/>
          <w:sz w:val="24"/>
          <w:szCs w:val="24"/>
          <w:lang w:eastAsia="en-AU"/>
        </w:rPr>
        <w:t>(</w:t>
      </w:r>
      <w:proofErr w:type="spellStart"/>
      <w:r w:rsidR="007766C0" w:rsidRPr="005F2463">
        <w:rPr>
          <w:rFonts w:ascii="Times New Roman" w:eastAsia="Times New Roman" w:hAnsi="Times New Roman"/>
          <w:i/>
          <w:sz w:val="24"/>
          <w:szCs w:val="24"/>
          <w:lang w:eastAsia="en-AU"/>
        </w:rPr>
        <w:t>C</w:t>
      </w:r>
      <w:r w:rsidR="007766C0" w:rsidRPr="005F2463">
        <w:rPr>
          <w:rFonts w:ascii="Times New Roman" w:eastAsia="Times New Roman" w:hAnsi="Times New Roman"/>
          <w:i/>
          <w:sz w:val="24"/>
          <w:szCs w:val="24"/>
          <w:vertAlign w:val="subscript"/>
          <w:lang w:eastAsia="en-AU"/>
        </w:rPr>
        <w:t>B,i</w:t>
      </w:r>
      <w:proofErr w:type="spellEnd"/>
      <w:r w:rsidR="007766C0" w:rsidRPr="005F2463">
        <w:rPr>
          <w:rFonts w:ascii="Times New Roman" w:eastAsia="Times New Roman" w:hAnsi="Times New Roman"/>
          <w:i/>
          <w:sz w:val="24"/>
          <w:szCs w:val="24"/>
          <w:vertAlign w:val="subscript"/>
          <w:lang w:eastAsia="en-AU"/>
        </w:rPr>
        <w:t xml:space="preserve"> </w:t>
      </w:r>
      <w:r w:rsidR="007766C0" w:rsidRPr="005F2463">
        <w:rPr>
          <w:rFonts w:ascii="Times New Roman" w:eastAsia="Times New Roman" w:hAnsi="Times New Roman"/>
          <w:i/>
          <w:sz w:val="24"/>
          <w:szCs w:val="24"/>
          <w:lang w:eastAsia="en-AU"/>
        </w:rPr>
        <w:t xml:space="preserve">– </w:t>
      </w:r>
      <w:proofErr w:type="spellStart"/>
      <w:r w:rsidR="00BC5A68" w:rsidRPr="005F2463">
        <w:rPr>
          <w:rFonts w:ascii="Times New Roman" w:eastAsia="Times New Roman" w:hAnsi="Times New Roman"/>
          <w:i/>
          <w:sz w:val="24"/>
          <w:szCs w:val="24"/>
          <w:lang w:eastAsia="en-AU"/>
        </w:rPr>
        <w:t>C</w:t>
      </w:r>
      <w:r w:rsidR="00BC5A68" w:rsidRPr="005F2463">
        <w:rPr>
          <w:rFonts w:ascii="Times New Roman" w:eastAsia="Times New Roman" w:hAnsi="Times New Roman"/>
          <w:i/>
          <w:sz w:val="24"/>
          <w:szCs w:val="24"/>
          <w:vertAlign w:val="subscript"/>
          <w:lang w:eastAsia="en-AU"/>
        </w:rPr>
        <w:t>RP</w:t>
      </w:r>
      <w:r w:rsidR="007766C0" w:rsidRPr="005F2463">
        <w:rPr>
          <w:rFonts w:ascii="Times New Roman" w:eastAsia="Times New Roman" w:hAnsi="Times New Roman"/>
          <w:i/>
          <w:sz w:val="24"/>
          <w:szCs w:val="24"/>
          <w:vertAlign w:val="subscript"/>
          <w:lang w:eastAsia="en-AU"/>
        </w:rPr>
        <w:t>,i</w:t>
      </w:r>
      <w:proofErr w:type="spellEnd"/>
      <w:r w:rsidR="007766C0" w:rsidRPr="005F2463">
        <w:rPr>
          <w:rFonts w:ascii="Times New Roman" w:eastAsia="Times New Roman" w:hAnsi="Times New Roman"/>
          <w:sz w:val="24"/>
          <w:szCs w:val="24"/>
          <w:lang w:eastAsia="en-AU"/>
        </w:rPr>
        <w:t>)</w:t>
      </w:r>
      <w:r w:rsidR="00935274" w:rsidRPr="005F2463">
        <w:rPr>
          <w:rFonts w:ascii="Times New Roman" w:eastAsia="Times New Roman" w:hAnsi="Times New Roman"/>
          <w:sz w:val="24"/>
          <w:szCs w:val="24"/>
          <w:lang w:eastAsia="en-AU"/>
        </w:rPr>
        <w:t xml:space="preserve"> is more than zero. When this positive value is subtracted from</w:t>
      </w:r>
      <w:r w:rsidR="007766C0" w:rsidRPr="005F2463">
        <w:rPr>
          <w:rFonts w:ascii="Times New Roman" w:eastAsia="Times New Roman" w:hAnsi="Times New Roman"/>
          <w:sz w:val="24"/>
          <w:szCs w:val="24"/>
          <w:lang w:eastAsia="en-AU"/>
        </w:rPr>
        <w:t xml:space="preserve"> (</w:t>
      </w:r>
      <w:proofErr w:type="spellStart"/>
      <w:r w:rsidR="007766C0" w:rsidRPr="005F2463">
        <w:rPr>
          <w:rFonts w:ascii="Times New Roman" w:eastAsia="Times New Roman" w:hAnsi="Times New Roman"/>
          <w:i/>
          <w:sz w:val="24"/>
          <w:szCs w:val="24"/>
          <w:lang w:eastAsia="en-AU"/>
        </w:rPr>
        <w:t>C</w:t>
      </w:r>
      <w:r w:rsidR="007766C0" w:rsidRPr="005F2463">
        <w:rPr>
          <w:rFonts w:ascii="Times New Roman" w:eastAsia="Times New Roman" w:hAnsi="Times New Roman"/>
          <w:i/>
          <w:sz w:val="24"/>
          <w:szCs w:val="24"/>
          <w:vertAlign w:val="subscript"/>
          <w:lang w:eastAsia="en-AU"/>
        </w:rPr>
        <w:t>i</w:t>
      </w:r>
      <w:proofErr w:type="spellEnd"/>
      <w:r w:rsidR="007766C0" w:rsidRPr="005F2463">
        <w:rPr>
          <w:rFonts w:ascii="Times New Roman" w:eastAsia="Times New Roman" w:hAnsi="Times New Roman"/>
          <w:i/>
          <w:sz w:val="24"/>
          <w:szCs w:val="24"/>
          <w:vertAlign w:val="subscript"/>
          <w:lang w:eastAsia="en-AU"/>
        </w:rPr>
        <w:t xml:space="preserve"> </w:t>
      </w:r>
      <w:r w:rsidR="007766C0" w:rsidRPr="005F2463">
        <w:rPr>
          <w:rFonts w:ascii="Times New Roman" w:eastAsia="Times New Roman" w:hAnsi="Times New Roman"/>
          <w:i/>
          <w:sz w:val="24"/>
          <w:szCs w:val="24"/>
          <w:lang w:eastAsia="en-AU"/>
        </w:rPr>
        <w:t xml:space="preserve">– </w:t>
      </w:r>
      <w:proofErr w:type="spellStart"/>
      <w:r w:rsidR="00BC5A68" w:rsidRPr="005F2463">
        <w:rPr>
          <w:rFonts w:ascii="Times New Roman" w:eastAsia="Times New Roman" w:hAnsi="Times New Roman"/>
          <w:i/>
          <w:sz w:val="24"/>
          <w:szCs w:val="24"/>
          <w:lang w:eastAsia="en-AU"/>
        </w:rPr>
        <w:t>C</w:t>
      </w:r>
      <w:r w:rsidR="00BC5A68" w:rsidRPr="005F2463">
        <w:rPr>
          <w:rFonts w:ascii="Times New Roman" w:eastAsia="Times New Roman" w:hAnsi="Times New Roman"/>
          <w:i/>
          <w:sz w:val="24"/>
          <w:szCs w:val="24"/>
          <w:vertAlign w:val="subscript"/>
          <w:lang w:eastAsia="en-AU"/>
        </w:rPr>
        <w:t>RP</w:t>
      </w:r>
      <w:proofErr w:type="gramStart"/>
      <w:r w:rsidR="007766C0" w:rsidRPr="005F2463">
        <w:rPr>
          <w:rFonts w:ascii="Times New Roman" w:eastAsia="Times New Roman" w:hAnsi="Times New Roman"/>
          <w:i/>
          <w:sz w:val="24"/>
          <w:szCs w:val="24"/>
          <w:vertAlign w:val="subscript"/>
          <w:lang w:eastAsia="en-AU"/>
        </w:rPr>
        <w:t>,i</w:t>
      </w:r>
      <w:proofErr w:type="spellEnd"/>
      <w:proofErr w:type="gramEnd"/>
      <w:r w:rsidR="007766C0" w:rsidRPr="005F2463">
        <w:rPr>
          <w:rFonts w:ascii="Times New Roman" w:eastAsia="Times New Roman" w:hAnsi="Times New Roman"/>
          <w:sz w:val="24"/>
          <w:szCs w:val="24"/>
          <w:lang w:eastAsia="en-AU"/>
        </w:rPr>
        <w:t>)</w:t>
      </w:r>
      <w:r w:rsidR="00935274" w:rsidRPr="005F2463">
        <w:rPr>
          <w:rFonts w:ascii="Times New Roman" w:eastAsia="Times New Roman" w:hAnsi="Times New Roman"/>
          <w:sz w:val="24"/>
          <w:szCs w:val="24"/>
          <w:lang w:eastAsia="en-AU"/>
        </w:rPr>
        <w:t xml:space="preserve"> the result will be a lower value for </w:t>
      </w:r>
      <w:r w:rsidR="00935274" w:rsidRPr="005F2463">
        <w:rPr>
          <w:rFonts w:ascii="Times New Roman" w:eastAsia="Times New Roman" w:hAnsi="Times New Roman"/>
          <w:i/>
          <w:sz w:val="24"/>
          <w:szCs w:val="24"/>
          <w:lang w:eastAsia="en-AU"/>
        </w:rPr>
        <w:t>∆</w:t>
      </w:r>
      <w:proofErr w:type="spellStart"/>
      <w:r w:rsidR="00935274" w:rsidRPr="005F2463">
        <w:rPr>
          <w:rFonts w:ascii="Times New Roman" w:eastAsia="Times New Roman" w:hAnsi="Times New Roman"/>
          <w:i/>
          <w:sz w:val="24"/>
          <w:szCs w:val="24"/>
          <w:lang w:eastAsia="en-AU"/>
        </w:rPr>
        <w:t>C</w:t>
      </w:r>
      <w:r w:rsidR="007766C0" w:rsidRPr="005F2463">
        <w:rPr>
          <w:rFonts w:ascii="Times New Roman" w:eastAsia="Times New Roman" w:hAnsi="Times New Roman"/>
          <w:i/>
          <w:sz w:val="24"/>
          <w:szCs w:val="24"/>
          <w:vertAlign w:val="subscript"/>
          <w:lang w:eastAsia="en-AU"/>
        </w:rPr>
        <w:t>i</w:t>
      </w:r>
      <w:proofErr w:type="spellEnd"/>
      <w:r w:rsidR="00935274" w:rsidRPr="005F2463">
        <w:rPr>
          <w:rFonts w:ascii="Times New Roman" w:eastAsia="Times New Roman" w:hAnsi="Times New Roman"/>
          <w:sz w:val="24"/>
          <w:szCs w:val="24"/>
          <w:lang w:eastAsia="en-AU"/>
        </w:rPr>
        <w:t xml:space="preserve"> and therefore less net abatement.</w:t>
      </w:r>
    </w:p>
    <w:p w:rsidR="00F30E10" w:rsidRPr="005F2463" w:rsidRDefault="00935274" w:rsidP="00F5038A">
      <w:pPr>
        <w:spacing w:after="120" w:line="240" w:lineRule="auto"/>
        <w:rPr>
          <w:rFonts w:ascii="Times New Roman" w:eastAsia="Times New Roman" w:hAnsi="Times New Roman"/>
          <w:sz w:val="24"/>
          <w:szCs w:val="24"/>
          <w:lang w:eastAsia="en-AU"/>
        </w:rPr>
      </w:pPr>
      <w:r w:rsidRPr="005F2463">
        <w:rPr>
          <w:rFonts w:ascii="Times New Roman" w:eastAsia="Times New Roman" w:hAnsi="Times New Roman"/>
          <w:sz w:val="24"/>
          <w:szCs w:val="24"/>
          <w:lang w:eastAsia="en-AU"/>
        </w:rPr>
        <w:t>If the baseline decreases, with the result that</w:t>
      </w:r>
      <w:r w:rsidR="007766C0" w:rsidRPr="005F2463">
        <w:rPr>
          <w:rFonts w:ascii="Times New Roman" w:eastAsia="Times New Roman" w:hAnsi="Times New Roman"/>
          <w:i/>
          <w:sz w:val="24"/>
          <w:szCs w:val="24"/>
          <w:lang w:eastAsia="en-AU"/>
        </w:rPr>
        <w:t xml:space="preserve"> </w:t>
      </w:r>
      <w:proofErr w:type="spellStart"/>
      <w:r w:rsidR="007766C0" w:rsidRPr="005F2463">
        <w:rPr>
          <w:rFonts w:ascii="Times New Roman" w:eastAsia="Times New Roman" w:hAnsi="Times New Roman"/>
          <w:i/>
          <w:sz w:val="24"/>
          <w:szCs w:val="24"/>
          <w:lang w:eastAsia="en-AU"/>
        </w:rPr>
        <w:t>C</w:t>
      </w:r>
      <w:r w:rsidR="007766C0" w:rsidRPr="005F2463">
        <w:rPr>
          <w:rFonts w:ascii="Times New Roman" w:eastAsia="Times New Roman" w:hAnsi="Times New Roman"/>
          <w:i/>
          <w:sz w:val="24"/>
          <w:szCs w:val="24"/>
          <w:vertAlign w:val="subscript"/>
          <w:lang w:eastAsia="en-AU"/>
        </w:rPr>
        <w:t>B,i</w:t>
      </w:r>
      <w:proofErr w:type="spellEnd"/>
      <w:r w:rsidRPr="005F2463">
        <w:rPr>
          <w:rFonts w:ascii="Times New Roman" w:eastAsia="Times New Roman" w:hAnsi="Times New Roman"/>
          <w:sz w:val="24"/>
          <w:szCs w:val="24"/>
          <w:lang w:eastAsia="en-AU"/>
        </w:rPr>
        <w:t xml:space="preserve"> is less than</w:t>
      </w:r>
      <w:r w:rsidR="007766C0" w:rsidRPr="005F2463">
        <w:rPr>
          <w:rFonts w:ascii="Times New Roman" w:eastAsia="Times New Roman" w:hAnsi="Times New Roman"/>
          <w:i/>
          <w:sz w:val="24"/>
          <w:szCs w:val="24"/>
          <w:lang w:eastAsia="en-AU"/>
        </w:rPr>
        <w:t xml:space="preserve"> </w:t>
      </w:r>
      <w:proofErr w:type="spellStart"/>
      <w:r w:rsidR="00BC5A68" w:rsidRPr="005F2463">
        <w:rPr>
          <w:rFonts w:ascii="Times New Roman" w:eastAsia="Times New Roman" w:hAnsi="Times New Roman"/>
          <w:i/>
          <w:sz w:val="24"/>
          <w:szCs w:val="24"/>
          <w:lang w:eastAsia="en-AU"/>
        </w:rPr>
        <w:t>C</w:t>
      </w:r>
      <w:r w:rsidR="00BC5A68" w:rsidRPr="005F2463">
        <w:rPr>
          <w:rFonts w:ascii="Times New Roman" w:eastAsia="Times New Roman" w:hAnsi="Times New Roman"/>
          <w:i/>
          <w:sz w:val="24"/>
          <w:szCs w:val="24"/>
          <w:vertAlign w:val="subscript"/>
          <w:lang w:eastAsia="en-AU"/>
        </w:rPr>
        <w:t>BRP</w:t>
      </w:r>
      <w:r w:rsidR="007766C0" w:rsidRPr="005F2463">
        <w:rPr>
          <w:rFonts w:ascii="Times New Roman" w:eastAsia="Times New Roman" w:hAnsi="Times New Roman"/>
          <w:i/>
          <w:sz w:val="24"/>
          <w:szCs w:val="24"/>
          <w:vertAlign w:val="subscript"/>
          <w:lang w:eastAsia="en-AU"/>
        </w:rPr>
        <w:t>,i</w:t>
      </w:r>
      <w:proofErr w:type="spellEnd"/>
      <w:r w:rsidRPr="005F2463">
        <w:rPr>
          <w:rFonts w:ascii="Times New Roman" w:eastAsia="Times New Roman" w:hAnsi="Times New Roman"/>
          <w:sz w:val="24"/>
          <w:szCs w:val="24"/>
          <w:lang w:eastAsia="en-AU"/>
        </w:rPr>
        <w:t>,</w:t>
      </w:r>
      <w:r w:rsidRPr="005F2463">
        <w:rPr>
          <w:rFonts w:ascii="Times New Roman" w:eastAsia="Times New Roman" w:hAnsi="Times New Roman"/>
          <w:sz w:val="24"/>
          <w:szCs w:val="24"/>
          <w:vertAlign w:val="subscript"/>
          <w:lang w:eastAsia="en-AU"/>
        </w:rPr>
        <w:t xml:space="preserve">  </w:t>
      </w:r>
      <w:r w:rsidRPr="005F2463">
        <w:rPr>
          <w:rFonts w:ascii="Times New Roman" w:eastAsia="Times New Roman" w:hAnsi="Times New Roman"/>
          <w:sz w:val="24"/>
          <w:szCs w:val="24"/>
          <w:lang w:eastAsia="en-AU"/>
        </w:rPr>
        <w:t>then the result of</w:t>
      </w:r>
      <w:r w:rsidR="007766C0" w:rsidRPr="005F2463">
        <w:rPr>
          <w:rFonts w:ascii="Times New Roman" w:eastAsia="Times New Roman" w:hAnsi="Times New Roman"/>
          <w:sz w:val="24"/>
          <w:szCs w:val="24"/>
          <w:lang w:eastAsia="en-AU"/>
        </w:rPr>
        <w:t xml:space="preserve">           (</w:t>
      </w:r>
      <w:proofErr w:type="spellStart"/>
      <w:r w:rsidR="007766C0" w:rsidRPr="005F2463">
        <w:rPr>
          <w:rFonts w:ascii="Times New Roman" w:eastAsia="Times New Roman" w:hAnsi="Times New Roman"/>
          <w:i/>
          <w:sz w:val="24"/>
          <w:szCs w:val="24"/>
          <w:lang w:eastAsia="en-AU"/>
        </w:rPr>
        <w:t>C</w:t>
      </w:r>
      <w:r w:rsidR="007766C0" w:rsidRPr="005F2463">
        <w:rPr>
          <w:rFonts w:ascii="Times New Roman" w:eastAsia="Times New Roman" w:hAnsi="Times New Roman"/>
          <w:i/>
          <w:sz w:val="24"/>
          <w:szCs w:val="24"/>
          <w:vertAlign w:val="subscript"/>
          <w:lang w:eastAsia="en-AU"/>
        </w:rPr>
        <w:t>B,i</w:t>
      </w:r>
      <w:proofErr w:type="spellEnd"/>
      <w:r w:rsidR="007766C0" w:rsidRPr="005F2463">
        <w:rPr>
          <w:rFonts w:ascii="Times New Roman" w:eastAsia="Times New Roman" w:hAnsi="Times New Roman"/>
          <w:i/>
          <w:sz w:val="24"/>
          <w:szCs w:val="24"/>
          <w:vertAlign w:val="subscript"/>
          <w:lang w:eastAsia="en-AU"/>
        </w:rPr>
        <w:t xml:space="preserve"> </w:t>
      </w:r>
      <w:r w:rsidR="007766C0" w:rsidRPr="005F2463">
        <w:rPr>
          <w:rFonts w:ascii="Times New Roman" w:eastAsia="Times New Roman" w:hAnsi="Times New Roman"/>
          <w:i/>
          <w:sz w:val="24"/>
          <w:szCs w:val="24"/>
          <w:lang w:eastAsia="en-AU"/>
        </w:rPr>
        <w:t xml:space="preserve">– </w:t>
      </w:r>
      <w:proofErr w:type="spellStart"/>
      <w:r w:rsidR="00BC5A68" w:rsidRPr="005F2463">
        <w:rPr>
          <w:rFonts w:ascii="Times New Roman" w:eastAsia="Times New Roman" w:hAnsi="Times New Roman"/>
          <w:i/>
          <w:sz w:val="24"/>
          <w:szCs w:val="24"/>
          <w:lang w:eastAsia="en-AU"/>
        </w:rPr>
        <w:t>C</w:t>
      </w:r>
      <w:r w:rsidR="00BC5A68" w:rsidRPr="005F2463">
        <w:rPr>
          <w:rFonts w:ascii="Times New Roman" w:eastAsia="Times New Roman" w:hAnsi="Times New Roman"/>
          <w:i/>
          <w:sz w:val="24"/>
          <w:szCs w:val="24"/>
          <w:vertAlign w:val="subscript"/>
          <w:lang w:eastAsia="en-AU"/>
        </w:rPr>
        <w:t>BRP</w:t>
      </w:r>
      <w:r w:rsidR="007766C0" w:rsidRPr="005F2463">
        <w:rPr>
          <w:rFonts w:ascii="Times New Roman" w:eastAsia="Times New Roman" w:hAnsi="Times New Roman"/>
          <w:i/>
          <w:sz w:val="24"/>
          <w:szCs w:val="24"/>
          <w:vertAlign w:val="subscript"/>
          <w:lang w:eastAsia="en-AU"/>
        </w:rPr>
        <w:t>,i</w:t>
      </w:r>
      <w:proofErr w:type="spellEnd"/>
      <w:r w:rsidR="007766C0" w:rsidRPr="005F2463">
        <w:rPr>
          <w:rFonts w:ascii="Times New Roman" w:eastAsia="Times New Roman" w:hAnsi="Times New Roman"/>
          <w:sz w:val="24"/>
          <w:szCs w:val="24"/>
          <w:lang w:eastAsia="en-AU"/>
        </w:rPr>
        <w:t xml:space="preserve">) </w:t>
      </w:r>
      <w:r w:rsidRPr="005F2463">
        <w:rPr>
          <w:rFonts w:ascii="Times New Roman" w:eastAsia="Times New Roman" w:hAnsi="Times New Roman"/>
          <w:sz w:val="24"/>
          <w:szCs w:val="24"/>
          <w:lang w:eastAsia="en-AU"/>
        </w:rPr>
        <w:t xml:space="preserve"> is less than zero. When this negative value is subtracted from</w:t>
      </w:r>
      <w:r w:rsidR="007766C0" w:rsidRPr="005F2463">
        <w:rPr>
          <w:rFonts w:ascii="Times New Roman" w:eastAsia="Times New Roman" w:hAnsi="Times New Roman"/>
          <w:sz w:val="24"/>
          <w:szCs w:val="24"/>
          <w:lang w:eastAsia="en-AU"/>
        </w:rPr>
        <w:t xml:space="preserve"> (</w:t>
      </w:r>
      <w:proofErr w:type="spellStart"/>
      <w:r w:rsidR="007766C0" w:rsidRPr="005F2463">
        <w:rPr>
          <w:rFonts w:ascii="Times New Roman" w:eastAsia="Times New Roman" w:hAnsi="Times New Roman"/>
          <w:i/>
          <w:sz w:val="24"/>
          <w:szCs w:val="24"/>
          <w:lang w:eastAsia="en-AU"/>
        </w:rPr>
        <w:t>C</w:t>
      </w:r>
      <w:r w:rsidR="007766C0" w:rsidRPr="005F2463">
        <w:rPr>
          <w:rFonts w:ascii="Times New Roman" w:eastAsia="Times New Roman" w:hAnsi="Times New Roman"/>
          <w:i/>
          <w:sz w:val="24"/>
          <w:szCs w:val="24"/>
          <w:vertAlign w:val="subscript"/>
          <w:lang w:eastAsia="en-AU"/>
        </w:rPr>
        <w:t>i</w:t>
      </w:r>
      <w:proofErr w:type="spellEnd"/>
      <w:r w:rsidR="007766C0" w:rsidRPr="005F2463">
        <w:rPr>
          <w:rFonts w:ascii="Times New Roman" w:eastAsia="Times New Roman" w:hAnsi="Times New Roman"/>
          <w:i/>
          <w:sz w:val="24"/>
          <w:szCs w:val="24"/>
          <w:vertAlign w:val="subscript"/>
          <w:lang w:eastAsia="en-AU"/>
        </w:rPr>
        <w:t xml:space="preserve"> </w:t>
      </w:r>
      <w:r w:rsidR="007766C0" w:rsidRPr="005F2463">
        <w:rPr>
          <w:rFonts w:ascii="Times New Roman" w:eastAsia="Times New Roman" w:hAnsi="Times New Roman"/>
          <w:i/>
          <w:sz w:val="24"/>
          <w:szCs w:val="24"/>
          <w:lang w:eastAsia="en-AU"/>
        </w:rPr>
        <w:t xml:space="preserve">– </w:t>
      </w:r>
      <w:proofErr w:type="spellStart"/>
      <w:r w:rsidR="00BC5A68" w:rsidRPr="005F2463">
        <w:rPr>
          <w:rFonts w:ascii="Times New Roman" w:eastAsia="Times New Roman" w:hAnsi="Times New Roman"/>
          <w:i/>
          <w:sz w:val="24"/>
          <w:szCs w:val="24"/>
          <w:lang w:eastAsia="en-AU"/>
        </w:rPr>
        <w:t>C</w:t>
      </w:r>
      <w:r w:rsidR="00BC5A68" w:rsidRPr="005F2463">
        <w:rPr>
          <w:rFonts w:ascii="Times New Roman" w:eastAsia="Times New Roman" w:hAnsi="Times New Roman"/>
          <w:i/>
          <w:sz w:val="24"/>
          <w:szCs w:val="24"/>
          <w:vertAlign w:val="subscript"/>
          <w:lang w:eastAsia="en-AU"/>
        </w:rPr>
        <w:t>RP</w:t>
      </w:r>
      <w:proofErr w:type="gramStart"/>
      <w:r w:rsidR="007766C0" w:rsidRPr="005F2463">
        <w:rPr>
          <w:rFonts w:ascii="Times New Roman" w:eastAsia="Times New Roman" w:hAnsi="Times New Roman"/>
          <w:i/>
          <w:sz w:val="24"/>
          <w:szCs w:val="24"/>
          <w:vertAlign w:val="subscript"/>
          <w:lang w:eastAsia="en-AU"/>
        </w:rPr>
        <w:t>,i</w:t>
      </w:r>
      <w:proofErr w:type="spellEnd"/>
      <w:proofErr w:type="gramEnd"/>
      <w:r w:rsidR="007766C0" w:rsidRPr="005F2463">
        <w:rPr>
          <w:rFonts w:ascii="Times New Roman" w:eastAsia="Times New Roman" w:hAnsi="Times New Roman"/>
          <w:sz w:val="24"/>
          <w:szCs w:val="24"/>
          <w:lang w:eastAsia="en-AU"/>
        </w:rPr>
        <w:t xml:space="preserve">)  </w:t>
      </w:r>
      <w:r w:rsidRPr="005F2463">
        <w:rPr>
          <w:rFonts w:ascii="Times New Roman" w:eastAsia="Times New Roman" w:hAnsi="Times New Roman"/>
          <w:sz w:val="24"/>
          <w:szCs w:val="24"/>
          <w:lang w:eastAsia="en-AU"/>
        </w:rPr>
        <w:t xml:space="preserve">the result will be a higher value for </w:t>
      </w:r>
      <w:r w:rsidRPr="005F2463">
        <w:rPr>
          <w:rFonts w:ascii="Times New Roman" w:eastAsia="Times New Roman" w:hAnsi="Times New Roman"/>
          <w:i/>
          <w:sz w:val="24"/>
          <w:szCs w:val="24"/>
          <w:lang w:eastAsia="en-AU"/>
        </w:rPr>
        <w:t>∆</w:t>
      </w:r>
      <w:proofErr w:type="spellStart"/>
      <w:r w:rsidRPr="005F2463">
        <w:rPr>
          <w:rFonts w:ascii="Times New Roman" w:eastAsia="Times New Roman" w:hAnsi="Times New Roman"/>
          <w:i/>
          <w:sz w:val="24"/>
          <w:szCs w:val="24"/>
          <w:lang w:eastAsia="en-AU"/>
        </w:rPr>
        <w:t>C</w:t>
      </w:r>
      <w:r w:rsidR="00602D32" w:rsidRPr="005F2463">
        <w:rPr>
          <w:rFonts w:ascii="Times New Roman" w:eastAsia="Times New Roman" w:hAnsi="Times New Roman"/>
          <w:i/>
          <w:sz w:val="24"/>
          <w:szCs w:val="24"/>
          <w:vertAlign w:val="subscript"/>
          <w:lang w:eastAsia="en-AU"/>
        </w:rPr>
        <w:t>i</w:t>
      </w:r>
      <w:proofErr w:type="spellEnd"/>
      <w:r w:rsidRPr="005F2463">
        <w:rPr>
          <w:rFonts w:ascii="Times New Roman" w:eastAsia="Times New Roman" w:hAnsi="Times New Roman"/>
          <w:sz w:val="24"/>
          <w:szCs w:val="24"/>
          <w:lang w:eastAsia="en-AU"/>
        </w:rPr>
        <w:t xml:space="preserve"> and therefore more net abatement.</w:t>
      </w:r>
    </w:p>
    <w:p w:rsidR="00FF2C56" w:rsidRPr="005F2463" w:rsidRDefault="002F1758" w:rsidP="00F5038A">
      <w:pPr>
        <w:spacing w:after="120" w:line="240" w:lineRule="auto"/>
        <w:rPr>
          <w:rFonts w:ascii="Times New Roman" w:eastAsia="Times New Roman" w:hAnsi="Times New Roman"/>
          <w:sz w:val="24"/>
          <w:szCs w:val="24"/>
          <w:lang w:eastAsia="en-AU"/>
        </w:rPr>
      </w:pPr>
      <w:r w:rsidRPr="005F2463">
        <w:rPr>
          <w:rFonts w:ascii="Times New Roman" w:eastAsia="Times New Roman" w:hAnsi="Times New Roman"/>
          <w:sz w:val="24"/>
          <w:szCs w:val="24"/>
          <w:lang w:eastAsia="en-AU"/>
        </w:rPr>
        <w:t xml:space="preserve">For example, </w:t>
      </w:r>
      <w:r w:rsidR="00A7334E" w:rsidRPr="005F2463">
        <w:rPr>
          <w:rFonts w:ascii="Times New Roman" w:eastAsia="Times New Roman" w:hAnsi="Times New Roman"/>
          <w:sz w:val="24"/>
          <w:szCs w:val="24"/>
          <w:lang w:eastAsia="en-AU"/>
        </w:rPr>
        <w:t xml:space="preserve">at the end of the first reporting period, </w:t>
      </w:r>
      <w:proofErr w:type="spellStart"/>
      <w:r w:rsidR="00A7334E" w:rsidRPr="005F2463">
        <w:rPr>
          <w:rFonts w:ascii="Times New Roman" w:eastAsia="Times New Roman" w:hAnsi="Times New Roman"/>
          <w:i/>
          <w:sz w:val="24"/>
          <w:szCs w:val="24"/>
          <w:lang w:eastAsia="en-AU"/>
        </w:rPr>
        <w:t>C</w:t>
      </w:r>
      <w:r w:rsidR="00A7334E" w:rsidRPr="005F2463">
        <w:rPr>
          <w:rFonts w:ascii="Times New Roman" w:eastAsia="Times New Roman" w:hAnsi="Times New Roman"/>
          <w:i/>
          <w:sz w:val="24"/>
          <w:szCs w:val="24"/>
          <w:vertAlign w:val="subscript"/>
          <w:lang w:eastAsia="en-AU"/>
        </w:rPr>
        <w:t>i</w:t>
      </w:r>
      <w:proofErr w:type="spellEnd"/>
      <w:r w:rsidR="00A7334E" w:rsidRPr="005F2463">
        <w:rPr>
          <w:rFonts w:ascii="Times New Roman" w:eastAsia="Times New Roman" w:hAnsi="Times New Roman"/>
          <w:i/>
          <w:sz w:val="24"/>
          <w:szCs w:val="24"/>
          <w:vertAlign w:val="subscript"/>
          <w:lang w:eastAsia="en-AU"/>
        </w:rPr>
        <w:t xml:space="preserve"> </w:t>
      </w:r>
      <w:r w:rsidR="00A7334E" w:rsidRPr="005F2463">
        <w:rPr>
          <w:rFonts w:ascii="Times New Roman" w:eastAsia="Times New Roman" w:hAnsi="Times New Roman"/>
          <w:sz w:val="24"/>
          <w:szCs w:val="24"/>
          <w:lang w:eastAsia="en-AU"/>
        </w:rPr>
        <w:t xml:space="preserve">= 30tC/ha and </w:t>
      </w:r>
      <w:proofErr w:type="spellStart"/>
      <w:r w:rsidR="00A7334E" w:rsidRPr="005F2463">
        <w:rPr>
          <w:rFonts w:ascii="Times New Roman" w:eastAsia="Times New Roman" w:hAnsi="Times New Roman"/>
          <w:i/>
          <w:sz w:val="24"/>
          <w:szCs w:val="24"/>
          <w:lang w:eastAsia="en-AU"/>
        </w:rPr>
        <w:t>C</w:t>
      </w:r>
      <w:r w:rsidR="00A7334E" w:rsidRPr="005F2463">
        <w:rPr>
          <w:rFonts w:ascii="Times New Roman" w:eastAsia="Times New Roman" w:hAnsi="Times New Roman"/>
          <w:i/>
          <w:sz w:val="24"/>
          <w:szCs w:val="24"/>
          <w:vertAlign w:val="subscript"/>
          <w:lang w:eastAsia="en-AU"/>
        </w:rPr>
        <w:t>B</w:t>
      </w:r>
      <w:proofErr w:type="gramStart"/>
      <w:r w:rsidR="00A7334E" w:rsidRPr="005F2463">
        <w:rPr>
          <w:rFonts w:ascii="Times New Roman" w:eastAsia="Times New Roman" w:hAnsi="Times New Roman"/>
          <w:i/>
          <w:sz w:val="24"/>
          <w:szCs w:val="24"/>
          <w:vertAlign w:val="subscript"/>
          <w:lang w:eastAsia="en-AU"/>
        </w:rPr>
        <w:t>,i</w:t>
      </w:r>
      <w:proofErr w:type="spellEnd"/>
      <w:proofErr w:type="gramEnd"/>
      <w:r w:rsidR="00A7334E" w:rsidRPr="005F2463">
        <w:rPr>
          <w:rFonts w:ascii="Times New Roman" w:eastAsia="Times New Roman" w:hAnsi="Times New Roman"/>
          <w:i/>
          <w:sz w:val="24"/>
          <w:szCs w:val="24"/>
          <w:vertAlign w:val="subscript"/>
          <w:lang w:eastAsia="en-AU"/>
        </w:rPr>
        <w:t xml:space="preserve"> </w:t>
      </w:r>
      <w:r w:rsidR="00A7334E" w:rsidRPr="005F2463">
        <w:rPr>
          <w:rFonts w:ascii="Times New Roman" w:eastAsia="Times New Roman" w:hAnsi="Times New Roman"/>
          <w:sz w:val="24"/>
          <w:szCs w:val="24"/>
          <w:lang w:eastAsia="en-AU"/>
        </w:rPr>
        <w:t xml:space="preserve">= 18tC/ha so </w:t>
      </w:r>
      <w:r w:rsidR="00FF2C56" w:rsidRPr="005F2463">
        <w:rPr>
          <w:rFonts w:ascii="Times New Roman" w:eastAsia="Times New Roman" w:hAnsi="Times New Roman"/>
          <w:i/>
          <w:sz w:val="24"/>
          <w:szCs w:val="24"/>
          <w:lang w:eastAsia="en-AU"/>
        </w:rPr>
        <w:t>∆</w:t>
      </w:r>
      <w:proofErr w:type="spellStart"/>
      <w:r w:rsidR="00FF2C56" w:rsidRPr="005F2463">
        <w:rPr>
          <w:rFonts w:ascii="Times New Roman" w:eastAsia="Times New Roman" w:hAnsi="Times New Roman"/>
          <w:i/>
          <w:sz w:val="24"/>
          <w:szCs w:val="24"/>
          <w:lang w:eastAsia="en-AU"/>
        </w:rPr>
        <w:t>C</w:t>
      </w:r>
      <w:r w:rsidR="00FF2C56" w:rsidRPr="005F2463">
        <w:rPr>
          <w:rFonts w:ascii="Times New Roman" w:eastAsia="Times New Roman" w:hAnsi="Times New Roman"/>
          <w:i/>
          <w:sz w:val="24"/>
          <w:szCs w:val="24"/>
          <w:vertAlign w:val="subscript"/>
          <w:lang w:eastAsia="en-AU"/>
        </w:rPr>
        <w:t>i</w:t>
      </w:r>
      <w:proofErr w:type="spellEnd"/>
      <w:r w:rsidR="00FF2C56" w:rsidRPr="005F2463">
        <w:rPr>
          <w:rFonts w:ascii="Times New Roman" w:eastAsia="Times New Roman" w:hAnsi="Times New Roman"/>
          <w:i/>
          <w:sz w:val="24"/>
          <w:szCs w:val="24"/>
          <w:vertAlign w:val="subscript"/>
          <w:lang w:eastAsia="en-AU"/>
        </w:rPr>
        <w:t xml:space="preserve"> </w:t>
      </w:r>
      <w:r w:rsidRPr="005F2463">
        <w:rPr>
          <w:rFonts w:ascii="Times New Roman" w:eastAsia="Times New Roman" w:hAnsi="Times New Roman"/>
          <w:sz w:val="24"/>
          <w:szCs w:val="24"/>
          <w:lang w:eastAsia="en-AU"/>
        </w:rPr>
        <w:t>= 12tC/ha. A</w:t>
      </w:r>
      <w:r w:rsidR="00FF2C56" w:rsidRPr="005F2463">
        <w:rPr>
          <w:rFonts w:ascii="Times New Roman" w:eastAsia="Times New Roman" w:hAnsi="Times New Roman"/>
          <w:sz w:val="24"/>
          <w:szCs w:val="24"/>
          <w:lang w:eastAsia="en-AU"/>
        </w:rPr>
        <w:t xml:space="preserve">t the end of the second reporting period, </w:t>
      </w:r>
      <w:proofErr w:type="spellStart"/>
      <w:r w:rsidR="00FF2C56" w:rsidRPr="005F2463">
        <w:rPr>
          <w:rFonts w:ascii="Times New Roman" w:eastAsia="Times New Roman" w:hAnsi="Times New Roman"/>
          <w:i/>
          <w:sz w:val="24"/>
          <w:szCs w:val="24"/>
          <w:lang w:eastAsia="en-AU"/>
        </w:rPr>
        <w:t>C</w:t>
      </w:r>
      <w:r w:rsidR="00FF2C56" w:rsidRPr="005F2463">
        <w:rPr>
          <w:rFonts w:ascii="Times New Roman" w:eastAsia="Times New Roman" w:hAnsi="Times New Roman"/>
          <w:i/>
          <w:sz w:val="24"/>
          <w:szCs w:val="24"/>
          <w:vertAlign w:val="subscript"/>
          <w:lang w:eastAsia="en-AU"/>
        </w:rPr>
        <w:t>i</w:t>
      </w:r>
      <w:proofErr w:type="spellEnd"/>
      <w:r w:rsidR="00FF2C56" w:rsidRPr="005F2463">
        <w:rPr>
          <w:rFonts w:ascii="Times New Roman" w:eastAsia="Times New Roman" w:hAnsi="Times New Roman"/>
          <w:i/>
          <w:sz w:val="24"/>
          <w:szCs w:val="24"/>
          <w:vertAlign w:val="subscript"/>
          <w:lang w:eastAsia="en-AU"/>
        </w:rPr>
        <w:t xml:space="preserve"> </w:t>
      </w:r>
      <w:r w:rsidR="00FF2C56" w:rsidRPr="005F2463">
        <w:rPr>
          <w:rFonts w:ascii="Times New Roman" w:eastAsia="Times New Roman" w:hAnsi="Times New Roman"/>
          <w:sz w:val="24"/>
          <w:szCs w:val="24"/>
          <w:lang w:eastAsia="en-AU"/>
        </w:rPr>
        <w:t xml:space="preserve">= 35tC/ha and </w:t>
      </w:r>
      <w:proofErr w:type="spellStart"/>
      <w:r w:rsidR="00BC5A68" w:rsidRPr="005F2463">
        <w:rPr>
          <w:rFonts w:ascii="Times New Roman" w:eastAsia="Times New Roman" w:hAnsi="Times New Roman"/>
          <w:i/>
          <w:sz w:val="24"/>
          <w:szCs w:val="24"/>
          <w:lang w:eastAsia="en-AU"/>
        </w:rPr>
        <w:t>C</w:t>
      </w:r>
      <w:r w:rsidR="00BC5A68" w:rsidRPr="005F2463">
        <w:rPr>
          <w:rFonts w:ascii="Times New Roman" w:eastAsia="Times New Roman" w:hAnsi="Times New Roman"/>
          <w:i/>
          <w:sz w:val="24"/>
          <w:szCs w:val="24"/>
          <w:vertAlign w:val="subscript"/>
          <w:lang w:eastAsia="en-AU"/>
        </w:rPr>
        <w:t>RP</w:t>
      </w:r>
      <w:proofErr w:type="gramStart"/>
      <w:r w:rsidR="00FF2C56" w:rsidRPr="005F2463">
        <w:rPr>
          <w:rFonts w:ascii="Times New Roman" w:eastAsia="Times New Roman" w:hAnsi="Times New Roman"/>
          <w:i/>
          <w:sz w:val="24"/>
          <w:szCs w:val="24"/>
          <w:vertAlign w:val="subscript"/>
          <w:lang w:eastAsia="en-AU"/>
        </w:rPr>
        <w:t>,i</w:t>
      </w:r>
      <w:proofErr w:type="spellEnd"/>
      <w:proofErr w:type="gramEnd"/>
      <w:r w:rsidR="00FF2C56" w:rsidRPr="005F2463">
        <w:rPr>
          <w:rFonts w:ascii="Times New Roman" w:eastAsia="Times New Roman" w:hAnsi="Times New Roman"/>
          <w:i/>
          <w:sz w:val="24"/>
          <w:szCs w:val="24"/>
          <w:vertAlign w:val="subscript"/>
          <w:lang w:eastAsia="en-AU"/>
        </w:rPr>
        <w:t xml:space="preserve"> </w:t>
      </w:r>
      <w:r w:rsidR="00FF2C56" w:rsidRPr="005F2463">
        <w:rPr>
          <w:rFonts w:ascii="Times New Roman" w:eastAsia="Times New Roman" w:hAnsi="Times New Roman"/>
          <w:sz w:val="24"/>
          <w:szCs w:val="24"/>
          <w:lang w:eastAsia="en-AU"/>
        </w:rPr>
        <w:t>= 30tC/ha. If</w:t>
      </w:r>
      <w:r w:rsidRPr="005F2463">
        <w:rPr>
          <w:rFonts w:ascii="Times New Roman" w:eastAsia="Times New Roman" w:hAnsi="Times New Roman"/>
          <w:sz w:val="24"/>
          <w:szCs w:val="24"/>
          <w:lang w:eastAsia="en-AU"/>
        </w:rPr>
        <w:t xml:space="preserve"> </w:t>
      </w:r>
      <w:proofErr w:type="spellStart"/>
      <w:r w:rsidR="00BC5A68" w:rsidRPr="005F2463">
        <w:rPr>
          <w:rFonts w:ascii="Times New Roman" w:eastAsia="Times New Roman" w:hAnsi="Times New Roman"/>
          <w:i/>
          <w:sz w:val="24"/>
          <w:szCs w:val="24"/>
          <w:lang w:eastAsia="en-AU"/>
        </w:rPr>
        <w:t>C</w:t>
      </w:r>
      <w:r w:rsidR="00BC5A68" w:rsidRPr="005F2463">
        <w:rPr>
          <w:rFonts w:ascii="Times New Roman" w:eastAsia="Times New Roman" w:hAnsi="Times New Roman"/>
          <w:i/>
          <w:sz w:val="24"/>
          <w:szCs w:val="24"/>
          <w:vertAlign w:val="subscript"/>
          <w:lang w:eastAsia="en-AU"/>
        </w:rPr>
        <w:t>BRP</w:t>
      </w:r>
      <w:proofErr w:type="gramStart"/>
      <w:r w:rsidRPr="005F2463">
        <w:rPr>
          <w:rFonts w:ascii="Times New Roman" w:eastAsia="Times New Roman" w:hAnsi="Times New Roman"/>
          <w:i/>
          <w:sz w:val="24"/>
          <w:szCs w:val="24"/>
          <w:vertAlign w:val="subscript"/>
          <w:lang w:eastAsia="en-AU"/>
        </w:rPr>
        <w:t>,i</w:t>
      </w:r>
      <w:proofErr w:type="spellEnd"/>
      <w:proofErr w:type="gramEnd"/>
      <w:r w:rsidRPr="005F2463">
        <w:rPr>
          <w:rFonts w:ascii="Times New Roman" w:eastAsia="Times New Roman" w:hAnsi="Times New Roman"/>
          <w:i/>
          <w:sz w:val="24"/>
          <w:szCs w:val="24"/>
          <w:vertAlign w:val="subscript"/>
          <w:lang w:eastAsia="en-AU"/>
        </w:rPr>
        <w:t xml:space="preserve"> </w:t>
      </w:r>
      <w:r w:rsidRPr="005F2463">
        <w:rPr>
          <w:rFonts w:ascii="Times New Roman" w:eastAsia="Times New Roman" w:hAnsi="Times New Roman"/>
          <w:sz w:val="24"/>
          <w:szCs w:val="24"/>
          <w:lang w:eastAsia="en-AU"/>
        </w:rPr>
        <w:t xml:space="preserve">remains at 18tC/ha (because the relevant defaults in FullCAM have not changed), </w:t>
      </w:r>
      <w:r w:rsidRPr="005F2463">
        <w:rPr>
          <w:rFonts w:ascii="Times New Roman" w:eastAsia="Times New Roman" w:hAnsi="Times New Roman"/>
          <w:i/>
          <w:sz w:val="24"/>
          <w:szCs w:val="24"/>
          <w:lang w:eastAsia="en-AU"/>
        </w:rPr>
        <w:t>∆</w:t>
      </w:r>
      <w:proofErr w:type="spellStart"/>
      <w:r w:rsidRPr="005F2463">
        <w:rPr>
          <w:rFonts w:ascii="Times New Roman" w:eastAsia="Times New Roman" w:hAnsi="Times New Roman"/>
          <w:i/>
          <w:sz w:val="24"/>
          <w:szCs w:val="24"/>
          <w:lang w:eastAsia="en-AU"/>
        </w:rPr>
        <w:t>C</w:t>
      </w:r>
      <w:r w:rsidRPr="005F2463">
        <w:rPr>
          <w:rFonts w:ascii="Times New Roman" w:eastAsia="Times New Roman" w:hAnsi="Times New Roman"/>
          <w:i/>
          <w:sz w:val="24"/>
          <w:szCs w:val="24"/>
          <w:vertAlign w:val="subscript"/>
          <w:lang w:eastAsia="en-AU"/>
        </w:rPr>
        <w:t>i</w:t>
      </w:r>
      <w:proofErr w:type="spellEnd"/>
      <w:r w:rsidRPr="005F2463">
        <w:rPr>
          <w:rFonts w:ascii="Times New Roman" w:eastAsia="Times New Roman" w:hAnsi="Times New Roman"/>
          <w:i/>
          <w:sz w:val="24"/>
          <w:szCs w:val="24"/>
          <w:vertAlign w:val="subscript"/>
          <w:lang w:eastAsia="en-AU"/>
        </w:rPr>
        <w:t xml:space="preserve"> </w:t>
      </w:r>
      <w:r w:rsidRPr="005F2463">
        <w:rPr>
          <w:rFonts w:ascii="Times New Roman" w:eastAsia="Times New Roman" w:hAnsi="Times New Roman"/>
          <w:sz w:val="24"/>
          <w:szCs w:val="24"/>
          <w:lang w:eastAsia="en-AU"/>
        </w:rPr>
        <w:t xml:space="preserve">= 5tC/ha. If </w:t>
      </w:r>
      <w:proofErr w:type="spellStart"/>
      <w:r w:rsidRPr="005F2463">
        <w:rPr>
          <w:rFonts w:ascii="Times New Roman" w:eastAsia="Times New Roman" w:hAnsi="Times New Roman"/>
          <w:i/>
          <w:sz w:val="24"/>
          <w:szCs w:val="24"/>
          <w:lang w:eastAsia="en-AU"/>
        </w:rPr>
        <w:t>C</w:t>
      </w:r>
      <w:r w:rsidRPr="005F2463">
        <w:rPr>
          <w:rFonts w:ascii="Times New Roman" w:eastAsia="Times New Roman" w:hAnsi="Times New Roman"/>
          <w:i/>
          <w:sz w:val="24"/>
          <w:szCs w:val="24"/>
          <w:vertAlign w:val="subscript"/>
          <w:lang w:eastAsia="en-AU"/>
        </w:rPr>
        <w:t>B</w:t>
      </w:r>
      <w:proofErr w:type="gramStart"/>
      <w:r w:rsidRPr="005F2463">
        <w:rPr>
          <w:rFonts w:ascii="Times New Roman" w:eastAsia="Times New Roman" w:hAnsi="Times New Roman"/>
          <w:i/>
          <w:sz w:val="24"/>
          <w:szCs w:val="24"/>
          <w:vertAlign w:val="subscript"/>
          <w:lang w:eastAsia="en-AU"/>
        </w:rPr>
        <w:t>,i</w:t>
      </w:r>
      <w:proofErr w:type="spellEnd"/>
      <w:proofErr w:type="gramEnd"/>
      <w:r w:rsidRPr="005F2463">
        <w:rPr>
          <w:rFonts w:ascii="Times New Roman" w:eastAsia="Times New Roman" w:hAnsi="Times New Roman"/>
          <w:i/>
          <w:sz w:val="24"/>
          <w:szCs w:val="24"/>
          <w:vertAlign w:val="subscript"/>
          <w:lang w:eastAsia="en-AU"/>
        </w:rPr>
        <w:t xml:space="preserve"> </w:t>
      </w:r>
      <w:r w:rsidRPr="005F2463">
        <w:rPr>
          <w:rFonts w:ascii="Times New Roman" w:eastAsia="Times New Roman" w:hAnsi="Times New Roman"/>
          <w:sz w:val="24"/>
          <w:szCs w:val="24"/>
          <w:lang w:eastAsia="en-AU"/>
        </w:rPr>
        <w:t>increases to 20tC/ha,</w:t>
      </w:r>
      <w:r w:rsidR="004F15F7" w:rsidRPr="005F2463">
        <w:rPr>
          <w:rFonts w:ascii="Times New Roman" w:eastAsia="Times New Roman" w:hAnsi="Times New Roman"/>
          <w:i/>
          <w:sz w:val="24"/>
          <w:szCs w:val="24"/>
          <w:lang w:eastAsia="en-AU"/>
        </w:rPr>
        <w:t xml:space="preserve"> ∆</w:t>
      </w:r>
      <w:proofErr w:type="spellStart"/>
      <w:r w:rsidR="004F15F7" w:rsidRPr="005F2463">
        <w:rPr>
          <w:rFonts w:ascii="Times New Roman" w:eastAsia="Times New Roman" w:hAnsi="Times New Roman"/>
          <w:i/>
          <w:sz w:val="24"/>
          <w:szCs w:val="24"/>
          <w:lang w:eastAsia="en-AU"/>
        </w:rPr>
        <w:t>C</w:t>
      </w:r>
      <w:r w:rsidR="004F15F7" w:rsidRPr="005F2463">
        <w:rPr>
          <w:rFonts w:ascii="Times New Roman" w:eastAsia="Times New Roman" w:hAnsi="Times New Roman"/>
          <w:i/>
          <w:sz w:val="24"/>
          <w:szCs w:val="24"/>
          <w:vertAlign w:val="subscript"/>
          <w:lang w:eastAsia="en-AU"/>
        </w:rPr>
        <w:t>i</w:t>
      </w:r>
      <w:proofErr w:type="spellEnd"/>
      <w:r w:rsidR="004F15F7" w:rsidRPr="005F2463">
        <w:rPr>
          <w:rFonts w:ascii="Times New Roman" w:eastAsia="Times New Roman" w:hAnsi="Times New Roman"/>
          <w:i/>
          <w:sz w:val="24"/>
          <w:szCs w:val="24"/>
          <w:vertAlign w:val="subscript"/>
          <w:lang w:eastAsia="en-AU"/>
        </w:rPr>
        <w:t xml:space="preserve"> </w:t>
      </w:r>
      <w:r w:rsidR="004F15F7" w:rsidRPr="005F2463">
        <w:rPr>
          <w:rFonts w:ascii="Times New Roman" w:eastAsia="Times New Roman" w:hAnsi="Times New Roman"/>
          <w:sz w:val="24"/>
          <w:szCs w:val="24"/>
          <w:lang w:eastAsia="en-AU"/>
        </w:rPr>
        <w:t xml:space="preserve">= </w:t>
      </w:r>
      <w:r w:rsidRPr="005F2463">
        <w:rPr>
          <w:rFonts w:ascii="Times New Roman" w:eastAsia="Times New Roman" w:hAnsi="Times New Roman"/>
          <w:sz w:val="24"/>
          <w:szCs w:val="24"/>
          <w:lang w:eastAsia="en-AU"/>
        </w:rPr>
        <w:t xml:space="preserve">3tC/ha; and if </w:t>
      </w:r>
      <w:proofErr w:type="spellStart"/>
      <w:r w:rsidRPr="005F2463">
        <w:rPr>
          <w:rFonts w:ascii="Times New Roman" w:eastAsia="Times New Roman" w:hAnsi="Times New Roman"/>
          <w:i/>
          <w:sz w:val="24"/>
          <w:szCs w:val="24"/>
          <w:lang w:eastAsia="en-AU"/>
        </w:rPr>
        <w:t>C</w:t>
      </w:r>
      <w:r w:rsidRPr="005F2463">
        <w:rPr>
          <w:rFonts w:ascii="Times New Roman" w:eastAsia="Times New Roman" w:hAnsi="Times New Roman"/>
          <w:i/>
          <w:sz w:val="24"/>
          <w:szCs w:val="24"/>
          <w:vertAlign w:val="subscript"/>
          <w:lang w:eastAsia="en-AU"/>
        </w:rPr>
        <w:t>B,i</w:t>
      </w:r>
      <w:proofErr w:type="spellEnd"/>
      <w:r w:rsidRPr="005F2463">
        <w:rPr>
          <w:rFonts w:ascii="Times New Roman" w:eastAsia="Times New Roman" w:hAnsi="Times New Roman"/>
          <w:i/>
          <w:sz w:val="24"/>
          <w:szCs w:val="24"/>
          <w:vertAlign w:val="subscript"/>
          <w:lang w:eastAsia="en-AU"/>
        </w:rPr>
        <w:t xml:space="preserve"> </w:t>
      </w:r>
      <w:r w:rsidRPr="005F2463">
        <w:rPr>
          <w:rFonts w:ascii="Times New Roman" w:eastAsia="Times New Roman" w:hAnsi="Times New Roman"/>
          <w:sz w:val="24"/>
          <w:szCs w:val="24"/>
          <w:lang w:eastAsia="en-AU"/>
        </w:rPr>
        <w:t>decreases</w:t>
      </w:r>
      <w:r w:rsidR="004F15F7" w:rsidRPr="005F2463">
        <w:rPr>
          <w:rFonts w:ascii="Times New Roman" w:eastAsia="Times New Roman" w:hAnsi="Times New Roman"/>
          <w:sz w:val="24"/>
          <w:szCs w:val="24"/>
          <w:lang w:eastAsia="en-AU"/>
        </w:rPr>
        <w:t xml:space="preserve"> to 16tC/ha, </w:t>
      </w:r>
      <w:r w:rsidR="004F15F7" w:rsidRPr="005F2463">
        <w:rPr>
          <w:rFonts w:ascii="Times New Roman" w:eastAsia="Times New Roman" w:hAnsi="Times New Roman"/>
          <w:i/>
          <w:sz w:val="24"/>
          <w:szCs w:val="24"/>
          <w:lang w:eastAsia="en-AU"/>
        </w:rPr>
        <w:t>∆</w:t>
      </w:r>
      <w:proofErr w:type="spellStart"/>
      <w:r w:rsidR="004F15F7" w:rsidRPr="005F2463">
        <w:rPr>
          <w:rFonts w:ascii="Times New Roman" w:eastAsia="Times New Roman" w:hAnsi="Times New Roman"/>
          <w:i/>
          <w:sz w:val="24"/>
          <w:szCs w:val="24"/>
          <w:lang w:eastAsia="en-AU"/>
        </w:rPr>
        <w:t>C</w:t>
      </w:r>
      <w:r w:rsidR="004F15F7" w:rsidRPr="005F2463">
        <w:rPr>
          <w:rFonts w:ascii="Times New Roman" w:eastAsia="Times New Roman" w:hAnsi="Times New Roman"/>
          <w:i/>
          <w:sz w:val="24"/>
          <w:szCs w:val="24"/>
          <w:vertAlign w:val="subscript"/>
          <w:lang w:eastAsia="en-AU"/>
        </w:rPr>
        <w:t>i</w:t>
      </w:r>
      <w:proofErr w:type="spellEnd"/>
      <w:r w:rsidR="004F15F7" w:rsidRPr="005F2463">
        <w:rPr>
          <w:rFonts w:ascii="Times New Roman" w:eastAsia="Times New Roman" w:hAnsi="Times New Roman"/>
          <w:i/>
          <w:sz w:val="24"/>
          <w:szCs w:val="24"/>
          <w:vertAlign w:val="subscript"/>
          <w:lang w:eastAsia="en-AU"/>
        </w:rPr>
        <w:t xml:space="preserve"> </w:t>
      </w:r>
      <w:r w:rsidR="004F15F7" w:rsidRPr="005F2463">
        <w:rPr>
          <w:rFonts w:ascii="Times New Roman" w:eastAsia="Times New Roman" w:hAnsi="Times New Roman"/>
          <w:sz w:val="24"/>
          <w:szCs w:val="24"/>
          <w:lang w:eastAsia="en-AU"/>
        </w:rPr>
        <w:t>= 7tC/ha.</w:t>
      </w:r>
    </w:p>
    <w:p w:rsidR="00900576" w:rsidRPr="005F2463" w:rsidRDefault="00900576" w:rsidP="00F5038A">
      <w:pPr>
        <w:spacing w:after="120" w:line="240" w:lineRule="auto"/>
        <w:rPr>
          <w:rFonts w:ascii="Times New Roman" w:eastAsia="Times New Roman" w:hAnsi="Times New Roman"/>
          <w:sz w:val="24"/>
          <w:szCs w:val="24"/>
          <w:lang w:eastAsia="en-AU"/>
        </w:rPr>
      </w:pPr>
    </w:p>
    <w:p w:rsidR="00900576" w:rsidRPr="005F2463" w:rsidRDefault="00900576" w:rsidP="00F5038A">
      <w:pPr>
        <w:spacing w:after="120" w:line="240" w:lineRule="auto"/>
        <w:rPr>
          <w:rFonts w:ascii="Times New Roman" w:eastAsia="Times New Roman" w:hAnsi="Times New Roman"/>
          <w:sz w:val="24"/>
          <w:szCs w:val="24"/>
          <w:lang w:eastAsia="en-AU"/>
        </w:rPr>
      </w:pPr>
    </w:p>
    <w:p w:rsidR="00900576" w:rsidRPr="005F2463" w:rsidRDefault="00900576" w:rsidP="00F5038A">
      <w:pPr>
        <w:spacing w:after="120" w:line="240" w:lineRule="auto"/>
        <w:rPr>
          <w:rFonts w:ascii="Times New Roman" w:eastAsia="Times New Roman" w:hAnsi="Times New Roman"/>
          <w:sz w:val="24"/>
          <w:szCs w:val="24"/>
          <w:lang w:eastAsia="en-AU"/>
        </w:rPr>
      </w:pPr>
    </w:p>
    <w:p w:rsidR="00BF15CF" w:rsidRPr="005F2463" w:rsidRDefault="00BF15CF" w:rsidP="00F5038A">
      <w:pPr>
        <w:spacing w:after="120" w:line="240" w:lineRule="auto"/>
        <w:rPr>
          <w:rFonts w:ascii="Times New Roman" w:eastAsia="Times New Roman" w:hAnsi="Times New Roman"/>
          <w:sz w:val="24"/>
          <w:szCs w:val="24"/>
          <w:lang w:eastAsia="en-AU"/>
        </w:rPr>
      </w:pPr>
    </w:p>
    <w:p w:rsidR="00F30E10" w:rsidRPr="005F2463" w:rsidRDefault="00E255E8" w:rsidP="00900576">
      <w:pPr>
        <w:keepNext/>
        <w:keepLines/>
        <w:spacing w:after="120" w:line="240" w:lineRule="auto"/>
        <w:rPr>
          <w:rFonts w:ascii="Times New Roman" w:eastAsia="Times New Roman" w:hAnsi="Times New Roman"/>
          <w:sz w:val="24"/>
          <w:szCs w:val="24"/>
          <w:u w:val="single"/>
          <w:lang w:eastAsia="en-AU"/>
        </w:rPr>
      </w:pPr>
      <w:r w:rsidRPr="005F2463">
        <w:rPr>
          <w:rFonts w:ascii="Times New Roman" w:eastAsia="Times New Roman" w:hAnsi="Times New Roman"/>
          <w:sz w:val="24"/>
          <w:szCs w:val="24"/>
          <w:u w:val="single"/>
          <w:lang w:eastAsia="en-AU"/>
        </w:rPr>
        <w:lastRenderedPageBreak/>
        <w:t>52</w:t>
      </w:r>
      <w:r w:rsidR="00F30E10" w:rsidRPr="005F2463">
        <w:rPr>
          <w:rFonts w:ascii="Times New Roman" w:eastAsia="Times New Roman" w:hAnsi="Times New Roman"/>
          <w:sz w:val="24"/>
          <w:szCs w:val="24"/>
          <w:u w:val="single"/>
          <w:lang w:eastAsia="en-AU"/>
        </w:rPr>
        <w:tab/>
        <w:t xml:space="preserve">Calculating </w:t>
      </w:r>
      <w:r w:rsidR="006B6DEE" w:rsidRPr="005F2463">
        <w:rPr>
          <w:rFonts w:ascii="Times New Roman" w:eastAsia="Times New Roman" w:hAnsi="Times New Roman"/>
          <w:sz w:val="24"/>
          <w:szCs w:val="24"/>
          <w:u w:val="single"/>
          <w:lang w:eastAsia="en-AU"/>
        </w:rPr>
        <w:t xml:space="preserve">carbon stock </w:t>
      </w:r>
      <w:r w:rsidR="00F30E10" w:rsidRPr="005F2463">
        <w:rPr>
          <w:rFonts w:ascii="Times New Roman" w:eastAsia="Times New Roman" w:hAnsi="Times New Roman"/>
          <w:sz w:val="24"/>
          <w:szCs w:val="24"/>
          <w:u w:val="single"/>
          <w:lang w:eastAsia="en-AU"/>
        </w:rPr>
        <w:t>change in the project area at the end of a reporting period</w:t>
      </w:r>
    </w:p>
    <w:p w:rsidR="00F30E10" w:rsidRPr="005F2463" w:rsidRDefault="001F3A5A" w:rsidP="00900576">
      <w:pPr>
        <w:keepNext/>
        <w:keepLines/>
        <w:spacing w:after="120" w:line="240" w:lineRule="auto"/>
        <w:rPr>
          <w:rFonts w:ascii="Times New Roman" w:eastAsia="Times New Roman" w:hAnsi="Times New Roman"/>
          <w:sz w:val="24"/>
          <w:szCs w:val="24"/>
          <w:lang w:eastAsia="en-AU"/>
        </w:rPr>
      </w:pPr>
      <w:r w:rsidRPr="005F2463">
        <w:rPr>
          <w:rFonts w:ascii="Times New Roman" w:eastAsia="Times New Roman" w:hAnsi="Times New Roman"/>
          <w:sz w:val="24"/>
          <w:szCs w:val="24"/>
          <w:lang w:eastAsia="en-AU"/>
        </w:rPr>
        <w:t>S</w:t>
      </w:r>
      <w:r w:rsidR="00E255E8" w:rsidRPr="005F2463">
        <w:rPr>
          <w:rFonts w:ascii="Times New Roman" w:eastAsia="Times New Roman" w:hAnsi="Times New Roman"/>
          <w:sz w:val="24"/>
          <w:szCs w:val="24"/>
          <w:lang w:eastAsia="en-AU"/>
        </w:rPr>
        <w:t>ection 52</w:t>
      </w:r>
      <w:r w:rsidR="00F30E10" w:rsidRPr="005F2463">
        <w:rPr>
          <w:rFonts w:ascii="Times New Roman" w:eastAsia="Times New Roman" w:hAnsi="Times New Roman"/>
          <w:sz w:val="24"/>
          <w:szCs w:val="24"/>
          <w:lang w:eastAsia="en-AU"/>
        </w:rPr>
        <w:t xml:space="preserve"> provides that the change in carbon stock in the project area at the end of each reporting period (</w:t>
      </w:r>
      <w:r w:rsidR="00F30E10" w:rsidRPr="005F2463">
        <w:rPr>
          <w:rFonts w:ascii="Times New Roman" w:eastAsia="Times New Roman" w:hAnsi="Times New Roman"/>
          <w:i/>
          <w:sz w:val="24"/>
          <w:szCs w:val="24"/>
          <w:lang w:eastAsia="en-AU"/>
        </w:rPr>
        <w:t>∆C</w:t>
      </w:r>
      <w:r w:rsidR="00F30E10" w:rsidRPr="005F2463">
        <w:rPr>
          <w:rFonts w:ascii="Times New Roman" w:eastAsia="Times New Roman" w:hAnsi="Times New Roman"/>
          <w:i/>
          <w:sz w:val="24"/>
          <w:szCs w:val="24"/>
          <w:vertAlign w:val="subscript"/>
          <w:lang w:eastAsia="en-AU"/>
        </w:rPr>
        <w:t>P</w:t>
      </w:r>
      <w:r w:rsidR="00F30E10" w:rsidRPr="005F2463">
        <w:rPr>
          <w:rFonts w:ascii="Times New Roman" w:eastAsia="Times New Roman" w:hAnsi="Times New Roman"/>
          <w:sz w:val="24"/>
          <w:szCs w:val="24"/>
          <w:lang w:eastAsia="en-AU"/>
        </w:rPr>
        <w:t>) must be calculated using Equation 5.</w:t>
      </w:r>
    </w:p>
    <w:p w:rsidR="00F30E10" w:rsidRPr="005F2463" w:rsidRDefault="00503E7B" w:rsidP="00900576">
      <w:pPr>
        <w:keepNext/>
        <w:keepLines/>
        <w:spacing w:after="120" w:line="240" w:lineRule="auto"/>
        <w:rPr>
          <w:rFonts w:ascii="Times New Roman" w:eastAsia="Times New Roman" w:hAnsi="Times New Roman"/>
          <w:sz w:val="24"/>
          <w:szCs w:val="24"/>
          <w:lang w:eastAsia="en-AU"/>
        </w:rPr>
      </w:pPr>
      <w:r w:rsidRPr="005F2463">
        <w:rPr>
          <w:rFonts w:ascii="Times New Roman" w:eastAsia="Times New Roman" w:hAnsi="Times New Roman"/>
          <w:sz w:val="24"/>
          <w:szCs w:val="24"/>
          <w:lang w:eastAsia="en-AU"/>
        </w:rPr>
        <w:t xml:space="preserve">The project area consists of all the carbon estimation areas in the project so </w:t>
      </w:r>
      <w:r w:rsidR="00F30E10" w:rsidRPr="005F2463">
        <w:rPr>
          <w:rFonts w:ascii="Times New Roman" w:eastAsia="Times New Roman" w:hAnsi="Times New Roman"/>
          <w:sz w:val="24"/>
          <w:szCs w:val="24"/>
          <w:lang w:eastAsia="en-AU"/>
        </w:rPr>
        <w:t>Equation 5 sums the change in carbon stock onsite</w:t>
      </w:r>
      <w:r w:rsidRPr="005F2463">
        <w:rPr>
          <w:rFonts w:ascii="Times New Roman" w:eastAsia="Times New Roman" w:hAnsi="Times New Roman"/>
          <w:sz w:val="24"/>
          <w:szCs w:val="24"/>
          <w:lang w:eastAsia="en-AU"/>
        </w:rPr>
        <w:t xml:space="preserve"> for all the carbon estimation areas.</w:t>
      </w:r>
    </w:p>
    <w:p w:rsidR="00780755" w:rsidRPr="005F2463" w:rsidRDefault="00780755" w:rsidP="00F5038A">
      <w:pPr>
        <w:spacing w:after="120" w:line="240" w:lineRule="auto"/>
      </w:pPr>
      <w:r w:rsidRPr="005F2463">
        <w:rPr>
          <w:rFonts w:ascii="Times New Roman" w:eastAsia="Times New Roman" w:hAnsi="Times New Roman"/>
          <w:sz w:val="24"/>
          <w:szCs w:val="24"/>
          <w:lang w:eastAsia="en-AU"/>
        </w:rPr>
        <w:t>The no</w:t>
      </w:r>
      <w:r w:rsidR="00E255E8" w:rsidRPr="005F2463">
        <w:rPr>
          <w:rFonts w:ascii="Times New Roman" w:eastAsia="Times New Roman" w:hAnsi="Times New Roman"/>
          <w:sz w:val="24"/>
          <w:szCs w:val="24"/>
          <w:lang w:eastAsia="en-AU"/>
        </w:rPr>
        <w:t>te at the bottom of section 52</w:t>
      </w:r>
      <w:r w:rsidRPr="005F2463">
        <w:rPr>
          <w:rFonts w:ascii="Times New Roman" w:eastAsia="Times New Roman" w:hAnsi="Times New Roman"/>
          <w:sz w:val="24"/>
          <w:szCs w:val="24"/>
          <w:lang w:eastAsia="en-AU"/>
        </w:rPr>
        <w:t xml:space="preserve"> says that if </w:t>
      </w:r>
      <w:r w:rsidR="000417C6" w:rsidRPr="005F2463">
        <w:rPr>
          <w:rFonts w:ascii="Times New Roman" w:eastAsia="Times New Roman" w:hAnsi="Times New Roman"/>
          <w:i/>
          <w:sz w:val="24"/>
          <w:szCs w:val="24"/>
          <w:lang w:eastAsia="en-AU"/>
        </w:rPr>
        <w:t>∆C</w:t>
      </w:r>
      <w:r w:rsidR="000417C6" w:rsidRPr="005F2463">
        <w:rPr>
          <w:rFonts w:ascii="Times New Roman" w:eastAsia="Times New Roman" w:hAnsi="Times New Roman"/>
          <w:i/>
          <w:sz w:val="24"/>
          <w:szCs w:val="24"/>
          <w:vertAlign w:val="subscript"/>
          <w:lang w:eastAsia="en-AU"/>
        </w:rPr>
        <w:t>P</w:t>
      </w:r>
      <w:r w:rsidRPr="005F2463">
        <w:rPr>
          <w:rFonts w:ascii="Times New Roman" w:eastAsia="Times New Roman" w:hAnsi="Times New Roman"/>
          <w:sz w:val="24"/>
          <w:szCs w:val="24"/>
          <w:lang w:eastAsia="en-AU"/>
        </w:rPr>
        <w:t xml:space="preserve"> is less than or equa</w:t>
      </w:r>
      <w:r w:rsidR="00602D32" w:rsidRPr="005F2463">
        <w:rPr>
          <w:rFonts w:ascii="Times New Roman" w:eastAsia="Times New Roman" w:hAnsi="Times New Roman"/>
          <w:sz w:val="24"/>
          <w:szCs w:val="24"/>
          <w:lang w:eastAsia="en-AU"/>
        </w:rPr>
        <w:t>l to zero, project carbon stock is</w:t>
      </w:r>
      <w:r w:rsidRPr="005F2463">
        <w:rPr>
          <w:rFonts w:ascii="Times New Roman" w:eastAsia="Times New Roman" w:hAnsi="Times New Roman"/>
          <w:sz w:val="24"/>
          <w:szCs w:val="24"/>
          <w:lang w:eastAsia="en-AU"/>
        </w:rPr>
        <w:t xml:space="preserve"> lo</w:t>
      </w:r>
      <w:r w:rsidR="00602D32" w:rsidRPr="005F2463">
        <w:rPr>
          <w:rFonts w:ascii="Times New Roman" w:eastAsia="Times New Roman" w:hAnsi="Times New Roman"/>
          <w:sz w:val="24"/>
          <w:szCs w:val="24"/>
          <w:lang w:eastAsia="en-AU"/>
        </w:rPr>
        <w:t>wer than baseline carbon stock</w:t>
      </w:r>
      <w:r w:rsidRPr="005F2463">
        <w:rPr>
          <w:rFonts w:ascii="Times New Roman" w:eastAsia="Times New Roman" w:hAnsi="Times New Roman"/>
          <w:sz w:val="24"/>
          <w:szCs w:val="24"/>
          <w:lang w:eastAsia="en-AU"/>
        </w:rPr>
        <w:t>.</w:t>
      </w:r>
      <w:r w:rsidR="000417C6" w:rsidRPr="005F2463">
        <w:rPr>
          <w:rFonts w:ascii="Times New Roman" w:eastAsia="Times New Roman" w:hAnsi="Times New Roman"/>
          <w:sz w:val="24"/>
          <w:szCs w:val="24"/>
          <w:lang w:eastAsia="en-AU"/>
        </w:rPr>
        <w:t xml:space="preserve"> This could occur where the project carbon stock has not yet exceeded the long term average baseline carbon stock. </w:t>
      </w:r>
      <w:r w:rsidRPr="005F2463">
        <w:tab/>
      </w:r>
    </w:p>
    <w:p w:rsidR="00BF15CF" w:rsidRPr="005F2463" w:rsidRDefault="00BF15CF" w:rsidP="00F5038A">
      <w:pPr>
        <w:spacing w:after="120" w:line="240" w:lineRule="auto"/>
        <w:rPr>
          <w:rFonts w:ascii="Times New Roman" w:eastAsia="Times New Roman" w:hAnsi="Times New Roman"/>
          <w:sz w:val="24"/>
          <w:szCs w:val="24"/>
          <w:lang w:eastAsia="en-AU"/>
        </w:rPr>
      </w:pPr>
    </w:p>
    <w:p w:rsidR="007A7842" w:rsidRPr="005F2463" w:rsidRDefault="00E255E8" w:rsidP="00F5038A">
      <w:pPr>
        <w:spacing w:after="120" w:line="240" w:lineRule="auto"/>
        <w:rPr>
          <w:rFonts w:ascii="Times New Roman" w:eastAsia="Times New Roman" w:hAnsi="Times New Roman"/>
          <w:b/>
          <w:sz w:val="24"/>
          <w:szCs w:val="24"/>
          <w:lang w:eastAsia="en-AU"/>
        </w:rPr>
      </w:pPr>
      <w:r w:rsidRPr="005F2463">
        <w:rPr>
          <w:rFonts w:ascii="Times New Roman" w:eastAsia="Times New Roman" w:hAnsi="Times New Roman"/>
          <w:b/>
          <w:sz w:val="24"/>
          <w:szCs w:val="24"/>
          <w:lang w:eastAsia="en-AU"/>
        </w:rPr>
        <w:t xml:space="preserve">Subdivision </w:t>
      </w:r>
      <w:r w:rsidR="00C13CDA" w:rsidRPr="005F2463">
        <w:rPr>
          <w:rFonts w:ascii="Times New Roman" w:eastAsia="Times New Roman" w:hAnsi="Times New Roman"/>
          <w:b/>
          <w:sz w:val="24"/>
          <w:szCs w:val="24"/>
          <w:lang w:eastAsia="en-AU"/>
        </w:rPr>
        <w:t>2</w:t>
      </w:r>
      <w:r w:rsidRPr="005F2463">
        <w:rPr>
          <w:rFonts w:ascii="Times New Roman" w:eastAsia="Times New Roman" w:hAnsi="Times New Roman"/>
          <w:b/>
          <w:sz w:val="24"/>
          <w:szCs w:val="24"/>
          <w:lang w:eastAsia="en-AU"/>
        </w:rPr>
        <w:tab/>
      </w:r>
      <w:r w:rsidR="007A7842" w:rsidRPr="005F2463">
        <w:rPr>
          <w:rFonts w:ascii="Times New Roman" w:eastAsia="Times New Roman" w:hAnsi="Times New Roman"/>
          <w:b/>
          <w:sz w:val="24"/>
          <w:szCs w:val="24"/>
          <w:lang w:eastAsia="en-AU"/>
        </w:rPr>
        <w:tab/>
        <w:t>Emissions from project are</w:t>
      </w:r>
      <w:r w:rsidRPr="005F2463">
        <w:rPr>
          <w:rFonts w:ascii="Times New Roman" w:eastAsia="Times New Roman" w:hAnsi="Times New Roman"/>
          <w:b/>
          <w:sz w:val="24"/>
          <w:szCs w:val="24"/>
          <w:lang w:eastAsia="en-AU"/>
        </w:rPr>
        <w:t>a at the end of each reporting period</w:t>
      </w:r>
    </w:p>
    <w:p w:rsidR="007A7842" w:rsidRPr="005F2463" w:rsidRDefault="00E255E8" w:rsidP="00F5038A">
      <w:pPr>
        <w:spacing w:after="120" w:line="240" w:lineRule="auto"/>
        <w:rPr>
          <w:rFonts w:ascii="Times New Roman" w:eastAsia="Times New Roman" w:hAnsi="Times New Roman"/>
          <w:sz w:val="24"/>
          <w:szCs w:val="24"/>
          <w:lang w:eastAsia="en-AU"/>
        </w:rPr>
      </w:pPr>
      <w:r w:rsidRPr="005F2463">
        <w:rPr>
          <w:rFonts w:ascii="Times New Roman" w:eastAsia="Times New Roman" w:hAnsi="Times New Roman"/>
          <w:sz w:val="24"/>
          <w:szCs w:val="24"/>
          <w:lang w:eastAsia="en-AU"/>
        </w:rPr>
        <w:t>Subdivision B</w:t>
      </w:r>
      <w:r w:rsidR="007A7842" w:rsidRPr="005F2463">
        <w:rPr>
          <w:rFonts w:ascii="Times New Roman" w:eastAsia="Times New Roman" w:hAnsi="Times New Roman"/>
          <w:sz w:val="24"/>
          <w:szCs w:val="24"/>
          <w:lang w:eastAsia="en-AU"/>
        </w:rPr>
        <w:t xml:space="preserve"> provides for the calculation of methane and nitrous dioxide emissions from fires</w:t>
      </w:r>
      <w:r w:rsidR="006769D5" w:rsidRPr="005F2463">
        <w:rPr>
          <w:rFonts w:ascii="Times New Roman" w:eastAsia="Times New Roman" w:hAnsi="Times New Roman"/>
          <w:sz w:val="24"/>
          <w:szCs w:val="24"/>
          <w:lang w:eastAsia="en-AU"/>
        </w:rPr>
        <w:t xml:space="preserve"> during a reporting period. Fire emissions are calculated at the level of the project area (rather than at the level of carbon estimation areas) and then subtracted fr</w:t>
      </w:r>
      <w:r w:rsidR="00286545" w:rsidRPr="005F2463">
        <w:rPr>
          <w:rFonts w:ascii="Times New Roman" w:eastAsia="Times New Roman" w:hAnsi="Times New Roman"/>
          <w:sz w:val="24"/>
          <w:szCs w:val="24"/>
          <w:lang w:eastAsia="en-AU"/>
        </w:rPr>
        <w:t>om the net carbon stock change</w:t>
      </w:r>
      <w:r w:rsidR="006769D5" w:rsidRPr="005F2463">
        <w:rPr>
          <w:rFonts w:ascii="Times New Roman" w:eastAsia="Times New Roman" w:hAnsi="Times New Roman"/>
          <w:sz w:val="24"/>
          <w:szCs w:val="24"/>
          <w:lang w:eastAsia="en-AU"/>
        </w:rPr>
        <w:t xml:space="preserve"> in the project area.</w:t>
      </w:r>
    </w:p>
    <w:p w:rsidR="00BF15CF" w:rsidRPr="005F2463" w:rsidRDefault="00BF15CF" w:rsidP="00F5038A">
      <w:pPr>
        <w:spacing w:after="120" w:line="240" w:lineRule="auto"/>
        <w:rPr>
          <w:rFonts w:ascii="Times New Roman" w:eastAsia="Times New Roman" w:hAnsi="Times New Roman"/>
          <w:sz w:val="24"/>
          <w:szCs w:val="24"/>
          <w:lang w:eastAsia="en-AU"/>
        </w:rPr>
      </w:pPr>
    </w:p>
    <w:p w:rsidR="006769D5" w:rsidRPr="005F2463" w:rsidRDefault="00E255E8" w:rsidP="00F5038A">
      <w:pPr>
        <w:keepNext/>
        <w:spacing w:after="120" w:line="240" w:lineRule="auto"/>
        <w:rPr>
          <w:rFonts w:ascii="Times New Roman" w:eastAsia="Times New Roman" w:hAnsi="Times New Roman"/>
          <w:sz w:val="24"/>
          <w:szCs w:val="24"/>
          <w:u w:val="single"/>
          <w:lang w:eastAsia="en-AU"/>
        </w:rPr>
      </w:pPr>
      <w:r w:rsidRPr="005F2463">
        <w:rPr>
          <w:rFonts w:ascii="Times New Roman" w:eastAsia="Times New Roman" w:hAnsi="Times New Roman"/>
          <w:sz w:val="24"/>
          <w:szCs w:val="24"/>
          <w:u w:val="single"/>
          <w:lang w:eastAsia="en-AU"/>
        </w:rPr>
        <w:t>53</w:t>
      </w:r>
      <w:r w:rsidR="006769D5" w:rsidRPr="005F2463">
        <w:rPr>
          <w:rFonts w:ascii="Times New Roman" w:eastAsia="Times New Roman" w:hAnsi="Times New Roman"/>
          <w:sz w:val="24"/>
          <w:szCs w:val="24"/>
          <w:u w:val="single"/>
          <w:lang w:eastAsia="en-AU"/>
        </w:rPr>
        <w:tab/>
        <w:t>Calculating methane and nitrous oxide emissions from biomass burning</w:t>
      </w:r>
    </w:p>
    <w:p w:rsidR="006769D5" w:rsidRPr="005F2463" w:rsidRDefault="00E255E8" w:rsidP="00F5038A">
      <w:pPr>
        <w:spacing w:after="120" w:line="240" w:lineRule="auto"/>
        <w:rPr>
          <w:rFonts w:ascii="Times New Roman" w:eastAsia="Times New Roman" w:hAnsi="Times New Roman"/>
          <w:sz w:val="24"/>
          <w:szCs w:val="24"/>
          <w:lang w:eastAsia="en-AU"/>
        </w:rPr>
      </w:pPr>
      <w:r w:rsidRPr="005F2463">
        <w:rPr>
          <w:rFonts w:ascii="Times New Roman" w:eastAsia="Times New Roman" w:hAnsi="Times New Roman"/>
          <w:sz w:val="24"/>
          <w:szCs w:val="24"/>
          <w:lang w:eastAsia="en-AU"/>
        </w:rPr>
        <w:t>Subsection 53</w:t>
      </w:r>
      <w:r w:rsidR="006769D5" w:rsidRPr="005F2463">
        <w:rPr>
          <w:rFonts w:ascii="Times New Roman" w:eastAsia="Times New Roman" w:hAnsi="Times New Roman"/>
          <w:sz w:val="24"/>
          <w:szCs w:val="24"/>
          <w:lang w:eastAsia="en-AU"/>
        </w:rPr>
        <w:t>(1) provides that the emissions of methane due to biomass burning for the baseline forecast period must be calculated using Equation 6.</w:t>
      </w:r>
    </w:p>
    <w:p w:rsidR="006769D5" w:rsidRPr="005F2463" w:rsidRDefault="006769D5" w:rsidP="00F5038A">
      <w:pPr>
        <w:spacing w:after="120" w:line="240" w:lineRule="auto"/>
        <w:rPr>
          <w:rFonts w:ascii="Times New Roman" w:eastAsia="Times New Roman" w:hAnsi="Times New Roman"/>
          <w:sz w:val="24"/>
          <w:szCs w:val="24"/>
          <w:lang w:eastAsia="en-AU"/>
        </w:rPr>
      </w:pPr>
      <w:r w:rsidRPr="005F2463">
        <w:rPr>
          <w:rFonts w:ascii="Times New Roman" w:eastAsia="Times New Roman" w:hAnsi="Times New Roman"/>
          <w:sz w:val="24"/>
          <w:szCs w:val="24"/>
          <w:lang w:eastAsia="en-AU"/>
        </w:rPr>
        <w:t>The relevant FullCAM output is: ‘</w:t>
      </w:r>
      <w:r w:rsidR="0073186F" w:rsidRPr="005F2463">
        <w:rPr>
          <w:rFonts w:ascii="Times New Roman" w:eastAsia="Times New Roman" w:hAnsi="Times New Roman"/>
          <w:sz w:val="24"/>
          <w:szCs w:val="24"/>
          <w:lang w:eastAsia="en-AU"/>
        </w:rPr>
        <w:t xml:space="preserve">Carbon/ </w:t>
      </w:r>
      <w:r w:rsidRPr="005F2463">
        <w:rPr>
          <w:rFonts w:ascii="Times New Roman" w:eastAsia="Times New Roman" w:hAnsi="Times New Roman"/>
          <w:sz w:val="24"/>
          <w:szCs w:val="24"/>
          <w:lang w:eastAsia="en-AU"/>
        </w:rPr>
        <w:t>Whole / Emissions / CH</w:t>
      </w:r>
      <w:r w:rsidRPr="005F2463">
        <w:rPr>
          <w:rFonts w:ascii="Times New Roman" w:eastAsia="Times New Roman" w:hAnsi="Times New Roman"/>
          <w:sz w:val="24"/>
          <w:szCs w:val="24"/>
          <w:vertAlign w:val="subscript"/>
          <w:lang w:eastAsia="en-AU"/>
        </w:rPr>
        <w:t>4</w:t>
      </w:r>
      <w:r w:rsidRPr="005F2463">
        <w:rPr>
          <w:rFonts w:ascii="Times New Roman" w:eastAsia="Times New Roman" w:hAnsi="Times New Roman"/>
          <w:sz w:val="24"/>
          <w:szCs w:val="24"/>
          <w:lang w:eastAsia="en-AU"/>
        </w:rPr>
        <w:t xml:space="preserve"> emitted due to fire’.</w:t>
      </w:r>
    </w:p>
    <w:p w:rsidR="006769D5" w:rsidRPr="005F2463" w:rsidRDefault="00E255E8" w:rsidP="00F5038A">
      <w:pPr>
        <w:spacing w:after="120" w:line="240" w:lineRule="auto"/>
        <w:rPr>
          <w:rFonts w:ascii="Times New Roman" w:eastAsia="Times New Roman" w:hAnsi="Times New Roman"/>
          <w:sz w:val="24"/>
          <w:szCs w:val="24"/>
          <w:lang w:eastAsia="en-AU"/>
        </w:rPr>
      </w:pPr>
      <w:r w:rsidRPr="005F2463">
        <w:rPr>
          <w:rFonts w:ascii="Times New Roman" w:eastAsia="Times New Roman" w:hAnsi="Times New Roman"/>
          <w:sz w:val="24"/>
          <w:szCs w:val="24"/>
          <w:lang w:eastAsia="en-AU"/>
        </w:rPr>
        <w:t>Subsection 53</w:t>
      </w:r>
      <w:r w:rsidR="00010FF8" w:rsidRPr="005F2463">
        <w:rPr>
          <w:rFonts w:ascii="Times New Roman" w:eastAsia="Times New Roman" w:hAnsi="Times New Roman"/>
          <w:sz w:val="24"/>
          <w:szCs w:val="24"/>
          <w:lang w:eastAsia="en-AU"/>
        </w:rPr>
        <w:t>(2) provides that t</w:t>
      </w:r>
      <w:r w:rsidR="006769D5" w:rsidRPr="005F2463">
        <w:rPr>
          <w:rFonts w:ascii="Times New Roman" w:eastAsia="Times New Roman" w:hAnsi="Times New Roman"/>
          <w:sz w:val="24"/>
          <w:szCs w:val="24"/>
          <w:lang w:eastAsia="en-AU"/>
        </w:rPr>
        <w:t>he emissions of nitrous oxide due to biomass burning for the baseline forecast period must be calculated u</w:t>
      </w:r>
      <w:r w:rsidR="00010FF8" w:rsidRPr="005F2463">
        <w:rPr>
          <w:rFonts w:ascii="Times New Roman" w:eastAsia="Times New Roman" w:hAnsi="Times New Roman"/>
          <w:sz w:val="24"/>
          <w:szCs w:val="24"/>
          <w:lang w:eastAsia="en-AU"/>
        </w:rPr>
        <w:t>sing Equation 7</w:t>
      </w:r>
      <w:r w:rsidR="006769D5" w:rsidRPr="005F2463">
        <w:rPr>
          <w:rFonts w:ascii="Times New Roman" w:eastAsia="Times New Roman" w:hAnsi="Times New Roman"/>
          <w:sz w:val="24"/>
          <w:szCs w:val="24"/>
          <w:lang w:eastAsia="en-AU"/>
        </w:rPr>
        <w:t>.</w:t>
      </w:r>
    </w:p>
    <w:p w:rsidR="006769D5" w:rsidRPr="005F2463" w:rsidRDefault="006769D5" w:rsidP="00F5038A">
      <w:pPr>
        <w:spacing w:after="120" w:line="240" w:lineRule="auto"/>
        <w:rPr>
          <w:rFonts w:ascii="Times New Roman" w:eastAsia="Times New Roman" w:hAnsi="Times New Roman"/>
          <w:sz w:val="24"/>
          <w:szCs w:val="24"/>
          <w:lang w:eastAsia="en-AU"/>
        </w:rPr>
      </w:pPr>
      <w:r w:rsidRPr="005F2463">
        <w:rPr>
          <w:rFonts w:ascii="Times New Roman" w:eastAsia="Times New Roman" w:hAnsi="Times New Roman"/>
          <w:sz w:val="24"/>
          <w:szCs w:val="24"/>
          <w:lang w:eastAsia="en-AU"/>
        </w:rPr>
        <w:t>The relevant FullCAM output is: ‘</w:t>
      </w:r>
      <w:r w:rsidR="0073186F" w:rsidRPr="005F2463">
        <w:rPr>
          <w:rFonts w:ascii="Times New Roman" w:eastAsia="Times New Roman" w:hAnsi="Times New Roman"/>
          <w:sz w:val="24"/>
          <w:szCs w:val="24"/>
          <w:lang w:eastAsia="en-AU"/>
        </w:rPr>
        <w:t xml:space="preserve">Nitrogen / </w:t>
      </w:r>
      <w:r w:rsidRPr="005F2463">
        <w:rPr>
          <w:rFonts w:ascii="Times New Roman" w:eastAsia="Times New Roman" w:hAnsi="Times New Roman"/>
          <w:sz w:val="24"/>
          <w:szCs w:val="24"/>
          <w:lang w:eastAsia="en-AU"/>
        </w:rPr>
        <w:t>Whole / Emissions / N</w:t>
      </w:r>
      <w:r w:rsidRPr="005F2463">
        <w:rPr>
          <w:rFonts w:ascii="Times New Roman" w:eastAsia="Times New Roman" w:hAnsi="Times New Roman"/>
          <w:sz w:val="24"/>
          <w:szCs w:val="24"/>
          <w:vertAlign w:val="subscript"/>
          <w:lang w:eastAsia="en-AU"/>
        </w:rPr>
        <w:t>2</w:t>
      </w:r>
      <w:r w:rsidRPr="005F2463">
        <w:rPr>
          <w:rFonts w:ascii="Times New Roman" w:eastAsia="Times New Roman" w:hAnsi="Times New Roman"/>
          <w:sz w:val="24"/>
          <w:szCs w:val="24"/>
          <w:lang w:eastAsia="en-AU"/>
        </w:rPr>
        <w:t>O emitted due to fire’.</w:t>
      </w:r>
    </w:p>
    <w:p w:rsidR="006769D5" w:rsidRPr="005F2463" w:rsidRDefault="00E255E8" w:rsidP="00F5038A">
      <w:pPr>
        <w:spacing w:after="120" w:line="240" w:lineRule="auto"/>
        <w:rPr>
          <w:rFonts w:ascii="Times New Roman" w:eastAsia="Times New Roman" w:hAnsi="Times New Roman"/>
          <w:sz w:val="24"/>
          <w:szCs w:val="24"/>
          <w:lang w:eastAsia="en-AU"/>
        </w:rPr>
      </w:pPr>
      <w:r w:rsidRPr="005F2463">
        <w:rPr>
          <w:rFonts w:ascii="Times New Roman" w:eastAsia="Times New Roman" w:hAnsi="Times New Roman"/>
          <w:sz w:val="24"/>
          <w:szCs w:val="24"/>
          <w:lang w:eastAsia="en-AU"/>
        </w:rPr>
        <w:t>Subsection 53</w:t>
      </w:r>
      <w:r w:rsidR="00010FF8" w:rsidRPr="005F2463">
        <w:rPr>
          <w:rFonts w:ascii="Times New Roman" w:eastAsia="Times New Roman" w:hAnsi="Times New Roman"/>
          <w:sz w:val="24"/>
          <w:szCs w:val="24"/>
          <w:lang w:eastAsia="en-AU"/>
        </w:rPr>
        <w:t>(3) provides that the outcomes from Equations 6 and 7</w:t>
      </w:r>
      <w:r w:rsidR="006769D5" w:rsidRPr="005F2463">
        <w:rPr>
          <w:rFonts w:ascii="Times New Roman" w:eastAsia="Times New Roman" w:hAnsi="Times New Roman"/>
          <w:sz w:val="24"/>
          <w:szCs w:val="24"/>
          <w:lang w:eastAsia="en-AU"/>
        </w:rPr>
        <w:t xml:space="preserve"> are then added together to determine total emissions due to biomass burning for the baseline forecast period.  This is calculated using Equation </w:t>
      </w:r>
      <w:r w:rsidR="00010FF8" w:rsidRPr="005F2463">
        <w:rPr>
          <w:rFonts w:ascii="Times New Roman" w:eastAsia="Times New Roman" w:hAnsi="Times New Roman"/>
          <w:sz w:val="24"/>
          <w:szCs w:val="24"/>
          <w:lang w:eastAsia="en-AU"/>
        </w:rPr>
        <w:t>8</w:t>
      </w:r>
      <w:r w:rsidR="006769D5" w:rsidRPr="005F2463">
        <w:rPr>
          <w:rFonts w:ascii="Times New Roman" w:eastAsia="Times New Roman" w:hAnsi="Times New Roman"/>
          <w:sz w:val="24"/>
          <w:szCs w:val="24"/>
          <w:lang w:eastAsia="en-AU"/>
        </w:rPr>
        <w:t>.</w:t>
      </w:r>
    </w:p>
    <w:p w:rsidR="00BF15CF" w:rsidRPr="005F2463" w:rsidRDefault="00BF15CF" w:rsidP="00F5038A">
      <w:pPr>
        <w:spacing w:after="120" w:line="240" w:lineRule="auto"/>
        <w:rPr>
          <w:rFonts w:ascii="Times New Roman" w:eastAsia="Times New Roman" w:hAnsi="Times New Roman"/>
          <w:sz w:val="24"/>
          <w:szCs w:val="24"/>
          <w:lang w:eastAsia="en-AU"/>
        </w:rPr>
      </w:pPr>
    </w:p>
    <w:p w:rsidR="00010FF8" w:rsidRPr="005F2463" w:rsidRDefault="00E255E8" w:rsidP="00F5038A">
      <w:pPr>
        <w:spacing w:after="120" w:line="240" w:lineRule="auto"/>
        <w:ind w:left="2160" w:hanging="2160"/>
        <w:rPr>
          <w:rFonts w:ascii="Times New Roman" w:eastAsia="Times New Roman" w:hAnsi="Times New Roman"/>
          <w:sz w:val="24"/>
          <w:szCs w:val="24"/>
          <w:lang w:eastAsia="en-AU"/>
        </w:rPr>
      </w:pPr>
      <w:r w:rsidRPr="005F2463">
        <w:rPr>
          <w:rFonts w:ascii="Times New Roman" w:eastAsia="Times New Roman" w:hAnsi="Times New Roman"/>
          <w:b/>
          <w:sz w:val="24"/>
          <w:szCs w:val="24"/>
          <w:lang w:eastAsia="en-AU"/>
        </w:rPr>
        <w:t xml:space="preserve">Subdivision </w:t>
      </w:r>
      <w:r w:rsidR="00C13CDA" w:rsidRPr="005F2463">
        <w:rPr>
          <w:rFonts w:ascii="Times New Roman" w:eastAsia="Times New Roman" w:hAnsi="Times New Roman"/>
          <w:b/>
          <w:sz w:val="24"/>
          <w:szCs w:val="24"/>
          <w:lang w:eastAsia="en-AU"/>
        </w:rPr>
        <w:t>3</w:t>
      </w:r>
      <w:r w:rsidR="00010FF8" w:rsidRPr="005F2463">
        <w:rPr>
          <w:rFonts w:ascii="Times New Roman" w:eastAsia="Times New Roman" w:hAnsi="Times New Roman"/>
          <w:b/>
          <w:sz w:val="24"/>
          <w:szCs w:val="24"/>
          <w:lang w:eastAsia="en-AU"/>
        </w:rPr>
        <w:tab/>
        <w:t>Calculation of the carbon dioxide equivalent ne</w:t>
      </w:r>
      <w:r w:rsidRPr="005F2463">
        <w:rPr>
          <w:rFonts w:ascii="Times New Roman" w:eastAsia="Times New Roman" w:hAnsi="Times New Roman"/>
          <w:b/>
          <w:sz w:val="24"/>
          <w:szCs w:val="24"/>
          <w:lang w:eastAsia="en-AU"/>
        </w:rPr>
        <w:t>t abatement amount</w:t>
      </w:r>
    </w:p>
    <w:p w:rsidR="007528E7" w:rsidRPr="005F2463" w:rsidRDefault="00E255E8" w:rsidP="00F5038A">
      <w:pPr>
        <w:spacing w:after="120" w:line="240" w:lineRule="auto"/>
        <w:rPr>
          <w:rFonts w:ascii="Times New Roman" w:eastAsia="Times New Roman" w:hAnsi="Times New Roman"/>
          <w:sz w:val="24"/>
          <w:szCs w:val="24"/>
          <w:u w:val="single"/>
          <w:lang w:eastAsia="en-AU"/>
        </w:rPr>
      </w:pPr>
      <w:r w:rsidRPr="005F2463">
        <w:rPr>
          <w:rFonts w:ascii="Times New Roman" w:eastAsia="Times New Roman" w:hAnsi="Times New Roman"/>
          <w:sz w:val="24"/>
          <w:szCs w:val="24"/>
          <w:u w:val="single"/>
          <w:lang w:eastAsia="en-AU"/>
        </w:rPr>
        <w:t>54</w:t>
      </w:r>
      <w:r w:rsidR="007528E7" w:rsidRPr="005F2463">
        <w:rPr>
          <w:rFonts w:ascii="Times New Roman" w:eastAsia="Times New Roman" w:hAnsi="Times New Roman"/>
          <w:sz w:val="24"/>
          <w:szCs w:val="24"/>
          <w:u w:val="single"/>
          <w:lang w:eastAsia="en-AU"/>
        </w:rPr>
        <w:tab/>
        <w:t xml:space="preserve">Calculating the carbon dioxide equivalent net abatement amount for a project </w:t>
      </w:r>
    </w:p>
    <w:p w:rsidR="007528E7" w:rsidRPr="005F2463" w:rsidRDefault="007528E7" w:rsidP="00F5038A">
      <w:pPr>
        <w:spacing w:after="120" w:line="240" w:lineRule="auto"/>
        <w:rPr>
          <w:rFonts w:ascii="Times New Roman" w:eastAsia="Times New Roman" w:hAnsi="Times New Roman"/>
          <w:sz w:val="24"/>
          <w:szCs w:val="24"/>
          <w:lang w:eastAsia="en-AU"/>
        </w:rPr>
      </w:pPr>
      <w:r w:rsidRPr="005F2463">
        <w:rPr>
          <w:rFonts w:ascii="Times New Roman" w:eastAsia="Times New Roman" w:hAnsi="Times New Roman"/>
          <w:sz w:val="24"/>
          <w:szCs w:val="24"/>
          <w:lang w:eastAsia="en-AU"/>
        </w:rPr>
        <w:t>The</w:t>
      </w:r>
      <w:r w:rsidR="00E255E8" w:rsidRPr="005F2463">
        <w:rPr>
          <w:rFonts w:ascii="Times New Roman" w:eastAsia="Times New Roman" w:hAnsi="Times New Roman"/>
          <w:sz w:val="24"/>
          <w:szCs w:val="24"/>
          <w:lang w:eastAsia="en-AU"/>
        </w:rPr>
        <w:t xml:space="preserve"> note at the top of section 54</w:t>
      </w:r>
      <w:r w:rsidRPr="005F2463">
        <w:rPr>
          <w:rFonts w:ascii="Times New Roman" w:eastAsia="Times New Roman" w:hAnsi="Times New Roman"/>
          <w:sz w:val="24"/>
          <w:szCs w:val="24"/>
          <w:lang w:eastAsia="en-AU"/>
        </w:rPr>
        <w:t xml:space="preserve"> refers to paragraph </w:t>
      </w:r>
      <w:r w:rsidR="00010FF8" w:rsidRPr="005F2463">
        <w:rPr>
          <w:rFonts w:ascii="Times New Roman" w:eastAsia="Times New Roman" w:hAnsi="Times New Roman"/>
          <w:sz w:val="24"/>
          <w:szCs w:val="24"/>
          <w:lang w:eastAsia="en-AU"/>
        </w:rPr>
        <w:t>106(1</w:t>
      </w:r>
      <w:proofErr w:type="gramStart"/>
      <w:r w:rsidR="00010FF8" w:rsidRPr="005F2463">
        <w:rPr>
          <w:rFonts w:ascii="Times New Roman" w:eastAsia="Times New Roman" w:hAnsi="Times New Roman"/>
          <w:sz w:val="24"/>
          <w:szCs w:val="24"/>
          <w:lang w:eastAsia="en-AU"/>
        </w:rPr>
        <w:t>)(</w:t>
      </w:r>
      <w:proofErr w:type="gramEnd"/>
      <w:r w:rsidR="00010FF8" w:rsidRPr="005F2463">
        <w:rPr>
          <w:rFonts w:ascii="Times New Roman" w:eastAsia="Times New Roman" w:hAnsi="Times New Roman"/>
          <w:sz w:val="24"/>
          <w:szCs w:val="24"/>
          <w:lang w:eastAsia="en-AU"/>
        </w:rPr>
        <w:t>c) of the Act</w:t>
      </w:r>
      <w:r w:rsidRPr="005F2463">
        <w:rPr>
          <w:rFonts w:ascii="Times New Roman" w:eastAsia="Times New Roman" w:hAnsi="Times New Roman"/>
          <w:sz w:val="24"/>
          <w:szCs w:val="24"/>
          <w:lang w:eastAsia="en-AU"/>
        </w:rPr>
        <w:t>, which</w:t>
      </w:r>
      <w:r w:rsidR="00010FF8" w:rsidRPr="005F2463">
        <w:rPr>
          <w:rFonts w:ascii="Times New Roman" w:eastAsia="Times New Roman" w:hAnsi="Times New Roman"/>
          <w:sz w:val="24"/>
          <w:szCs w:val="24"/>
          <w:lang w:eastAsia="en-AU"/>
        </w:rPr>
        <w:t xml:space="preserve"> provides that</w:t>
      </w:r>
      <w:r w:rsidR="000B7297" w:rsidRPr="005F2463">
        <w:rPr>
          <w:rFonts w:ascii="Times New Roman" w:eastAsia="Times New Roman" w:hAnsi="Times New Roman"/>
          <w:sz w:val="24"/>
          <w:szCs w:val="24"/>
          <w:lang w:eastAsia="en-AU"/>
        </w:rPr>
        <w:t xml:space="preserve"> the Minister may, by legislative instrument, make a determination that provides that</w:t>
      </w:r>
      <w:r w:rsidRPr="005F2463">
        <w:rPr>
          <w:rFonts w:ascii="Times New Roman" w:eastAsia="Times New Roman" w:hAnsi="Times New Roman"/>
          <w:sz w:val="24"/>
          <w:szCs w:val="24"/>
          <w:lang w:eastAsia="en-AU"/>
        </w:rPr>
        <w:t>:</w:t>
      </w:r>
    </w:p>
    <w:p w:rsidR="00010FF8" w:rsidRPr="005F2463" w:rsidRDefault="000B7297" w:rsidP="00F5038A">
      <w:pPr>
        <w:spacing w:after="120" w:line="240" w:lineRule="auto"/>
        <w:ind w:left="720"/>
        <w:rPr>
          <w:rFonts w:ascii="Times New Roman" w:eastAsia="Times New Roman" w:hAnsi="Times New Roman"/>
          <w:sz w:val="24"/>
          <w:szCs w:val="24"/>
          <w:lang w:eastAsia="en-AU"/>
        </w:rPr>
      </w:pPr>
      <w:r w:rsidRPr="005F2463">
        <w:rPr>
          <w:rFonts w:ascii="Times New Roman" w:eastAsia="Times New Roman" w:hAnsi="Times New Roman"/>
          <w:sz w:val="24"/>
          <w:szCs w:val="24"/>
          <w:lang w:eastAsia="en-AU"/>
        </w:rPr>
        <w:t>provides that, if such a project is an eligible offsets project, the carbon dioxide equivalent net abatement amount for the project in relation to a reporting period for the project is taken, for the purposes of this Act, to be equal to the amount ascertained using a method specified in, or ascertained in accordance with, the determination.</w:t>
      </w:r>
    </w:p>
    <w:p w:rsidR="007528E7" w:rsidRPr="005F2463" w:rsidRDefault="00714690" w:rsidP="00F5038A">
      <w:pPr>
        <w:spacing w:after="120" w:line="240" w:lineRule="auto"/>
        <w:rPr>
          <w:rFonts w:ascii="Times New Roman" w:eastAsia="Times New Roman" w:hAnsi="Times New Roman"/>
          <w:sz w:val="24"/>
          <w:szCs w:val="24"/>
          <w:lang w:eastAsia="en-AU"/>
        </w:rPr>
      </w:pPr>
      <w:r w:rsidRPr="005F2463">
        <w:rPr>
          <w:rFonts w:ascii="Times New Roman" w:eastAsia="Times New Roman" w:hAnsi="Times New Roman"/>
          <w:sz w:val="24"/>
          <w:szCs w:val="24"/>
          <w:lang w:eastAsia="en-AU"/>
        </w:rPr>
        <w:t>Subs</w:t>
      </w:r>
      <w:r w:rsidR="004F26C9" w:rsidRPr="005F2463">
        <w:rPr>
          <w:rFonts w:ascii="Times New Roman" w:eastAsia="Times New Roman" w:hAnsi="Times New Roman"/>
          <w:sz w:val="24"/>
          <w:szCs w:val="24"/>
          <w:lang w:eastAsia="en-AU"/>
        </w:rPr>
        <w:t>ection 54</w:t>
      </w:r>
      <w:r w:rsidR="00115283" w:rsidRPr="005F2463">
        <w:rPr>
          <w:rFonts w:ascii="Times New Roman" w:eastAsia="Times New Roman" w:hAnsi="Times New Roman"/>
          <w:sz w:val="24"/>
          <w:szCs w:val="24"/>
          <w:lang w:eastAsia="en-AU"/>
        </w:rPr>
        <w:t>(1)</w:t>
      </w:r>
      <w:r w:rsidR="007528E7" w:rsidRPr="005F2463">
        <w:rPr>
          <w:rFonts w:ascii="Times New Roman" w:eastAsia="Times New Roman" w:hAnsi="Times New Roman"/>
          <w:sz w:val="24"/>
          <w:szCs w:val="24"/>
          <w:lang w:eastAsia="en-AU"/>
        </w:rPr>
        <w:t xml:space="preserve"> provides that the carbon dioxide equivalent net abatement amount for the project in relation to a reporting period must be calculated using Equation 9</w:t>
      </w:r>
      <w:r w:rsidRPr="005F2463">
        <w:rPr>
          <w:rFonts w:ascii="Times New Roman" w:eastAsia="Times New Roman" w:hAnsi="Times New Roman"/>
          <w:sz w:val="24"/>
          <w:szCs w:val="24"/>
          <w:lang w:eastAsia="en-AU"/>
        </w:rPr>
        <w:t xml:space="preserve"> if one of two conditions is met: (1) the reporting period is the first reporting period; or (2) the net abatement amount for the previous reporting period </w:t>
      </w:r>
      <w:r w:rsidR="000B7297" w:rsidRPr="005F2463">
        <w:rPr>
          <w:rFonts w:ascii="Times New Roman" w:eastAsia="Times New Roman" w:hAnsi="Times New Roman"/>
          <w:sz w:val="24"/>
          <w:szCs w:val="24"/>
          <w:lang w:eastAsia="en-AU"/>
        </w:rPr>
        <w:t xml:space="preserve">was zero </w:t>
      </w:r>
      <w:r w:rsidRPr="005F2463">
        <w:rPr>
          <w:rFonts w:ascii="Times New Roman" w:eastAsia="Times New Roman" w:hAnsi="Times New Roman"/>
          <w:sz w:val="24"/>
          <w:szCs w:val="24"/>
          <w:lang w:eastAsia="en-AU"/>
        </w:rPr>
        <w:t>or greater than zero.</w:t>
      </w:r>
    </w:p>
    <w:p w:rsidR="00115283" w:rsidRPr="005F2463" w:rsidRDefault="004F26C9" w:rsidP="00F5038A">
      <w:pPr>
        <w:spacing w:after="120" w:line="240" w:lineRule="auto"/>
        <w:rPr>
          <w:rFonts w:ascii="Times New Roman" w:eastAsia="Times New Roman" w:hAnsi="Times New Roman"/>
          <w:sz w:val="24"/>
          <w:szCs w:val="24"/>
          <w:lang w:eastAsia="en-AU"/>
        </w:rPr>
      </w:pPr>
      <w:r w:rsidRPr="005F2463">
        <w:rPr>
          <w:rFonts w:ascii="Times New Roman" w:eastAsia="Times New Roman" w:hAnsi="Times New Roman"/>
          <w:sz w:val="24"/>
          <w:szCs w:val="24"/>
          <w:lang w:eastAsia="en-AU"/>
        </w:rPr>
        <w:lastRenderedPageBreak/>
        <w:t>Subsection 54</w:t>
      </w:r>
      <w:r w:rsidR="00115283" w:rsidRPr="005F2463">
        <w:rPr>
          <w:rFonts w:ascii="Times New Roman" w:eastAsia="Times New Roman" w:hAnsi="Times New Roman"/>
          <w:sz w:val="24"/>
          <w:szCs w:val="24"/>
          <w:lang w:eastAsia="en-AU"/>
        </w:rPr>
        <w:t>(2) provides the carbon dioxide equivalent net abatement amount for the project in relation to a reporting period must be calculated using Equation 10 if the net abatement amount for the previous reporting period was less than zero.</w:t>
      </w:r>
    </w:p>
    <w:p w:rsidR="00115283" w:rsidRPr="005F2463" w:rsidRDefault="00115283" w:rsidP="00F5038A">
      <w:pPr>
        <w:spacing w:after="120" w:line="240" w:lineRule="auto"/>
        <w:rPr>
          <w:rFonts w:ascii="Times New Roman" w:eastAsia="Times New Roman" w:hAnsi="Times New Roman"/>
          <w:sz w:val="24"/>
          <w:szCs w:val="24"/>
          <w:lang w:eastAsia="en-AU"/>
        </w:rPr>
      </w:pPr>
      <w:r w:rsidRPr="005F2463">
        <w:rPr>
          <w:rFonts w:ascii="Times New Roman" w:eastAsia="Times New Roman" w:hAnsi="Times New Roman"/>
          <w:sz w:val="24"/>
          <w:szCs w:val="24"/>
          <w:lang w:eastAsia="en-AU"/>
        </w:rPr>
        <w:t>It is unlikely that the net abatement amount for t</w:t>
      </w:r>
      <w:r w:rsidR="009B4EA3" w:rsidRPr="005F2463">
        <w:rPr>
          <w:rFonts w:ascii="Times New Roman" w:eastAsia="Times New Roman" w:hAnsi="Times New Roman"/>
          <w:sz w:val="24"/>
          <w:szCs w:val="24"/>
          <w:lang w:eastAsia="en-AU"/>
        </w:rPr>
        <w:t>he previous reporting per</w:t>
      </w:r>
      <w:r w:rsidR="00284294" w:rsidRPr="005F2463">
        <w:rPr>
          <w:rFonts w:ascii="Times New Roman" w:eastAsia="Times New Roman" w:hAnsi="Times New Roman"/>
          <w:sz w:val="24"/>
          <w:szCs w:val="24"/>
          <w:lang w:eastAsia="en-AU"/>
        </w:rPr>
        <w:t>iod would be less than zero, since</w:t>
      </w:r>
      <w:r w:rsidR="009B4EA3" w:rsidRPr="005F2463">
        <w:rPr>
          <w:rFonts w:ascii="Times New Roman" w:eastAsia="Times New Roman" w:hAnsi="Times New Roman"/>
          <w:sz w:val="24"/>
          <w:szCs w:val="24"/>
          <w:lang w:eastAsia="en-AU"/>
        </w:rPr>
        <w:t xml:space="preserve"> t</w:t>
      </w:r>
      <w:r w:rsidRPr="005F2463">
        <w:rPr>
          <w:rFonts w:ascii="Times New Roman" w:eastAsia="Times New Roman" w:hAnsi="Times New Roman"/>
          <w:sz w:val="24"/>
          <w:szCs w:val="24"/>
          <w:lang w:eastAsia="en-AU"/>
        </w:rPr>
        <w:t xml:space="preserve">here is no point submitting an offsets report if abatement is less than zero and no carbon credits can be issued. However, </w:t>
      </w:r>
      <w:r w:rsidR="009B4EA3" w:rsidRPr="005F2463">
        <w:rPr>
          <w:rFonts w:ascii="Times New Roman" w:eastAsia="Times New Roman" w:hAnsi="Times New Roman"/>
          <w:sz w:val="24"/>
          <w:szCs w:val="24"/>
          <w:lang w:eastAsia="en-AU"/>
        </w:rPr>
        <w:t xml:space="preserve">section 76 of </w:t>
      </w:r>
      <w:r w:rsidRPr="005F2463">
        <w:rPr>
          <w:rFonts w:ascii="Times New Roman" w:eastAsia="Times New Roman" w:hAnsi="Times New Roman"/>
          <w:sz w:val="24"/>
          <w:szCs w:val="24"/>
          <w:lang w:eastAsia="en-AU"/>
        </w:rPr>
        <w:t>the Act</w:t>
      </w:r>
      <w:r w:rsidR="009B4EA3" w:rsidRPr="005F2463">
        <w:rPr>
          <w:rFonts w:ascii="Times New Roman" w:eastAsia="Times New Roman" w:hAnsi="Times New Roman"/>
          <w:sz w:val="24"/>
          <w:szCs w:val="24"/>
          <w:lang w:eastAsia="en-AU"/>
        </w:rPr>
        <w:t xml:space="preserve"> provides that an offsets report must be submitted at least once every five years. The most likely scenario where net abatement after five years is less than zero is where a significant wildfire has affected the project area. In this kind of situation a negative net abatement amount would have to be reported. If an offsets report contains a negative net abatement amount, that amount will be subtracted from the net abatement amount calculated for the next offsets report.</w:t>
      </w:r>
      <w:r w:rsidRPr="005F2463">
        <w:rPr>
          <w:rFonts w:ascii="Times New Roman" w:eastAsia="Times New Roman" w:hAnsi="Times New Roman"/>
          <w:sz w:val="24"/>
          <w:szCs w:val="24"/>
          <w:lang w:eastAsia="en-AU"/>
        </w:rPr>
        <w:t xml:space="preserve"> </w:t>
      </w:r>
    </w:p>
    <w:p w:rsidR="00915BEF" w:rsidRPr="005F2463" w:rsidRDefault="0002096F" w:rsidP="00F5038A">
      <w:pPr>
        <w:pageBreakBefore/>
        <w:spacing w:after="120" w:line="240" w:lineRule="auto"/>
        <w:rPr>
          <w:rFonts w:ascii="Times New Roman" w:hAnsi="Times New Roman"/>
          <w:b/>
          <w:sz w:val="24"/>
          <w:szCs w:val="24"/>
        </w:rPr>
      </w:pPr>
      <w:r w:rsidRPr="005F2463">
        <w:rPr>
          <w:rFonts w:ascii="Times New Roman" w:hAnsi="Times New Roman"/>
          <w:b/>
          <w:sz w:val="24"/>
          <w:szCs w:val="24"/>
        </w:rPr>
        <w:lastRenderedPageBreak/>
        <w:t>Part 5</w:t>
      </w:r>
      <w:r w:rsidR="00915BEF" w:rsidRPr="005F2463">
        <w:rPr>
          <w:rFonts w:ascii="Times New Roman" w:hAnsi="Times New Roman"/>
          <w:b/>
          <w:sz w:val="24"/>
          <w:szCs w:val="24"/>
        </w:rPr>
        <w:t xml:space="preserve"> </w:t>
      </w:r>
      <w:r w:rsidR="00915BEF" w:rsidRPr="005F2463">
        <w:rPr>
          <w:rFonts w:ascii="Times New Roman" w:hAnsi="Times New Roman"/>
          <w:b/>
          <w:sz w:val="24"/>
          <w:szCs w:val="24"/>
        </w:rPr>
        <w:tab/>
      </w:r>
      <w:r w:rsidR="00915BEF" w:rsidRPr="005F2463">
        <w:rPr>
          <w:rFonts w:ascii="Times New Roman" w:hAnsi="Times New Roman"/>
          <w:b/>
          <w:sz w:val="24"/>
          <w:szCs w:val="24"/>
        </w:rPr>
        <w:tab/>
      </w:r>
      <w:r w:rsidR="00246C7F" w:rsidRPr="005F2463">
        <w:rPr>
          <w:rFonts w:ascii="Times New Roman" w:hAnsi="Times New Roman"/>
          <w:b/>
          <w:sz w:val="24"/>
          <w:szCs w:val="24"/>
        </w:rPr>
        <w:t xml:space="preserve">Reporting, </w:t>
      </w:r>
      <w:r w:rsidR="009B714D" w:rsidRPr="005F2463">
        <w:rPr>
          <w:rFonts w:ascii="Times New Roman" w:hAnsi="Times New Roman"/>
          <w:b/>
          <w:sz w:val="24"/>
          <w:szCs w:val="24"/>
        </w:rPr>
        <w:t>record</w:t>
      </w:r>
      <w:r w:rsidR="00902A7E" w:rsidRPr="005F2463">
        <w:rPr>
          <w:rFonts w:ascii="Times New Roman" w:hAnsi="Times New Roman"/>
          <w:b/>
          <w:sz w:val="24"/>
          <w:szCs w:val="24"/>
        </w:rPr>
        <w:t>-keeping and monitoring requirements</w:t>
      </w:r>
    </w:p>
    <w:p w:rsidR="0088548E" w:rsidRPr="005F2463" w:rsidRDefault="0088548E" w:rsidP="0088548E">
      <w:pPr>
        <w:spacing w:after="120" w:line="240" w:lineRule="auto"/>
        <w:rPr>
          <w:rFonts w:ascii="Times New Roman" w:hAnsi="Times New Roman"/>
          <w:b/>
          <w:sz w:val="24"/>
          <w:szCs w:val="24"/>
        </w:rPr>
      </w:pPr>
      <w:r w:rsidRPr="005F2463">
        <w:rPr>
          <w:rFonts w:ascii="Times New Roman" w:hAnsi="Times New Roman"/>
          <w:b/>
          <w:sz w:val="24"/>
          <w:szCs w:val="24"/>
        </w:rPr>
        <w:t>Division 1</w:t>
      </w:r>
      <w:r w:rsidRPr="005F2463">
        <w:rPr>
          <w:rFonts w:ascii="Times New Roman" w:hAnsi="Times New Roman"/>
          <w:b/>
          <w:sz w:val="24"/>
          <w:szCs w:val="24"/>
        </w:rPr>
        <w:tab/>
        <w:t>Offsets report requirements</w:t>
      </w:r>
    </w:p>
    <w:p w:rsidR="009B714D" w:rsidRPr="005F2463" w:rsidRDefault="009B714D" w:rsidP="009B714D">
      <w:pPr>
        <w:spacing w:after="120" w:line="240" w:lineRule="auto"/>
        <w:rPr>
          <w:rFonts w:ascii="Times New Roman" w:hAnsi="Times New Roman"/>
          <w:sz w:val="24"/>
          <w:szCs w:val="24"/>
          <w:u w:val="single"/>
        </w:rPr>
      </w:pPr>
      <w:r w:rsidRPr="005F2463">
        <w:rPr>
          <w:rFonts w:ascii="Times New Roman" w:hAnsi="Times New Roman"/>
          <w:sz w:val="24"/>
          <w:szCs w:val="24"/>
          <w:u w:val="single"/>
        </w:rPr>
        <w:t>55</w:t>
      </w:r>
      <w:r w:rsidRPr="005F2463">
        <w:rPr>
          <w:rFonts w:ascii="Times New Roman" w:hAnsi="Times New Roman"/>
          <w:sz w:val="24"/>
          <w:szCs w:val="24"/>
          <w:u w:val="single"/>
        </w:rPr>
        <w:tab/>
        <w:t>Operation of this Division</w:t>
      </w:r>
    </w:p>
    <w:p w:rsidR="00902A7E" w:rsidRPr="005F2463" w:rsidRDefault="00902A7E" w:rsidP="00F5038A">
      <w:pPr>
        <w:spacing w:after="120" w:line="240" w:lineRule="auto"/>
        <w:rPr>
          <w:rFonts w:ascii="Times New Roman" w:eastAsia="Times New Roman" w:hAnsi="Times New Roman"/>
          <w:sz w:val="24"/>
          <w:szCs w:val="24"/>
          <w:lang w:eastAsia="en-AU"/>
        </w:rPr>
      </w:pPr>
      <w:r w:rsidRPr="005F2463">
        <w:rPr>
          <w:rFonts w:ascii="Times New Roman" w:eastAsia="Times New Roman" w:hAnsi="Times New Roman"/>
          <w:sz w:val="24"/>
          <w:szCs w:val="24"/>
          <w:lang w:eastAsia="en-AU"/>
        </w:rPr>
        <w:t>Subsection 106(3) of the Act provides that a methodology determination may require the project proponent of an eligible offsets project to comply with specified monitoring, record</w:t>
      </w:r>
      <w:r w:rsidRPr="005F2463">
        <w:rPr>
          <w:rFonts w:ascii="Times New Roman" w:eastAsia="Times New Roman" w:hAnsi="Times New Roman"/>
          <w:sz w:val="24"/>
          <w:szCs w:val="24"/>
          <w:lang w:eastAsia="en-AU"/>
        </w:rPr>
        <w:noBreakHyphen/>
      </w:r>
      <w:proofErr w:type="spellStart"/>
      <w:r w:rsidRPr="005F2463">
        <w:rPr>
          <w:rFonts w:ascii="Times New Roman" w:eastAsia="Times New Roman" w:hAnsi="Times New Roman"/>
          <w:sz w:val="24"/>
          <w:szCs w:val="24"/>
          <w:lang w:eastAsia="en-AU"/>
        </w:rPr>
        <w:t>keeping</w:t>
      </w:r>
      <w:proofErr w:type="spellEnd"/>
      <w:r w:rsidRPr="005F2463">
        <w:rPr>
          <w:rFonts w:ascii="Times New Roman" w:eastAsia="Times New Roman" w:hAnsi="Times New Roman"/>
          <w:sz w:val="24"/>
          <w:szCs w:val="24"/>
          <w:lang w:eastAsia="en-AU"/>
        </w:rPr>
        <w:t xml:space="preserve"> and reporting requirements. </w:t>
      </w:r>
    </w:p>
    <w:p w:rsidR="00902A7E" w:rsidRPr="005F2463" w:rsidRDefault="00902A7E" w:rsidP="00F5038A">
      <w:pPr>
        <w:spacing w:after="120" w:line="240" w:lineRule="auto"/>
        <w:rPr>
          <w:rFonts w:ascii="Times New Roman" w:eastAsia="Times New Roman" w:hAnsi="Times New Roman"/>
          <w:sz w:val="24"/>
          <w:szCs w:val="24"/>
          <w:lang w:eastAsia="en-AU"/>
        </w:rPr>
      </w:pPr>
      <w:r w:rsidRPr="005F2463">
        <w:rPr>
          <w:rFonts w:ascii="Times New Roman" w:eastAsia="Times New Roman" w:hAnsi="Times New Roman"/>
          <w:sz w:val="24"/>
          <w:szCs w:val="24"/>
          <w:lang w:eastAsia="en-AU"/>
        </w:rPr>
        <w:t>Under Parts 17 and 21 of the Act, a failure to comply with these requirements may constitute a breach of a civil penalty provision, and a financial penalty may be payable.</w:t>
      </w:r>
    </w:p>
    <w:p w:rsidR="00902A7E" w:rsidRPr="005F2463" w:rsidRDefault="00902A7E" w:rsidP="00F5038A">
      <w:pPr>
        <w:spacing w:after="120" w:line="240" w:lineRule="auto"/>
        <w:rPr>
          <w:rFonts w:ascii="Times New Roman" w:hAnsi="Times New Roman"/>
          <w:sz w:val="24"/>
          <w:szCs w:val="24"/>
        </w:rPr>
      </w:pPr>
      <w:r w:rsidRPr="005F2463">
        <w:rPr>
          <w:rFonts w:ascii="Times New Roman" w:hAnsi="Times New Roman"/>
          <w:sz w:val="24"/>
          <w:szCs w:val="24"/>
        </w:rPr>
        <w:t>The record-keeping and monitoring requirements specified in Part 5 of the Determination are in addition to any requirements specified in the rules made under the Act.</w:t>
      </w:r>
    </w:p>
    <w:p w:rsidR="00BF15CF" w:rsidRPr="005F2463" w:rsidRDefault="00BF15CF" w:rsidP="00F5038A">
      <w:pPr>
        <w:spacing w:after="120" w:line="240" w:lineRule="auto"/>
        <w:rPr>
          <w:rFonts w:ascii="Times New Roman" w:hAnsi="Times New Roman"/>
          <w:sz w:val="24"/>
          <w:szCs w:val="24"/>
        </w:rPr>
      </w:pPr>
    </w:p>
    <w:p w:rsidR="00695B2A" w:rsidRPr="005F2463" w:rsidRDefault="009B714D" w:rsidP="00695B2A">
      <w:pPr>
        <w:spacing w:after="120" w:line="240" w:lineRule="auto"/>
        <w:rPr>
          <w:rFonts w:ascii="Times New Roman" w:hAnsi="Times New Roman"/>
          <w:sz w:val="24"/>
          <w:szCs w:val="24"/>
          <w:u w:val="single"/>
        </w:rPr>
      </w:pPr>
      <w:r w:rsidRPr="005F2463">
        <w:rPr>
          <w:rFonts w:ascii="Times New Roman" w:hAnsi="Times New Roman"/>
          <w:sz w:val="24"/>
          <w:szCs w:val="24"/>
          <w:u w:val="single"/>
        </w:rPr>
        <w:t>56</w:t>
      </w:r>
      <w:r w:rsidR="00695B2A" w:rsidRPr="005F2463">
        <w:rPr>
          <w:rFonts w:ascii="Times New Roman" w:hAnsi="Times New Roman"/>
          <w:sz w:val="24"/>
          <w:szCs w:val="24"/>
          <w:u w:val="single"/>
        </w:rPr>
        <w:tab/>
        <w:t>Information in each offsets report</w:t>
      </w:r>
    </w:p>
    <w:p w:rsidR="00695B2A" w:rsidRPr="005F2463" w:rsidRDefault="00695B2A" w:rsidP="00695B2A">
      <w:pPr>
        <w:spacing w:after="120" w:line="240" w:lineRule="auto"/>
        <w:rPr>
          <w:rFonts w:ascii="Times New Roman" w:eastAsia="Times New Roman" w:hAnsi="Times New Roman"/>
          <w:sz w:val="24"/>
          <w:szCs w:val="24"/>
          <w:lang w:eastAsia="en-AU"/>
        </w:rPr>
      </w:pPr>
      <w:r w:rsidRPr="005F2463">
        <w:rPr>
          <w:rFonts w:ascii="Times New Roman" w:eastAsia="Times New Roman" w:hAnsi="Times New Roman"/>
          <w:sz w:val="24"/>
          <w:szCs w:val="24"/>
          <w:lang w:eastAsia="en-AU"/>
        </w:rPr>
        <w:t xml:space="preserve">Section </w:t>
      </w:r>
      <w:r w:rsidR="009B714D" w:rsidRPr="005F2463">
        <w:rPr>
          <w:rFonts w:ascii="Times New Roman" w:eastAsia="Times New Roman" w:hAnsi="Times New Roman"/>
          <w:sz w:val="24"/>
          <w:szCs w:val="24"/>
          <w:lang w:eastAsia="en-AU"/>
        </w:rPr>
        <w:t xml:space="preserve">56 </w:t>
      </w:r>
      <w:r w:rsidRPr="005F2463">
        <w:rPr>
          <w:rFonts w:ascii="Times New Roman" w:eastAsia="Times New Roman" w:hAnsi="Times New Roman"/>
          <w:sz w:val="24"/>
          <w:szCs w:val="24"/>
          <w:lang w:eastAsia="en-AU"/>
        </w:rPr>
        <w:t xml:space="preserve">lists </w:t>
      </w:r>
      <w:r w:rsidR="005B2E59" w:rsidRPr="005F2463">
        <w:rPr>
          <w:rFonts w:ascii="Times New Roman" w:eastAsia="Times New Roman" w:hAnsi="Times New Roman"/>
          <w:sz w:val="24"/>
          <w:szCs w:val="24"/>
          <w:lang w:eastAsia="en-AU"/>
        </w:rPr>
        <w:t xml:space="preserve">some of </w:t>
      </w:r>
      <w:r w:rsidRPr="005F2463">
        <w:rPr>
          <w:rFonts w:ascii="Times New Roman" w:eastAsia="Times New Roman" w:hAnsi="Times New Roman"/>
          <w:sz w:val="24"/>
          <w:szCs w:val="24"/>
          <w:lang w:eastAsia="en-AU"/>
        </w:rPr>
        <w:t>the information that</w:t>
      </w:r>
      <w:r w:rsidR="005B2E59" w:rsidRPr="005F2463">
        <w:rPr>
          <w:rFonts w:ascii="Times New Roman" w:eastAsia="Times New Roman" w:hAnsi="Times New Roman"/>
          <w:sz w:val="24"/>
          <w:szCs w:val="24"/>
          <w:lang w:eastAsia="en-AU"/>
        </w:rPr>
        <w:t xml:space="preserve"> the project proponent</w:t>
      </w:r>
      <w:r w:rsidRPr="005F2463">
        <w:rPr>
          <w:rFonts w:ascii="Times New Roman" w:eastAsia="Times New Roman" w:hAnsi="Times New Roman"/>
          <w:sz w:val="24"/>
          <w:szCs w:val="24"/>
          <w:lang w:eastAsia="en-AU"/>
        </w:rPr>
        <w:t xml:space="preserve"> must include </w:t>
      </w:r>
      <w:r w:rsidR="009B714D" w:rsidRPr="005F2463">
        <w:rPr>
          <w:rFonts w:ascii="Times New Roman" w:eastAsia="Times New Roman" w:hAnsi="Times New Roman"/>
          <w:sz w:val="24"/>
          <w:szCs w:val="24"/>
          <w:lang w:eastAsia="en-AU"/>
        </w:rPr>
        <w:t xml:space="preserve">in </w:t>
      </w:r>
      <w:r w:rsidRPr="005F2463">
        <w:rPr>
          <w:rFonts w:ascii="Times New Roman" w:eastAsia="Times New Roman" w:hAnsi="Times New Roman"/>
          <w:sz w:val="24"/>
          <w:szCs w:val="24"/>
          <w:lang w:eastAsia="en-AU"/>
        </w:rPr>
        <w:t>each o</w:t>
      </w:r>
      <w:r w:rsidR="005B2E59" w:rsidRPr="005F2463">
        <w:rPr>
          <w:rFonts w:ascii="Times New Roman" w:eastAsia="Times New Roman" w:hAnsi="Times New Roman"/>
          <w:sz w:val="24"/>
          <w:szCs w:val="24"/>
          <w:lang w:eastAsia="en-AU"/>
        </w:rPr>
        <w:t xml:space="preserve">ffsets report. </w:t>
      </w:r>
    </w:p>
    <w:p w:rsidR="0052208E" w:rsidRPr="005F2463" w:rsidRDefault="0052208E" w:rsidP="005F2463">
      <w:pPr>
        <w:spacing w:after="120" w:line="240" w:lineRule="auto"/>
        <w:rPr>
          <w:rFonts w:ascii="Times New Roman" w:eastAsia="Times New Roman" w:hAnsi="Times New Roman"/>
          <w:sz w:val="24"/>
          <w:szCs w:val="24"/>
          <w:lang w:eastAsia="en-AU"/>
        </w:rPr>
      </w:pPr>
      <w:r w:rsidRPr="005F2463">
        <w:rPr>
          <w:rFonts w:ascii="Times New Roman" w:eastAsia="Times New Roman" w:hAnsi="Times New Roman"/>
          <w:sz w:val="24"/>
          <w:szCs w:val="24"/>
          <w:lang w:eastAsia="en-AU"/>
        </w:rPr>
        <w:t xml:space="preserve">Subsection 56(2) sets out that the offsets reporting requirements in this subsection apply where it is not possible to meet the requirements of subsection 9(1), as outlined in paragraph 9(2)(b). Further explanation of these circumstances is provided in section 9. The purpose of subsection 56(2) is to provide the Regulator with information on which version of the NGER (Measurement) Determination or other relevant external source has been used by a project proponent to meet the monitoring requirements. The proponent is required to detail in their offsets report the version of the NGER (Measurement) Determination or external source that was used when undertaking monitoring, the dates that the version was used and why it was not possible for the proponent to use the version that was in force at the end of the reporting period. </w:t>
      </w:r>
    </w:p>
    <w:p w:rsidR="005F457E" w:rsidRPr="005F2463" w:rsidRDefault="005F457E" w:rsidP="00695B2A">
      <w:pPr>
        <w:spacing w:after="120" w:line="240" w:lineRule="auto"/>
        <w:rPr>
          <w:rFonts w:ascii="Times New Roman" w:hAnsi="Times New Roman"/>
          <w:sz w:val="24"/>
          <w:szCs w:val="24"/>
        </w:rPr>
      </w:pPr>
    </w:p>
    <w:p w:rsidR="00915BEF" w:rsidRPr="005F2463" w:rsidRDefault="00902A7E" w:rsidP="00F5038A">
      <w:pPr>
        <w:spacing w:after="120" w:line="240" w:lineRule="auto"/>
        <w:rPr>
          <w:rFonts w:ascii="Times New Roman" w:hAnsi="Times New Roman"/>
          <w:b/>
          <w:sz w:val="24"/>
          <w:szCs w:val="24"/>
        </w:rPr>
      </w:pPr>
      <w:r w:rsidRPr="005F2463">
        <w:rPr>
          <w:rFonts w:ascii="Times New Roman" w:hAnsi="Times New Roman"/>
          <w:b/>
          <w:sz w:val="24"/>
          <w:szCs w:val="24"/>
        </w:rPr>
        <w:t xml:space="preserve">Division </w:t>
      </w:r>
      <w:r w:rsidR="005B2E59" w:rsidRPr="005F2463">
        <w:rPr>
          <w:rFonts w:ascii="Times New Roman" w:hAnsi="Times New Roman"/>
          <w:b/>
          <w:sz w:val="24"/>
          <w:szCs w:val="24"/>
        </w:rPr>
        <w:t>2</w:t>
      </w:r>
      <w:r w:rsidR="00977334" w:rsidRPr="005F2463">
        <w:rPr>
          <w:rFonts w:ascii="Times New Roman" w:hAnsi="Times New Roman"/>
          <w:b/>
          <w:sz w:val="24"/>
          <w:szCs w:val="24"/>
        </w:rPr>
        <w:tab/>
        <w:t>Record-keeping</w:t>
      </w:r>
    </w:p>
    <w:p w:rsidR="00915BEF" w:rsidRPr="005F2463" w:rsidRDefault="009B714D" w:rsidP="00F5038A">
      <w:pPr>
        <w:spacing w:after="120" w:line="240" w:lineRule="auto"/>
        <w:rPr>
          <w:rFonts w:ascii="Times New Roman" w:hAnsi="Times New Roman"/>
          <w:sz w:val="24"/>
          <w:szCs w:val="24"/>
          <w:u w:val="single"/>
        </w:rPr>
      </w:pPr>
      <w:r w:rsidRPr="005F2463">
        <w:rPr>
          <w:rFonts w:ascii="Times New Roman" w:hAnsi="Times New Roman"/>
          <w:sz w:val="24"/>
          <w:szCs w:val="24"/>
          <w:u w:val="single"/>
        </w:rPr>
        <w:t>57</w:t>
      </w:r>
      <w:r w:rsidR="00915BEF" w:rsidRPr="005F2463">
        <w:rPr>
          <w:rFonts w:ascii="Times New Roman" w:hAnsi="Times New Roman"/>
          <w:sz w:val="24"/>
          <w:szCs w:val="24"/>
          <w:u w:val="single"/>
        </w:rPr>
        <w:tab/>
      </w:r>
      <w:r w:rsidR="00977334" w:rsidRPr="005F2463">
        <w:rPr>
          <w:rFonts w:ascii="Times New Roman" w:hAnsi="Times New Roman"/>
          <w:sz w:val="24"/>
          <w:szCs w:val="24"/>
          <w:u w:val="single"/>
        </w:rPr>
        <w:t>Operation of this Division</w:t>
      </w:r>
    </w:p>
    <w:p w:rsidR="00E94730" w:rsidRPr="005F2463" w:rsidRDefault="00977334" w:rsidP="00F5038A">
      <w:pPr>
        <w:spacing w:after="120" w:line="240" w:lineRule="auto"/>
        <w:rPr>
          <w:rFonts w:ascii="Times New Roman" w:hAnsi="Times New Roman"/>
          <w:sz w:val="24"/>
          <w:szCs w:val="24"/>
        </w:rPr>
      </w:pPr>
      <w:r w:rsidRPr="005F2463">
        <w:rPr>
          <w:rFonts w:ascii="Times New Roman" w:hAnsi="Times New Roman"/>
          <w:sz w:val="24"/>
          <w:szCs w:val="24"/>
        </w:rPr>
        <w:t xml:space="preserve">Section </w:t>
      </w:r>
      <w:r w:rsidR="009B714D" w:rsidRPr="005F2463">
        <w:rPr>
          <w:rFonts w:ascii="Times New Roman" w:hAnsi="Times New Roman"/>
          <w:sz w:val="24"/>
          <w:szCs w:val="24"/>
        </w:rPr>
        <w:t xml:space="preserve">57 </w:t>
      </w:r>
      <w:r w:rsidRPr="005F2463">
        <w:rPr>
          <w:rFonts w:ascii="Times New Roman" w:hAnsi="Times New Roman"/>
          <w:sz w:val="24"/>
          <w:szCs w:val="24"/>
        </w:rPr>
        <w:t xml:space="preserve">provides that, Division 2 sets out record-keeping requirements for avoided clearing projects. The requirements are in addition to the requirements set out in the rules made under the Act. </w:t>
      </w:r>
    </w:p>
    <w:p w:rsidR="00BF15CF" w:rsidRPr="005F2463" w:rsidRDefault="00BF15CF" w:rsidP="00F5038A">
      <w:pPr>
        <w:spacing w:after="120" w:line="240" w:lineRule="auto"/>
        <w:rPr>
          <w:rFonts w:ascii="Times New Roman" w:hAnsi="Times New Roman"/>
          <w:sz w:val="24"/>
          <w:szCs w:val="24"/>
        </w:rPr>
      </w:pPr>
    </w:p>
    <w:p w:rsidR="00B945EA" w:rsidRPr="005F2463" w:rsidRDefault="009B714D" w:rsidP="00F5038A">
      <w:pPr>
        <w:spacing w:after="120" w:line="240" w:lineRule="auto"/>
        <w:rPr>
          <w:rFonts w:ascii="Times New Roman" w:hAnsi="Times New Roman"/>
          <w:sz w:val="24"/>
          <w:szCs w:val="24"/>
          <w:u w:val="single"/>
        </w:rPr>
      </w:pPr>
      <w:r w:rsidRPr="005F2463">
        <w:rPr>
          <w:rFonts w:ascii="Times New Roman" w:hAnsi="Times New Roman"/>
          <w:sz w:val="24"/>
          <w:szCs w:val="24"/>
          <w:u w:val="single"/>
        </w:rPr>
        <w:t>58</w:t>
      </w:r>
      <w:r w:rsidR="00B945EA" w:rsidRPr="005F2463">
        <w:rPr>
          <w:rFonts w:ascii="Times New Roman" w:hAnsi="Times New Roman"/>
          <w:sz w:val="24"/>
          <w:szCs w:val="24"/>
          <w:u w:val="single"/>
        </w:rPr>
        <w:tab/>
        <w:t>Records that must be created and kept</w:t>
      </w:r>
    </w:p>
    <w:p w:rsidR="00752496" w:rsidRPr="005F2463" w:rsidRDefault="00977334" w:rsidP="00F5038A">
      <w:pPr>
        <w:spacing w:after="120" w:line="240" w:lineRule="auto"/>
        <w:rPr>
          <w:rFonts w:ascii="Times New Roman" w:hAnsi="Times New Roman"/>
          <w:sz w:val="24"/>
          <w:szCs w:val="24"/>
        </w:rPr>
      </w:pPr>
      <w:r w:rsidRPr="005F2463">
        <w:rPr>
          <w:rFonts w:ascii="Times New Roman" w:hAnsi="Times New Roman"/>
          <w:sz w:val="24"/>
          <w:szCs w:val="24"/>
        </w:rPr>
        <w:t xml:space="preserve">Section </w:t>
      </w:r>
      <w:r w:rsidR="009B714D" w:rsidRPr="005F2463">
        <w:rPr>
          <w:rFonts w:ascii="Times New Roman" w:hAnsi="Times New Roman"/>
          <w:sz w:val="24"/>
          <w:szCs w:val="24"/>
        </w:rPr>
        <w:t xml:space="preserve">58 </w:t>
      </w:r>
      <w:r w:rsidR="00B945EA" w:rsidRPr="005F2463">
        <w:rPr>
          <w:rFonts w:ascii="Times New Roman" w:hAnsi="Times New Roman"/>
          <w:sz w:val="24"/>
          <w:szCs w:val="24"/>
        </w:rPr>
        <w:t>lists the records that must be created and kept by the project proponent. There is no requirement for records to be kept in hard-copy format.</w:t>
      </w:r>
      <w:r w:rsidR="00E10E44" w:rsidRPr="005F2463">
        <w:rPr>
          <w:rFonts w:ascii="Times New Roman" w:hAnsi="Times New Roman"/>
          <w:sz w:val="24"/>
          <w:szCs w:val="24"/>
        </w:rPr>
        <w:t xml:space="preserve"> It is acceptable for the records to be kept electronically.</w:t>
      </w:r>
    </w:p>
    <w:p w:rsidR="00F071D2" w:rsidRPr="005F2463" w:rsidRDefault="00F071D2" w:rsidP="00F5038A">
      <w:pPr>
        <w:spacing w:after="120" w:line="240" w:lineRule="auto"/>
        <w:rPr>
          <w:rFonts w:ascii="Times New Roman" w:hAnsi="Times New Roman"/>
          <w:i/>
          <w:sz w:val="24"/>
          <w:szCs w:val="24"/>
        </w:rPr>
      </w:pPr>
      <w:r w:rsidRPr="005F2463">
        <w:rPr>
          <w:rFonts w:ascii="Times New Roman" w:hAnsi="Times New Roman"/>
          <w:i/>
          <w:sz w:val="24"/>
          <w:szCs w:val="24"/>
        </w:rPr>
        <w:t>Thinning events</w:t>
      </w:r>
    </w:p>
    <w:p w:rsidR="00282D81" w:rsidRPr="005F2463" w:rsidRDefault="00D01645" w:rsidP="00F5038A">
      <w:pPr>
        <w:spacing w:after="120" w:line="240" w:lineRule="auto"/>
        <w:rPr>
          <w:rFonts w:ascii="Times New Roman" w:hAnsi="Times New Roman"/>
          <w:sz w:val="24"/>
          <w:szCs w:val="24"/>
        </w:rPr>
      </w:pPr>
      <w:r w:rsidRPr="005F2463">
        <w:rPr>
          <w:rFonts w:ascii="Times New Roman" w:hAnsi="Times New Roman"/>
          <w:sz w:val="24"/>
          <w:szCs w:val="24"/>
        </w:rPr>
        <w:t xml:space="preserve">Paragraph </w:t>
      </w:r>
      <w:r w:rsidR="009B714D" w:rsidRPr="005F2463">
        <w:rPr>
          <w:rFonts w:ascii="Times New Roman" w:hAnsi="Times New Roman"/>
          <w:sz w:val="24"/>
          <w:szCs w:val="24"/>
        </w:rPr>
        <w:t>58</w:t>
      </w:r>
      <w:r w:rsidRPr="005F2463">
        <w:rPr>
          <w:rFonts w:ascii="Times New Roman" w:hAnsi="Times New Roman"/>
          <w:sz w:val="24"/>
          <w:szCs w:val="24"/>
        </w:rPr>
        <w:t>(</w:t>
      </w:r>
      <w:r w:rsidR="005B2E59" w:rsidRPr="005F2463">
        <w:rPr>
          <w:rFonts w:ascii="Times New Roman" w:hAnsi="Times New Roman"/>
          <w:sz w:val="24"/>
          <w:szCs w:val="24"/>
        </w:rPr>
        <w:t>d</w:t>
      </w:r>
      <w:r w:rsidR="00282D81" w:rsidRPr="005F2463">
        <w:rPr>
          <w:rFonts w:ascii="Times New Roman" w:hAnsi="Times New Roman"/>
          <w:sz w:val="24"/>
          <w:szCs w:val="24"/>
        </w:rPr>
        <w:t>) provides that the project proponent</w:t>
      </w:r>
      <w:r w:rsidR="001C131C" w:rsidRPr="005F2463">
        <w:rPr>
          <w:rFonts w:ascii="Times New Roman" w:hAnsi="Times New Roman"/>
          <w:sz w:val="24"/>
          <w:szCs w:val="24"/>
        </w:rPr>
        <w:t xml:space="preserve"> must create and keep</w:t>
      </w:r>
      <w:r w:rsidR="00282D81" w:rsidRPr="005F2463">
        <w:rPr>
          <w:rFonts w:ascii="Times New Roman" w:hAnsi="Times New Roman"/>
          <w:sz w:val="24"/>
          <w:szCs w:val="24"/>
        </w:rPr>
        <w:t xml:space="preserve"> record</w:t>
      </w:r>
      <w:r w:rsidR="001C131C" w:rsidRPr="005F2463">
        <w:rPr>
          <w:rFonts w:ascii="Times New Roman" w:hAnsi="Times New Roman"/>
          <w:sz w:val="24"/>
          <w:szCs w:val="24"/>
        </w:rPr>
        <w:t>s</w:t>
      </w:r>
      <w:r w:rsidR="00282D81" w:rsidRPr="005F2463">
        <w:rPr>
          <w:rFonts w:ascii="Times New Roman" w:hAnsi="Times New Roman"/>
          <w:sz w:val="24"/>
          <w:szCs w:val="24"/>
        </w:rPr>
        <w:t xml:space="preserve"> of every thinning event that occurs in the</w:t>
      </w:r>
      <w:r w:rsidR="001C131C" w:rsidRPr="005F2463">
        <w:rPr>
          <w:rFonts w:ascii="Times New Roman" w:hAnsi="Times New Roman"/>
          <w:sz w:val="24"/>
          <w:szCs w:val="24"/>
        </w:rPr>
        <w:t xml:space="preserve"> project area in a reporting</w:t>
      </w:r>
      <w:r w:rsidR="00282D81" w:rsidRPr="005F2463">
        <w:rPr>
          <w:rFonts w:ascii="Times New Roman" w:hAnsi="Times New Roman"/>
          <w:sz w:val="24"/>
          <w:szCs w:val="24"/>
        </w:rPr>
        <w:t xml:space="preserve"> period. The records must contain:</w:t>
      </w:r>
    </w:p>
    <w:p w:rsidR="00282D81" w:rsidRPr="005F2463" w:rsidRDefault="00282D81" w:rsidP="00F5038A">
      <w:pPr>
        <w:pStyle w:val="tSubpara"/>
        <w:keepLines w:val="0"/>
        <w:numPr>
          <w:ilvl w:val="0"/>
          <w:numId w:val="24"/>
        </w:numPr>
        <w:jc w:val="left"/>
      </w:pPr>
      <w:r w:rsidRPr="005F2463">
        <w:t>the carbon estimation areas in which the thinning event occurred</w:t>
      </w:r>
      <w:r w:rsidR="00E81BEA" w:rsidRPr="005F2463">
        <w:t>;</w:t>
      </w:r>
    </w:p>
    <w:p w:rsidR="00282D81" w:rsidRPr="005F2463" w:rsidRDefault="00282D81" w:rsidP="00F5038A">
      <w:pPr>
        <w:pStyle w:val="tSubpara"/>
        <w:keepLines w:val="0"/>
        <w:numPr>
          <w:ilvl w:val="0"/>
          <w:numId w:val="24"/>
        </w:numPr>
        <w:jc w:val="left"/>
      </w:pPr>
      <w:r w:rsidRPr="005F2463">
        <w:t>the dates on which the thinning event occurred</w:t>
      </w:r>
      <w:r w:rsidR="00E81BEA" w:rsidRPr="005F2463">
        <w:t>;</w:t>
      </w:r>
      <w:r w:rsidRPr="005F2463">
        <w:t xml:space="preserve"> and</w:t>
      </w:r>
      <w:r w:rsidRPr="005F2463">
        <w:tab/>
        <w:t xml:space="preserve"> </w:t>
      </w:r>
    </w:p>
    <w:p w:rsidR="00282D81" w:rsidRPr="005F2463" w:rsidRDefault="00282D81" w:rsidP="00F5038A">
      <w:pPr>
        <w:pStyle w:val="tSubpara"/>
        <w:keepLines w:val="0"/>
        <w:numPr>
          <w:ilvl w:val="0"/>
          <w:numId w:val="24"/>
        </w:numPr>
        <w:jc w:val="left"/>
      </w:pPr>
      <w:proofErr w:type="gramStart"/>
      <w:r w:rsidRPr="005F2463">
        <w:lastRenderedPageBreak/>
        <w:t>for</w:t>
      </w:r>
      <w:proofErr w:type="gramEnd"/>
      <w:r w:rsidRPr="005F2463">
        <w:t xml:space="preserve"> each carbon estimation area in which thinning occurred—an estimate of the proportion of the trees that were affected in the thinning event.</w:t>
      </w:r>
    </w:p>
    <w:p w:rsidR="00282D81" w:rsidRPr="005F2463" w:rsidRDefault="00282D81" w:rsidP="00F5038A">
      <w:pPr>
        <w:spacing w:after="120" w:line="240" w:lineRule="auto"/>
        <w:rPr>
          <w:rFonts w:ascii="Times New Roman" w:hAnsi="Times New Roman"/>
          <w:sz w:val="24"/>
          <w:szCs w:val="24"/>
        </w:rPr>
      </w:pPr>
      <w:r w:rsidRPr="005F2463">
        <w:rPr>
          <w:rFonts w:ascii="Times New Roman" w:hAnsi="Times New Roman"/>
          <w:sz w:val="24"/>
          <w:szCs w:val="24"/>
        </w:rPr>
        <w:t>The thinning events entered into the project scenario in FullCAM</w:t>
      </w:r>
      <w:r w:rsidR="00F071D2" w:rsidRPr="005F2463">
        <w:rPr>
          <w:rFonts w:ascii="Times New Roman" w:hAnsi="Times New Roman"/>
          <w:sz w:val="24"/>
          <w:szCs w:val="24"/>
        </w:rPr>
        <w:t xml:space="preserve"> in acco</w:t>
      </w:r>
      <w:r w:rsidR="00251F18" w:rsidRPr="005F2463">
        <w:rPr>
          <w:rFonts w:ascii="Times New Roman" w:hAnsi="Times New Roman"/>
          <w:sz w:val="24"/>
          <w:szCs w:val="24"/>
        </w:rPr>
        <w:t>rda</w:t>
      </w:r>
      <w:r w:rsidR="00247A85" w:rsidRPr="005F2463">
        <w:rPr>
          <w:rFonts w:ascii="Times New Roman" w:hAnsi="Times New Roman"/>
          <w:sz w:val="24"/>
          <w:szCs w:val="24"/>
        </w:rPr>
        <w:t>nce with section 39</w:t>
      </w:r>
      <w:r w:rsidR="00F071D2" w:rsidRPr="005F2463">
        <w:rPr>
          <w:rFonts w:ascii="Times New Roman" w:hAnsi="Times New Roman"/>
          <w:sz w:val="24"/>
          <w:szCs w:val="24"/>
        </w:rPr>
        <w:t xml:space="preserve"> will have to correspond to these records.</w:t>
      </w:r>
    </w:p>
    <w:p w:rsidR="00F071D2" w:rsidRPr="005F2463" w:rsidRDefault="00F071D2" w:rsidP="00F5038A">
      <w:pPr>
        <w:spacing w:after="120" w:line="240" w:lineRule="auto"/>
        <w:rPr>
          <w:rFonts w:ascii="Times New Roman" w:hAnsi="Times New Roman"/>
          <w:sz w:val="24"/>
          <w:szCs w:val="24"/>
        </w:rPr>
      </w:pPr>
      <w:r w:rsidRPr="005F2463">
        <w:rPr>
          <w:rFonts w:ascii="Times New Roman" w:hAnsi="Times New Roman"/>
          <w:sz w:val="24"/>
          <w:szCs w:val="24"/>
        </w:rPr>
        <w:t xml:space="preserve">Subparagraph </w:t>
      </w:r>
      <w:r w:rsidR="009B714D" w:rsidRPr="005F2463">
        <w:rPr>
          <w:rFonts w:ascii="Times New Roman" w:hAnsi="Times New Roman"/>
          <w:sz w:val="24"/>
          <w:szCs w:val="24"/>
        </w:rPr>
        <w:t>58</w:t>
      </w:r>
      <w:r w:rsidR="001C131C" w:rsidRPr="005F2463">
        <w:rPr>
          <w:rFonts w:ascii="Times New Roman" w:hAnsi="Times New Roman"/>
          <w:sz w:val="24"/>
          <w:szCs w:val="24"/>
        </w:rPr>
        <w:t>(</w:t>
      </w:r>
      <w:r w:rsidR="005B2E59" w:rsidRPr="005F2463">
        <w:rPr>
          <w:rFonts w:ascii="Times New Roman" w:hAnsi="Times New Roman"/>
          <w:sz w:val="24"/>
          <w:szCs w:val="24"/>
        </w:rPr>
        <w:t>d</w:t>
      </w:r>
      <w:proofErr w:type="gramStart"/>
      <w:r w:rsidR="001C131C" w:rsidRPr="005F2463">
        <w:rPr>
          <w:rFonts w:ascii="Times New Roman" w:hAnsi="Times New Roman"/>
          <w:sz w:val="24"/>
          <w:szCs w:val="24"/>
        </w:rPr>
        <w:t>)</w:t>
      </w:r>
      <w:r w:rsidRPr="005F2463">
        <w:rPr>
          <w:rFonts w:ascii="Times New Roman" w:hAnsi="Times New Roman"/>
          <w:sz w:val="24"/>
          <w:szCs w:val="24"/>
        </w:rPr>
        <w:t>(</w:t>
      </w:r>
      <w:proofErr w:type="gramEnd"/>
      <w:r w:rsidRPr="005F2463">
        <w:rPr>
          <w:rFonts w:ascii="Times New Roman" w:hAnsi="Times New Roman"/>
          <w:sz w:val="24"/>
          <w:szCs w:val="24"/>
        </w:rPr>
        <w:t xml:space="preserve">iv) provides that the project proponent must create and keep a record of evidence justifying the estimate of the proportion of trees affected by the thinning event. </w:t>
      </w:r>
      <w:r w:rsidR="00752496" w:rsidRPr="005F2463">
        <w:rPr>
          <w:rFonts w:ascii="Times New Roman" w:hAnsi="Times New Roman"/>
          <w:sz w:val="24"/>
          <w:szCs w:val="24"/>
        </w:rPr>
        <w:t xml:space="preserve">This evidence is required to ensure that emissions from thinning events are not under-estimated. </w:t>
      </w:r>
      <w:r w:rsidRPr="005F2463">
        <w:rPr>
          <w:rFonts w:ascii="Times New Roman" w:hAnsi="Times New Roman"/>
          <w:sz w:val="24"/>
          <w:szCs w:val="24"/>
        </w:rPr>
        <w:t xml:space="preserve">No particular form of evidence is prescribed, but remotely-sensed imagery or </w:t>
      </w:r>
      <w:r w:rsidR="001C131C" w:rsidRPr="005F2463">
        <w:rPr>
          <w:rFonts w:ascii="Times New Roman" w:hAnsi="Times New Roman"/>
          <w:sz w:val="24"/>
          <w:szCs w:val="24"/>
        </w:rPr>
        <w:t>aerial photography would normally</w:t>
      </w:r>
      <w:r w:rsidRPr="005F2463">
        <w:rPr>
          <w:rFonts w:ascii="Times New Roman" w:hAnsi="Times New Roman"/>
          <w:sz w:val="24"/>
          <w:szCs w:val="24"/>
        </w:rPr>
        <w:t xml:space="preserve"> provide justification for the estimate.</w:t>
      </w:r>
    </w:p>
    <w:p w:rsidR="005F457E" w:rsidRPr="005F2463" w:rsidRDefault="005F457E" w:rsidP="00F5038A">
      <w:pPr>
        <w:spacing w:after="120" w:line="240" w:lineRule="auto"/>
        <w:rPr>
          <w:rFonts w:ascii="Times New Roman" w:hAnsi="Times New Roman"/>
          <w:i/>
          <w:sz w:val="24"/>
          <w:szCs w:val="24"/>
        </w:rPr>
      </w:pPr>
    </w:p>
    <w:p w:rsidR="00F071D2" w:rsidRPr="005F2463" w:rsidRDefault="00F071D2" w:rsidP="00F5038A">
      <w:pPr>
        <w:spacing w:after="120" w:line="240" w:lineRule="auto"/>
        <w:rPr>
          <w:rFonts w:ascii="Times New Roman" w:hAnsi="Times New Roman"/>
          <w:i/>
          <w:sz w:val="24"/>
          <w:szCs w:val="24"/>
        </w:rPr>
      </w:pPr>
      <w:r w:rsidRPr="005F2463">
        <w:rPr>
          <w:rFonts w:ascii="Times New Roman" w:hAnsi="Times New Roman"/>
          <w:i/>
          <w:sz w:val="24"/>
          <w:szCs w:val="24"/>
        </w:rPr>
        <w:t>Fires</w:t>
      </w:r>
    </w:p>
    <w:p w:rsidR="00F071D2" w:rsidRPr="005F2463" w:rsidRDefault="00F071D2" w:rsidP="00F5038A">
      <w:pPr>
        <w:spacing w:after="120" w:line="240" w:lineRule="auto"/>
        <w:rPr>
          <w:rFonts w:ascii="Times New Roman" w:hAnsi="Times New Roman"/>
          <w:sz w:val="24"/>
          <w:szCs w:val="24"/>
        </w:rPr>
      </w:pPr>
      <w:r w:rsidRPr="005F2463">
        <w:rPr>
          <w:rFonts w:ascii="Times New Roman" w:hAnsi="Times New Roman"/>
          <w:sz w:val="24"/>
          <w:szCs w:val="24"/>
        </w:rPr>
        <w:t>Paragraph</w:t>
      </w:r>
      <w:r w:rsidR="00D01645" w:rsidRPr="005F2463">
        <w:rPr>
          <w:rFonts w:ascii="Times New Roman" w:hAnsi="Times New Roman"/>
          <w:sz w:val="24"/>
          <w:szCs w:val="24"/>
        </w:rPr>
        <w:t xml:space="preserve"> </w:t>
      </w:r>
      <w:r w:rsidR="009B714D" w:rsidRPr="005F2463">
        <w:rPr>
          <w:rFonts w:ascii="Times New Roman" w:hAnsi="Times New Roman"/>
          <w:sz w:val="24"/>
          <w:szCs w:val="24"/>
        </w:rPr>
        <w:t>58</w:t>
      </w:r>
      <w:r w:rsidR="00D01645" w:rsidRPr="005F2463">
        <w:rPr>
          <w:rFonts w:ascii="Times New Roman" w:hAnsi="Times New Roman"/>
          <w:sz w:val="24"/>
          <w:szCs w:val="24"/>
        </w:rPr>
        <w:t>(</w:t>
      </w:r>
      <w:r w:rsidR="005B2E59" w:rsidRPr="005F2463">
        <w:rPr>
          <w:rFonts w:ascii="Times New Roman" w:hAnsi="Times New Roman"/>
          <w:sz w:val="24"/>
          <w:szCs w:val="24"/>
        </w:rPr>
        <w:t>e</w:t>
      </w:r>
      <w:r w:rsidRPr="005F2463">
        <w:rPr>
          <w:rFonts w:ascii="Times New Roman" w:hAnsi="Times New Roman"/>
          <w:sz w:val="24"/>
          <w:szCs w:val="24"/>
        </w:rPr>
        <w:t>) provides that the project p</w:t>
      </w:r>
      <w:r w:rsidR="001C131C" w:rsidRPr="005F2463">
        <w:rPr>
          <w:rFonts w:ascii="Times New Roman" w:hAnsi="Times New Roman"/>
          <w:sz w:val="24"/>
          <w:szCs w:val="24"/>
        </w:rPr>
        <w:t xml:space="preserve">roponent must create and keep </w:t>
      </w:r>
      <w:r w:rsidRPr="005F2463">
        <w:rPr>
          <w:rFonts w:ascii="Times New Roman" w:hAnsi="Times New Roman"/>
          <w:sz w:val="24"/>
          <w:szCs w:val="24"/>
        </w:rPr>
        <w:t>record</w:t>
      </w:r>
      <w:r w:rsidR="001C131C" w:rsidRPr="005F2463">
        <w:rPr>
          <w:rFonts w:ascii="Times New Roman" w:hAnsi="Times New Roman"/>
          <w:sz w:val="24"/>
          <w:szCs w:val="24"/>
        </w:rPr>
        <w:t>s</w:t>
      </w:r>
      <w:r w:rsidRPr="005F2463">
        <w:rPr>
          <w:rFonts w:ascii="Times New Roman" w:hAnsi="Times New Roman"/>
          <w:sz w:val="24"/>
          <w:szCs w:val="24"/>
        </w:rPr>
        <w:t xml:space="preserve"> of every </w:t>
      </w:r>
      <w:r w:rsidR="001C131C" w:rsidRPr="005F2463">
        <w:rPr>
          <w:rFonts w:ascii="Times New Roman" w:hAnsi="Times New Roman"/>
          <w:sz w:val="24"/>
          <w:szCs w:val="24"/>
        </w:rPr>
        <w:t>fire that occurs in the project area in a reporting period. The records must contain:</w:t>
      </w:r>
    </w:p>
    <w:p w:rsidR="001C131C" w:rsidRPr="005F2463" w:rsidRDefault="001C131C" w:rsidP="00F5038A">
      <w:pPr>
        <w:pStyle w:val="tSubpara"/>
        <w:keepLines w:val="0"/>
        <w:numPr>
          <w:ilvl w:val="0"/>
          <w:numId w:val="25"/>
        </w:numPr>
        <w:jc w:val="left"/>
      </w:pPr>
      <w:r w:rsidRPr="005F2463">
        <w:t>the carbon estimation areas in which the fire occurred</w:t>
      </w:r>
      <w:r w:rsidR="00E81BEA" w:rsidRPr="005F2463">
        <w:t>;</w:t>
      </w:r>
    </w:p>
    <w:p w:rsidR="001C131C" w:rsidRPr="005F2463" w:rsidRDefault="001C131C" w:rsidP="00F5038A">
      <w:pPr>
        <w:pStyle w:val="tSubpara"/>
        <w:keepLines w:val="0"/>
        <w:numPr>
          <w:ilvl w:val="0"/>
          <w:numId w:val="25"/>
        </w:numPr>
        <w:jc w:val="left"/>
      </w:pPr>
      <w:r w:rsidRPr="005F2463">
        <w:t>the dates on which the fire occurred</w:t>
      </w:r>
      <w:r w:rsidR="00E81BEA" w:rsidRPr="005F2463">
        <w:t>;</w:t>
      </w:r>
    </w:p>
    <w:p w:rsidR="001C131C" w:rsidRPr="005F2463" w:rsidRDefault="001C131C" w:rsidP="00F5038A">
      <w:pPr>
        <w:pStyle w:val="tSubpara"/>
        <w:keepLines w:val="0"/>
        <w:numPr>
          <w:ilvl w:val="0"/>
          <w:numId w:val="25"/>
        </w:numPr>
        <w:jc w:val="left"/>
      </w:pPr>
      <w:r w:rsidRPr="005F2463">
        <w:t>for each carbon estimation area affected by the fire—the area affected by the fire</w:t>
      </w:r>
      <w:r w:rsidR="00E81BEA" w:rsidRPr="005F2463">
        <w:t>;</w:t>
      </w:r>
      <w:r w:rsidRPr="005F2463">
        <w:t xml:space="preserve"> and</w:t>
      </w:r>
    </w:p>
    <w:p w:rsidR="001C131C" w:rsidRPr="005F2463" w:rsidRDefault="001C131C" w:rsidP="00F5038A">
      <w:pPr>
        <w:pStyle w:val="tSubpara"/>
        <w:keepLines w:val="0"/>
        <w:numPr>
          <w:ilvl w:val="0"/>
          <w:numId w:val="25"/>
        </w:numPr>
        <w:jc w:val="left"/>
      </w:pPr>
      <w:proofErr w:type="gramStart"/>
      <w:r w:rsidRPr="005F2463">
        <w:t>an</w:t>
      </w:r>
      <w:proofErr w:type="gramEnd"/>
      <w:r w:rsidRPr="005F2463">
        <w:t xml:space="preserve"> estimate of the proportion of trees affected by the fire.</w:t>
      </w:r>
    </w:p>
    <w:p w:rsidR="001C131C" w:rsidRPr="005F2463" w:rsidRDefault="001C131C" w:rsidP="00F5038A">
      <w:pPr>
        <w:spacing w:after="120" w:line="240" w:lineRule="auto"/>
        <w:rPr>
          <w:rFonts w:ascii="Times New Roman" w:hAnsi="Times New Roman"/>
          <w:sz w:val="24"/>
          <w:szCs w:val="24"/>
        </w:rPr>
      </w:pPr>
      <w:r w:rsidRPr="005F2463">
        <w:rPr>
          <w:rFonts w:ascii="Times New Roman" w:hAnsi="Times New Roman"/>
          <w:sz w:val="24"/>
          <w:szCs w:val="24"/>
        </w:rPr>
        <w:t>The fires entered into the project scenario in FullC</w:t>
      </w:r>
      <w:r w:rsidR="00DE4EF8" w:rsidRPr="005F2463">
        <w:rPr>
          <w:rFonts w:ascii="Times New Roman" w:hAnsi="Times New Roman"/>
          <w:sz w:val="24"/>
          <w:szCs w:val="24"/>
        </w:rPr>
        <w:t>AM</w:t>
      </w:r>
      <w:r w:rsidR="00247A85" w:rsidRPr="005F2463">
        <w:rPr>
          <w:rFonts w:ascii="Times New Roman" w:hAnsi="Times New Roman"/>
          <w:sz w:val="24"/>
          <w:szCs w:val="24"/>
        </w:rPr>
        <w:t xml:space="preserve"> in accordance with section 40 </w:t>
      </w:r>
      <w:r w:rsidRPr="005F2463">
        <w:rPr>
          <w:rFonts w:ascii="Times New Roman" w:hAnsi="Times New Roman"/>
          <w:sz w:val="24"/>
          <w:szCs w:val="24"/>
        </w:rPr>
        <w:t>will have to correspond to these records.</w:t>
      </w:r>
    </w:p>
    <w:p w:rsidR="00752496" w:rsidRPr="005F2463" w:rsidRDefault="001C131C" w:rsidP="00F5038A">
      <w:pPr>
        <w:spacing w:after="120" w:line="240" w:lineRule="auto"/>
        <w:rPr>
          <w:rFonts w:ascii="Times New Roman" w:hAnsi="Times New Roman"/>
          <w:sz w:val="24"/>
          <w:szCs w:val="24"/>
        </w:rPr>
      </w:pPr>
      <w:r w:rsidRPr="005F2463">
        <w:rPr>
          <w:rFonts w:ascii="Times New Roman" w:hAnsi="Times New Roman"/>
          <w:sz w:val="24"/>
          <w:szCs w:val="24"/>
        </w:rPr>
        <w:t>Subparagraph</w:t>
      </w:r>
      <w:r w:rsidR="00A3045B" w:rsidRPr="005F2463">
        <w:rPr>
          <w:rFonts w:ascii="Times New Roman" w:hAnsi="Times New Roman"/>
          <w:sz w:val="24"/>
          <w:szCs w:val="24"/>
        </w:rPr>
        <w:t xml:space="preserve"> </w:t>
      </w:r>
      <w:r w:rsidR="009B714D" w:rsidRPr="005F2463">
        <w:rPr>
          <w:rFonts w:ascii="Times New Roman" w:hAnsi="Times New Roman"/>
          <w:sz w:val="24"/>
          <w:szCs w:val="24"/>
        </w:rPr>
        <w:t>58</w:t>
      </w:r>
      <w:r w:rsidR="00A3045B" w:rsidRPr="005F2463">
        <w:rPr>
          <w:rFonts w:ascii="Times New Roman" w:hAnsi="Times New Roman"/>
          <w:sz w:val="24"/>
          <w:szCs w:val="24"/>
        </w:rPr>
        <w:t>(</w:t>
      </w:r>
      <w:r w:rsidR="005B2E59" w:rsidRPr="005F2463">
        <w:rPr>
          <w:rFonts w:ascii="Times New Roman" w:hAnsi="Times New Roman"/>
          <w:sz w:val="24"/>
          <w:szCs w:val="24"/>
        </w:rPr>
        <w:t>e</w:t>
      </w:r>
      <w:proofErr w:type="gramStart"/>
      <w:r w:rsidR="00752496" w:rsidRPr="005F2463">
        <w:rPr>
          <w:rFonts w:ascii="Times New Roman" w:hAnsi="Times New Roman"/>
          <w:sz w:val="24"/>
          <w:szCs w:val="24"/>
        </w:rPr>
        <w:t>)(</w:t>
      </w:r>
      <w:proofErr w:type="gramEnd"/>
      <w:r w:rsidR="00752496" w:rsidRPr="005F2463">
        <w:rPr>
          <w:rFonts w:ascii="Times New Roman" w:hAnsi="Times New Roman"/>
          <w:sz w:val="24"/>
          <w:szCs w:val="24"/>
        </w:rPr>
        <w:t>v) provides that the project proponent must create and keep a record of evidence justifying the estimate of the proportion of trees affected by the fire. This evidence is required to ensure that emissions from fires are not under-estimated. No particular form of evidence is prescribed, but remotely-sensed imagery or aerial photography would normally provide justification for the estimate.</w:t>
      </w:r>
    </w:p>
    <w:p w:rsidR="00A3045B" w:rsidRPr="005F2463" w:rsidRDefault="00A3045B" w:rsidP="00F5038A">
      <w:pPr>
        <w:spacing w:after="120" w:line="240" w:lineRule="auto"/>
        <w:rPr>
          <w:rFonts w:ascii="Times New Roman" w:hAnsi="Times New Roman"/>
          <w:i/>
          <w:sz w:val="24"/>
          <w:szCs w:val="24"/>
        </w:rPr>
      </w:pPr>
      <w:r w:rsidRPr="005F2463">
        <w:rPr>
          <w:rFonts w:ascii="Times New Roman" w:hAnsi="Times New Roman"/>
          <w:i/>
          <w:sz w:val="24"/>
          <w:szCs w:val="24"/>
        </w:rPr>
        <w:t>Non-fire natural disturbances</w:t>
      </w:r>
    </w:p>
    <w:p w:rsidR="00A3045B" w:rsidRPr="005F2463" w:rsidRDefault="00A3045B" w:rsidP="00F5038A">
      <w:pPr>
        <w:spacing w:after="120" w:line="240" w:lineRule="auto"/>
        <w:rPr>
          <w:rFonts w:ascii="Times New Roman" w:hAnsi="Times New Roman"/>
          <w:sz w:val="24"/>
          <w:szCs w:val="24"/>
        </w:rPr>
      </w:pPr>
      <w:r w:rsidRPr="005F2463">
        <w:rPr>
          <w:rFonts w:ascii="Times New Roman" w:hAnsi="Times New Roman"/>
          <w:sz w:val="24"/>
          <w:szCs w:val="24"/>
        </w:rPr>
        <w:t xml:space="preserve">Paragraph </w:t>
      </w:r>
      <w:r w:rsidR="009B714D" w:rsidRPr="005F2463">
        <w:rPr>
          <w:rFonts w:ascii="Times New Roman" w:hAnsi="Times New Roman"/>
          <w:sz w:val="24"/>
          <w:szCs w:val="24"/>
        </w:rPr>
        <w:t>58</w:t>
      </w:r>
      <w:r w:rsidR="005B2E59" w:rsidRPr="005F2463">
        <w:rPr>
          <w:rFonts w:ascii="Times New Roman" w:hAnsi="Times New Roman"/>
          <w:sz w:val="24"/>
          <w:szCs w:val="24"/>
        </w:rPr>
        <w:t>(f</w:t>
      </w:r>
      <w:r w:rsidRPr="005F2463">
        <w:rPr>
          <w:rFonts w:ascii="Times New Roman" w:hAnsi="Times New Roman"/>
          <w:sz w:val="24"/>
          <w:szCs w:val="24"/>
        </w:rPr>
        <w:t xml:space="preserve">) provides that the project proponent must create and keep records of every non-fire natural disturbance that occurs in the project area in a reporting period. The requirements in paragraph </w:t>
      </w:r>
      <w:r w:rsidR="009B714D" w:rsidRPr="005F2463">
        <w:rPr>
          <w:rFonts w:ascii="Times New Roman" w:hAnsi="Times New Roman"/>
          <w:sz w:val="24"/>
          <w:szCs w:val="24"/>
        </w:rPr>
        <w:t>58</w:t>
      </w:r>
      <w:r w:rsidRPr="005F2463">
        <w:rPr>
          <w:rFonts w:ascii="Times New Roman" w:hAnsi="Times New Roman"/>
          <w:sz w:val="24"/>
          <w:szCs w:val="24"/>
        </w:rPr>
        <w:t>(</w:t>
      </w:r>
      <w:r w:rsidR="005B2E59" w:rsidRPr="005F2463">
        <w:rPr>
          <w:rFonts w:ascii="Times New Roman" w:hAnsi="Times New Roman"/>
          <w:sz w:val="24"/>
          <w:szCs w:val="24"/>
        </w:rPr>
        <w:t>f</w:t>
      </w:r>
      <w:r w:rsidRPr="005F2463">
        <w:rPr>
          <w:rFonts w:ascii="Times New Roman" w:hAnsi="Times New Roman"/>
          <w:sz w:val="24"/>
          <w:szCs w:val="24"/>
        </w:rPr>
        <w:t>) correspond to the requirements for fires in paragraph 56(</w:t>
      </w:r>
      <w:r w:rsidR="005B2E59" w:rsidRPr="005F2463">
        <w:rPr>
          <w:rFonts w:ascii="Times New Roman" w:hAnsi="Times New Roman"/>
          <w:sz w:val="24"/>
          <w:szCs w:val="24"/>
        </w:rPr>
        <w:t>e</w:t>
      </w:r>
      <w:r w:rsidRPr="005F2463">
        <w:rPr>
          <w:rFonts w:ascii="Times New Roman" w:hAnsi="Times New Roman"/>
          <w:sz w:val="24"/>
          <w:szCs w:val="24"/>
        </w:rPr>
        <w:t>).</w:t>
      </w:r>
    </w:p>
    <w:p w:rsidR="00A3045B" w:rsidRPr="005F2463" w:rsidRDefault="00A3045B" w:rsidP="00F5038A">
      <w:pPr>
        <w:spacing w:after="120" w:line="240" w:lineRule="auto"/>
        <w:rPr>
          <w:rFonts w:ascii="Times New Roman" w:hAnsi="Times New Roman"/>
          <w:b/>
          <w:sz w:val="24"/>
          <w:szCs w:val="24"/>
        </w:rPr>
      </w:pPr>
      <w:bookmarkStart w:id="4" w:name="_Toc318098665"/>
      <w:bookmarkStart w:id="5" w:name="_Toc319521136"/>
    </w:p>
    <w:p w:rsidR="00902A7E" w:rsidRPr="005F2463" w:rsidRDefault="00977334" w:rsidP="00F5038A">
      <w:pPr>
        <w:spacing w:after="120" w:line="240" w:lineRule="auto"/>
        <w:rPr>
          <w:rFonts w:ascii="Times New Roman" w:hAnsi="Times New Roman"/>
          <w:b/>
          <w:sz w:val="24"/>
          <w:szCs w:val="24"/>
        </w:rPr>
      </w:pPr>
      <w:r w:rsidRPr="005F2463">
        <w:rPr>
          <w:rFonts w:ascii="Times New Roman" w:hAnsi="Times New Roman"/>
          <w:b/>
          <w:sz w:val="24"/>
          <w:szCs w:val="24"/>
        </w:rPr>
        <w:t xml:space="preserve">Division </w:t>
      </w:r>
      <w:r w:rsidR="005B2E59" w:rsidRPr="005F2463">
        <w:rPr>
          <w:rFonts w:ascii="Times New Roman" w:hAnsi="Times New Roman"/>
          <w:b/>
          <w:sz w:val="24"/>
          <w:szCs w:val="24"/>
        </w:rPr>
        <w:t>3</w:t>
      </w:r>
      <w:r w:rsidR="00902A7E" w:rsidRPr="005F2463">
        <w:rPr>
          <w:rFonts w:ascii="Times New Roman" w:hAnsi="Times New Roman"/>
          <w:b/>
          <w:sz w:val="24"/>
          <w:szCs w:val="24"/>
        </w:rPr>
        <w:tab/>
        <w:t xml:space="preserve">Monitoring </w:t>
      </w:r>
      <w:bookmarkEnd w:id="4"/>
      <w:bookmarkEnd w:id="5"/>
    </w:p>
    <w:p w:rsidR="00977334" w:rsidRPr="005F2463" w:rsidRDefault="009B714D" w:rsidP="00F5038A">
      <w:pPr>
        <w:spacing w:after="120" w:line="240" w:lineRule="auto"/>
        <w:rPr>
          <w:rFonts w:ascii="Times New Roman" w:hAnsi="Times New Roman"/>
          <w:sz w:val="24"/>
          <w:szCs w:val="24"/>
          <w:u w:val="single"/>
        </w:rPr>
      </w:pPr>
      <w:bookmarkStart w:id="6" w:name="_Toc318098666"/>
      <w:bookmarkStart w:id="7" w:name="_Toc319521137"/>
      <w:r w:rsidRPr="005F2463">
        <w:rPr>
          <w:rFonts w:ascii="Times New Roman" w:hAnsi="Times New Roman"/>
          <w:sz w:val="24"/>
          <w:szCs w:val="24"/>
          <w:u w:val="single"/>
        </w:rPr>
        <w:t>59</w:t>
      </w:r>
      <w:r w:rsidR="00977334" w:rsidRPr="005F2463">
        <w:rPr>
          <w:rFonts w:ascii="Times New Roman" w:hAnsi="Times New Roman"/>
          <w:sz w:val="24"/>
          <w:szCs w:val="24"/>
          <w:u w:val="single"/>
        </w:rPr>
        <w:tab/>
        <w:t>Operation of this Division</w:t>
      </w:r>
    </w:p>
    <w:p w:rsidR="00977334" w:rsidRPr="005F2463" w:rsidRDefault="00977334" w:rsidP="00F5038A">
      <w:pPr>
        <w:spacing w:after="120" w:line="240" w:lineRule="auto"/>
        <w:rPr>
          <w:rFonts w:ascii="Times New Roman" w:hAnsi="Times New Roman"/>
          <w:sz w:val="24"/>
          <w:szCs w:val="24"/>
        </w:rPr>
      </w:pPr>
      <w:r w:rsidRPr="005F2463">
        <w:rPr>
          <w:rFonts w:ascii="Times New Roman" w:hAnsi="Times New Roman"/>
          <w:sz w:val="24"/>
          <w:szCs w:val="24"/>
        </w:rPr>
        <w:t xml:space="preserve">Section </w:t>
      </w:r>
      <w:r w:rsidR="009B714D" w:rsidRPr="005F2463">
        <w:rPr>
          <w:rFonts w:ascii="Times New Roman" w:hAnsi="Times New Roman"/>
          <w:sz w:val="24"/>
          <w:szCs w:val="24"/>
        </w:rPr>
        <w:t xml:space="preserve">59 </w:t>
      </w:r>
      <w:r w:rsidRPr="005F2463">
        <w:rPr>
          <w:rFonts w:ascii="Times New Roman" w:hAnsi="Times New Roman"/>
          <w:sz w:val="24"/>
          <w:szCs w:val="24"/>
        </w:rPr>
        <w:t xml:space="preserve">provides that Division </w:t>
      </w:r>
      <w:r w:rsidR="0088548E" w:rsidRPr="005F2463">
        <w:rPr>
          <w:rFonts w:ascii="Times New Roman" w:hAnsi="Times New Roman"/>
          <w:sz w:val="24"/>
          <w:szCs w:val="24"/>
        </w:rPr>
        <w:t xml:space="preserve">3 </w:t>
      </w:r>
      <w:r w:rsidRPr="005F2463">
        <w:rPr>
          <w:rFonts w:ascii="Times New Roman" w:hAnsi="Times New Roman"/>
          <w:sz w:val="24"/>
          <w:szCs w:val="24"/>
        </w:rPr>
        <w:t xml:space="preserve">sets out monitoring requirements for avoided clearing projects. The requirements are in addition to the requirements set out in the rules made under the Act. </w:t>
      </w:r>
    </w:p>
    <w:p w:rsidR="00BF15CF" w:rsidRPr="005F2463" w:rsidRDefault="00BF15CF" w:rsidP="00F5038A">
      <w:pPr>
        <w:spacing w:after="120" w:line="240" w:lineRule="auto"/>
        <w:rPr>
          <w:rFonts w:ascii="Times New Roman" w:hAnsi="Times New Roman"/>
          <w:sz w:val="24"/>
          <w:szCs w:val="24"/>
        </w:rPr>
      </w:pPr>
    </w:p>
    <w:p w:rsidR="00902A7E" w:rsidRPr="005F2463" w:rsidRDefault="009B714D" w:rsidP="00F5038A">
      <w:pPr>
        <w:spacing w:after="120" w:line="240" w:lineRule="auto"/>
        <w:rPr>
          <w:rFonts w:ascii="Times New Roman" w:hAnsi="Times New Roman"/>
          <w:sz w:val="24"/>
          <w:szCs w:val="24"/>
          <w:u w:val="single"/>
        </w:rPr>
      </w:pPr>
      <w:r w:rsidRPr="005F2463">
        <w:rPr>
          <w:rFonts w:ascii="Times New Roman" w:hAnsi="Times New Roman"/>
          <w:sz w:val="24"/>
          <w:szCs w:val="24"/>
          <w:u w:val="single"/>
        </w:rPr>
        <w:t>60</w:t>
      </w:r>
      <w:r w:rsidR="00902A7E" w:rsidRPr="005F2463">
        <w:rPr>
          <w:rFonts w:ascii="Times New Roman" w:hAnsi="Times New Roman"/>
          <w:sz w:val="24"/>
          <w:szCs w:val="24"/>
          <w:u w:val="single"/>
        </w:rPr>
        <w:tab/>
        <w:t>Project monitoring</w:t>
      </w:r>
      <w:bookmarkEnd w:id="6"/>
      <w:bookmarkEnd w:id="7"/>
    </w:p>
    <w:p w:rsidR="00E14A39" w:rsidRPr="005F2463" w:rsidRDefault="00977334" w:rsidP="00F5038A">
      <w:pPr>
        <w:spacing w:after="120" w:line="240" w:lineRule="auto"/>
        <w:rPr>
          <w:rFonts w:ascii="Times New Roman" w:hAnsi="Times New Roman"/>
          <w:sz w:val="24"/>
          <w:szCs w:val="24"/>
        </w:rPr>
      </w:pPr>
      <w:r w:rsidRPr="005F2463">
        <w:rPr>
          <w:rFonts w:ascii="Times New Roman" w:hAnsi="Times New Roman"/>
          <w:sz w:val="24"/>
          <w:szCs w:val="24"/>
        </w:rPr>
        <w:t xml:space="preserve">Section </w:t>
      </w:r>
      <w:r w:rsidR="009B714D" w:rsidRPr="005F2463">
        <w:rPr>
          <w:rFonts w:ascii="Times New Roman" w:hAnsi="Times New Roman"/>
          <w:sz w:val="24"/>
          <w:szCs w:val="24"/>
        </w:rPr>
        <w:t xml:space="preserve">60 </w:t>
      </w:r>
      <w:r w:rsidR="00902A7E" w:rsidRPr="005F2463">
        <w:rPr>
          <w:rFonts w:ascii="Times New Roman" w:hAnsi="Times New Roman"/>
          <w:sz w:val="24"/>
          <w:szCs w:val="24"/>
        </w:rPr>
        <w:t>provides that the project proponent must monitor the project area for fires and other natural disturbances. No specific set of monitoring activi</w:t>
      </w:r>
      <w:r w:rsidR="00247A85" w:rsidRPr="005F2463">
        <w:rPr>
          <w:rFonts w:ascii="Times New Roman" w:hAnsi="Times New Roman"/>
          <w:sz w:val="24"/>
          <w:szCs w:val="24"/>
        </w:rPr>
        <w:t>ties is prescribed, but section </w:t>
      </w:r>
      <w:r w:rsidR="009B714D" w:rsidRPr="005F2463">
        <w:rPr>
          <w:rFonts w:ascii="Times New Roman" w:hAnsi="Times New Roman"/>
          <w:sz w:val="24"/>
          <w:szCs w:val="24"/>
        </w:rPr>
        <w:t xml:space="preserve">58 </w:t>
      </w:r>
      <w:r w:rsidR="00902A7E" w:rsidRPr="005F2463">
        <w:rPr>
          <w:rFonts w:ascii="Times New Roman" w:hAnsi="Times New Roman"/>
          <w:sz w:val="24"/>
          <w:szCs w:val="24"/>
        </w:rPr>
        <w:t xml:space="preserve">requires detailed records to be created and kept of each thinning event and fire in the project area. </w:t>
      </w:r>
    </w:p>
    <w:p w:rsidR="00902A7E" w:rsidRPr="005F2463" w:rsidRDefault="00902A7E" w:rsidP="00F5038A">
      <w:pPr>
        <w:spacing w:after="120" w:line="240" w:lineRule="auto"/>
        <w:rPr>
          <w:rFonts w:ascii="Times New Roman" w:hAnsi="Times New Roman"/>
          <w:sz w:val="24"/>
          <w:szCs w:val="24"/>
        </w:rPr>
      </w:pPr>
      <w:r w:rsidRPr="005F2463">
        <w:rPr>
          <w:rFonts w:ascii="Times New Roman" w:hAnsi="Times New Roman"/>
          <w:sz w:val="24"/>
          <w:szCs w:val="24"/>
        </w:rPr>
        <w:lastRenderedPageBreak/>
        <w:t>The note at the bottom of the section says that if a natural disturbance occurs in the project area, section 81 of the Act app</w:t>
      </w:r>
      <w:r w:rsidR="003F5C75" w:rsidRPr="005F2463">
        <w:rPr>
          <w:rFonts w:ascii="Times New Roman" w:hAnsi="Times New Roman"/>
          <w:sz w:val="24"/>
          <w:szCs w:val="24"/>
        </w:rPr>
        <w:t>lies</w:t>
      </w:r>
      <w:r w:rsidRPr="005F2463">
        <w:rPr>
          <w:rFonts w:ascii="Times New Roman" w:hAnsi="Times New Roman"/>
          <w:sz w:val="24"/>
          <w:szCs w:val="24"/>
        </w:rPr>
        <w:t xml:space="preserve">. Section 81 of the Act contains notification requirements that come into effect when a natural disturbance occurs. </w:t>
      </w:r>
    </w:p>
    <w:p w:rsidR="00902A7E" w:rsidRPr="005F2463" w:rsidRDefault="00902A7E" w:rsidP="00F5038A">
      <w:pPr>
        <w:spacing w:after="120" w:line="240" w:lineRule="auto"/>
        <w:rPr>
          <w:rFonts w:ascii="Times New Roman" w:hAnsi="Times New Roman"/>
          <w:sz w:val="24"/>
          <w:szCs w:val="24"/>
        </w:rPr>
      </w:pPr>
    </w:p>
    <w:p w:rsidR="00714690" w:rsidRPr="005F2463" w:rsidRDefault="00902A7E" w:rsidP="00F5038A">
      <w:pPr>
        <w:pageBreakBefore/>
        <w:spacing w:after="120" w:line="240" w:lineRule="auto"/>
        <w:rPr>
          <w:rFonts w:ascii="Times New Roman" w:hAnsi="Times New Roman"/>
          <w:b/>
          <w:sz w:val="24"/>
          <w:szCs w:val="24"/>
        </w:rPr>
      </w:pPr>
      <w:r w:rsidRPr="005F2463">
        <w:rPr>
          <w:rFonts w:ascii="Times New Roman" w:hAnsi="Times New Roman"/>
          <w:b/>
          <w:sz w:val="24"/>
          <w:szCs w:val="24"/>
        </w:rPr>
        <w:lastRenderedPageBreak/>
        <w:t>Part 6</w:t>
      </w:r>
      <w:r w:rsidR="00714690" w:rsidRPr="005F2463">
        <w:rPr>
          <w:rFonts w:ascii="Times New Roman" w:hAnsi="Times New Roman"/>
          <w:b/>
          <w:sz w:val="24"/>
          <w:szCs w:val="24"/>
        </w:rPr>
        <w:tab/>
        <w:t>Reporting under section 77A of the Act</w:t>
      </w:r>
    </w:p>
    <w:p w:rsidR="00714690" w:rsidRPr="005F2463" w:rsidRDefault="009B714D" w:rsidP="00F5038A">
      <w:pPr>
        <w:spacing w:after="120" w:line="240" w:lineRule="auto"/>
        <w:rPr>
          <w:rFonts w:ascii="Times New Roman" w:hAnsi="Times New Roman"/>
          <w:sz w:val="24"/>
          <w:szCs w:val="24"/>
          <w:u w:val="single"/>
        </w:rPr>
      </w:pPr>
      <w:r w:rsidRPr="005F2463">
        <w:rPr>
          <w:rFonts w:ascii="Times New Roman" w:hAnsi="Times New Roman"/>
          <w:sz w:val="24"/>
          <w:szCs w:val="24"/>
          <w:u w:val="single"/>
        </w:rPr>
        <w:t>61</w:t>
      </w:r>
      <w:r w:rsidR="00714690" w:rsidRPr="005F2463">
        <w:rPr>
          <w:rFonts w:ascii="Times New Roman" w:hAnsi="Times New Roman"/>
          <w:sz w:val="24"/>
          <w:szCs w:val="24"/>
          <w:u w:val="single"/>
        </w:rPr>
        <w:tab/>
        <w:t>No division of carbon estimation area</w:t>
      </w:r>
    </w:p>
    <w:p w:rsidR="00714690" w:rsidRPr="005F2463" w:rsidRDefault="00D01645" w:rsidP="00F5038A">
      <w:pPr>
        <w:spacing w:after="120" w:line="240" w:lineRule="auto"/>
        <w:rPr>
          <w:rFonts w:ascii="Times New Roman" w:hAnsi="Times New Roman"/>
          <w:sz w:val="24"/>
          <w:szCs w:val="24"/>
        </w:rPr>
      </w:pPr>
      <w:r w:rsidRPr="005F2463">
        <w:rPr>
          <w:rFonts w:ascii="Times New Roman" w:hAnsi="Times New Roman"/>
          <w:sz w:val="24"/>
          <w:szCs w:val="24"/>
        </w:rPr>
        <w:t xml:space="preserve">Section </w:t>
      </w:r>
      <w:r w:rsidR="009B714D" w:rsidRPr="005F2463">
        <w:rPr>
          <w:rFonts w:ascii="Times New Roman" w:hAnsi="Times New Roman"/>
          <w:sz w:val="24"/>
          <w:szCs w:val="24"/>
        </w:rPr>
        <w:t xml:space="preserve">61 </w:t>
      </w:r>
      <w:r w:rsidR="00714690" w:rsidRPr="005F2463">
        <w:rPr>
          <w:rFonts w:ascii="Times New Roman" w:hAnsi="Times New Roman"/>
          <w:sz w:val="24"/>
          <w:szCs w:val="24"/>
        </w:rPr>
        <w:t xml:space="preserve">provides that, for subsection </w:t>
      </w:r>
      <w:proofErr w:type="gramStart"/>
      <w:r w:rsidR="00714690" w:rsidRPr="005F2463">
        <w:rPr>
          <w:rFonts w:ascii="Times New Roman" w:hAnsi="Times New Roman"/>
          <w:sz w:val="24"/>
          <w:szCs w:val="24"/>
        </w:rPr>
        <w:t>77A(</w:t>
      </w:r>
      <w:proofErr w:type="gramEnd"/>
      <w:r w:rsidR="00714690" w:rsidRPr="005F2463">
        <w:rPr>
          <w:rFonts w:ascii="Times New Roman" w:hAnsi="Times New Roman"/>
          <w:sz w:val="24"/>
          <w:szCs w:val="24"/>
        </w:rPr>
        <w:t>2) of the Act, the division of the overall project must not result in the division of a carbon estimation area.</w:t>
      </w:r>
      <w:r w:rsidR="00020981" w:rsidRPr="005F2463">
        <w:rPr>
          <w:rFonts w:ascii="Times New Roman" w:hAnsi="Times New Roman"/>
          <w:sz w:val="24"/>
          <w:szCs w:val="24"/>
        </w:rPr>
        <w:t xml:space="preserve"> This provision is consistent with the </w:t>
      </w:r>
      <w:r w:rsidR="00433206" w:rsidRPr="005F2463">
        <w:rPr>
          <w:rFonts w:ascii="Times New Roman" w:hAnsi="Times New Roman"/>
          <w:sz w:val="24"/>
          <w:szCs w:val="24"/>
        </w:rPr>
        <w:t xml:space="preserve">Determination </w:t>
      </w:r>
      <w:r w:rsidR="00020981" w:rsidRPr="005F2463">
        <w:rPr>
          <w:rFonts w:ascii="Times New Roman" w:hAnsi="Times New Roman"/>
          <w:sz w:val="24"/>
          <w:szCs w:val="24"/>
        </w:rPr>
        <w:t xml:space="preserve">not permitting re-stratification. </w:t>
      </w:r>
      <w:r w:rsidR="000A5261" w:rsidRPr="005F2463">
        <w:rPr>
          <w:rFonts w:ascii="Times New Roman" w:hAnsi="Times New Roman"/>
          <w:sz w:val="24"/>
          <w:szCs w:val="24"/>
        </w:rPr>
        <w:t>Re-s</w:t>
      </w:r>
      <w:r w:rsidR="00020981" w:rsidRPr="005F2463">
        <w:rPr>
          <w:rFonts w:ascii="Times New Roman" w:hAnsi="Times New Roman"/>
          <w:sz w:val="24"/>
          <w:szCs w:val="24"/>
        </w:rPr>
        <w:t>tratification is not permitted because it is important that the baseline and project scenarios—series of actual and projected events modelled to occur at the model point location at the centre of each carbon estimation area—are modelled consistently over the modelling period.</w:t>
      </w:r>
    </w:p>
    <w:p w:rsidR="00DF7EB0" w:rsidRPr="005F2463" w:rsidRDefault="00DF7EB0" w:rsidP="00F5038A">
      <w:pPr>
        <w:pageBreakBefore/>
        <w:spacing w:after="120" w:line="240" w:lineRule="auto"/>
        <w:jc w:val="right"/>
        <w:rPr>
          <w:rFonts w:ascii="Times New Roman" w:hAnsi="Times New Roman"/>
          <w:sz w:val="24"/>
          <w:szCs w:val="24"/>
          <w:u w:val="single"/>
        </w:rPr>
      </w:pPr>
      <w:r w:rsidRPr="005F2463">
        <w:rPr>
          <w:rFonts w:ascii="Times New Roman" w:hAnsi="Times New Roman"/>
          <w:sz w:val="24"/>
          <w:szCs w:val="24"/>
          <w:u w:val="single"/>
        </w:rPr>
        <w:lastRenderedPageBreak/>
        <w:t>Attachment B</w:t>
      </w:r>
    </w:p>
    <w:p w:rsidR="00DF7EB0" w:rsidRPr="005F2463" w:rsidRDefault="00DF7EB0" w:rsidP="0048324F">
      <w:pPr>
        <w:keepNext/>
        <w:keepLines/>
        <w:spacing w:before="360" w:after="120" w:line="240" w:lineRule="auto"/>
        <w:jc w:val="center"/>
        <w:rPr>
          <w:rFonts w:ascii="Times New Roman" w:hAnsi="Times New Roman"/>
          <w:b/>
          <w:sz w:val="24"/>
          <w:szCs w:val="24"/>
        </w:rPr>
      </w:pPr>
      <w:r w:rsidRPr="005F2463">
        <w:rPr>
          <w:rFonts w:ascii="Times New Roman" w:hAnsi="Times New Roman"/>
          <w:b/>
          <w:sz w:val="24"/>
          <w:szCs w:val="24"/>
        </w:rPr>
        <w:t>Statement of Compatibility with Human Rights</w:t>
      </w:r>
    </w:p>
    <w:p w:rsidR="00DF7EB0" w:rsidRPr="005F2463" w:rsidRDefault="00DF7EB0" w:rsidP="0048324F">
      <w:pPr>
        <w:keepNext/>
        <w:keepLines/>
        <w:spacing w:before="120" w:after="120" w:line="240" w:lineRule="auto"/>
        <w:jc w:val="center"/>
        <w:rPr>
          <w:rFonts w:ascii="Times New Roman" w:hAnsi="Times New Roman"/>
          <w:sz w:val="24"/>
          <w:szCs w:val="24"/>
        </w:rPr>
      </w:pPr>
      <w:r w:rsidRPr="005F2463">
        <w:rPr>
          <w:rFonts w:ascii="Times New Roman" w:hAnsi="Times New Roman"/>
          <w:sz w:val="24"/>
          <w:szCs w:val="24"/>
        </w:rPr>
        <w:t xml:space="preserve">Prepared in accordance with Part 3 of the </w:t>
      </w:r>
      <w:r w:rsidRPr="005F2463">
        <w:rPr>
          <w:rFonts w:ascii="Times New Roman" w:hAnsi="Times New Roman"/>
          <w:i/>
          <w:sz w:val="24"/>
          <w:szCs w:val="24"/>
        </w:rPr>
        <w:t>Human Rights (Parliamentary Scrutiny) Act 2011</w:t>
      </w:r>
    </w:p>
    <w:p w:rsidR="00DF7EB0" w:rsidRPr="005F2463" w:rsidRDefault="00DF7EB0" w:rsidP="00F5038A">
      <w:pPr>
        <w:keepNext/>
        <w:keepLines/>
        <w:spacing w:before="240" w:after="120" w:line="240" w:lineRule="auto"/>
        <w:jc w:val="center"/>
        <w:rPr>
          <w:rFonts w:ascii="Times New Roman" w:hAnsi="Times New Roman"/>
          <w:i/>
          <w:sz w:val="24"/>
          <w:szCs w:val="24"/>
        </w:rPr>
      </w:pPr>
      <w:r w:rsidRPr="005F2463">
        <w:rPr>
          <w:rFonts w:ascii="Times New Roman" w:hAnsi="Times New Roman"/>
          <w:i/>
          <w:sz w:val="24"/>
          <w:szCs w:val="24"/>
        </w:rPr>
        <w:t>Carbon Credits (Carbon Farming Initiative</w:t>
      </w:r>
      <w:r w:rsidR="00E60F55" w:rsidRPr="005F2463">
        <w:rPr>
          <w:rFonts w:ascii="Times New Roman" w:hAnsi="Times New Roman"/>
          <w:i/>
          <w:sz w:val="24"/>
          <w:szCs w:val="24"/>
        </w:rPr>
        <w:t>—Avoided Clearing of Native Regrowth</w:t>
      </w:r>
      <w:r w:rsidRPr="005F2463">
        <w:rPr>
          <w:rFonts w:ascii="Times New Roman" w:hAnsi="Times New Roman"/>
          <w:i/>
          <w:sz w:val="24"/>
          <w:szCs w:val="24"/>
        </w:rPr>
        <w:t xml:space="preserve">) Methodology Determination </w:t>
      </w:r>
      <w:r w:rsidR="000F7638" w:rsidRPr="005F2463">
        <w:rPr>
          <w:rFonts w:ascii="Times New Roman" w:hAnsi="Times New Roman"/>
          <w:i/>
          <w:sz w:val="24"/>
          <w:szCs w:val="24"/>
        </w:rPr>
        <w:t>2015</w:t>
      </w:r>
    </w:p>
    <w:p w:rsidR="00DF7EB0" w:rsidRPr="005F2463" w:rsidRDefault="00DF7EB0" w:rsidP="00F5038A">
      <w:pPr>
        <w:keepNext/>
        <w:keepLines/>
        <w:spacing w:after="120" w:line="240" w:lineRule="auto"/>
        <w:rPr>
          <w:rFonts w:ascii="Times New Roman" w:hAnsi="Times New Roman"/>
          <w:sz w:val="24"/>
          <w:szCs w:val="24"/>
        </w:rPr>
      </w:pPr>
      <w:r w:rsidRPr="005F2463">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5F2463">
        <w:rPr>
          <w:rFonts w:ascii="Times New Roman" w:hAnsi="Times New Roman"/>
          <w:i/>
          <w:sz w:val="24"/>
          <w:szCs w:val="24"/>
        </w:rPr>
        <w:t>Human Rights (Parliamentary Scrutiny) Act 2011</w:t>
      </w:r>
      <w:r w:rsidRPr="005F2463">
        <w:rPr>
          <w:rFonts w:ascii="Times New Roman" w:hAnsi="Times New Roman"/>
          <w:sz w:val="24"/>
          <w:szCs w:val="24"/>
        </w:rPr>
        <w:t>.</w:t>
      </w:r>
    </w:p>
    <w:p w:rsidR="00DF7EB0" w:rsidRPr="005F2463" w:rsidRDefault="00DF7EB0" w:rsidP="00F5038A">
      <w:pPr>
        <w:keepNext/>
        <w:keepLines/>
        <w:spacing w:before="240" w:after="120" w:line="240" w:lineRule="auto"/>
        <w:rPr>
          <w:rFonts w:ascii="Times New Roman" w:hAnsi="Times New Roman"/>
          <w:b/>
          <w:sz w:val="24"/>
          <w:szCs w:val="24"/>
        </w:rPr>
      </w:pPr>
      <w:r w:rsidRPr="005F2463">
        <w:rPr>
          <w:rFonts w:ascii="Times New Roman" w:hAnsi="Times New Roman"/>
          <w:b/>
          <w:sz w:val="24"/>
          <w:szCs w:val="24"/>
        </w:rPr>
        <w:t>Overview of the Legislative Instrument</w:t>
      </w:r>
    </w:p>
    <w:p w:rsidR="00DF7EB0" w:rsidRPr="005F2463" w:rsidRDefault="00DF7EB0" w:rsidP="00F5038A">
      <w:pPr>
        <w:pStyle w:val="CommentText"/>
        <w:rPr>
          <w:rFonts w:ascii="Times New Roman" w:hAnsi="Times New Roman"/>
          <w:sz w:val="24"/>
          <w:szCs w:val="24"/>
        </w:rPr>
      </w:pPr>
      <w:r w:rsidRPr="005F2463">
        <w:rPr>
          <w:rFonts w:ascii="Times New Roman" w:hAnsi="Times New Roman"/>
          <w:sz w:val="24"/>
          <w:szCs w:val="24"/>
        </w:rPr>
        <w:t xml:space="preserve">The </w:t>
      </w:r>
      <w:r w:rsidRPr="005F2463">
        <w:rPr>
          <w:rFonts w:ascii="Times New Roman" w:hAnsi="Times New Roman"/>
          <w:i/>
          <w:sz w:val="24"/>
          <w:szCs w:val="24"/>
        </w:rPr>
        <w:t>Carbon Credits (Carbon Farming Initiative</w:t>
      </w:r>
      <w:r w:rsidR="00E60F55" w:rsidRPr="005F2463">
        <w:rPr>
          <w:rFonts w:ascii="Times New Roman" w:hAnsi="Times New Roman"/>
          <w:i/>
          <w:sz w:val="24"/>
          <w:szCs w:val="24"/>
        </w:rPr>
        <w:t>—Avoided Clearing of Native Regrowth</w:t>
      </w:r>
      <w:r w:rsidRPr="005F2463">
        <w:rPr>
          <w:rFonts w:ascii="Times New Roman" w:hAnsi="Times New Roman"/>
          <w:i/>
          <w:sz w:val="24"/>
          <w:szCs w:val="24"/>
        </w:rPr>
        <w:t>) Methodology</w:t>
      </w:r>
      <w:r w:rsidR="00E60F55" w:rsidRPr="005F2463">
        <w:rPr>
          <w:rFonts w:ascii="Times New Roman" w:hAnsi="Times New Roman"/>
          <w:i/>
          <w:sz w:val="24"/>
          <w:szCs w:val="24"/>
        </w:rPr>
        <w:t xml:space="preserve"> </w:t>
      </w:r>
      <w:r w:rsidRPr="005F2463">
        <w:rPr>
          <w:rFonts w:ascii="Times New Roman" w:hAnsi="Times New Roman"/>
          <w:i/>
          <w:sz w:val="24"/>
          <w:szCs w:val="24"/>
        </w:rPr>
        <w:t xml:space="preserve">Determination </w:t>
      </w:r>
      <w:r w:rsidR="000F7638" w:rsidRPr="005F2463">
        <w:rPr>
          <w:rFonts w:ascii="Times New Roman" w:hAnsi="Times New Roman"/>
          <w:i/>
          <w:sz w:val="24"/>
          <w:szCs w:val="24"/>
        </w:rPr>
        <w:t>2015</w:t>
      </w:r>
      <w:r w:rsidRPr="005F2463">
        <w:rPr>
          <w:rFonts w:ascii="Times New Roman" w:hAnsi="Times New Roman"/>
          <w:sz w:val="24"/>
          <w:szCs w:val="24"/>
        </w:rPr>
        <w:t xml:space="preserve"> (the Determination) sets out the detailed rules for implementing and monitoring offsets projects that sequester carbon</w:t>
      </w:r>
      <w:r w:rsidR="005A16D0" w:rsidRPr="005F2463">
        <w:rPr>
          <w:rFonts w:ascii="Times New Roman" w:hAnsi="Times New Roman"/>
          <w:sz w:val="24"/>
          <w:szCs w:val="24"/>
        </w:rPr>
        <w:t xml:space="preserve"> by not clearing native forests.</w:t>
      </w:r>
      <w:r w:rsidR="00481749" w:rsidRPr="005F2463">
        <w:rPr>
          <w:rFonts w:ascii="Times New Roman" w:hAnsi="Times New Roman"/>
          <w:sz w:val="24"/>
          <w:szCs w:val="24"/>
        </w:rPr>
        <w:t xml:space="preserve"> </w:t>
      </w:r>
      <w:r w:rsidRPr="005F2463">
        <w:rPr>
          <w:rFonts w:ascii="Times New Roman" w:hAnsi="Times New Roman"/>
          <w:sz w:val="24"/>
          <w:szCs w:val="24"/>
        </w:rPr>
        <w:t>The Determination applies to proj</w:t>
      </w:r>
      <w:r w:rsidR="005A16D0" w:rsidRPr="005F2463">
        <w:rPr>
          <w:rFonts w:ascii="Times New Roman" w:hAnsi="Times New Roman"/>
          <w:sz w:val="24"/>
          <w:szCs w:val="24"/>
        </w:rPr>
        <w:t>ects on land with native forest cover at risk of clearing.</w:t>
      </w:r>
      <w:r w:rsidR="00481749" w:rsidRPr="005F2463">
        <w:t xml:space="preserve"> </w:t>
      </w:r>
      <w:r w:rsidR="00481749" w:rsidRPr="005F2463">
        <w:rPr>
          <w:rFonts w:ascii="Times New Roman" w:hAnsi="Times New Roman"/>
          <w:sz w:val="24"/>
          <w:szCs w:val="24"/>
        </w:rPr>
        <w:t>It uses historical clearing practices to estimate when the clearing was going to occur, and abatement is estimated from this clearing event onwards.</w:t>
      </w:r>
    </w:p>
    <w:p w:rsidR="00DF7EB0" w:rsidRPr="005F2463" w:rsidRDefault="00DF7EB0" w:rsidP="00F5038A">
      <w:pPr>
        <w:keepNext/>
        <w:keepLines/>
        <w:spacing w:after="120" w:line="240" w:lineRule="auto"/>
        <w:rPr>
          <w:rFonts w:ascii="Times New Roman" w:hAnsi="Times New Roman"/>
          <w:sz w:val="24"/>
          <w:szCs w:val="24"/>
        </w:rPr>
      </w:pPr>
      <w:r w:rsidRPr="005F2463">
        <w:rPr>
          <w:rFonts w:ascii="Times New Roman" w:hAnsi="Times New Roman"/>
          <w:sz w:val="24"/>
          <w:szCs w:val="24"/>
        </w:rPr>
        <w:t xml:space="preserve">Project proponents wishing to implement the Determination must make an application to the Clean Energy Regulator (the Regulator) and meet the eligibility requirements set out under the </w:t>
      </w:r>
      <w:r w:rsidRPr="005F2463">
        <w:rPr>
          <w:rFonts w:ascii="Times New Roman" w:hAnsi="Times New Roman"/>
          <w:i/>
          <w:sz w:val="24"/>
          <w:szCs w:val="24"/>
        </w:rPr>
        <w:t>Carbon Credits (Carbon Farming Initiative) Act 2011</w:t>
      </w:r>
      <w:r w:rsidRPr="005F2463">
        <w:rPr>
          <w:rFonts w:ascii="Times New Roman" w:hAnsi="Times New Roman"/>
          <w:sz w:val="24"/>
          <w:szCs w:val="24"/>
        </w:rPr>
        <w:t>. Offsets projects that are approved by the Regulator can generate Australian carbon credit u</w:t>
      </w:r>
      <w:r w:rsidR="005A16D0" w:rsidRPr="005F2463">
        <w:rPr>
          <w:rFonts w:ascii="Times New Roman" w:hAnsi="Times New Roman"/>
          <w:sz w:val="24"/>
          <w:szCs w:val="24"/>
        </w:rPr>
        <w:t>nits.</w:t>
      </w:r>
    </w:p>
    <w:p w:rsidR="00DF7EB0" w:rsidRPr="005F2463" w:rsidRDefault="00DF7EB0" w:rsidP="00F5038A">
      <w:pPr>
        <w:keepNext/>
        <w:keepLines/>
        <w:spacing w:before="240" w:after="120" w:line="240" w:lineRule="auto"/>
        <w:rPr>
          <w:rFonts w:ascii="Times New Roman" w:hAnsi="Times New Roman"/>
          <w:b/>
          <w:sz w:val="24"/>
          <w:szCs w:val="24"/>
        </w:rPr>
      </w:pPr>
      <w:r w:rsidRPr="005F2463">
        <w:rPr>
          <w:rFonts w:ascii="Times New Roman" w:hAnsi="Times New Roman"/>
          <w:b/>
          <w:sz w:val="24"/>
          <w:szCs w:val="24"/>
        </w:rPr>
        <w:t>Human rights implications</w:t>
      </w:r>
    </w:p>
    <w:p w:rsidR="00DF7EB0" w:rsidRPr="005F2463" w:rsidRDefault="00DF7EB0" w:rsidP="00F5038A">
      <w:pPr>
        <w:keepNext/>
        <w:keepLines/>
        <w:spacing w:after="120" w:line="240" w:lineRule="auto"/>
        <w:rPr>
          <w:rFonts w:ascii="Times New Roman" w:hAnsi="Times New Roman"/>
          <w:sz w:val="24"/>
          <w:szCs w:val="24"/>
        </w:rPr>
      </w:pPr>
      <w:r w:rsidRPr="005F2463">
        <w:rPr>
          <w:rFonts w:ascii="Times New Roman" w:hAnsi="Times New Roman"/>
          <w:sz w:val="24"/>
          <w:szCs w:val="24"/>
        </w:rPr>
        <w:t>This legislative instrument does not engage any of the applicable rights or freedoms.</w:t>
      </w:r>
    </w:p>
    <w:p w:rsidR="00DF7EB0" w:rsidRPr="005F2463" w:rsidRDefault="00DF7EB0" w:rsidP="00F5038A">
      <w:pPr>
        <w:keepNext/>
        <w:keepLines/>
        <w:spacing w:before="240" w:after="120" w:line="240" w:lineRule="auto"/>
        <w:rPr>
          <w:rFonts w:ascii="Times New Roman" w:hAnsi="Times New Roman"/>
          <w:b/>
          <w:sz w:val="24"/>
          <w:szCs w:val="24"/>
        </w:rPr>
      </w:pPr>
      <w:r w:rsidRPr="005F2463">
        <w:rPr>
          <w:rFonts w:ascii="Times New Roman" w:hAnsi="Times New Roman"/>
          <w:b/>
          <w:sz w:val="24"/>
          <w:szCs w:val="24"/>
        </w:rPr>
        <w:t>Conclusion</w:t>
      </w:r>
    </w:p>
    <w:p w:rsidR="00DF7EB0" w:rsidRPr="005F2463" w:rsidRDefault="00DF7EB0" w:rsidP="00F5038A">
      <w:pPr>
        <w:keepNext/>
        <w:keepLines/>
        <w:spacing w:after="120" w:line="240" w:lineRule="auto"/>
        <w:rPr>
          <w:rFonts w:ascii="Times New Roman" w:hAnsi="Times New Roman"/>
          <w:sz w:val="24"/>
          <w:szCs w:val="24"/>
        </w:rPr>
      </w:pPr>
      <w:r w:rsidRPr="005F2463">
        <w:rPr>
          <w:rFonts w:ascii="Times New Roman" w:hAnsi="Times New Roman"/>
          <w:sz w:val="24"/>
          <w:szCs w:val="24"/>
        </w:rPr>
        <w:t>This legislative instrument is compatible with human rights as it does not raise any human rights issues.</w:t>
      </w:r>
    </w:p>
    <w:p w:rsidR="00DF7EB0" w:rsidRPr="005F2463" w:rsidRDefault="00DF7EB0" w:rsidP="00F5038A">
      <w:pPr>
        <w:keepNext/>
        <w:keepLines/>
        <w:spacing w:before="120" w:after="120" w:line="240" w:lineRule="auto"/>
        <w:rPr>
          <w:rFonts w:ascii="Times New Roman" w:hAnsi="Times New Roman"/>
          <w:sz w:val="24"/>
          <w:szCs w:val="24"/>
        </w:rPr>
      </w:pPr>
    </w:p>
    <w:p w:rsidR="00DF7EB0" w:rsidRPr="005F2463" w:rsidRDefault="00DF7EB0" w:rsidP="00F5038A">
      <w:pPr>
        <w:keepNext/>
        <w:keepLines/>
        <w:spacing w:before="360" w:line="240" w:lineRule="auto"/>
        <w:rPr>
          <w:rFonts w:ascii="Times New Roman" w:hAnsi="Times New Roman"/>
          <w:sz w:val="24"/>
          <w:szCs w:val="24"/>
        </w:rPr>
      </w:pPr>
      <w:r w:rsidRPr="005F2463">
        <w:rPr>
          <w:rFonts w:ascii="Times New Roman" w:hAnsi="Times New Roman"/>
          <w:b/>
          <w:sz w:val="24"/>
          <w:szCs w:val="24"/>
        </w:rPr>
        <w:t>Greg Hunt, Minister for the Environment</w:t>
      </w:r>
    </w:p>
    <w:p w:rsidR="00284294" w:rsidRPr="005F2463" w:rsidRDefault="00284294" w:rsidP="00F5038A">
      <w:pPr>
        <w:spacing w:after="120" w:line="240" w:lineRule="auto"/>
        <w:rPr>
          <w:rFonts w:ascii="Times New Roman" w:hAnsi="Times New Roman"/>
          <w:sz w:val="24"/>
          <w:szCs w:val="24"/>
        </w:rPr>
      </w:pPr>
    </w:p>
    <w:p w:rsidR="00714690" w:rsidRPr="005F2463" w:rsidRDefault="00714690" w:rsidP="00F5038A">
      <w:pPr>
        <w:spacing w:after="120" w:line="240" w:lineRule="auto"/>
        <w:rPr>
          <w:rFonts w:ascii="Times New Roman" w:hAnsi="Times New Roman"/>
          <w:sz w:val="24"/>
          <w:szCs w:val="24"/>
        </w:rPr>
      </w:pPr>
    </w:p>
    <w:p w:rsidR="001C131C" w:rsidRPr="005F2463" w:rsidRDefault="001C131C" w:rsidP="00F5038A">
      <w:pPr>
        <w:spacing w:after="120" w:line="240" w:lineRule="auto"/>
        <w:rPr>
          <w:rFonts w:ascii="Times New Roman" w:hAnsi="Times New Roman"/>
          <w:sz w:val="24"/>
          <w:szCs w:val="24"/>
        </w:rPr>
      </w:pPr>
    </w:p>
    <w:p w:rsidR="006670FA" w:rsidRPr="005F2463" w:rsidRDefault="006670FA" w:rsidP="00F5038A">
      <w:pPr>
        <w:spacing w:after="0" w:line="240" w:lineRule="auto"/>
        <w:rPr>
          <w:rFonts w:ascii="Times New Roman" w:hAnsi="Times New Roman"/>
          <w:sz w:val="24"/>
          <w:szCs w:val="24"/>
          <w:u w:val="single"/>
        </w:rPr>
      </w:pPr>
    </w:p>
    <w:p w:rsidR="006670FA" w:rsidRPr="005F2463" w:rsidRDefault="006670FA" w:rsidP="00F5038A">
      <w:pPr>
        <w:spacing w:after="0" w:line="240" w:lineRule="auto"/>
        <w:rPr>
          <w:rFonts w:ascii="Times New Roman" w:hAnsi="Times New Roman"/>
          <w:b/>
          <w:sz w:val="24"/>
          <w:szCs w:val="24"/>
        </w:rPr>
      </w:pPr>
    </w:p>
    <w:p w:rsidR="00B36B3C" w:rsidRPr="005F2463" w:rsidRDefault="00B36B3C" w:rsidP="00F5038A">
      <w:pPr>
        <w:spacing w:before="360" w:line="240" w:lineRule="auto"/>
        <w:rPr>
          <w:rFonts w:ascii="Times New Roman" w:hAnsi="Times New Roman"/>
          <w:sz w:val="24"/>
          <w:szCs w:val="24"/>
        </w:rPr>
      </w:pPr>
    </w:p>
    <w:sectPr w:rsidR="00B36B3C" w:rsidRPr="005F2463" w:rsidSect="007607F2">
      <w:footerReference w:type="default" r:id="rId20"/>
      <w:footerReference w:type="first" r:id="rId21"/>
      <w:pgSz w:w="11906" w:h="16838" w:code="9"/>
      <w:pgMar w:top="1440" w:right="1440" w:bottom="1440"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463" w:rsidRDefault="005F2463" w:rsidP="00621DDE">
      <w:pPr>
        <w:spacing w:after="0" w:line="240" w:lineRule="auto"/>
      </w:pPr>
      <w:r>
        <w:separator/>
      </w:r>
    </w:p>
  </w:endnote>
  <w:endnote w:type="continuationSeparator" w:id="0">
    <w:p w:rsidR="005F2463" w:rsidRDefault="005F2463" w:rsidP="00621D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463" w:rsidRPr="0003613D" w:rsidRDefault="00494836">
    <w:pPr>
      <w:pStyle w:val="Footer"/>
      <w:jc w:val="center"/>
      <w:rPr>
        <w:rFonts w:ascii="Times New Roman" w:hAnsi="Times New Roman"/>
        <w:sz w:val="20"/>
      </w:rPr>
    </w:pPr>
    <w:r w:rsidRPr="0003613D">
      <w:rPr>
        <w:rFonts w:ascii="Times New Roman" w:hAnsi="Times New Roman"/>
        <w:sz w:val="20"/>
      </w:rPr>
      <w:fldChar w:fldCharType="begin"/>
    </w:r>
    <w:r w:rsidR="005F2463" w:rsidRPr="0003613D">
      <w:rPr>
        <w:rFonts w:ascii="Times New Roman" w:hAnsi="Times New Roman"/>
        <w:sz w:val="20"/>
      </w:rPr>
      <w:instrText xml:space="preserve"> PAGE   \* MERGEFORMAT </w:instrText>
    </w:r>
    <w:r w:rsidRPr="0003613D">
      <w:rPr>
        <w:rFonts w:ascii="Times New Roman" w:hAnsi="Times New Roman"/>
        <w:sz w:val="20"/>
      </w:rPr>
      <w:fldChar w:fldCharType="separate"/>
    </w:r>
    <w:r w:rsidR="00DD785B">
      <w:rPr>
        <w:rFonts w:ascii="Times New Roman" w:hAnsi="Times New Roman"/>
        <w:noProof/>
        <w:sz w:val="20"/>
      </w:rPr>
      <w:t>2</w:t>
    </w:r>
    <w:r w:rsidRPr="0003613D">
      <w:rPr>
        <w:rFonts w:ascii="Times New Roman" w:hAnsi="Times New Roman"/>
        <w:noProof/>
        <w:sz w:val="20"/>
      </w:rPr>
      <w:fldChar w:fldCharType="end"/>
    </w:r>
  </w:p>
  <w:p w:rsidR="005F2463" w:rsidRDefault="005F24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463" w:rsidRDefault="005F2463" w:rsidP="009A1EB8">
    <w:pPr>
      <w:pStyle w:val="Footer"/>
      <w:jc w:val="center"/>
    </w:pPr>
  </w:p>
  <w:p w:rsidR="005F2463" w:rsidRDefault="005F24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463" w:rsidRDefault="005F2463" w:rsidP="00621DDE">
      <w:pPr>
        <w:spacing w:after="0" w:line="240" w:lineRule="auto"/>
      </w:pPr>
      <w:r>
        <w:separator/>
      </w:r>
    </w:p>
  </w:footnote>
  <w:footnote w:type="continuationSeparator" w:id="0">
    <w:p w:rsidR="005F2463" w:rsidRDefault="005F2463" w:rsidP="00621DDE">
      <w:pPr>
        <w:spacing w:after="0" w:line="240" w:lineRule="auto"/>
      </w:pPr>
      <w:r>
        <w:continuationSeparator/>
      </w:r>
    </w:p>
  </w:footnote>
  <w:footnote w:id="1">
    <w:p w:rsidR="005F2463" w:rsidRDefault="005F2463" w:rsidP="00DA2DCA">
      <w:pPr>
        <w:pStyle w:val="FootnoteText"/>
      </w:pPr>
      <w:r>
        <w:rPr>
          <w:rStyle w:val="FootnoteReference"/>
        </w:rPr>
        <w:footnoteRef/>
      </w:r>
      <w:r>
        <w:t xml:space="preserve"> See </w:t>
      </w:r>
      <w:r>
        <w:rPr>
          <w:noProof/>
        </w:rPr>
        <w:t>Australian National Greenhouse Accounts: Australian Land Use, Land Use Change and Forestry Emissions Projections to 2030, Department of Industry, Innovation, Climate Change, Science, Research and Tertiary Education (2013).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7621B"/>
    <w:multiLevelType w:val="multilevel"/>
    <w:tmpl w:val="4880AF70"/>
    <w:lvl w:ilvl="0">
      <w:start w:val="1"/>
      <w:numFmt w:val="decimal"/>
      <w:pStyle w:val="OutlineNumbered1"/>
      <w:lvlText w:val="%1."/>
      <w:lvlJc w:val="left"/>
      <w:pPr>
        <w:tabs>
          <w:tab w:val="num" w:pos="520"/>
        </w:tabs>
        <w:ind w:left="520" w:hanging="520"/>
      </w:pPr>
      <w:rPr>
        <w:rFonts w:cs="Times New Roman"/>
      </w:rPr>
    </w:lvl>
    <w:lvl w:ilvl="1">
      <w:start w:val="1"/>
      <w:numFmt w:val="decimal"/>
      <w:pStyle w:val="OutlineNumbered2"/>
      <w:lvlText w:val="%1.%2."/>
      <w:lvlJc w:val="left"/>
      <w:pPr>
        <w:tabs>
          <w:tab w:val="num" w:pos="1040"/>
        </w:tabs>
        <w:ind w:left="1040" w:hanging="520"/>
      </w:pPr>
      <w:rPr>
        <w:rFonts w:cs="Times New Roman"/>
      </w:rPr>
    </w:lvl>
    <w:lvl w:ilvl="2">
      <w:start w:val="1"/>
      <w:numFmt w:val="decimal"/>
      <w:pStyle w:val="OutlineNumbered3"/>
      <w:lvlText w:val="%1.%2.%3."/>
      <w:lvlJc w:val="left"/>
      <w:pPr>
        <w:tabs>
          <w:tab w:val="num" w:pos="1560"/>
        </w:tabs>
        <w:ind w:left="1560" w:hanging="52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BCF2788"/>
    <w:multiLevelType w:val="hybridMultilevel"/>
    <w:tmpl w:val="9DA40AD2"/>
    <w:lvl w:ilvl="0" w:tplc="99A27DBA">
      <w:numFmt w:val="bullet"/>
      <w:lvlText w:val="•"/>
      <w:lvlJc w:val="left"/>
      <w:pPr>
        <w:ind w:left="1080" w:hanging="360"/>
      </w:pPr>
      <w:rPr>
        <w:rFonts w:ascii="Times New Roman" w:eastAsia="Times New Roman" w:hAnsi="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EF50E62"/>
    <w:multiLevelType w:val="hybridMultilevel"/>
    <w:tmpl w:val="E84E8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7124502"/>
    <w:multiLevelType w:val="hybridMultilevel"/>
    <w:tmpl w:val="434C199C"/>
    <w:lvl w:ilvl="0" w:tplc="719A9B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B4273DA"/>
    <w:multiLevelType w:val="hybridMultilevel"/>
    <w:tmpl w:val="61821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C11789E"/>
    <w:multiLevelType w:val="hybridMultilevel"/>
    <w:tmpl w:val="09A8E194"/>
    <w:lvl w:ilvl="0" w:tplc="719A9B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E264399"/>
    <w:multiLevelType w:val="hybridMultilevel"/>
    <w:tmpl w:val="75EC4C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3C160BD"/>
    <w:multiLevelType w:val="hybridMultilevel"/>
    <w:tmpl w:val="A21216BE"/>
    <w:lvl w:ilvl="0" w:tplc="1A9AF376">
      <w:start w:val="1"/>
      <w:numFmt w:val="lowerLetter"/>
      <w:lvlText w:val="(%1)"/>
      <w:lvlJc w:val="left"/>
      <w:pPr>
        <w:ind w:left="1884" w:hanging="444"/>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nsid w:val="23D132D0"/>
    <w:multiLevelType w:val="hybridMultilevel"/>
    <w:tmpl w:val="3BA69878"/>
    <w:lvl w:ilvl="0" w:tplc="99A27DBA">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4F87A5C"/>
    <w:multiLevelType w:val="hybridMultilevel"/>
    <w:tmpl w:val="E07E07BE"/>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0">
    <w:nsid w:val="266E0C15"/>
    <w:multiLevelType w:val="hybridMultilevel"/>
    <w:tmpl w:val="564655D0"/>
    <w:lvl w:ilvl="0" w:tplc="99A27DBA">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7EA5BBE"/>
    <w:multiLevelType w:val="hybridMultilevel"/>
    <w:tmpl w:val="B6E4DB3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nsid w:val="39BC2BEB"/>
    <w:multiLevelType w:val="hybridMultilevel"/>
    <w:tmpl w:val="35A0CDA2"/>
    <w:lvl w:ilvl="0" w:tplc="719A9BE2">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33A3B18"/>
    <w:multiLevelType w:val="hybridMultilevel"/>
    <w:tmpl w:val="AA9EF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3CB7821"/>
    <w:multiLevelType w:val="hybridMultilevel"/>
    <w:tmpl w:val="B4EAF9BE"/>
    <w:lvl w:ilvl="0" w:tplc="99A27DBA">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EB404E3"/>
    <w:multiLevelType w:val="hybridMultilevel"/>
    <w:tmpl w:val="5ADC3CBE"/>
    <w:lvl w:ilvl="0" w:tplc="99A27DBA">
      <w:numFmt w:val="bullet"/>
      <w:lvlText w:val="•"/>
      <w:lvlJc w:val="left"/>
      <w:pPr>
        <w:ind w:left="720" w:hanging="360"/>
      </w:pPr>
      <w:rPr>
        <w:rFonts w:ascii="Times New Roman" w:eastAsia="Times New Roman" w:hAnsi="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FCE5CEA"/>
    <w:multiLevelType w:val="hybridMultilevel"/>
    <w:tmpl w:val="D9FE6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040735E"/>
    <w:multiLevelType w:val="hybridMultilevel"/>
    <w:tmpl w:val="64101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39E2265"/>
    <w:multiLevelType w:val="hybridMultilevel"/>
    <w:tmpl w:val="8188D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572402F"/>
    <w:multiLevelType w:val="hybridMultilevel"/>
    <w:tmpl w:val="F92488EC"/>
    <w:lvl w:ilvl="0" w:tplc="99A27DBA">
      <w:numFmt w:val="bullet"/>
      <w:lvlText w:val="•"/>
      <w:lvlJc w:val="left"/>
      <w:pPr>
        <w:ind w:left="1080" w:hanging="360"/>
      </w:pPr>
      <w:rPr>
        <w:rFonts w:ascii="Times New Roman" w:eastAsia="Times New Roman" w:hAnsi="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5648523B"/>
    <w:multiLevelType w:val="hybridMultilevel"/>
    <w:tmpl w:val="EFA2D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6AD033C"/>
    <w:multiLevelType w:val="hybridMultilevel"/>
    <w:tmpl w:val="6F02F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8BF68EA"/>
    <w:multiLevelType w:val="hybridMultilevel"/>
    <w:tmpl w:val="5A82C7BC"/>
    <w:lvl w:ilvl="0" w:tplc="99A27DBA">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9FC61DE"/>
    <w:multiLevelType w:val="hybridMultilevel"/>
    <w:tmpl w:val="B0600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FD248BA"/>
    <w:multiLevelType w:val="hybridMultilevel"/>
    <w:tmpl w:val="89BA0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4A55AB2"/>
    <w:multiLevelType w:val="hybridMultilevel"/>
    <w:tmpl w:val="453C5E76"/>
    <w:lvl w:ilvl="0" w:tplc="99A27DBA">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5B4070A"/>
    <w:multiLevelType w:val="hybridMultilevel"/>
    <w:tmpl w:val="7FE4AD80"/>
    <w:lvl w:ilvl="0" w:tplc="99A27DBA">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60C1EA4"/>
    <w:multiLevelType w:val="hybridMultilevel"/>
    <w:tmpl w:val="60787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62204B5"/>
    <w:multiLevelType w:val="hybridMultilevel"/>
    <w:tmpl w:val="A52E4E16"/>
    <w:lvl w:ilvl="0" w:tplc="719A9BE2">
      <w:start w:val="1"/>
      <w:numFmt w:val="lowerLetter"/>
      <w:lvlText w:val="(%1)"/>
      <w:lvlJc w:val="left"/>
      <w:pPr>
        <w:ind w:left="1684" w:hanging="360"/>
      </w:pPr>
      <w:rPr>
        <w:rFonts w:hint="default"/>
      </w:rPr>
    </w:lvl>
    <w:lvl w:ilvl="1" w:tplc="719A9BE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70026AA"/>
    <w:multiLevelType w:val="hybridMultilevel"/>
    <w:tmpl w:val="037289CC"/>
    <w:lvl w:ilvl="0" w:tplc="99A27DBA">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92D2279"/>
    <w:multiLevelType w:val="hybridMultilevel"/>
    <w:tmpl w:val="6F581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93C7B5D"/>
    <w:multiLevelType w:val="hybridMultilevel"/>
    <w:tmpl w:val="F76CAA66"/>
    <w:name w:val="StandardNumberedList23232"/>
    <w:lvl w:ilvl="0" w:tplc="7068C312">
      <w:start w:val="1"/>
      <w:numFmt w:val="bullet"/>
      <w:lvlText w:val=""/>
      <w:lvlJc w:val="left"/>
      <w:pPr>
        <w:ind w:left="1080" w:hanging="360"/>
      </w:pPr>
      <w:rPr>
        <w:rFonts w:ascii="Symbol" w:hAnsi="Symbol" w:hint="default"/>
      </w:rPr>
    </w:lvl>
    <w:lvl w:ilvl="1" w:tplc="3E14CE7C" w:tentative="1">
      <w:start w:val="1"/>
      <w:numFmt w:val="bullet"/>
      <w:lvlText w:val="o"/>
      <w:lvlJc w:val="left"/>
      <w:pPr>
        <w:ind w:left="1800" w:hanging="360"/>
      </w:pPr>
      <w:rPr>
        <w:rFonts w:ascii="Courier New" w:hAnsi="Courier New" w:hint="default"/>
      </w:rPr>
    </w:lvl>
    <w:lvl w:ilvl="2" w:tplc="F1A8798A" w:tentative="1">
      <w:start w:val="1"/>
      <w:numFmt w:val="bullet"/>
      <w:lvlText w:val=""/>
      <w:lvlJc w:val="left"/>
      <w:pPr>
        <w:ind w:left="2520" w:hanging="360"/>
      </w:pPr>
      <w:rPr>
        <w:rFonts w:ascii="Wingdings" w:hAnsi="Wingdings" w:hint="default"/>
      </w:rPr>
    </w:lvl>
    <w:lvl w:ilvl="3" w:tplc="3A485556" w:tentative="1">
      <w:start w:val="1"/>
      <w:numFmt w:val="bullet"/>
      <w:lvlText w:val=""/>
      <w:lvlJc w:val="left"/>
      <w:pPr>
        <w:ind w:left="3240" w:hanging="360"/>
      </w:pPr>
      <w:rPr>
        <w:rFonts w:ascii="Symbol" w:hAnsi="Symbol" w:hint="default"/>
      </w:rPr>
    </w:lvl>
    <w:lvl w:ilvl="4" w:tplc="23C6CBAA" w:tentative="1">
      <w:start w:val="1"/>
      <w:numFmt w:val="bullet"/>
      <w:lvlText w:val="o"/>
      <w:lvlJc w:val="left"/>
      <w:pPr>
        <w:ind w:left="3960" w:hanging="360"/>
      </w:pPr>
      <w:rPr>
        <w:rFonts w:ascii="Courier New" w:hAnsi="Courier New" w:hint="default"/>
      </w:rPr>
    </w:lvl>
    <w:lvl w:ilvl="5" w:tplc="BD281B12" w:tentative="1">
      <w:start w:val="1"/>
      <w:numFmt w:val="bullet"/>
      <w:lvlText w:val=""/>
      <w:lvlJc w:val="left"/>
      <w:pPr>
        <w:ind w:left="4680" w:hanging="360"/>
      </w:pPr>
      <w:rPr>
        <w:rFonts w:ascii="Wingdings" w:hAnsi="Wingdings" w:hint="default"/>
      </w:rPr>
    </w:lvl>
    <w:lvl w:ilvl="6" w:tplc="E244E4AA" w:tentative="1">
      <w:start w:val="1"/>
      <w:numFmt w:val="bullet"/>
      <w:lvlText w:val=""/>
      <w:lvlJc w:val="left"/>
      <w:pPr>
        <w:ind w:left="5400" w:hanging="360"/>
      </w:pPr>
      <w:rPr>
        <w:rFonts w:ascii="Symbol" w:hAnsi="Symbol" w:hint="default"/>
      </w:rPr>
    </w:lvl>
    <w:lvl w:ilvl="7" w:tplc="EA58C8CA" w:tentative="1">
      <w:start w:val="1"/>
      <w:numFmt w:val="bullet"/>
      <w:lvlText w:val="o"/>
      <w:lvlJc w:val="left"/>
      <w:pPr>
        <w:ind w:left="6120" w:hanging="360"/>
      </w:pPr>
      <w:rPr>
        <w:rFonts w:ascii="Courier New" w:hAnsi="Courier New" w:hint="default"/>
      </w:rPr>
    </w:lvl>
    <w:lvl w:ilvl="8" w:tplc="89924ECC" w:tentative="1">
      <w:start w:val="1"/>
      <w:numFmt w:val="bullet"/>
      <w:lvlText w:val=""/>
      <w:lvlJc w:val="left"/>
      <w:pPr>
        <w:ind w:left="6840" w:hanging="360"/>
      </w:pPr>
      <w:rPr>
        <w:rFonts w:ascii="Wingdings" w:hAnsi="Wingdings" w:hint="default"/>
      </w:rPr>
    </w:lvl>
  </w:abstractNum>
  <w:abstractNum w:abstractNumId="32">
    <w:nsid w:val="6EA61A71"/>
    <w:multiLevelType w:val="hybridMultilevel"/>
    <w:tmpl w:val="1A0C979E"/>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33">
    <w:nsid w:val="70595D84"/>
    <w:multiLevelType w:val="hybridMultilevel"/>
    <w:tmpl w:val="B13261F0"/>
    <w:lvl w:ilvl="0" w:tplc="0C090001">
      <w:start w:val="1"/>
      <w:numFmt w:val="bullet"/>
      <w:lvlText w:val=""/>
      <w:lvlJc w:val="left"/>
      <w:pPr>
        <w:ind w:left="771" w:hanging="360"/>
      </w:pPr>
      <w:rPr>
        <w:rFonts w:ascii="Symbol" w:hAnsi="Symbol" w:hint="default"/>
      </w:rPr>
    </w:lvl>
    <w:lvl w:ilvl="1" w:tplc="0C090003">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34">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35">
    <w:nsid w:val="79B556CC"/>
    <w:multiLevelType w:val="hybridMultilevel"/>
    <w:tmpl w:val="34807756"/>
    <w:lvl w:ilvl="0" w:tplc="A8D469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4"/>
  </w:num>
  <w:num w:numId="2">
    <w:abstractNumId w:val="0"/>
  </w:num>
  <w:num w:numId="3">
    <w:abstractNumId w:val="29"/>
  </w:num>
  <w:num w:numId="4">
    <w:abstractNumId w:val="25"/>
  </w:num>
  <w:num w:numId="5">
    <w:abstractNumId w:val="22"/>
  </w:num>
  <w:num w:numId="6">
    <w:abstractNumId w:val="10"/>
  </w:num>
  <w:num w:numId="7">
    <w:abstractNumId w:val="12"/>
  </w:num>
  <w:num w:numId="8">
    <w:abstractNumId w:val="3"/>
  </w:num>
  <w:num w:numId="9">
    <w:abstractNumId w:val="15"/>
  </w:num>
  <w:num w:numId="10">
    <w:abstractNumId w:val="19"/>
  </w:num>
  <w:num w:numId="11">
    <w:abstractNumId w:val="1"/>
  </w:num>
  <w:num w:numId="12">
    <w:abstractNumId w:val="5"/>
  </w:num>
  <w:num w:numId="13">
    <w:abstractNumId w:val="26"/>
  </w:num>
  <w:num w:numId="14">
    <w:abstractNumId w:val="14"/>
  </w:num>
  <w:num w:numId="15">
    <w:abstractNumId w:val="8"/>
  </w:num>
  <w:num w:numId="16">
    <w:abstractNumId w:val="28"/>
  </w:num>
  <w:num w:numId="17">
    <w:abstractNumId w:val="35"/>
  </w:num>
  <w:num w:numId="18">
    <w:abstractNumId w:val="33"/>
  </w:num>
  <w:num w:numId="19">
    <w:abstractNumId w:val="7"/>
  </w:num>
  <w:num w:numId="20">
    <w:abstractNumId w:val="6"/>
  </w:num>
  <w:num w:numId="21">
    <w:abstractNumId w:val="4"/>
  </w:num>
  <w:num w:numId="22">
    <w:abstractNumId w:val="9"/>
  </w:num>
  <w:num w:numId="23">
    <w:abstractNumId w:val="11"/>
  </w:num>
  <w:num w:numId="24">
    <w:abstractNumId w:val="13"/>
  </w:num>
  <w:num w:numId="25">
    <w:abstractNumId w:val="21"/>
  </w:num>
  <w:num w:numId="26">
    <w:abstractNumId w:val="32"/>
  </w:num>
  <w:num w:numId="27">
    <w:abstractNumId w:val="20"/>
  </w:num>
  <w:num w:numId="28">
    <w:abstractNumId w:val="16"/>
  </w:num>
  <w:num w:numId="29">
    <w:abstractNumId w:val="30"/>
  </w:num>
  <w:num w:numId="30">
    <w:abstractNumId w:val="2"/>
  </w:num>
  <w:num w:numId="31">
    <w:abstractNumId w:val="24"/>
  </w:num>
  <w:num w:numId="32">
    <w:abstractNumId w:val="17"/>
  </w:num>
  <w:num w:numId="33">
    <w:abstractNumId w:val="23"/>
  </w:num>
  <w:num w:numId="34">
    <w:abstractNumId w:val="18"/>
  </w:num>
  <w:num w:numId="35">
    <w:abstractNumId w:val="2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Formatting/>
  <w:defaultTabStop w:val="720"/>
  <w:characterSpacingControl w:val="doNotCompress"/>
  <w:hdrShapeDefaults>
    <o:shapedefaults v:ext="edit" spidmax="197633"/>
  </w:hdrShapeDefaults>
  <w:footnotePr>
    <w:footnote w:id="-1"/>
    <w:footnote w:id="0"/>
  </w:footnotePr>
  <w:endnotePr>
    <w:endnote w:id="-1"/>
    <w:endnote w:id="0"/>
  </w:endnotePr>
  <w:compat/>
  <w:rsids>
    <w:rsidRoot w:val="00A57799"/>
    <w:rsid w:val="0000025A"/>
    <w:rsid w:val="000035A2"/>
    <w:rsid w:val="000044EA"/>
    <w:rsid w:val="00005399"/>
    <w:rsid w:val="000056C0"/>
    <w:rsid w:val="00005701"/>
    <w:rsid w:val="0000671B"/>
    <w:rsid w:val="000072D2"/>
    <w:rsid w:val="00007323"/>
    <w:rsid w:val="0001095D"/>
    <w:rsid w:val="000109D7"/>
    <w:rsid w:val="00010EB4"/>
    <w:rsid w:val="00010FF8"/>
    <w:rsid w:val="000117CD"/>
    <w:rsid w:val="00011B30"/>
    <w:rsid w:val="00016101"/>
    <w:rsid w:val="0001687B"/>
    <w:rsid w:val="00020055"/>
    <w:rsid w:val="0002096F"/>
    <w:rsid w:val="00020981"/>
    <w:rsid w:val="00021341"/>
    <w:rsid w:val="00021E9F"/>
    <w:rsid w:val="00022878"/>
    <w:rsid w:val="000228D3"/>
    <w:rsid w:val="00023C79"/>
    <w:rsid w:val="00023F52"/>
    <w:rsid w:val="00024BAB"/>
    <w:rsid w:val="00025877"/>
    <w:rsid w:val="00025C0F"/>
    <w:rsid w:val="0002619A"/>
    <w:rsid w:val="00026AA6"/>
    <w:rsid w:val="00026F47"/>
    <w:rsid w:val="00030DC5"/>
    <w:rsid w:val="000326C3"/>
    <w:rsid w:val="00032C01"/>
    <w:rsid w:val="00032EBE"/>
    <w:rsid w:val="0003333F"/>
    <w:rsid w:val="00034279"/>
    <w:rsid w:val="0003511C"/>
    <w:rsid w:val="0003516A"/>
    <w:rsid w:val="00035A0B"/>
    <w:rsid w:val="00036128"/>
    <w:rsid w:val="0003613D"/>
    <w:rsid w:val="0003616F"/>
    <w:rsid w:val="00036E9F"/>
    <w:rsid w:val="00040212"/>
    <w:rsid w:val="00040790"/>
    <w:rsid w:val="00040AAB"/>
    <w:rsid w:val="000411C7"/>
    <w:rsid w:val="000413E2"/>
    <w:rsid w:val="000417C6"/>
    <w:rsid w:val="00041FFC"/>
    <w:rsid w:val="000420F2"/>
    <w:rsid w:val="00042435"/>
    <w:rsid w:val="00042633"/>
    <w:rsid w:val="0004268A"/>
    <w:rsid w:val="00042C4B"/>
    <w:rsid w:val="000435CA"/>
    <w:rsid w:val="000439C8"/>
    <w:rsid w:val="00044385"/>
    <w:rsid w:val="000443E5"/>
    <w:rsid w:val="0004490C"/>
    <w:rsid w:val="00044D22"/>
    <w:rsid w:val="00045263"/>
    <w:rsid w:val="0005046E"/>
    <w:rsid w:val="00050A6C"/>
    <w:rsid w:val="00051D53"/>
    <w:rsid w:val="00051FE6"/>
    <w:rsid w:val="0005212E"/>
    <w:rsid w:val="00052FAD"/>
    <w:rsid w:val="000538E3"/>
    <w:rsid w:val="00053937"/>
    <w:rsid w:val="0005585F"/>
    <w:rsid w:val="00057551"/>
    <w:rsid w:val="000618CD"/>
    <w:rsid w:val="00061A30"/>
    <w:rsid w:val="00062BBF"/>
    <w:rsid w:val="00063614"/>
    <w:rsid w:val="00063DBB"/>
    <w:rsid w:val="00064D23"/>
    <w:rsid w:val="00064E18"/>
    <w:rsid w:val="000652EA"/>
    <w:rsid w:val="00065A89"/>
    <w:rsid w:val="000667DB"/>
    <w:rsid w:val="00066BFC"/>
    <w:rsid w:val="00070BEE"/>
    <w:rsid w:val="000716AB"/>
    <w:rsid w:val="00073371"/>
    <w:rsid w:val="0007385A"/>
    <w:rsid w:val="00074B41"/>
    <w:rsid w:val="000751CD"/>
    <w:rsid w:val="000756E4"/>
    <w:rsid w:val="00077095"/>
    <w:rsid w:val="000774C1"/>
    <w:rsid w:val="0008048E"/>
    <w:rsid w:val="00080CE0"/>
    <w:rsid w:val="00080D9A"/>
    <w:rsid w:val="00080FE9"/>
    <w:rsid w:val="000822E2"/>
    <w:rsid w:val="0008255B"/>
    <w:rsid w:val="00082982"/>
    <w:rsid w:val="000855F0"/>
    <w:rsid w:val="00086355"/>
    <w:rsid w:val="000870E8"/>
    <w:rsid w:val="000875D5"/>
    <w:rsid w:val="00087BD5"/>
    <w:rsid w:val="000903E8"/>
    <w:rsid w:val="0009062C"/>
    <w:rsid w:val="0009205E"/>
    <w:rsid w:val="00092852"/>
    <w:rsid w:val="00093293"/>
    <w:rsid w:val="00094556"/>
    <w:rsid w:val="00094661"/>
    <w:rsid w:val="00094C2F"/>
    <w:rsid w:val="000953C4"/>
    <w:rsid w:val="00096619"/>
    <w:rsid w:val="00096C07"/>
    <w:rsid w:val="000977EF"/>
    <w:rsid w:val="00097AFA"/>
    <w:rsid w:val="000A00A9"/>
    <w:rsid w:val="000A1221"/>
    <w:rsid w:val="000A1673"/>
    <w:rsid w:val="000A1F23"/>
    <w:rsid w:val="000A4748"/>
    <w:rsid w:val="000A5261"/>
    <w:rsid w:val="000A6C66"/>
    <w:rsid w:val="000A7B9D"/>
    <w:rsid w:val="000B03F4"/>
    <w:rsid w:val="000B1A2F"/>
    <w:rsid w:val="000B1ECA"/>
    <w:rsid w:val="000B24F7"/>
    <w:rsid w:val="000B37F2"/>
    <w:rsid w:val="000B3A3D"/>
    <w:rsid w:val="000B4376"/>
    <w:rsid w:val="000B44B5"/>
    <w:rsid w:val="000B4A03"/>
    <w:rsid w:val="000B5356"/>
    <w:rsid w:val="000B55F8"/>
    <w:rsid w:val="000B66BD"/>
    <w:rsid w:val="000B7297"/>
    <w:rsid w:val="000B7C94"/>
    <w:rsid w:val="000B7F6A"/>
    <w:rsid w:val="000C295C"/>
    <w:rsid w:val="000C2977"/>
    <w:rsid w:val="000C2A65"/>
    <w:rsid w:val="000C2D56"/>
    <w:rsid w:val="000C332B"/>
    <w:rsid w:val="000C3383"/>
    <w:rsid w:val="000C3DCA"/>
    <w:rsid w:val="000C403B"/>
    <w:rsid w:val="000C415C"/>
    <w:rsid w:val="000C42F0"/>
    <w:rsid w:val="000C4FC8"/>
    <w:rsid w:val="000C6007"/>
    <w:rsid w:val="000C73E0"/>
    <w:rsid w:val="000C78FA"/>
    <w:rsid w:val="000D0A80"/>
    <w:rsid w:val="000D1A62"/>
    <w:rsid w:val="000D313B"/>
    <w:rsid w:val="000D344E"/>
    <w:rsid w:val="000D3815"/>
    <w:rsid w:val="000D40C6"/>
    <w:rsid w:val="000D428A"/>
    <w:rsid w:val="000D4835"/>
    <w:rsid w:val="000D5647"/>
    <w:rsid w:val="000D5B81"/>
    <w:rsid w:val="000D6052"/>
    <w:rsid w:val="000E04F5"/>
    <w:rsid w:val="000E0A6A"/>
    <w:rsid w:val="000E0B2B"/>
    <w:rsid w:val="000E1CEF"/>
    <w:rsid w:val="000E1EA9"/>
    <w:rsid w:val="000E3331"/>
    <w:rsid w:val="000E398C"/>
    <w:rsid w:val="000E47CC"/>
    <w:rsid w:val="000E4C9E"/>
    <w:rsid w:val="000F0066"/>
    <w:rsid w:val="000F0469"/>
    <w:rsid w:val="000F0F7A"/>
    <w:rsid w:val="000F2188"/>
    <w:rsid w:val="000F28D9"/>
    <w:rsid w:val="000F2F4A"/>
    <w:rsid w:val="000F340F"/>
    <w:rsid w:val="000F4AA2"/>
    <w:rsid w:val="000F4E3E"/>
    <w:rsid w:val="000F5C9D"/>
    <w:rsid w:val="000F5FD7"/>
    <w:rsid w:val="000F6000"/>
    <w:rsid w:val="000F6397"/>
    <w:rsid w:val="000F737D"/>
    <w:rsid w:val="000F7638"/>
    <w:rsid w:val="000F7ACB"/>
    <w:rsid w:val="0010160B"/>
    <w:rsid w:val="00101D54"/>
    <w:rsid w:val="001023CD"/>
    <w:rsid w:val="001028AC"/>
    <w:rsid w:val="00102BE6"/>
    <w:rsid w:val="00102BF4"/>
    <w:rsid w:val="00103C61"/>
    <w:rsid w:val="00104196"/>
    <w:rsid w:val="00104583"/>
    <w:rsid w:val="00106067"/>
    <w:rsid w:val="00106090"/>
    <w:rsid w:val="00107139"/>
    <w:rsid w:val="00111C7B"/>
    <w:rsid w:val="00111E99"/>
    <w:rsid w:val="001124A8"/>
    <w:rsid w:val="0011264E"/>
    <w:rsid w:val="00112830"/>
    <w:rsid w:val="00112AD1"/>
    <w:rsid w:val="00113027"/>
    <w:rsid w:val="00113A00"/>
    <w:rsid w:val="00115283"/>
    <w:rsid w:val="00116876"/>
    <w:rsid w:val="001168A1"/>
    <w:rsid w:val="00116A3E"/>
    <w:rsid w:val="00116FC2"/>
    <w:rsid w:val="001175D9"/>
    <w:rsid w:val="00117CF2"/>
    <w:rsid w:val="00117D39"/>
    <w:rsid w:val="0012081F"/>
    <w:rsid w:val="0012174D"/>
    <w:rsid w:val="00121D29"/>
    <w:rsid w:val="001222B0"/>
    <w:rsid w:val="0012429A"/>
    <w:rsid w:val="001250A6"/>
    <w:rsid w:val="00126C28"/>
    <w:rsid w:val="00127555"/>
    <w:rsid w:val="001279C8"/>
    <w:rsid w:val="00130448"/>
    <w:rsid w:val="001309AA"/>
    <w:rsid w:val="0013107F"/>
    <w:rsid w:val="00132367"/>
    <w:rsid w:val="0013263E"/>
    <w:rsid w:val="00133478"/>
    <w:rsid w:val="00133F4A"/>
    <w:rsid w:val="001346EE"/>
    <w:rsid w:val="00135304"/>
    <w:rsid w:val="00135884"/>
    <w:rsid w:val="001358F3"/>
    <w:rsid w:val="00135CB6"/>
    <w:rsid w:val="00136F33"/>
    <w:rsid w:val="00137328"/>
    <w:rsid w:val="001375DF"/>
    <w:rsid w:val="00137923"/>
    <w:rsid w:val="00137968"/>
    <w:rsid w:val="0014075D"/>
    <w:rsid w:val="0014141F"/>
    <w:rsid w:val="00141745"/>
    <w:rsid w:val="00141AE1"/>
    <w:rsid w:val="001422C9"/>
    <w:rsid w:val="0014261B"/>
    <w:rsid w:val="0014399C"/>
    <w:rsid w:val="00143FE6"/>
    <w:rsid w:val="001443B6"/>
    <w:rsid w:val="001446CE"/>
    <w:rsid w:val="00144D47"/>
    <w:rsid w:val="0014543F"/>
    <w:rsid w:val="00146DCD"/>
    <w:rsid w:val="001503E0"/>
    <w:rsid w:val="00154010"/>
    <w:rsid w:val="00154E19"/>
    <w:rsid w:val="001552BF"/>
    <w:rsid w:val="00155752"/>
    <w:rsid w:val="001562CA"/>
    <w:rsid w:val="00156605"/>
    <w:rsid w:val="00156E43"/>
    <w:rsid w:val="001570F0"/>
    <w:rsid w:val="00160264"/>
    <w:rsid w:val="00161AAD"/>
    <w:rsid w:val="00161E72"/>
    <w:rsid w:val="001628ED"/>
    <w:rsid w:val="0016339A"/>
    <w:rsid w:val="00163594"/>
    <w:rsid w:val="00163D7F"/>
    <w:rsid w:val="001642E7"/>
    <w:rsid w:val="001645EF"/>
    <w:rsid w:val="00164843"/>
    <w:rsid w:val="00164A10"/>
    <w:rsid w:val="00164C12"/>
    <w:rsid w:val="00164CA5"/>
    <w:rsid w:val="00164E25"/>
    <w:rsid w:val="00166C3A"/>
    <w:rsid w:val="0016703E"/>
    <w:rsid w:val="001678BF"/>
    <w:rsid w:val="0016792D"/>
    <w:rsid w:val="00167998"/>
    <w:rsid w:val="00167B64"/>
    <w:rsid w:val="001707AE"/>
    <w:rsid w:val="001735EC"/>
    <w:rsid w:val="001737B1"/>
    <w:rsid w:val="00173B0A"/>
    <w:rsid w:val="00173DCB"/>
    <w:rsid w:val="00174D9D"/>
    <w:rsid w:val="00175A80"/>
    <w:rsid w:val="00176018"/>
    <w:rsid w:val="0017756B"/>
    <w:rsid w:val="001775B7"/>
    <w:rsid w:val="001807B0"/>
    <w:rsid w:val="00180C2D"/>
    <w:rsid w:val="00180E10"/>
    <w:rsid w:val="001810B6"/>
    <w:rsid w:val="00181B12"/>
    <w:rsid w:val="0018344C"/>
    <w:rsid w:val="00183A0A"/>
    <w:rsid w:val="00183E93"/>
    <w:rsid w:val="001849F1"/>
    <w:rsid w:val="00184A83"/>
    <w:rsid w:val="0018599C"/>
    <w:rsid w:val="00186B1B"/>
    <w:rsid w:val="00186ECE"/>
    <w:rsid w:val="001907D8"/>
    <w:rsid w:val="00190830"/>
    <w:rsid w:val="0019095C"/>
    <w:rsid w:val="001930A2"/>
    <w:rsid w:val="001955B5"/>
    <w:rsid w:val="00196164"/>
    <w:rsid w:val="001961B4"/>
    <w:rsid w:val="001966E7"/>
    <w:rsid w:val="0019770A"/>
    <w:rsid w:val="001977E5"/>
    <w:rsid w:val="001A075F"/>
    <w:rsid w:val="001A0B36"/>
    <w:rsid w:val="001A1ABC"/>
    <w:rsid w:val="001A3B3E"/>
    <w:rsid w:val="001A3DA1"/>
    <w:rsid w:val="001A4543"/>
    <w:rsid w:val="001A4661"/>
    <w:rsid w:val="001A46E2"/>
    <w:rsid w:val="001A49CF"/>
    <w:rsid w:val="001A555A"/>
    <w:rsid w:val="001A55EF"/>
    <w:rsid w:val="001A5DD9"/>
    <w:rsid w:val="001A6F45"/>
    <w:rsid w:val="001B0B42"/>
    <w:rsid w:val="001B0BE6"/>
    <w:rsid w:val="001B0FF9"/>
    <w:rsid w:val="001B1008"/>
    <w:rsid w:val="001B11F0"/>
    <w:rsid w:val="001B13EE"/>
    <w:rsid w:val="001B1471"/>
    <w:rsid w:val="001B1E8D"/>
    <w:rsid w:val="001B2B87"/>
    <w:rsid w:val="001B2CE1"/>
    <w:rsid w:val="001B2FBE"/>
    <w:rsid w:val="001B457F"/>
    <w:rsid w:val="001B5572"/>
    <w:rsid w:val="001B649E"/>
    <w:rsid w:val="001C131C"/>
    <w:rsid w:val="001C1E04"/>
    <w:rsid w:val="001C1EEE"/>
    <w:rsid w:val="001C1F90"/>
    <w:rsid w:val="001C2039"/>
    <w:rsid w:val="001C298B"/>
    <w:rsid w:val="001C3857"/>
    <w:rsid w:val="001C3DFF"/>
    <w:rsid w:val="001C401C"/>
    <w:rsid w:val="001C426A"/>
    <w:rsid w:val="001C4F4D"/>
    <w:rsid w:val="001C5314"/>
    <w:rsid w:val="001C695E"/>
    <w:rsid w:val="001C77A2"/>
    <w:rsid w:val="001D1969"/>
    <w:rsid w:val="001D1D96"/>
    <w:rsid w:val="001D3C0D"/>
    <w:rsid w:val="001D3C5D"/>
    <w:rsid w:val="001D3E6E"/>
    <w:rsid w:val="001D4F87"/>
    <w:rsid w:val="001D5BA8"/>
    <w:rsid w:val="001D5F82"/>
    <w:rsid w:val="001D65D9"/>
    <w:rsid w:val="001D7000"/>
    <w:rsid w:val="001D72AE"/>
    <w:rsid w:val="001D77AA"/>
    <w:rsid w:val="001D7900"/>
    <w:rsid w:val="001E195D"/>
    <w:rsid w:val="001E1CB1"/>
    <w:rsid w:val="001E55A6"/>
    <w:rsid w:val="001E629C"/>
    <w:rsid w:val="001E77A3"/>
    <w:rsid w:val="001E7987"/>
    <w:rsid w:val="001E7BFF"/>
    <w:rsid w:val="001F0792"/>
    <w:rsid w:val="001F10E5"/>
    <w:rsid w:val="001F1939"/>
    <w:rsid w:val="001F39F2"/>
    <w:rsid w:val="001F3A5A"/>
    <w:rsid w:val="001F4C09"/>
    <w:rsid w:val="001F4D39"/>
    <w:rsid w:val="001F5AE9"/>
    <w:rsid w:val="001F748C"/>
    <w:rsid w:val="001F74E2"/>
    <w:rsid w:val="0020112E"/>
    <w:rsid w:val="002012AB"/>
    <w:rsid w:val="002022A3"/>
    <w:rsid w:val="00203E0E"/>
    <w:rsid w:val="00204232"/>
    <w:rsid w:val="00205EF9"/>
    <w:rsid w:val="002061BE"/>
    <w:rsid w:val="00206876"/>
    <w:rsid w:val="00207251"/>
    <w:rsid w:val="00207E53"/>
    <w:rsid w:val="002106F5"/>
    <w:rsid w:val="00211AA5"/>
    <w:rsid w:val="00212AFF"/>
    <w:rsid w:val="00213490"/>
    <w:rsid w:val="0021603A"/>
    <w:rsid w:val="002161AE"/>
    <w:rsid w:val="002166C0"/>
    <w:rsid w:val="00216746"/>
    <w:rsid w:val="0021677C"/>
    <w:rsid w:val="00217082"/>
    <w:rsid w:val="002175C6"/>
    <w:rsid w:val="00217EC3"/>
    <w:rsid w:val="002204ED"/>
    <w:rsid w:val="00221059"/>
    <w:rsid w:val="00221778"/>
    <w:rsid w:val="00221995"/>
    <w:rsid w:val="002219D1"/>
    <w:rsid w:val="00221A1D"/>
    <w:rsid w:val="00223982"/>
    <w:rsid w:val="002250C9"/>
    <w:rsid w:val="002260B2"/>
    <w:rsid w:val="002262B8"/>
    <w:rsid w:val="002267CA"/>
    <w:rsid w:val="00227545"/>
    <w:rsid w:val="00230DEA"/>
    <w:rsid w:val="00232CB0"/>
    <w:rsid w:val="00232D5B"/>
    <w:rsid w:val="0023402E"/>
    <w:rsid w:val="0023407C"/>
    <w:rsid w:val="00234ADE"/>
    <w:rsid w:val="00237140"/>
    <w:rsid w:val="00240094"/>
    <w:rsid w:val="002400BD"/>
    <w:rsid w:val="00240104"/>
    <w:rsid w:val="002406B7"/>
    <w:rsid w:val="0024096C"/>
    <w:rsid w:val="00241904"/>
    <w:rsid w:val="00241F1D"/>
    <w:rsid w:val="0024226C"/>
    <w:rsid w:val="00242B3F"/>
    <w:rsid w:val="0024431E"/>
    <w:rsid w:val="0024443D"/>
    <w:rsid w:val="0024500C"/>
    <w:rsid w:val="0024563A"/>
    <w:rsid w:val="002459C4"/>
    <w:rsid w:val="00245C29"/>
    <w:rsid w:val="00246B92"/>
    <w:rsid w:val="00246C7F"/>
    <w:rsid w:val="00246F14"/>
    <w:rsid w:val="00246F90"/>
    <w:rsid w:val="00247076"/>
    <w:rsid w:val="00247789"/>
    <w:rsid w:val="00247A85"/>
    <w:rsid w:val="0025005E"/>
    <w:rsid w:val="00251253"/>
    <w:rsid w:val="00251F18"/>
    <w:rsid w:val="00252868"/>
    <w:rsid w:val="00253A41"/>
    <w:rsid w:val="00253E38"/>
    <w:rsid w:val="00254583"/>
    <w:rsid w:val="00254FAB"/>
    <w:rsid w:val="0025575C"/>
    <w:rsid w:val="0025688A"/>
    <w:rsid w:val="00261676"/>
    <w:rsid w:val="0026240F"/>
    <w:rsid w:val="00262675"/>
    <w:rsid w:val="0026394B"/>
    <w:rsid w:val="00263995"/>
    <w:rsid w:val="00264957"/>
    <w:rsid w:val="00264D3C"/>
    <w:rsid w:val="0026619D"/>
    <w:rsid w:val="00270506"/>
    <w:rsid w:val="002709DF"/>
    <w:rsid w:val="00270B63"/>
    <w:rsid w:val="00270DD3"/>
    <w:rsid w:val="00271B4F"/>
    <w:rsid w:val="00273480"/>
    <w:rsid w:val="0027431D"/>
    <w:rsid w:val="00274BBD"/>
    <w:rsid w:val="002750CB"/>
    <w:rsid w:val="0027557E"/>
    <w:rsid w:val="0027733D"/>
    <w:rsid w:val="00277C91"/>
    <w:rsid w:val="00280669"/>
    <w:rsid w:val="00281084"/>
    <w:rsid w:val="002815B3"/>
    <w:rsid w:val="00281737"/>
    <w:rsid w:val="00281814"/>
    <w:rsid w:val="002818ED"/>
    <w:rsid w:val="00281E82"/>
    <w:rsid w:val="00281FB5"/>
    <w:rsid w:val="00282D81"/>
    <w:rsid w:val="00282F52"/>
    <w:rsid w:val="00283A62"/>
    <w:rsid w:val="002841AE"/>
    <w:rsid w:val="00284294"/>
    <w:rsid w:val="0028495C"/>
    <w:rsid w:val="00284FDA"/>
    <w:rsid w:val="00285899"/>
    <w:rsid w:val="0028596B"/>
    <w:rsid w:val="00286545"/>
    <w:rsid w:val="00286CE1"/>
    <w:rsid w:val="0028705A"/>
    <w:rsid w:val="002904F7"/>
    <w:rsid w:val="002917BD"/>
    <w:rsid w:val="0029213E"/>
    <w:rsid w:val="00292DFC"/>
    <w:rsid w:val="00293C29"/>
    <w:rsid w:val="00293CA4"/>
    <w:rsid w:val="00295302"/>
    <w:rsid w:val="0029550F"/>
    <w:rsid w:val="0029618A"/>
    <w:rsid w:val="002971F0"/>
    <w:rsid w:val="00297FA1"/>
    <w:rsid w:val="002A0454"/>
    <w:rsid w:val="002A04A2"/>
    <w:rsid w:val="002A04C8"/>
    <w:rsid w:val="002A1044"/>
    <w:rsid w:val="002A188F"/>
    <w:rsid w:val="002A211C"/>
    <w:rsid w:val="002A2303"/>
    <w:rsid w:val="002A3461"/>
    <w:rsid w:val="002A3B81"/>
    <w:rsid w:val="002A4140"/>
    <w:rsid w:val="002A465E"/>
    <w:rsid w:val="002A4BC2"/>
    <w:rsid w:val="002A4E2A"/>
    <w:rsid w:val="002A5470"/>
    <w:rsid w:val="002A602B"/>
    <w:rsid w:val="002A73A3"/>
    <w:rsid w:val="002A7B9C"/>
    <w:rsid w:val="002B153D"/>
    <w:rsid w:val="002B17EF"/>
    <w:rsid w:val="002B18E3"/>
    <w:rsid w:val="002B1F4E"/>
    <w:rsid w:val="002B46B8"/>
    <w:rsid w:val="002B4D31"/>
    <w:rsid w:val="002B4F11"/>
    <w:rsid w:val="002B520C"/>
    <w:rsid w:val="002B5F07"/>
    <w:rsid w:val="002B677F"/>
    <w:rsid w:val="002B6F1D"/>
    <w:rsid w:val="002C0B12"/>
    <w:rsid w:val="002C1A0B"/>
    <w:rsid w:val="002C1B02"/>
    <w:rsid w:val="002C1F46"/>
    <w:rsid w:val="002C239E"/>
    <w:rsid w:val="002C2C2F"/>
    <w:rsid w:val="002C44BA"/>
    <w:rsid w:val="002C483D"/>
    <w:rsid w:val="002C4A9C"/>
    <w:rsid w:val="002C4EA6"/>
    <w:rsid w:val="002C51D9"/>
    <w:rsid w:val="002C5544"/>
    <w:rsid w:val="002C69F3"/>
    <w:rsid w:val="002C6AF2"/>
    <w:rsid w:val="002C6CBA"/>
    <w:rsid w:val="002C704C"/>
    <w:rsid w:val="002C778A"/>
    <w:rsid w:val="002C7B68"/>
    <w:rsid w:val="002D06D5"/>
    <w:rsid w:val="002D0812"/>
    <w:rsid w:val="002D0D9D"/>
    <w:rsid w:val="002D175E"/>
    <w:rsid w:val="002D1A8D"/>
    <w:rsid w:val="002D23C0"/>
    <w:rsid w:val="002D3593"/>
    <w:rsid w:val="002D46A5"/>
    <w:rsid w:val="002D4756"/>
    <w:rsid w:val="002D5334"/>
    <w:rsid w:val="002D6088"/>
    <w:rsid w:val="002D6C6E"/>
    <w:rsid w:val="002D7236"/>
    <w:rsid w:val="002D7347"/>
    <w:rsid w:val="002E00BD"/>
    <w:rsid w:val="002E05F2"/>
    <w:rsid w:val="002E095D"/>
    <w:rsid w:val="002E0A43"/>
    <w:rsid w:val="002E0C01"/>
    <w:rsid w:val="002E149E"/>
    <w:rsid w:val="002E1587"/>
    <w:rsid w:val="002E24F3"/>
    <w:rsid w:val="002E2E0C"/>
    <w:rsid w:val="002E59CE"/>
    <w:rsid w:val="002E67E6"/>
    <w:rsid w:val="002E6999"/>
    <w:rsid w:val="002E791D"/>
    <w:rsid w:val="002F012D"/>
    <w:rsid w:val="002F06E1"/>
    <w:rsid w:val="002F1170"/>
    <w:rsid w:val="002F1758"/>
    <w:rsid w:val="002F1EFB"/>
    <w:rsid w:val="002F2151"/>
    <w:rsid w:val="002F2A33"/>
    <w:rsid w:val="002F38E1"/>
    <w:rsid w:val="002F4742"/>
    <w:rsid w:val="002F4A08"/>
    <w:rsid w:val="002F4B3F"/>
    <w:rsid w:val="002F5DFB"/>
    <w:rsid w:val="002F7165"/>
    <w:rsid w:val="002F71A7"/>
    <w:rsid w:val="002F767F"/>
    <w:rsid w:val="002F7A31"/>
    <w:rsid w:val="002F7BEC"/>
    <w:rsid w:val="002F7D19"/>
    <w:rsid w:val="003004C4"/>
    <w:rsid w:val="003021DA"/>
    <w:rsid w:val="0030268C"/>
    <w:rsid w:val="00302B3C"/>
    <w:rsid w:val="00303120"/>
    <w:rsid w:val="003042BB"/>
    <w:rsid w:val="003043A7"/>
    <w:rsid w:val="003044FD"/>
    <w:rsid w:val="00304552"/>
    <w:rsid w:val="00304C24"/>
    <w:rsid w:val="00305B10"/>
    <w:rsid w:val="003060FC"/>
    <w:rsid w:val="00306A78"/>
    <w:rsid w:val="003073EC"/>
    <w:rsid w:val="00307CEA"/>
    <w:rsid w:val="003113DC"/>
    <w:rsid w:val="00311AA9"/>
    <w:rsid w:val="00312039"/>
    <w:rsid w:val="00312B8D"/>
    <w:rsid w:val="0031368F"/>
    <w:rsid w:val="00313ADD"/>
    <w:rsid w:val="003146C5"/>
    <w:rsid w:val="003166CD"/>
    <w:rsid w:val="00317E7B"/>
    <w:rsid w:val="00320E4F"/>
    <w:rsid w:val="00322955"/>
    <w:rsid w:val="00322D6D"/>
    <w:rsid w:val="00324AFA"/>
    <w:rsid w:val="00324B45"/>
    <w:rsid w:val="003273C7"/>
    <w:rsid w:val="003315E7"/>
    <w:rsid w:val="00331FC1"/>
    <w:rsid w:val="003343E6"/>
    <w:rsid w:val="003363CF"/>
    <w:rsid w:val="003364EE"/>
    <w:rsid w:val="00340544"/>
    <w:rsid w:val="00340DBF"/>
    <w:rsid w:val="00344EAD"/>
    <w:rsid w:val="00350FA1"/>
    <w:rsid w:val="003511C2"/>
    <w:rsid w:val="0035139B"/>
    <w:rsid w:val="003519B3"/>
    <w:rsid w:val="00352413"/>
    <w:rsid w:val="00352B1A"/>
    <w:rsid w:val="003542B6"/>
    <w:rsid w:val="003542D7"/>
    <w:rsid w:val="0035776C"/>
    <w:rsid w:val="003603DB"/>
    <w:rsid w:val="00360ADA"/>
    <w:rsid w:val="00362E78"/>
    <w:rsid w:val="003639CB"/>
    <w:rsid w:val="0036484F"/>
    <w:rsid w:val="0036494E"/>
    <w:rsid w:val="003655ED"/>
    <w:rsid w:val="00365F75"/>
    <w:rsid w:val="00366C7B"/>
    <w:rsid w:val="0036753E"/>
    <w:rsid w:val="00367860"/>
    <w:rsid w:val="00372138"/>
    <w:rsid w:val="00372DD2"/>
    <w:rsid w:val="00373902"/>
    <w:rsid w:val="00373B5D"/>
    <w:rsid w:val="00373C66"/>
    <w:rsid w:val="0037644A"/>
    <w:rsid w:val="00376B7E"/>
    <w:rsid w:val="00377653"/>
    <w:rsid w:val="0038171A"/>
    <w:rsid w:val="003821CE"/>
    <w:rsid w:val="00383AB9"/>
    <w:rsid w:val="00383B8A"/>
    <w:rsid w:val="00385D38"/>
    <w:rsid w:val="003863AE"/>
    <w:rsid w:val="00386811"/>
    <w:rsid w:val="00386C72"/>
    <w:rsid w:val="00387643"/>
    <w:rsid w:val="003876F6"/>
    <w:rsid w:val="00387BE6"/>
    <w:rsid w:val="00387CB0"/>
    <w:rsid w:val="00390B02"/>
    <w:rsid w:val="00391C8F"/>
    <w:rsid w:val="00391E6F"/>
    <w:rsid w:val="00392E97"/>
    <w:rsid w:val="0039301C"/>
    <w:rsid w:val="00393EE4"/>
    <w:rsid w:val="00393F1E"/>
    <w:rsid w:val="003959A3"/>
    <w:rsid w:val="0039635D"/>
    <w:rsid w:val="003A0C38"/>
    <w:rsid w:val="003A0F2C"/>
    <w:rsid w:val="003A3A79"/>
    <w:rsid w:val="003A3C08"/>
    <w:rsid w:val="003A3DF4"/>
    <w:rsid w:val="003A5685"/>
    <w:rsid w:val="003A5730"/>
    <w:rsid w:val="003A5C0E"/>
    <w:rsid w:val="003B0365"/>
    <w:rsid w:val="003B07AC"/>
    <w:rsid w:val="003B086F"/>
    <w:rsid w:val="003B224C"/>
    <w:rsid w:val="003B267B"/>
    <w:rsid w:val="003B2C27"/>
    <w:rsid w:val="003B5202"/>
    <w:rsid w:val="003B5BFC"/>
    <w:rsid w:val="003B5CB1"/>
    <w:rsid w:val="003B6072"/>
    <w:rsid w:val="003B66A8"/>
    <w:rsid w:val="003B731A"/>
    <w:rsid w:val="003B7A6E"/>
    <w:rsid w:val="003B7D6B"/>
    <w:rsid w:val="003B7DA6"/>
    <w:rsid w:val="003C0531"/>
    <w:rsid w:val="003C11DB"/>
    <w:rsid w:val="003C2154"/>
    <w:rsid w:val="003C21A7"/>
    <w:rsid w:val="003C25C2"/>
    <w:rsid w:val="003C3A8B"/>
    <w:rsid w:val="003C46D1"/>
    <w:rsid w:val="003C478D"/>
    <w:rsid w:val="003C522E"/>
    <w:rsid w:val="003C5F80"/>
    <w:rsid w:val="003C6FE7"/>
    <w:rsid w:val="003C7127"/>
    <w:rsid w:val="003C76B5"/>
    <w:rsid w:val="003C7EB6"/>
    <w:rsid w:val="003D0559"/>
    <w:rsid w:val="003D08A2"/>
    <w:rsid w:val="003D111D"/>
    <w:rsid w:val="003D16A5"/>
    <w:rsid w:val="003D1742"/>
    <w:rsid w:val="003D1F6E"/>
    <w:rsid w:val="003D2AB9"/>
    <w:rsid w:val="003D2B5F"/>
    <w:rsid w:val="003D37B0"/>
    <w:rsid w:val="003D4284"/>
    <w:rsid w:val="003D46FA"/>
    <w:rsid w:val="003D4A2F"/>
    <w:rsid w:val="003D5D70"/>
    <w:rsid w:val="003D6045"/>
    <w:rsid w:val="003D61DB"/>
    <w:rsid w:val="003D7873"/>
    <w:rsid w:val="003E08E4"/>
    <w:rsid w:val="003E1C2C"/>
    <w:rsid w:val="003E1F52"/>
    <w:rsid w:val="003E2AEC"/>
    <w:rsid w:val="003E345D"/>
    <w:rsid w:val="003E3B53"/>
    <w:rsid w:val="003E3C92"/>
    <w:rsid w:val="003E4886"/>
    <w:rsid w:val="003E5683"/>
    <w:rsid w:val="003E6D04"/>
    <w:rsid w:val="003E6D3F"/>
    <w:rsid w:val="003F1C3D"/>
    <w:rsid w:val="003F3214"/>
    <w:rsid w:val="003F361D"/>
    <w:rsid w:val="003F408E"/>
    <w:rsid w:val="003F41A7"/>
    <w:rsid w:val="003F46DC"/>
    <w:rsid w:val="003F589E"/>
    <w:rsid w:val="003F58C2"/>
    <w:rsid w:val="003F5BF1"/>
    <w:rsid w:val="003F5C75"/>
    <w:rsid w:val="003F68B0"/>
    <w:rsid w:val="003F731D"/>
    <w:rsid w:val="003F7461"/>
    <w:rsid w:val="003F7AA6"/>
    <w:rsid w:val="003F7F09"/>
    <w:rsid w:val="00400B1F"/>
    <w:rsid w:val="004017D3"/>
    <w:rsid w:val="00401ED2"/>
    <w:rsid w:val="00403629"/>
    <w:rsid w:val="0040520B"/>
    <w:rsid w:val="00405400"/>
    <w:rsid w:val="00405562"/>
    <w:rsid w:val="00405716"/>
    <w:rsid w:val="00411711"/>
    <w:rsid w:val="00411F8A"/>
    <w:rsid w:val="00412376"/>
    <w:rsid w:val="0041358B"/>
    <w:rsid w:val="00413AA4"/>
    <w:rsid w:val="00414129"/>
    <w:rsid w:val="00414417"/>
    <w:rsid w:val="00415619"/>
    <w:rsid w:val="00416F30"/>
    <w:rsid w:val="004178E1"/>
    <w:rsid w:val="00417FCB"/>
    <w:rsid w:val="00421FB6"/>
    <w:rsid w:val="0042323D"/>
    <w:rsid w:val="00423993"/>
    <w:rsid w:val="0042563A"/>
    <w:rsid w:val="004259B8"/>
    <w:rsid w:val="0042634C"/>
    <w:rsid w:val="0042657D"/>
    <w:rsid w:val="00427043"/>
    <w:rsid w:val="004272DF"/>
    <w:rsid w:val="004273B8"/>
    <w:rsid w:val="00427775"/>
    <w:rsid w:val="00427D12"/>
    <w:rsid w:val="00427F27"/>
    <w:rsid w:val="004304A9"/>
    <w:rsid w:val="004307E0"/>
    <w:rsid w:val="00431443"/>
    <w:rsid w:val="00431532"/>
    <w:rsid w:val="004324DC"/>
    <w:rsid w:val="00432ED4"/>
    <w:rsid w:val="00433206"/>
    <w:rsid w:val="0043368B"/>
    <w:rsid w:val="00433CA2"/>
    <w:rsid w:val="0043431A"/>
    <w:rsid w:val="00434841"/>
    <w:rsid w:val="00434D25"/>
    <w:rsid w:val="004360B1"/>
    <w:rsid w:val="00436283"/>
    <w:rsid w:val="0043742D"/>
    <w:rsid w:val="004374CB"/>
    <w:rsid w:val="004433DF"/>
    <w:rsid w:val="00445095"/>
    <w:rsid w:val="00445A24"/>
    <w:rsid w:val="00446B85"/>
    <w:rsid w:val="00447AC0"/>
    <w:rsid w:val="0045053F"/>
    <w:rsid w:val="00450DB9"/>
    <w:rsid w:val="004513C5"/>
    <w:rsid w:val="00452459"/>
    <w:rsid w:val="004539A6"/>
    <w:rsid w:val="00454E83"/>
    <w:rsid w:val="00455636"/>
    <w:rsid w:val="00455DCD"/>
    <w:rsid w:val="00456060"/>
    <w:rsid w:val="00456D15"/>
    <w:rsid w:val="00461C14"/>
    <w:rsid w:val="00461CA7"/>
    <w:rsid w:val="00461D19"/>
    <w:rsid w:val="00462237"/>
    <w:rsid w:val="0046505D"/>
    <w:rsid w:val="004668B4"/>
    <w:rsid w:val="0046711C"/>
    <w:rsid w:val="00467E76"/>
    <w:rsid w:val="0047188A"/>
    <w:rsid w:val="00471EF3"/>
    <w:rsid w:val="00472C95"/>
    <w:rsid w:val="004737AC"/>
    <w:rsid w:val="004745D4"/>
    <w:rsid w:val="0047576B"/>
    <w:rsid w:val="004777C0"/>
    <w:rsid w:val="0048065F"/>
    <w:rsid w:val="00481749"/>
    <w:rsid w:val="00481ADB"/>
    <w:rsid w:val="00481E58"/>
    <w:rsid w:val="00482247"/>
    <w:rsid w:val="00482334"/>
    <w:rsid w:val="00482593"/>
    <w:rsid w:val="0048324F"/>
    <w:rsid w:val="00483595"/>
    <w:rsid w:val="00483631"/>
    <w:rsid w:val="0048546C"/>
    <w:rsid w:val="00485C38"/>
    <w:rsid w:val="00486F1F"/>
    <w:rsid w:val="00487B2C"/>
    <w:rsid w:val="00492019"/>
    <w:rsid w:val="0049214B"/>
    <w:rsid w:val="0049251B"/>
    <w:rsid w:val="00493697"/>
    <w:rsid w:val="0049380B"/>
    <w:rsid w:val="00494836"/>
    <w:rsid w:val="004950D9"/>
    <w:rsid w:val="00495EDC"/>
    <w:rsid w:val="004961A9"/>
    <w:rsid w:val="00496E0E"/>
    <w:rsid w:val="00496F1C"/>
    <w:rsid w:val="00497ABA"/>
    <w:rsid w:val="004A00B6"/>
    <w:rsid w:val="004A085D"/>
    <w:rsid w:val="004A0D87"/>
    <w:rsid w:val="004A1B2E"/>
    <w:rsid w:val="004A1B96"/>
    <w:rsid w:val="004A1E09"/>
    <w:rsid w:val="004A2E8B"/>
    <w:rsid w:val="004A42E8"/>
    <w:rsid w:val="004A48AD"/>
    <w:rsid w:val="004A610B"/>
    <w:rsid w:val="004A7A0C"/>
    <w:rsid w:val="004B0CF1"/>
    <w:rsid w:val="004B1043"/>
    <w:rsid w:val="004B1347"/>
    <w:rsid w:val="004B1A47"/>
    <w:rsid w:val="004B1DDD"/>
    <w:rsid w:val="004B1E48"/>
    <w:rsid w:val="004B246B"/>
    <w:rsid w:val="004B2C98"/>
    <w:rsid w:val="004B3AF1"/>
    <w:rsid w:val="004B4171"/>
    <w:rsid w:val="004B47E0"/>
    <w:rsid w:val="004B5284"/>
    <w:rsid w:val="004B587F"/>
    <w:rsid w:val="004B6493"/>
    <w:rsid w:val="004B6DDE"/>
    <w:rsid w:val="004B6E48"/>
    <w:rsid w:val="004B70D0"/>
    <w:rsid w:val="004B7F15"/>
    <w:rsid w:val="004C044D"/>
    <w:rsid w:val="004C0AF3"/>
    <w:rsid w:val="004C0BB4"/>
    <w:rsid w:val="004C207F"/>
    <w:rsid w:val="004C20D8"/>
    <w:rsid w:val="004C2532"/>
    <w:rsid w:val="004C3286"/>
    <w:rsid w:val="004C3A56"/>
    <w:rsid w:val="004C4971"/>
    <w:rsid w:val="004C4EE8"/>
    <w:rsid w:val="004C50BB"/>
    <w:rsid w:val="004C5C46"/>
    <w:rsid w:val="004C77C6"/>
    <w:rsid w:val="004C7AA9"/>
    <w:rsid w:val="004D0187"/>
    <w:rsid w:val="004D29E5"/>
    <w:rsid w:val="004D3275"/>
    <w:rsid w:val="004D32D3"/>
    <w:rsid w:val="004D4254"/>
    <w:rsid w:val="004D46A8"/>
    <w:rsid w:val="004D5C87"/>
    <w:rsid w:val="004D6263"/>
    <w:rsid w:val="004D6DF4"/>
    <w:rsid w:val="004D76DC"/>
    <w:rsid w:val="004D7782"/>
    <w:rsid w:val="004D7A17"/>
    <w:rsid w:val="004E0287"/>
    <w:rsid w:val="004E0300"/>
    <w:rsid w:val="004E2252"/>
    <w:rsid w:val="004E2744"/>
    <w:rsid w:val="004E2E77"/>
    <w:rsid w:val="004E333F"/>
    <w:rsid w:val="004E3657"/>
    <w:rsid w:val="004E3736"/>
    <w:rsid w:val="004E3738"/>
    <w:rsid w:val="004E4C77"/>
    <w:rsid w:val="004E5CAF"/>
    <w:rsid w:val="004E6566"/>
    <w:rsid w:val="004E67CA"/>
    <w:rsid w:val="004E70ED"/>
    <w:rsid w:val="004E7178"/>
    <w:rsid w:val="004E717D"/>
    <w:rsid w:val="004E7C7F"/>
    <w:rsid w:val="004F01F3"/>
    <w:rsid w:val="004F07C6"/>
    <w:rsid w:val="004F15F7"/>
    <w:rsid w:val="004F1907"/>
    <w:rsid w:val="004F26C9"/>
    <w:rsid w:val="004F30CB"/>
    <w:rsid w:val="004F33DD"/>
    <w:rsid w:val="004F3B10"/>
    <w:rsid w:val="004F42FE"/>
    <w:rsid w:val="004F4DC2"/>
    <w:rsid w:val="004F7753"/>
    <w:rsid w:val="005007D0"/>
    <w:rsid w:val="0050142D"/>
    <w:rsid w:val="00501E4F"/>
    <w:rsid w:val="00501F95"/>
    <w:rsid w:val="00503E7B"/>
    <w:rsid w:val="00503FD0"/>
    <w:rsid w:val="00505449"/>
    <w:rsid w:val="0050567F"/>
    <w:rsid w:val="00505A59"/>
    <w:rsid w:val="005100CA"/>
    <w:rsid w:val="00510657"/>
    <w:rsid w:val="00510C3B"/>
    <w:rsid w:val="00511B7E"/>
    <w:rsid w:val="00512481"/>
    <w:rsid w:val="00512531"/>
    <w:rsid w:val="00512EE8"/>
    <w:rsid w:val="0051362E"/>
    <w:rsid w:val="00514FE6"/>
    <w:rsid w:val="00514FE7"/>
    <w:rsid w:val="00516D89"/>
    <w:rsid w:val="00516EF1"/>
    <w:rsid w:val="005206B3"/>
    <w:rsid w:val="00521384"/>
    <w:rsid w:val="0052208E"/>
    <w:rsid w:val="005222C7"/>
    <w:rsid w:val="00523863"/>
    <w:rsid w:val="00523C7C"/>
    <w:rsid w:val="00524168"/>
    <w:rsid w:val="0052749F"/>
    <w:rsid w:val="00527648"/>
    <w:rsid w:val="00527FBC"/>
    <w:rsid w:val="00530748"/>
    <w:rsid w:val="00531A6A"/>
    <w:rsid w:val="005325AD"/>
    <w:rsid w:val="0053349D"/>
    <w:rsid w:val="005336D5"/>
    <w:rsid w:val="00533FE1"/>
    <w:rsid w:val="00534422"/>
    <w:rsid w:val="00535CC5"/>
    <w:rsid w:val="00536B3A"/>
    <w:rsid w:val="0053719D"/>
    <w:rsid w:val="00537259"/>
    <w:rsid w:val="00537BD3"/>
    <w:rsid w:val="00537FC8"/>
    <w:rsid w:val="005400A4"/>
    <w:rsid w:val="00540495"/>
    <w:rsid w:val="00540E1B"/>
    <w:rsid w:val="0054110C"/>
    <w:rsid w:val="00541197"/>
    <w:rsid w:val="00541C83"/>
    <w:rsid w:val="00543DD7"/>
    <w:rsid w:val="00545B4D"/>
    <w:rsid w:val="00546D08"/>
    <w:rsid w:val="00546EB2"/>
    <w:rsid w:val="00547D21"/>
    <w:rsid w:val="0055029F"/>
    <w:rsid w:val="0055051C"/>
    <w:rsid w:val="0055081E"/>
    <w:rsid w:val="00551022"/>
    <w:rsid w:val="00551192"/>
    <w:rsid w:val="00551621"/>
    <w:rsid w:val="0055207B"/>
    <w:rsid w:val="0055229E"/>
    <w:rsid w:val="0055277E"/>
    <w:rsid w:val="005529D9"/>
    <w:rsid w:val="005531E6"/>
    <w:rsid w:val="0055358D"/>
    <w:rsid w:val="00553710"/>
    <w:rsid w:val="005539BD"/>
    <w:rsid w:val="00553EF0"/>
    <w:rsid w:val="00553F8B"/>
    <w:rsid w:val="00554627"/>
    <w:rsid w:val="00554EE7"/>
    <w:rsid w:val="00560A5B"/>
    <w:rsid w:val="00560B6F"/>
    <w:rsid w:val="005615DC"/>
    <w:rsid w:val="00562158"/>
    <w:rsid w:val="0056254D"/>
    <w:rsid w:val="005626F9"/>
    <w:rsid w:val="005641D8"/>
    <w:rsid w:val="005643A6"/>
    <w:rsid w:val="0056507F"/>
    <w:rsid w:val="0056532F"/>
    <w:rsid w:val="00566305"/>
    <w:rsid w:val="005669AD"/>
    <w:rsid w:val="00567A3F"/>
    <w:rsid w:val="00570214"/>
    <w:rsid w:val="00571681"/>
    <w:rsid w:val="005720B8"/>
    <w:rsid w:val="00572AF1"/>
    <w:rsid w:val="00573C2B"/>
    <w:rsid w:val="0057588D"/>
    <w:rsid w:val="00576803"/>
    <w:rsid w:val="0057684E"/>
    <w:rsid w:val="00576B12"/>
    <w:rsid w:val="00576CAE"/>
    <w:rsid w:val="0057765E"/>
    <w:rsid w:val="0057771B"/>
    <w:rsid w:val="00577861"/>
    <w:rsid w:val="00580BFA"/>
    <w:rsid w:val="005811EF"/>
    <w:rsid w:val="00581457"/>
    <w:rsid w:val="00581697"/>
    <w:rsid w:val="00582F80"/>
    <w:rsid w:val="0058553B"/>
    <w:rsid w:val="005869E0"/>
    <w:rsid w:val="005871DC"/>
    <w:rsid w:val="005878F4"/>
    <w:rsid w:val="00587AE7"/>
    <w:rsid w:val="00590023"/>
    <w:rsid w:val="0059156C"/>
    <w:rsid w:val="005925D0"/>
    <w:rsid w:val="005927CF"/>
    <w:rsid w:val="00592BF9"/>
    <w:rsid w:val="00592D42"/>
    <w:rsid w:val="00594182"/>
    <w:rsid w:val="00595FA3"/>
    <w:rsid w:val="005973FC"/>
    <w:rsid w:val="005979D4"/>
    <w:rsid w:val="00597BA5"/>
    <w:rsid w:val="005A0E8F"/>
    <w:rsid w:val="005A11E2"/>
    <w:rsid w:val="005A1270"/>
    <w:rsid w:val="005A16D0"/>
    <w:rsid w:val="005A1B28"/>
    <w:rsid w:val="005A2B0C"/>
    <w:rsid w:val="005A345C"/>
    <w:rsid w:val="005A3A87"/>
    <w:rsid w:val="005A3E49"/>
    <w:rsid w:val="005A57A3"/>
    <w:rsid w:val="005A63C8"/>
    <w:rsid w:val="005A69E9"/>
    <w:rsid w:val="005A778D"/>
    <w:rsid w:val="005A7ECA"/>
    <w:rsid w:val="005B0400"/>
    <w:rsid w:val="005B0F2B"/>
    <w:rsid w:val="005B1716"/>
    <w:rsid w:val="005B1C05"/>
    <w:rsid w:val="005B1EC3"/>
    <w:rsid w:val="005B2350"/>
    <w:rsid w:val="005B2E59"/>
    <w:rsid w:val="005B2E7D"/>
    <w:rsid w:val="005B37CB"/>
    <w:rsid w:val="005B4588"/>
    <w:rsid w:val="005B4D4F"/>
    <w:rsid w:val="005B5FFA"/>
    <w:rsid w:val="005B666D"/>
    <w:rsid w:val="005B6C8F"/>
    <w:rsid w:val="005B710D"/>
    <w:rsid w:val="005B77D0"/>
    <w:rsid w:val="005B780B"/>
    <w:rsid w:val="005B7A5E"/>
    <w:rsid w:val="005B7B0D"/>
    <w:rsid w:val="005B7B59"/>
    <w:rsid w:val="005C047E"/>
    <w:rsid w:val="005C0D4E"/>
    <w:rsid w:val="005C113E"/>
    <w:rsid w:val="005C1254"/>
    <w:rsid w:val="005C24C0"/>
    <w:rsid w:val="005C24C5"/>
    <w:rsid w:val="005C275B"/>
    <w:rsid w:val="005C28C8"/>
    <w:rsid w:val="005C301E"/>
    <w:rsid w:val="005C3D42"/>
    <w:rsid w:val="005C51ED"/>
    <w:rsid w:val="005C55F4"/>
    <w:rsid w:val="005C562F"/>
    <w:rsid w:val="005C670B"/>
    <w:rsid w:val="005C6904"/>
    <w:rsid w:val="005C7E1C"/>
    <w:rsid w:val="005D0215"/>
    <w:rsid w:val="005D117E"/>
    <w:rsid w:val="005D1914"/>
    <w:rsid w:val="005D1A85"/>
    <w:rsid w:val="005D1CC0"/>
    <w:rsid w:val="005D286B"/>
    <w:rsid w:val="005D36D3"/>
    <w:rsid w:val="005D39DB"/>
    <w:rsid w:val="005D4255"/>
    <w:rsid w:val="005D5026"/>
    <w:rsid w:val="005D5F11"/>
    <w:rsid w:val="005D70C6"/>
    <w:rsid w:val="005D738A"/>
    <w:rsid w:val="005D76E6"/>
    <w:rsid w:val="005E0139"/>
    <w:rsid w:val="005E0376"/>
    <w:rsid w:val="005E1E90"/>
    <w:rsid w:val="005E2823"/>
    <w:rsid w:val="005E319E"/>
    <w:rsid w:val="005E34F3"/>
    <w:rsid w:val="005E40BB"/>
    <w:rsid w:val="005E62F7"/>
    <w:rsid w:val="005E735F"/>
    <w:rsid w:val="005F08B4"/>
    <w:rsid w:val="005F0CD0"/>
    <w:rsid w:val="005F1587"/>
    <w:rsid w:val="005F17AC"/>
    <w:rsid w:val="005F1F0B"/>
    <w:rsid w:val="005F2463"/>
    <w:rsid w:val="005F38CA"/>
    <w:rsid w:val="005F4018"/>
    <w:rsid w:val="005F457E"/>
    <w:rsid w:val="005F5271"/>
    <w:rsid w:val="005F78B3"/>
    <w:rsid w:val="0060074B"/>
    <w:rsid w:val="00600773"/>
    <w:rsid w:val="006007F6"/>
    <w:rsid w:val="00600DE3"/>
    <w:rsid w:val="00601CE6"/>
    <w:rsid w:val="00602D32"/>
    <w:rsid w:val="00603872"/>
    <w:rsid w:val="00603EA4"/>
    <w:rsid w:val="00604167"/>
    <w:rsid w:val="006058D5"/>
    <w:rsid w:val="00606DA6"/>
    <w:rsid w:val="0061139A"/>
    <w:rsid w:val="0061177F"/>
    <w:rsid w:val="0061240F"/>
    <w:rsid w:val="00613991"/>
    <w:rsid w:val="0061659C"/>
    <w:rsid w:val="006204DC"/>
    <w:rsid w:val="00620FE3"/>
    <w:rsid w:val="006211E7"/>
    <w:rsid w:val="006213FF"/>
    <w:rsid w:val="00621DDE"/>
    <w:rsid w:val="00622B44"/>
    <w:rsid w:val="00622C2D"/>
    <w:rsid w:val="00622E81"/>
    <w:rsid w:val="006235F7"/>
    <w:rsid w:val="00625144"/>
    <w:rsid w:val="00631165"/>
    <w:rsid w:val="00631FAF"/>
    <w:rsid w:val="006320D3"/>
    <w:rsid w:val="0063236F"/>
    <w:rsid w:val="006323B2"/>
    <w:rsid w:val="00634699"/>
    <w:rsid w:val="0063588D"/>
    <w:rsid w:val="00635FD5"/>
    <w:rsid w:val="00637157"/>
    <w:rsid w:val="00637F76"/>
    <w:rsid w:val="00640372"/>
    <w:rsid w:val="00642340"/>
    <w:rsid w:val="006429A8"/>
    <w:rsid w:val="00642EC6"/>
    <w:rsid w:val="00643742"/>
    <w:rsid w:val="00643FB5"/>
    <w:rsid w:val="00644556"/>
    <w:rsid w:val="00644DC0"/>
    <w:rsid w:val="00644F1C"/>
    <w:rsid w:val="00645292"/>
    <w:rsid w:val="00645620"/>
    <w:rsid w:val="006462DC"/>
    <w:rsid w:val="00646CFD"/>
    <w:rsid w:val="00647191"/>
    <w:rsid w:val="00647245"/>
    <w:rsid w:val="0064727F"/>
    <w:rsid w:val="006478CC"/>
    <w:rsid w:val="00647CEF"/>
    <w:rsid w:val="00647EFA"/>
    <w:rsid w:val="00650284"/>
    <w:rsid w:val="00650DA0"/>
    <w:rsid w:val="006516FC"/>
    <w:rsid w:val="0065182E"/>
    <w:rsid w:val="006522E9"/>
    <w:rsid w:val="0065340B"/>
    <w:rsid w:val="00653649"/>
    <w:rsid w:val="00655474"/>
    <w:rsid w:val="00655D34"/>
    <w:rsid w:val="006567D6"/>
    <w:rsid w:val="00657721"/>
    <w:rsid w:val="00657CF9"/>
    <w:rsid w:val="00657DE9"/>
    <w:rsid w:val="0066015E"/>
    <w:rsid w:val="006610E5"/>
    <w:rsid w:val="00661678"/>
    <w:rsid w:val="00661953"/>
    <w:rsid w:val="00661C96"/>
    <w:rsid w:val="00662045"/>
    <w:rsid w:val="00662469"/>
    <w:rsid w:val="00664041"/>
    <w:rsid w:val="00664E53"/>
    <w:rsid w:val="00666393"/>
    <w:rsid w:val="006670FA"/>
    <w:rsid w:val="00667B8E"/>
    <w:rsid w:val="0067073B"/>
    <w:rsid w:val="00670F95"/>
    <w:rsid w:val="00671895"/>
    <w:rsid w:val="00671AB3"/>
    <w:rsid w:val="006721D4"/>
    <w:rsid w:val="00672958"/>
    <w:rsid w:val="0067310A"/>
    <w:rsid w:val="00673172"/>
    <w:rsid w:val="00673F3B"/>
    <w:rsid w:val="00674E3B"/>
    <w:rsid w:val="00675018"/>
    <w:rsid w:val="00676680"/>
    <w:rsid w:val="006769D5"/>
    <w:rsid w:val="006771CD"/>
    <w:rsid w:val="006772DE"/>
    <w:rsid w:val="006776B4"/>
    <w:rsid w:val="00680433"/>
    <w:rsid w:val="006817A5"/>
    <w:rsid w:val="00681E1F"/>
    <w:rsid w:val="0068233A"/>
    <w:rsid w:val="00682F9E"/>
    <w:rsid w:val="00683530"/>
    <w:rsid w:val="0068417D"/>
    <w:rsid w:val="0068571A"/>
    <w:rsid w:val="00685B9A"/>
    <w:rsid w:val="00686AAA"/>
    <w:rsid w:val="00686AAB"/>
    <w:rsid w:val="00687710"/>
    <w:rsid w:val="006911F1"/>
    <w:rsid w:val="006916C5"/>
    <w:rsid w:val="00693009"/>
    <w:rsid w:val="00693F5A"/>
    <w:rsid w:val="00693F95"/>
    <w:rsid w:val="00693FDE"/>
    <w:rsid w:val="00694970"/>
    <w:rsid w:val="00695B2A"/>
    <w:rsid w:val="00695B8D"/>
    <w:rsid w:val="006969B7"/>
    <w:rsid w:val="00696B12"/>
    <w:rsid w:val="00696BA5"/>
    <w:rsid w:val="00696FC9"/>
    <w:rsid w:val="006A0D12"/>
    <w:rsid w:val="006A1CCB"/>
    <w:rsid w:val="006A227C"/>
    <w:rsid w:val="006A2A08"/>
    <w:rsid w:val="006A2BE9"/>
    <w:rsid w:val="006A3C84"/>
    <w:rsid w:val="006A3DD6"/>
    <w:rsid w:val="006A46E5"/>
    <w:rsid w:val="006A4DD2"/>
    <w:rsid w:val="006A6042"/>
    <w:rsid w:val="006B0C38"/>
    <w:rsid w:val="006B0DA4"/>
    <w:rsid w:val="006B4878"/>
    <w:rsid w:val="006B4F9F"/>
    <w:rsid w:val="006B50A3"/>
    <w:rsid w:val="006B50DA"/>
    <w:rsid w:val="006B51C4"/>
    <w:rsid w:val="006B5528"/>
    <w:rsid w:val="006B66B2"/>
    <w:rsid w:val="006B6DEE"/>
    <w:rsid w:val="006B78B6"/>
    <w:rsid w:val="006B7B14"/>
    <w:rsid w:val="006C0D1E"/>
    <w:rsid w:val="006C134D"/>
    <w:rsid w:val="006C16BE"/>
    <w:rsid w:val="006C3E3F"/>
    <w:rsid w:val="006C4FC0"/>
    <w:rsid w:val="006C5622"/>
    <w:rsid w:val="006C5991"/>
    <w:rsid w:val="006C632F"/>
    <w:rsid w:val="006C63BC"/>
    <w:rsid w:val="006C704B"/>
    <w:rsid w:val="006D064A"/>
    <w:rsid w:val="006D075E"/>
    <w:rsid w:val="006D080E"/>
    <w:rsid w:val="006D13B8"/>
    <w:rsid w:val="006D140C"/>
    <w:rsid w:val="006D218E"/>
    <w:rsid w:val="006D25B4"/>
    <w:rsid w:val="006D2E19"/>
    <w:rsid w:val="006D47FE"/>
    <w:rsid w:val="006D547D"/>
    <w:rsid w:val="006E0B4F"/>
    <w:rsid w:val="006E17B9"/>
    <w:rsid w:val="006E18DF"/>
    <w:rsid w:val="006E1C9A"/>
    <w:rsid w:val="006E2093"/>
    <w:rsid w:val="006E21C5"/>
    <w:rsid w:val="006E2D59"/>
    <w:rsid w:val="006E2DDB"/>
    <w:rsid w:val="006E2F23"/>
    <w:rsid w:val="006E35BB"/>
    <w:rsid w:val="006E37A2"/>
    <w:rsid w:val="006E420E"/>
    <w:rsid w:val="006E4E9B"/>
    <w:rsid w:val="006E629F"/>
    <w:rsid w:val="006E6A7A"/>
    <w:rsid w:val="006F07D3"/>
    <w:rsid w:val="006F12F2"/>
    <w:rsid w:val="006F1FC6"/>
    <w:rsid w:val="006F2A0A"/>
    <w:rsid w:val="006F34A3"/>
    <w:rsid w:val="006F36EC"/>
    <w:rsid w:val="006F37B6"/>
    <w:rsid w:val="006F4C2F"/>
    <w:rsid w:val="006F6454"/>
    <w:rsid w:val="006F6D69"/>
    <w:rsid w:val="006F7F5B"/>
    <w:rsid w:val="00700397"/>
    <w:rsid w:val="00700E8D"/>
    <w:rsid w:val="007019D4"/>
    <w:rsid w:val="00701CF3"/>
    <w:rsid w:val="00702078"/>
    <w:rsid w:val="00703863"/>
    <w:rsid w:val="00703C15"/>
    <w:rsid w:val="007040CE"/>
    <w:rsid w:val="0070514E"/>
    <w:rsid w:val="00705AEA"/>
    <w:rsid w:val="00707205"/>
    <w:rsid w:val="00707270"/>
    <w:rsid w:val="007078E4"/>
    <w:rsid w:val="00710DC4"/>
    <w:rsid w:val="0071142E"/>
    <w:rsid w:val="00711A73"/>
    <w:rsid w:val="00712043"/>
    <w:rsid w:val="00712EDC"/>
    <w:rsid w:val="0071378D"/>
    <w:rsid w:val="00713B51"/>
    <w:rsid w:val="00714690"/>
    <w:rsid w:val="00714839"/>
    <w:rsid w:val="00714F58"/>
    <w:rsid w:val="00716D3A"/>
    <w:rsid w:val="007173ED"/>
    <w:rsid w:val="00717D2B"/>
    <w:rsid w:val="007205D9"/>
    <w:rsid w:val="00721C9E"/>
    <w:rsid w:val="007221CD"/>
    <w:rsid w:val="007223A7"/>
    <w:rsid w:val="00722987"/>
    <w:rsid w:val="00722B3F"/>
    <w:rsid w:val="00722BA8"/>
    <w:rsid w:val="0072305B"/>
    <w:rsid w:val="007242C9"/>
    <w:rsid w:val="007245AE"/>
    <w:rsid w:val="00725CA7"/>
    <w:rsid w:val="00725D7A"/>
    <w:rsid w:val="007266D8"/>
    <w:rsid w:val="007306FC"/>
    <w:rsid w:val="00730B1E"/>
    <w:rsid w:val="00730CF7"/>
    <w:rsid w:val="0073186F"/>
    <w:rsid w:val="00731D27"/>
    <w:rsid w:val="00732658"/>
    <w:rsid w:val="0073310D"/>
    <w:rsid w:val="007335B2"/>
    <w:rsid w:val="0073457D"/>
    <w:rsid w:val="00734ACE"/>
    <w:rsid w:val="00734F87"/>
    <w:rsid w:val="00736C1C"/>
    <w:rsid w:val="00736C1E"/>
    <w:rsid w:val="00736CC4"/>
    <w:rsid w:val="00736DF1"/>
    <w:rsid w:val="0073780B"/>
    <w:rsid w:val="00737F45"/>
    <w:rsid w:val="00740DF4"/>
    <w:rsid w:val="00741704"/>
    <w:rsid w:val="00741EC8"/>
    <w:rsid w:val="00742213"/>
    <w:rsid w:val="007429FB"/>
    <w:rsid w:val="00743B17"/>
    <w:rsid w:val="00744470"/>
    <w:rsid w:val="007456FB"/>
    <w:rsid w:val="00745AA5"/>
    <w:rsid w:val="007502FC"/>
    <w:rsid w:val="00751137"/>
    <w:rsid w:val="00752496"/>
    <w:rsid w:val="007528E7"/>
    <w:rsid w:val="00753E1D"/>
    <w:rsid w:val="00753EDA"/>
    <w:rsid w:val="007543CB"/>
    <w:rsid w:val="007549D6"/>
    <w:rsid w:val="007559F4"/>
    <w:rsid w:val="00755D84"/>
    <w:rsid w:val="007560F0"/>
    <w:rsid w:val="0075711A"/>
    <w:rsid w:val="00757239"/>
    <w:rsid w:val="0075745F"/>
    <w:rsid w:val="007577F8"/>
    <w:rsid w:val="007578AE"/>
    <w:rsid w:val="00757FBB"/>
    <w:rsid w:val="007607F2"/>
    <w:rsid w:val="00761ABE"/>
    <w:rsid w:val="00761AD5"/>
    <w:rsid w:val="00761D6A"/>
    <w:rsid w:val="00761DEB"/>
    <w:rsid w:val="00762D57"/>
    <w:rsid w:val="007630AE"/>
    <w:rsid w:val="007659F9"/>
    <w:rsid w:val="00765AAE"/>
    <w:rsid w:val="00767EA7"/>
    <w:rsid w:val="0077051D"/>
    <w:rsid w:val="0077147E"/>
    <w:rsid w:val="00773507"/>
    <w:rsid w:val="007736E6"/>
    <w:rsid w:val="007738AD"/>
    <w:rsid w:val="00774004"/>
    <w:rsid w:val="0077588E"/>
    <w:rsid w:val="0077593B"/>
    <w:rsid w:val="00775C5B"/>
    <w:rsid w:val="007766C0"/>
    <w:rsid w:val="00776DC9"/>
    <w:rsid w:val="00777788"/>
    <w:rsid w:val="007778F0"/>
    <w:rsid w:val="00780755"/>
    <w:rsid w:val="007818AA"/>
    <w:rsid w:val="00781967"/>
    <w:rsid w:val="00781DC8"/>
    <w:rsid w:val="00781EE5"/>
    <w:rsid w:val="00782353"/>
    <w:rsid w:val="00782977"/>
    <w:rsid w:val="00783491"/>
    <w:rsid w:val="00783CBD"/>
    <w:rsid w:val="0078484F"/>
    <w:rsid w:val="00784A58"/>
    <w:rsid w:val="00785124"/>
    <w:rsid w:val="007863EE"/>
    <w:rsid w:val="00786956"/>
    <w:rsid w:val="0078722A"/>
    <w:rsid w:val="00791757"/>
    <w:rsid w:val="007917F0"/>
    <w:rsid w:val="00791BFB"/>
    <w:rsid w:val="00792C0B"/>
    <w:rsid w:val="00792E5C"/>
    <w:rsid w:val="00793778"/>
    <w:rsid w:val="00795455"/>
    <w:rsid w:val="007957D5"/>
    <w:rsid w:val="00795B03"/>
    <w:rsid w:val="00795B75"/>
    <w:rsid w:val="007977D6"/>
    <w:rsid w:val="00797A3C"/>
    <w:rsid w:val="007A0280"/>
    <w:rsid w:val="007A0A19"/>
    <w:rsid w:val="007A0D41"/>
    <w:rsid w:val="007A15E2"/>
    <w:rsid w:val="007A1D55"/>
    <w:rsid w:val="007A24D6"/>
    <w:rsid w:val="007A25EE"/>
    <w:rsid w:val="007A2BB9"/>
    <w:rsid w:val="007A2C74"/>
    <w:rsid w:val="007A2CB5"/>
    <w:rsid w:val="007A2EE4"/>
    <w:rsid w:val="007A360F"/>
    <w:rsid w:val="007A3C27"/>
    <w:rsid w:val="007A3EBC"/>
    <w:rsid w:val="007A41B3"/>
    <w:rsid w:val="007A5CDF"/>
    <w:rsid w:val="007A62AA"/>
    <w:rsid w:val="007A7842"/>
    <w:rsid w:val="007B0770"/>
    <w:rsid w:val="007B0F5F"/>
    <w:rsid w:val="007B1363"/>
    <w:rsid w:val="007B170E"/>
    <w:rsid w:val="007B27F3"/>
    <w:rsid w:val="007B2D03"/>
    <w:rsid w:val="007B39FF"/>
    <w:rsid w:val="007B4852"/>
    <w:rsid w:val="007B4EEB"/>
    <w:rsid w:val="007B4F90"/>
    <w:rsid w:val="007B558F"/>
    <w:rsid w:val="007B5C27"/>
    <w:rsid w:val="007B7AB9"/>
    <w:rsid w:val="007C081A"/>
    <w:rsid w:val="007C08E9"/>
    <w:rsid w:val="007C1742"/>
    <w:rsid w:val="007C2844"/>
    <w:rsid w:val="007C2ED3"/>
    <w:rsid w:val="007C3AD5"/>
    <w:rsid w:val="007C415F"/>
    <w:rsid w:val="007C4203"/>
    <w:rsid w:val="007C574B"/>
    <w:rsid w:val="007C5A78"/>
    <w:rsid w:val="007C61A3"/>
    <w:rsid w:val="007C7E81"/>
    <w:rsid w:val="007C7FAD"/>
    <w:rsid w:val="007D13FA"/>
    <w:rsid w:val="007D2C53"/>
    <w:rsid w:val="007D4960"/>
    <w:rsid w:val="007D4F43"/>
    <w:rsid w:val="007D55C9"/>
    <w:rsid w:val="007D5FC1"/>
    <w:rsid w:val="007D62FF"/>
    <w:rsid w:val="007D6916"/>
    <w:rsid w:val="007D6D8C"/>
    <w:rsid w:val="007D72B0"/>
    <w:rsid w:val="007D789B"/>
    <w:rsid w:val="007E0248"/>
    <w:rsid w:val="007E0631"/>
    <w:rsid w:val="007E076F"/>
    <w:rsid w:val="007E0F19"/>
    <w:rsid w:val="007E2B47"/>
    <w:rsid w:val="007E3D27"/>
    <w:rsid w:val="007E45CF"/>
    <w:rsid w:val="007E5059"/>
    <w:rsid w:val="007E5C86"/>
    <w:rsid w:val="007E6ABD"/>
    <w:rsid w:val="007E6E28"/>
    <w:rsid w:val="007E6E86"/>
    <w:rsid w:val="007E7221"/>
    <w:rsid w:val="007F0626"/>
    <w:rsid w:val="007F1CDF"/>
    <w:rsid w:val="007F22DE"/>
    <w:rsid w:val="007F27D0"/>
    <w:rsid w:val="007F2A79"/>
    <w:rsid w:val="007F42C6"/>
    <w:rsid w:val="007F4A83"/>
    <w:rsid w:val="007F6848"/>
    <w:rsid w:val="007F7D6C"/>
    <w:rsid w:val="00800061"/>
    <w:rsid w:val="0080190E"/>
    <w:rsid w:val="00803CA1"/>
    <w:rsid w:val="00805DD1"/>
    <w:rsid w:val="0080665A"/>
    <w:rsid w:val="00806C74"/>
    <w:rsid w:val="00807287"/>
    <w:rsid w:val="0080754F"/>
    <w:rsid w:val="0081045F"/>
    <w:rsid w:val="00811D0A"/>
    <w:rsid w:val="00812339"/>
    <w:rsid w:val="00812484"/>
    <w:rsid w:val="00812E00"/>
    <w:rsid w:val="00812E9A"/>
    <w:rsid w:val="00814598"/>
    <w:rsid w:val="0081535D"/>
    <w:rsid w:val="00815810"/>
    <w:rsid w:val="00815E72"/>
    <w:rsid w:val="00815FA9"/>
    <w:rsid w:val="00816945"/>
    <w:rsid w:val="00817994"/>
    <w:rsid w:val="008207C4"/>
    <w:rsid w:val="00820A73"/>
    <w:rsid w:val="00821218"/>
    <w:rsid w:val="00821EEE"/>
    <w:rsid w:val="00823BAC"/>
    <w:rsid w:val="00824399"/>
    <w:rsid w:val="00825524"/>
    <w:rsid w:val="00825924"/>
    <w:rsid w:val="00825C46"/>
    <w:rsid w:val="008267A0"/>
    <w:rsid w:val="00827510"/>
    <w:rsid w:val="00827B56"/>
    <w:rsid w:val="00827BD2"/>
    <w:rsid w:val="00827FF9"/>
    <w:rsid w:val="008311E2"/>
    <w:rsid w:val="0083159A"/>
    <w:rsid w:val="008339DC"/>
    <w:rsid w:val="008350AE"/>
    <w:rsid w:val="008351F9"/>
    <w:rsid w:val="00835F07"/>
    <w:rsid w:val="008377A2"/>
    <w:rsid w:val="008378A7"/>
    <w:rsid w:val="00840501"/>
    <w:rsid w:val="00840729"/>
    <w:rsid w:val="008411A5"/>
    <w:rsid w:val="00842A8A"/>
    <w:rsid w:val="00843206"/>
    <w:rsid w:val="00843473"/>
    <w:rsid w:val="00843929"/>
    <w:rsid w:val="00843C84"/>
    <w:rsid w:val="00844459"/>
    <w:rsid w:val="00844762"/>
    <w:rsid w:val="00844B61"/>
    <w:rsid w:val="00845F6B"/>
    <w:rsid w:val="00846563"/>
    <w:rsid w:val="00846EE6"/>
    <w:rsid w:val="008470D8"/>
    <w:rsid w:val="00847555"/>
    <w:rsid w:val="008502D7"/>
    <w:rsid w:val="008503C0"/>
    <w:rsid w:val="008504E8"/>
    <w:rsid w:val="00850FE1"/>
    <w:rsid w:val="00852144"/>
    <w:rsid w:val="0085287C"/>
    <w:rsid w:val="00852CCB"/>
    <w:rsid w:val="00853A72"/>
    <w:rsid w:val="00854762"/>
    <w:rsid w:val="00854D46"/>
    <w:rsid w:val="008567A3"/>
    <w:rsid w:val="00857956"/>
    <w:rsid w:val="00857D50"/>
    <w:rsid w:val="008602A7"/>
    <w:rsid w:val="008608C4"/>
    <w:rsid w:val="00860F81"/>
    <w:rsid w:val="0086179A"/>
    <w:rsid w:val="00861990"/>
    <w:rsid w:val="00861F91"/>
    <w:rsid w:val="008635FC"/>
    <w:rsid w:val="008637B4"/>
    <w:rsid w:val="00863FBD"/>
    <w:rsid w:val="00865E97"/>
    <w:rsid w:val="00866854"/>
    <w:rsid w:val="00867412"/>
    <w:rsid w:val="008678D5"/>
    <w:rsid w:val="00867AA1"/>
    <w:rsid w:val="00872144"/>
    <w:rsid w:val="00872650"/>
    <w:rsid w:val="00872A6D"/>
    <w:rsid w:val="00873529"/>
    <w:rsid w:val="008737D6"/>
    <w:rsid w:val="00873EB4"/>
    <w:rsid w:val="00874260"/>
    <w:rsid w:val="008748F1"/>
    <w:rsid w:val="008756DC"/>
    <w:rsid w:val="00875F10"/>
    <w:rsid w:val="0087630F"/>
    <w:rsid w:val="00876750"/>
    <w:rsid w:val="00876FE6"/>
    <w:rsid w:val="00877D8B"/>
    <w:rsid w:val="00877FCB"/>
    <w:rsid w:val="0088198A"/>
    <w:rsid w:val="00882147"/>
    <w:rsid w:val="008825E2"/>
    <w:rsid w:val="008830E1"/>
    <w:rsid w:val="008835E2"/>
    <w:rsid w:val="00883645"/>
    <w:rsid w:val="008841F4"/>
    <w:rsid w:val="00884655"/>
    <w:rsid w:val="0088548E"/>
    <w:rsid w:val="008856EB"/>
    <w:rsid w:val="0088608D"/>
    <w:rsid w:val="008871E3"/>
    <w:rsid w:val="00887486"/>
    <w:rsid w:val="00887698"/>
    <w:rsid w:val="008879AC"/>
    <w:rsid w:val="008912DE"/>
    <w:rsid w:val="008915C8"/>
    <w:rsid w:val="008918F2"/>
    <w:rsid w:val="00891F21"/>
    <w:rsid w:val="00893668"/>
    <w:rsid w:val="008939C7"/>
    <w:rsid w:val="008947DC"/>
    <w:rsid w:val="008949D4"/>
    <w:rsid w:val="00895276"/>
    <w:rsid w:val="00895387"/>
    <w:rsid w:val="00895722"/>
    <w:rsid w:val="00896DE3"/>
    <w:rsid w:val="008A17EF"/>
    <w:rsid w:val="008A2BB6"/>
    <w:rsid w:val="008A3F3E"/>
    <w:rsid w:val="008A4381"/>
    <w:rsid w:val="008A4C88"/>
    <w:rsid w:val="008A5B1A"/>
    <w:rsid w:val="008A6177"/>
    <w:rsid w:val="008B00B1"/>
    <w:rsid w:val="008B068B"/>
    <w:rsid w:val="008B0B75"/>
    <w:rsid w:val="008B280C"/>
    <w:rsid w:val="008B3136"/>
    <w:rsid w:val="008B3535"/>
    <w:rsid w:val="008B3B78"/>
    <w:rsid w:val="008B443C"/>
    <w:rsid w:val="008B4DA0"/>
    <w:rsid w:val="008B61D5"/>
    <w:rsid w:val="008B61DC"/>
    <w:rsid w:val="008B6241"/>
    <w:rsid w:val="008C07AA"/>
    <w:rsid w:val="008C0C37"/>
    <w:rsid w:val="008C116B"/>
    <w:rsid w:val="008C15E5"/>
    <w:rsid w:val="008C1AE5"/>
    <w:rsid w:val="008C1E82"/>
    <w:rsid w:val="008C2C70"/>
    <w:rsid w:val="008C2F5B"/>
    <w:rsid w:val="008C3078"/>
    <w:rsid w:val="008C3423"/>
    <w:rsid w:val="008C3BA6"/>
    <w:rsid w:val="008C4104"/>
    <w:rsid w:val="008C41CD"/>
    <w:rsid w:val="008C48B2"/>
    <w:rsid w:val="008C5EC1"/>
    <w:rsid w:val="008C6557"/>
    <w:rsid w:val="008C6594"/>
    <w:rsid w:val="008C7368"/>
    <w:rsid w:val="008C74C7"/>
    <w:rsid w:val="008C7B79"/>
    <w:rsid w:val="008C7F7B"/>
    <w:rsid w:val="008D07C2"/>
    <w:rsid w:val="008D0A0E"/>
    <w:rsid w:val="008D191C"/>
    <w:rsid w:val="008D269E"/>
    <w:rsid w:val="008D27DC"/>
    <w:rsid w:val="008D2B01"/>
    <w:rsid w:val="008D2D3C"/>
    <w:rsid w:val="008D2DB5"/>
    <w:rsid w:val="008D33A1"/>
    <w:rsid w:val="008D34AA"/>
    <w:rsid w:val="008D4AAF"/>
    <w:rsid w:val="008D4B05"/>
    <w:rsid w:val="008D5221"/>
    <w:rsid w:val="008D691E"/>
    <w:rsid w:val="008D6B91"/>
    <w:rsid w:val="008E1389"/>
    <w:rsid w:val="008E19E2"/>
    <w:rsid w:val="008E1A4F"/>
    <w:rsid w:val="008E1EC1"/>
    <w:rsid w:val="008E270E"/>
    <w:rsid w:val="008E27B9"/>
    <w:rsid w:val="008E293F"/>
    <w:rsid w:val="008E3B83"/>
    <w:rsid w:val="008E3E1B"/>
    <w:rsid w:val="008E49AB"/>
    <w:rsid w:val="008E5056"/>
    <w:rsid w:val="008E522C"/>
    <w:rsid w:val="008E735C"/>
    <w:rsid w:val="008E7782"/>
    <w:rsid w:val="008E7A72"/>
    <w:rsid w:val="008F0C52"/>
    <w:rsid w:val="008F0C57"/>
    <w:rsid w:val="008F2521"/>
    <w:rsid w:val="008F289E"/>
    <w:rsid w:val="008F2A04"/>
    <w:rsid w:val="008F2D1A"/>
    <w:rsid w:val="008F3295"/>
    <w:rsid w:val="008F423C"/>
    <w:rsid w:val="008F54D3"/>
    <w:rsid w:val="008F5691"/>
    <w:rsid w:val="008F58A9"/>
    <w:rsid w:val="00900576"/>
    <w:rsid w:val="00901054"/>
    <w:rsid w:val="00902A7E"/>
    <w:rsid w:val="00903176"/>
    <w:rsid w:val="00903AAB"/>
    <w:rsid w:val="00903C55"/>
    <w:rsid w:val="009045B7"/>
    <w:rsid w:val="0090498F"/>
    <w:rsid w:val="00904DA6"/>
    <w:rsid w:val="00905200"/>
    <w:rsid w:val="00905795"/>
    <w:rsid w:val="00906542"/>
    <w:rsid w:val="00907C74"/>
    <w:rsid w:val="009108B2"/>
    <w:rsid w:val="00910BC1"/>
    <w:rsid w:val="00910DEC"/>
    <w:rsid w:val="00910E3B"/>
    <w:rsid w:val="009128CB"/>
    <w:rsid w:val="00915310"/>
    <w:rsid w:val="00915BEF"/>
    <w:rsid w:val="00916006"/>
    <w:rsid w:val="009172D2"/>
    <w:rsid w:val="00917F91"/>
    <w:rsid w:val="0092001A"/>
    <w:rsid w:val="009205DA"/>
    <w:rsid w:val="00920E7A"/>
    <w:rsid w:val="00920F36"/>
    <w:rsid w:val="0092137A"/>
    <w:rsid w:val="009217B2"/>
    <w:rsid w:val="00922277"/>
    <w:rsid w:val="0092279A"/>
    <w:rsid w:val="00922B25"/>
    <w:rsid w:val="00923822"/>
    <w:rsid w:val="00924023"/>
    <w:rsid w:val="00924E08"/>
    <w:rsid w:val="00925FFB"/>
    <w:rsid w:val="00926450"/>
    <w:rsid w:val="00926B85"/>
    <w:rsid w:val="00926F25"/>
    <w:rsid w:val="0093119D"/>
    <w:rsid w:val="00931351"/>
    <w:rsid w:val="00931353"/>
    <w:rsid w:val="00931994"/>
    <w:rsid w:val="009322A7"/>
    <w:rsid w:val="00932357"/>
    <w:rsid w:val="0093254D"/>
    <w:rsid w:val="00932592"/>
    <w:rsid w:val="00935274"/>
    <w:rsid w:val="00935CAC"/>
    <w:rsid w:val="00937521"/>
    <w:rsid w:val="00940137"/>
    <w:rsid w:val="0094041E"/>
    <w:rsid w:val="00940763"/>
    <w:rsid w:val="00940D80"/>
    <w:rsid w:val="009410F0"/>
    <w:rsid w:val="00941674"/>
    <w:rsid w:val="009440AB"/>
    <w:rsid w:val="009443E6"/>
    <w:rsid w:val="00944618"/>
    <w:rsid w:val="009448E8"/>
    <w:rsid w:val="009459F7"/>
    <w:rsid w:val="00945A98"/>
    <w:rsid w:val="009471F5"/>
    <w:rsid w:val="0095047E"/>
    <w:rsid w:val="009509ED"/>
    <w:rsid w:val="009516C0"/>
    <w:rsid w:val="00951771"/>
    <w:rsid w:val="009525D0"/>
    <w:rsid w:val="00952B1C"/>
    <w:rsid w:val="009539B5"/>
    <w:rsid w:val="00953AD3"/>
    <w:rsid w:val="00953B8D"/>
    <w:rsid w:val="00953BA8"/>
    <w:rsid w:val="00955332"/>
    <w:rsid w:val="0095613C"/>
    <w:rsid w:val="009562F2"/>
    <w:rsid w:val="00956751"/>
    <w:rsid w:val="00957332"/>
    <w:rsid w:val="00960B13"/>
    <w:rsid w:val="00960BBF"/>
    <w:rsid w:val="009611BF"/>
    <w:rsid w:val="0096144A"/>
    <w:rsid w:val="0096288E"/>
    <w:rsid w:val="0096300B"/>
    <w:rsid w:val="009631AF"/>
    <w:rsid w:val="00963517"/>
    <w:rsid w:val="00963870"/>
    <w:rsid w:val="00963AE6"/>
    <w:rsid w:val="00963CCF"/>
    <w:rsid w:val="009648BF"/>
    <w:rsid w:val="00964E77"/>
    <w:rsid w:val="009651EE"/>
    <w:rsid w:val="009666EE"/>
    <w:rsid w:val="009670CE"/>
    <w:rsid w:val="00967940"/>
    <w:rsid w:val="00967D56"/>
    <w:rsid w:val="00970A38"/>
    <w:rsid w:val="00970D1B"/>
    <w:rsid w:val="00971FCC"/>
    <w:rsid w:val="0097324E"/>
    <w:rsid w:val="009741D8"/>
    <w:rsid w:val="0097430A"/>
    <w:rsid w:val="0097435E"/>
    <w:rsid w:val="009743C6"/>
    <w:rsid w:val="00976251"/>
    <w:rsid w:val="00976C36"/>
    <w:rsid w:val="0097715B"/>
    <w:rsid w:val="00977334"/>
    <w:rsid w:val="009800EF"/>
    <w:rsid w:val="009804FE"/>
    <w:rsid w:val="00980849"/>
    <w:rsid w:val="00980A11"/>
    <w:rsid w:val="00980D55"/>
    <w:rsid w:val="00981509"/>
    <w:rsid w:val="00981C9B"/>
    <w:rsid w:val="009824CB"/>
    <w:rsid w:val="009839E8"/>
    <w:rsid w:val="0098485A"/>
    <w:rsid w:val="00985C9E"/>
    <w:rsid w:val="00986460"/>
    <w:rsid w:val="00986D81"/>
    <w:rsid w:val="00987139"/>
    <w:rsid w:val="00987E1D"/>
    <w:rsid w:val="00990AB4"/>
    <w:rsid w:val="00990B06"/>
    <w:rsid w:val="009927F6"/>
    <w:rsid w:val="009928EA"/>
    <w:rsid w:val="009941E9"/>
    <w:rsid w:val="00994A11"/>
    <w:rsid w:val="00994A62"/>
    <w:rsid w:val="00995305"/>
    <w:rsid w:val="009958D5"/>
    <w:rsid w:val="00997336"/>
    <w:rsid w:val="009976B9"/>
    <w:rsid w:val="009A0FA8"/>
    <w:rsid w:val="009A1284"/>
    <w:rsid w:val="009A1989"/>
    <w:rsid w:val="009A1B2B"/>
    <w:rsid w:val="009A1EB8"/>
    <w:rsid w:val="009A4494"/>
    <w:rsid w:val="009A4AB4"/>
    <w:rsid w:val="009A4C3F"/>
    <w:rsid w:val="009A5244"/>
    <w:rsid w:val="009A591C"/>
    <w:rsid w:val="009A5C20"/>
    <w:rsid w:val="009A6F03"/>
    <w:rsid w:val="009B05DE"/>
    <w:rsid w:val="009B0B38"/>
    <w:rsid w:val="009B1060"/>
    <w:rsid w:val="009B135B"/>
    <w:rsid w:val="009B22CA"/>
    <w:rsid w:val="009B2334"/>
    <w:rsid w:val="009B2571"/>
    <w:rsid w:val="009B2924"/>
    <w:rsid w:val="009B3A03"/>
    <w:rsid w:val="009B3B05"/>
    <w:rsid w:val="009B424A"/>
    <w:rsid w:val="009B48CE"/>
    <w:rsid w:val="009B4EA3"/>
    <w:rsid w:val="009B5033"/>
    <w:rsid w:val="009B520E"/>
    <w:rsid w:val="009B5AA8"/>
    <w:rsid w:val="009B5D23"/>
    <w:rsid w:val="009B64B6"/>
    <w:rsid w:val="009B65DF"/>
    <w:rsid w:val="009B6F90"/>
    <w:rsid w:val="009B714D"/>
    <w:rsid w:val="009B79DB"/>
    <w:rsid w:val="009C040A"/>
    <w:rsid w:val="009C097F"/>
    <w:rsid w:val="009C22AB"/>
    <w:rsid w:val="009C29BD"/>
    <w:rsid w:val="009C35C0"/>
    <w:rsid w:val="009C4650"/>
    <w:rsid w:val="009C64CC"/>
    <w:rsid w:val="009C6B31"/>
    <w:rsid w:val="009C6C4C"/>
    <w:rsid w:val="009C6FED"/>
    <w:rsid w:val="009C73C0"/>
    <w:rsid w:val="009D1E8C"/>
    <w:rsid w:val="009D2188"/>
    <w:rsid w:val="009D22AD"/>
    <w:rsid w:val="009D2522"/>
    <w:rsid w:val="009D2ACD"/>
    <w:rsid w:val="009D41FE"/>
    <w:rsid w:val="009D5743"/>
    <w:rsid w:val="009D5E10"/>
    <w:rsid w:val="009D7BBA"/>
    <w:rsid w:val="009E00F9"/>
    <w:rsid w:val="009E0658"/>
    <w:rsid w:val="009E12D4"/>
    <w:rsid w:val="009E425D"/>
    <w:rsid w:val="009E4400"/>
    <w:rsid w:val="009E4D52"/>
    <w:rsid w:val="009E4DCD"/>
    <w:rsid w:val="009E4F07"/>
    <w:rsid w:val="009E5BDE"/>
    <w:rsid w:val="009E72BB"/>
    <w:rsid w:val="009E751D"/>
    <w:rsid w:val="009E761B"/>
    <w:rsid w:val="009E7CEC"/>
    <w:rsid w:val="009F0E5A"/>
    <w:rsid w:val="009F17B6"/>
    <w:rsid w:val="009F2EE9"/>
    <w:rsid w:val="009F3C96"/>
    <w:rsid w:val="009F4FF5"/>
    <w:rsid w:val="009F5870"/>
    <w:rsid w:val="009F5F0D"/>
    <w:rsid w:val="009F63BD"/>
    <w:rsid w:val="009F6FE9"/>
    <w:rsid w:val="009F7D65"/>
    <w:rsid w:val="00A007CC"/>
    <w:rsid w:val="00A00DE7"/>
    <w:rsid w:val="00A0153D"/>
    <w:rsid w:val="00A027CB"/>
    <w:rsid w:val="00A03372"/>
    <w:rsid w:val="00A03990"/>
    <w:rsid w:val="00A0512B"/>
    <w:rsid w:val="00A05151"/>
    <w:rsid w:val="00A05985"/>
    <w:rsid w:val="00A05C64"/>
    <w:rsid w:val="00A05FB6"/>
    <w:rsid w:val="00A063DE"/>
    <w:rsid w:val="00A065DC"/>
    <w:rsid w:val="00A068DD"/>
    <w:rsid w:val="00A06CD8"/>
    <w:rsid w:val="00A0786E"/>
    <w:rsid w:val="00A07AD6"/>
    <w:rsid w:val="00A07CDE"/>
    <w:rsid w:val="00A10007"/>
    <w:rsid w:val="00A12629"/>
    <w:rsid w:val="00A12F0E"/>
    <w:rsid w:val="00A156DB"/>
    <w:rsid w:val="00A16689"/>
    <w:rsid w:val="00A168C1"/>
    <w:rsid w:val="00A1720B"/>
    <w:rsid w:val="00A174C5"/>
    <w:rsid w:val="00A17E9D"/>
    <w:rsid w:val="00A22352"/>
    <w:rsid w:val="00A22580"/>
    <w:rsid w:val="00A22C9B"/>
    <w:rsid w:val="00A230D7"/>
    <w:rsid w:val="00A24229"/>
    <w:rsid w:val="00A244B9"/>
    <w:rsid w:val="00A25E75"/>
    <w:rsid w:val="00A2613A"/>
    <w:rsid w:val="00A26A56"/>
    <w:rsid w:val="00A27843"/>
    <w:rsid w:val="00A3045B"/>
    <w:rsid w:val="00A307ED"/>
    <w:rsid w:val="00A30E40"/>
    <w:rsid w:val="00A31463"/>
    <w:rsid w:val="00A31515"/>
    <w:rsid w:val="00A320AF"/>
    <w:rsid w:val="00A32112"/>
    <w:rsid w:val="00A32493"/>
    <w:rsid w:val="00A329A7"/>
    <w:rsid w:val="00A33881"/>
    <w:rsid w:val="00A33ACC"/>
    <w:rsid w:val="00A33F38"/>
    <w:rsid w:val="00A346BE"/>
    <w:rsid w:val="00A360A4"/>
    <w:rsid w:val="00A3651E"/>
    <w:rsid w:val="00A3684E"/>
    <w:rsid w:val="00A36948"/>
    <w:rsid w:val="00A369C8"/>
    <w:rsid w:val="00A36EC9"/>
    <w:rsid w:val="00A40B58"/>
    <w:rsid w:val="00A40D21"/>
    <w:rsid w:val="00A4116B"/>
    <w:rsid w:val="00A42C57"/>
    <w:rsid w:val="00A43372"/>
    <w:rsid w:val="00A43AF1"/>
    <w:rsid w:val="00A43F4B"/>
    <w:rsid w:val="00A44300"/>
    <w:rsid w:val="00A443B4"/>
    <w:rsid w:val="00A4487C"/>
    <w:rsid w:val="00A44E77"/>
    <w:rsid w:val="00A45468"/>
    <w:rsid w:val="00A46C48"/>
    <w:rsid w:val="00A46E06"/>
    <w:rsid w:val="00A47EB9"/>
    <w:rsid w:val="00A50E0C"/>
    <w:rsid w:val="00A51E94"/>
    <w:rsid w:val="00A52848"/>
    <w:rsid w:val="00A52A2D"/>
    <w:rsid w:val="00A53437"/>
    <w:rsid w:val="00A536AD"/>
    <w:rsid w:val="00A53EDB"/>
    <w:rsid w:val="00A54683"/>
    <w:rsid w:val="00A54C94"/>
    <w:rsid w:val="00A555B0"/>
    <w:rsid w:val="00A57630"/>
    <w:rsid w:val="00A57799"/>
    <w:rsid w:val="00A57A0A"/>
    <w:rsid w:val="00A6080D"/>
    <w:rsid w:val="00A608B1"/>
    <w:rsid w:val="00A60C28"/>
    <w:rsid w:val="00A612DA"/>
    <w:rsid w:val="00A6247A"/>
    <w:rsid w:val="00A6267F"/>
    <w:rsid w:val="00A62FBD"/>
    <w:rsid w:val="00A6318D"/>
    <w:rsid w:val="00A63C01"/>
    <w:rsid w:val="00A65154"/>
    <w:rsid w:val="00A65769"/>
    <w:rsid w:val="00A66729"/>
    <w:rsid w:val="00A6678A"/>
    <w:rsid w:val="00A66F07"/>
    <w:rsid w:val="00A70482"/>
    <w:rsid w:val="00A70520"/>
    <w:rsid w:val="00A70A50"/>
    <w:rsid w:val="00A70CAF"/>
    <w:rsid w:val="00A70EE0"/>
    <w:rsid w:val="00A72059"/>
    <w:rsid w:val="00A72501"/>
    <w:rsid w:val="00A729DF"/>
    <w:rsid w:val="00A7334E"/>
    <w:rsid w:val="00A7351E"/>
    <w:rsid w:val="00A73986"/>
    <w:rsid w:val="00A73BB9"/>
    <w:rsid w:val="00A73F71"/>
    <w:rsid w:val="00A757DE"/>
    <w:rsid w:val="00A767EB"/>
    <w:rsid w:val="00A8033A"/>
    <w:rsid w:val="00A81476"/>
    <w:rsid w:val="00A825D1"/>
    <w:rsid w:val="00A8289E"/>
    <w:rsid w:val="00A82959"/>
    <w:rsid w:val="00A82D91"/>
    <w:rsid w:val="00A8362D"/>
    <w:rsid w:val="00A848CF"/>
    <w:rsid w:val="00A84C06"/>
    <w:rsid w:val="00A84D58"/>
    <w:rsid w:val="00A8668B"/>
    <w:rsid w:val="00A86920"/>
    <w:rsid w:val="00A87E23"/>
    <w:rsid w:val="00A90249"/>
    <w:rsid w:val="00A90287"/>
    <w:rsid w:val="00A9033E"/>
    <w:rsid w:val="00A905E4"/>
    <w:rsid w:val="00A90B25"/>
    <w:rsid w:val="00A913EC"/>
    <w:rsid w:val="00A91710"/>
    <w:rsid w:val="00A92AF1"/>
    <w:rsid w:val="00A92BD9"/>
    <w:rsid w:val="00A92D5B"/>
    <w:rsid w:val="00A92E4C"/>
    <w:rsid w:val="00A92F0E"/>
    <w:rsid w:val="00A92F14"/>
    <w:rsid w:val="00A95EF4"/>
    <w:rsid w:val="00A9633F"/>
    <w:rsid w:val="00A96664"/>
    <w:rsid w:val="00A96890"/>
    <w:rsid w:val="00A97809"/>
    <w:rsid w:val="00A97941"/>
    <w:rsid w:val="00A979ED"/>
    <w:rsid w:val="00AA0A42"/>
    <w:rsid w:val="00AA0C42"/>
    <w:rsid w:val="00AA13B8"/>
    <w:rsid w:val="00AA17DF"/>
    <w:rsid w:val="00AA205B"/>
    <w:rsid w:val="00AA268D"/>
    <w:rsid w:val="00AA294D"/>
    <w:rsid w:val="00AA2E3E"/>
    <w:rsid w:val="00AA3A8D"/>
    <w:rsid w:val="00AA3B06"/>
    <w:rsid w:val="00AA4B6D"/>
    <w:rsid w:val="00AA4E60"/>
    <w:rsid w:val="00AA4F7E"/>
    <w:rsid w:val="00AA5131"/>
    <w:rsid w:val="00AA5ABB"/>
    <w:rsid w:val="00AA6186"/>
    <w:rsid w:val="00AA7DA6"/>
    <w:rsid w:val="00AB037E"/>
    <w:rsid w:val="00AB0618"/>
    <w:rsid w:val="00AB0DF9"/>
    <w:rsid w:val="00AB0E83"/>
    <w:rsid w:val="00AB1185"/>
    <w:rsid w:val="00AB1CE0"/>
    <w:rsid w:val="00AB2201"/>
    <w:rsid w:val="00AB29BA"/>
    <w:rsid w:val="00AB2BFB"/>
    <w:rsid w:val="00AB391F"/>
    <w:rsid w:val="00AB3C3E"/>
    <w:rsid w:val="00AB433D"/>
    <w:rsid w:val="00AB4F35"/>
    <w:rsid w:val="00AB53A7"/>
    <w:rsid w:val="00AB5F46"/>
    <w:rsid w:val="00AB61F6"/>
    <w:rsid w:val="00AC02CD"/>
    <w:rsid w:val="00AC13A7"/>
    <w:rsid w:val="00AC1866"/>
    <w:rsid w:val="00AC2EEF"/>
    <w:rsid w:val="00AC3163"/>
    <w:rsid w:val="00AC434C"/>
    <w:rsid w:val="00AC4565"/>
    <w:rsid w:val="00AC4F2E"/>
    <w:rsid w:val="00AC5F79"/>
    <w:rsid w:val="00AC7B6A"/>
    <w:rsid w:val="00AC7DBD"/>
    <w:rsid w:val="00AD0BD8"/>
    <w:rsid w:val="00AD14F1"/>
    <w:rsid w:val="00AD1B90"/>
    <w:rsid w:val="00AD1F78"/>
    <w:rsid w:val="00AD22C2"/>
    <w:rsid w:val="00AD266E"/>
    <w:rsid w:val="00AD3370"/>
    <w:rsid w:val="00AD3981"/>
    <w:rsid w:val="00AD5D7D"/>
    <w:rsid w:val="00AD6385"/>
    <w:rsid w:val="00AD688C"/>
    <w:rsid w:val="00AD6C02"/>
    <w:rsid w:val="00AD7036"/>
    <w:rsid w:val="00AD7EC6"/>
    <w:rsid w:val="00AE011F"/>
    <w:rsid w:val="00AE0628"/>
    <w:rsid w:val="00AE1CB4"/>
    <w:rsid w:val="00AE2F0F"/>
    <w:rsid w:val="00AE4284"/>
    <w:rsid w:val="00AE5A7C"/>
    <w:rsid w:val="00AE6882"/>
    <w:rsid w:val="00AE6DA4"/>
    <w:rsid w:val="00AE6FF8"/>
    <w:rsid w:val="00AE7521"/>
    <w:rsid w:val="00AE7A3E"/>
    <w:rsid w:val="00AF01B4"/>
    <w:rsid w:val="00AF0AD9"/>
    <w:rsid w:val="00AF168D"/>
    <w:rsid w:val="00AF187A"/>
    <w:rsid w:val="00AF1F55"/>
    <w:rsid w:val="00AF263F"/>
    <w:rsid w:val="00AF2917"/>
    <w:rsid w:val="00AF2B58"/>
    <w:rsid w:val="00AF315A"/>
    <w:rsid w:val="00AF370D"/>
    <w:rsid w:val="00AF5A3F"/>
    <w:rsid w:val="00AF7A8D"/>
    <w:rsid w:val="00B00EF2"/>
    <w:rsid w:val="00B0197E"/>
    <w:rsid w:val="00B04B32"/>
    <w:rsid w:val="00B05714"/>
    <w:rsid w:val="00B060C2"/>
    <w:rsid w:val="00B06A9E"/>
    <w:rsid w:val="00B0730E"/>
    <w:rsid w:val="00B103A6"/>
    <w:rsid w:val="00B106E3"/>
    <w:rsid w:val="00B110E3"/>
    <w:rsid w:val="00B1176B"/>
    <w:rsid w:val="00B11C16"/>
    <w:rsid w:val="00B12ACF"/>
    <w:rsid w:val="00B12D12"/>
    <w:rsid w:val="00B137F9"/>
    <w:rsid w:val="00B14742"/>
    <w:rsid w:val="00B14FE6"/>
    <w:rsid w:val="00B16154"/>
    <w:rsid w:val="00B165B6"/>
    <w:rsid w:val="00B16E2E"/>
    <w:rsid w:val="00B2011D"/>
    <w:rsid w:val="00B20488"/>
    <w:rsid w:val="00B21EA4"/>
    <w:rsid w:val="00B22022"/>
    <w:rsid w:val="00B22064"/>
    <w:rsid w:val="00B23327"/>
    <w:rsid w:val="00B23982"/>
    <w:rsid w:val="00B23B81"/>
    <w:rsid w:val="00B23F8D"/>
    <w:rsid w:val="00B24297"/>
    <w:rsid w:val="00B2500E"/>
    <w:rsid w:val="00B25701"/>
    <w:rsid w:val="00B27041"/>
    <w:rsid w:val="00B30319"/>
    <w:rsid w:val="00B3184D"/>
    <w:rsid w:val="00B318B3"/>
    <w:rsid w:val="00B31932"/>
    <w:rsid w:val="00B32498"/>
    <w:rsid w:val="00B32569"/>
    <w:rsid w:val="00B339D1"/>
    <w:rsid w:val="00B33C39"/>
    <w:rsid w:val="00B33E59"/>
    <w:rsid w:val="00B35925"/>
    <w:rsid w:val="00B3605D"/>
    <w:rsid w:val="00B36B3C"/>
    <w:rsid w:val="00B371AB"/>
    <w:rsid w:val="00B41354"/>
    <w:rsid w:val="00B41590"/>
    <w:rsid w:val="00B419F7"/>
    <w:rsid w:val="00B43628"/>
    <w:rsid w:val="00B4364B"/>
    <w:rsid w:val="00B43C93"/>
    <w:rsid w:val="00B43CBC"/>
    <w:rsid w:val="00B44566"/>
    <w:rsid w:val="00B447D6"/>
    <w:rsid w:val="00B45755"/>
    <w:rsid w:val="00B45BFD"/>
    <w:rsid w:val="00B45FDD"/>
    <w:rsid w:val="00B46021"/>
    <w:rsid w:val="00B471EA"/>
    <w:rsid w:val="00B47DDA"/>
    <w:rsid w:val="00B50B33"/>
    <w:rsid w:val="00B511EC"/>
    <w:rsid w:val="00B512CA"/>
    <w:rsid w:val="00B512F8"/>
    <w:rsid w:val="00B514BC"/>
    <w:rsid w:val="00B52F43"/>
    <w:rsid w:val="00B53488"/>
    <w:rsid w:val="00B53523"/>
    <w:rsid w:val="00B55A5C"/>
    <w:rsid w:val="00B55E68"/>
    <w:rsid w:val="00B5718E"/>
    <w:rsid w:val="00B571BE"/>
    <w:rsid w:val="00B573F7"/>
    <w:rsid w:val="00B57941"/>
    <w:rsid w:val="00B57F89"/>
    <w:rsid w:val="00B60C0B"/>
    <w:rsid w:val="00B615A2"/>
    <w:rsid w:val="00B61B76"/>
    <w:rsid w:val="00B63467"/>
    <w:rsid w:val="00B634F5"/>
    <w:rsid w:val="00B637C0"/>
    <w:rsid w:val="00B64584"/>
    <w:rsid w:val="00B66084"/>
    <w:rsid w:val="00B66536"/>
    <w:rsid w:val="00B67A69"/>
    <w:rsid w:val="00B70381"/>
    <w:rsid w:val="00B70867"/>
    <w:rsid w:val="00B71640"/>
    <w:rsid w:val="00B7165B"/>
    <w:rsid w:val="00B72081"/>
    <w:rsid w:val="00B7237B"/>
    <w:rsid w:val="00B72C57"/>
    <w:rsid w:val="00B74B20"/>
    <w:rsid w:val="00B74C8C"/>
    <w:rsid w:val="00B754AF"/>
    <w:rsid w:val="00B7723D"/>
    <w:rsid w:val="00B8075B"/>
    <w:rsid w:val="00B808A2"/>
    <w:rsid w:val="00B80C1D"/>
    <w:rsid w:val="00B80E84"/>
    <w:rsid w:val="00B81157"/>
    <w:rsid w:val="00B814C3"/>
    <w:rsid w:val="00B81FE6"/>
    <w:rsid w:val="00B82844"/>
    <w:rsid w:val="00B828C3"/>
    <w:rsid w:val="00B82945"/>
    <w:rsid w:val="00B833AA"/>
    <w:rsid w:val="00B8348D"/>
    <w:rsid w:val="00B84371"/>
    <w:rsid w:val="00B847C1"/>
    <w:rsid w:val="00B84B20"/>
    <w:rsid w:val="00B85752"/>
    <w:rsid w:val="00B857F1"/>
    <w:rsid w:val="00B8694A"/>
    <w:rsid w:val="00B86A5E"/>
    <w:rsid w:val="00B90BB1"/>
    <w:rsid w:val="00B911DB"/>
    <w:rsid w:val="00B9127E"/>
    <w:rsid w:val="00B915E5"/>
    <w:rsid w:val="00B91D25"/>
    <w:rsid w:val="00B928A1"/>
    <w:rsid w:val="00B92942"/>
    <w:rsid w:val="00B9311E"/>
    <w:rsid w:val="00B9377D"/>
    <w:rsid w:val="00B93A5A"/>
    <w:rsid w:val="00B94220"/>
    <w:rsid w:val="00B94413"/>
    <w:rsid w:val="00B945EA"/>
    <w:rsid w:val="00B9497D"/>
    <w:rsid w:val="00B95216"/>
    <w:rsid w:val="00B952B9"/>
    <w:rsid w:val="00B956FB"/>
    <w:rsid w:val="00B95871"/>
    <w:rsid w:val="00B95B2D"/>
    <w:rsid w:val="00B960D4"/>
    <w:rsid w:val="00B961C6"/>
    <w:rsid w:val="00B96645"/>
    <w:rsid w:val="00B966B5"/>
    <w:rsid w:val="00B97391"/>
    <w:rsid w:val="00BA04CE"/>
    <w:rsid w:val="00BA073F"/>
    <w:rsid w:val="00BA10A4"/>
    <w:rsid w:val="00BA12F4"/>
    <w:rsid w:val="00BA15B4"/>
    <w:rsid w:val="00BA504F"/>
    <w:rsid w:val="00BA56D5"/>
    <w:rsid w:val="00BA789A"/>
    <w:rsid w:val="00BB0132"/>
    <w:rsid w:val="00BB144B"/>
    <w:rsid w:val="00BB183A"/>
    <w:rsid w:val="00BB2419"/>
    <w:rsid w:val="00BB271E"/>
    <w:rsid w:val="00BB2998"/>
    <w:rsid w:val="00BB33EC"/>
    <w:rsid w:val="00BB49D7"/>
    <w:rsid w:val="00BB4A36"/>
    <w:rsid w:val="00BB4E18"/>
    <w:rsid w:val="00BB5F9B"/>
    <w:rsid w:val="00BB60A4"/>
    <w:rsid w:val="00BB6A6D"/>
    <w:rsid w:val="00BB6FA6"/>
    <w:rsid w:val="00BC0A86"/>
    <w:rsid w:val="00BC275A"/>
    <w:rsid w:val="00BC33AF"/>
    <w:rsid w:val="00BC3894"/>
    <w:rsid w:val="00BC3D86"/>
    <w:rsid w:val="00BC42B7"/>
    <w:rsid w:val="00BC4AE6"/>
    <w:rsid w:val="00BC5676"/>
    <w:rsid w:val="00BC5A68"/>
    <w:rsid w:val="00BC64BE"/>
    <w:rsid w:val="00BC71EE"/>
    <w:rsid w:val="00BC7D56"/>
    <w:rsid w:val="00BD0C3B"/>
    <w:rsid w:val="00BD0EAC"/>
    <w:rsid w:val="00BD1EA2"/>
    <w:rsid w:val="00BD2069"/>
    <w:rsid w:val="00BD2AC6"/>
    <w:rsid w:val="00BD2D6C"/>
    <w:rsid w:val="00BD7784"/>
    <w:rsid w:val="00BE1770"/>
    <w:rsid w:val="00BE2F78"/>
    <w:rsid w:val="00BE44C5"/>
    <w:rsid w:val="00BE4541"/>
    <w:rsid w:val="00BE480F"/>
    <w:rsid w:val="00BE4926"/>
    <w:rsid w:val="00BE7778"/>
    <w:rsid w:val="00BF109B"/>
    <w:rsid w:val="00BF15CF"/>
    <w:rsid w:val="00BF1D45"/>
    <w:rsid w:val="00BF2068"/>
    <w:rsid w:val="00BF2692"/>
    <w:rsid w:val="00BF2AB3"/>
    <w:rsid w:val="00BF2E23"/>
    <w:rsid w:val="00BF3070"/>
    <w:rsid w:val="00BF4933"/>
    <w:rsid w:val="00BF4C36"/>
    <w:rsid w:val="00BF4D7A"/>
    <w:rsid w:val="00BF5B10"/>
    <w:rsid w:val="00BF6DB6"/>
    <w:rsid w:val="00BF6FC7"/>
    <w:rsid w:val="00C00DB6"/>
    <w:rsid w:val="00C021C9"/>
    <w:rsid w:val="00C0231C"/>
    <w:rsid w:val="00C039A2"/>
    <w:rsid w:val="00C03D22"/>
    <w:rsid w:val="00C04425"/>
    <w:rsid w:val="00C04B8E"/>
    <w:rsid w:val="00C05921"/>
    <w:rsid w:val="00C0623A"/>
    <w:rsid w:val="00C0639A"/>
    <w:rsid w:val="00C101C5"/>
    <w:rsid w:val="00C1028F"/>
    <w:rsid w:val="00C10668"/>
    <w:rsid w:val="00C111BA"/>
    <w:rsid w:val="00C11589"/>
    <w:rsid w:val="00C119E3"/>
    <w:rsid w:val="00C11D99"/>
    <w:rsid w:val="00C124D4"/>
    <w:rsid w:val="00C12FDB"/>
    <w:rsid w:val="00C1306E"/>
    <w:rsid w:val="00C13432"/>
    <w:rsid w:val="00C1351D"/>
    <w:rsid w:val="00C13CDA"/>
    <w:rsid w:val="00C13F94"/>
    <w:rsid w:val="00C143BB"/>
    <w:rsid w:val="00C156AB"/>
    <w:rsid w:val="00C16EA6"/>
    <w:rsid w:val="00C17EDC"/>
    <w:rsid w:val="00C20A70"/>
    <w:rsid w:val="00C20B19"/>
    <w:rsid w:val="00C21CE9"/>
    <w:rsid w:val="00C223CC"/>
    <w:rsid w:val="00C2277D"/>
    <w:rsid w:val="00C22816"/>
    <w:rsid w:val="00C22AEF"/>
    <w:rsid w:val="00C23209"/>
    <w:rsid w:val="00C23DC1"/>
    <w:rsid w:val="00C2457C"/>
    <w:rsid w:val="00C255C8"/>
    <w:rsid w:val="00C25D8D"/>
    <w:rsid w:val="00C26A51"/>
    <w:rsid w:val="00C27B00"/>
    <w:rsid w:val="00C305AB"/>
    <w:rsid w:val="00C30A94"/>
    <w:rsid w:val="00C30D56"/>
    <w:rsid w:val="00C31426"/>
    <w:rsid w:val="00C31D0F"/>
    <w:rsid w:val="00C32087"/>
    <w:rsid w:val="00C32675"/>
    <w:rsid w:val="00C32C75"/>
    <w:rsid w:val="00C32F03"/>
    <w:rsid w:val="00C331AB"/>
    <w:rsid w:val="00C3384E"/>
    <w:rsid w:val="00C34196"/>
    <w:rsid w:val="00C35FA4"/>
    <w:rsid w:val="00C36700"/>
    <w:rsid w:val="00C36BF6"/>
    <w:rsid w:val="00C36C20"/>
    <w:rsid w:val="00C36F10"/>
    <w:rsid w:val="00C374DE"/>
    <w:rsid w:val="00C37894"/>
    <w:rsid w:val="00C37DE7"/>
    <w:rsid w:val="00C40640"/>
    <w:rsid w:val="00C408C1"/>
    <w:rsid w:val="00C40F35"/>
    <w:rsid w:val="00C41617"/>
    <w:rsid w:val="00C4169D"/>
    <w:rsid w:val="00C4197D"/>
    <w:rsid w:val="00C450CB"/>
    <w:rsid w:val="00C455AD"/>
    <w:rsid w:val="00C465D6"/>
    <w:rsid w:val="00C4756C"/>
    <w:rsid w:val="00C512D6"/>
    <w:rsid w:val="00C52293"/>
    <w:rsid w:val="00C53643"/>
    <w:rsid w:val="00C53D15"/>
    <w:rsid w:val="00C54093"/>
    <w:rsid w:val="00C548D5"/>
    <w:rsid w:val="00C54AE9"/>
    <w:rsid w:val="00C54EBB"/>
    <w:rsid w:val="00C5605B"/>
    <w:rsid w:val="00C56258"/>
    <w:rsid w:val="00C56C47"/>
    <w:rsid w:val="00C571CD"/>
    <w:rsid w:val="00C60056"/>
    <w:rsid w:val="00C609DA"/>
    <w:rsid w:val="00C61C0C"/>
    <w:rsid w:val="00C6314C"/>
    <w:rsid w:val="00C6344D"/>
    <w:rsid w:val="00C64BA3"/>
    <w:rsid w:val="00C66008"/>
    <w:rsid w:val="00C6654D"/>
    <w:rsid w:val="00C66586"/>
    <w:rsid w:val="00C6694E"/>
    <w:rsid w:val="00C671EE"/>
    <w:rsid w:val="00C679E2"/>
    <w:rsid w:val="00C704B8"/>
    <w:rsid w:val="00C7068B"/>
    <w:rsid w:val="00C70828"/>
    <w:rsid w:val="00C7115F"/>
    <w:rsid w:val="00C714A8"/>
    <w:rsid w:val="00C7234B"/>
    <w:rsid w:val="00C72414"/>
    <w:rsid w:val="00C72F72"/>
    <w:rsid w:val="00C732BD"/>
    <w:rsid w:val="00C734DA"/>
    <w:rsid w:val="00C74481"/>
    <w:rsid w:val="00C74ED6"/>
    <w:rsid w:val="00C74FB2"/>
    <w:rsid w:val="00C75EA3"/>
    <w:rsid w:val="00C7669A"/>
    <w:rsid w:val="00C76CB6"/>
    <w:rsid w:val="00C76F0D"/>
    <w:rsid w:val="00C81882"/>
    <w:rsid w:val="00C81A04"/>
    <w:rsid w:val="00C81D7E"/>
    <w:rsid w:val="00C8325E"/>
    <w:rsid w:val="00C8328C"/>
    <w:rsid w:val="00C8441D"/>
    <w:rsid w:val="00C85537"/>
    <w:rsid w:val="00C866E8"/>
    <w:rsid w:val="00C86777"/>
    <w:rsid w:val="00C907B3"/>
    <w:rsid w:val="00C90A24"/>
    <w:rsid w:val="00C90EFF"/>
    <w:rsid w:val="00C91515"/>
    <w:rsid w:val="00C92541"/>
    <w:rsid w:val="00C93A9A"/>
    <w:rsid w:val="00C94E2D"/>
    <w:rsid w:val="00C953D2"/>
    <w:rsid w:val="00C96814"/>
    <w:rsid w:val="00C9695E"/>
    <w:rsid w:val="00C96BF4"/>
    <w:rsid w:val="00C97856"/>
    <w:rsid w:val="00C979AC"/>
    <w:rsid w:val="00CA03FF"/>
    <w:rsid w:val="00CA106B"/>
    <w:rsid w:val="00CA172A"/>
    <w:rsid w:val="00CA1A34"/>
    <w:rsid w:val="00CA2D6E"/>
    <w:rsid w:val="00CA3263"/>
    <w:rsid w:val="00CA4EE5"/>
    <w:rsid w:val="00CA5291"/>
    <w:rsid w:val="00CA5EAF"/>
    <w:rsid w:val="00CA631D"/>
    <w:rsid w:val="00CA69D1"/>
    <w:rsid w:val="00CA79AD"/>
    <w:rsid w:val="00CB03A9"/>
    <w:rsid w:val="00CB08F4"/>
    <w:rsid w:val="00CB1776"/>
    <w:rsid w:val="00CB19D9"/>
    <w:rsid w:val="00CB3F77"/>
    <w:rsid w:val="00CB4178"/>
    <w:rsid w:val="00CB4266"/>
    <w:rsid w:val="00CB4EAC"/>
    <w:rsid w:val="00CB5C9F"/>
    <w:rsid w:val="00CB6C9E"/>
    <w:rsid w:val="00CB7451"/>
    <w:rsid w:val="00CB75C7"/>
    <w:rsid w:val="00CB7C52"/>
    <w:rsid w:val="00CB7C7B"/>
    <w:rsid w:val="00CC2C3A"/>
    <w:rsid w:val="00CC2D62"/>
    <w:rsid w:val="00CC2DDB"/>
    <w:rsid w:val="00CC32DD"/>
    <w:rsid w:val="00CC3456"/>
    <w:rsid w:val="00CC450F"/>
    <w:rsid w:val="00CC4998"/>
    <w:rsid w:val="00CC4DCF"/>
    <w:rsid w:val="00CC55C0"/>
    <w:rsid w:val="00CC5A78"/>
    <w:rsid w:val="00CC6B7A"/>
    <w:rsid w:val="00CC70A2"/>
    <w:rsid w:val="00CC72FF"/>
    <w:rsid w:val="00CC7FAB"/>
    <w:rsid w:val="00CD1D9D"/>
    <w:rsid w:val="00CD2029"/>
    <w:rsid w:val="00CD37C0"/>
    <w:rsid w:val="00CD590C"/>
    <w:rsid w:val="00CD6BE3"/>
    <w:rsid w:val="00CE02E6"/>
    <w:rsid w:val="00CE218D"/>
    <w:rsid w:val="00CE3EFF"/>
    <w:rsid w:val="00CE4046"/>
    <w:rsid w:val="00CE4326"/>
    <w:rsid w:val="00CE629A"/>
    <w:rsid w:val="00CF0A4D"/>
    <w:rsid w:val="00CF0EC1"/>
    <w:rsid w:val="00CF3547"/>
    <w:rsid w:val="00CF497C"/>
    <w:rsid w:val="00CF4D22"/>
    <w:rsid w:val="00CF60B0"/>
    <w:rsid w:val="00CF6CDD"/>
    <w:rsid w:val="00CF7C3F"/>
    <w:rsid w:val="00D004C7"/>
    <w:rsid w:val="00D00FA5"/>
    <w:rsid w:val="00D01645"/>
    <w:rsid w:val="00D01A65"/>
    <w:rsid w:val="00D02BF8"/>
    <w:rsid w:val="00D03096"/>
    <w:rsid w:val="00D035BB"/>
    <w:rsid w:val="00D037AF"/>
    <w:rsid w:val="00D05355"/>
    <w:rsid w:val="00D063D1"/>
    <w:rsid w:val="00D06E76"/>
    <w:rsid w:val="00D074D6"/>
    <w:rsid w:val="00D07C88"/>
    <w:rsid w:val="00D1011B"/>
    <w:rsid w:val="00D10158"/>
    <w:rsid w:val="00D101C7"/>
    <w:rsid w:val="00D11647"/>
    <w:rsid w:val="00D11EBC"/>
    <w:rsid w:val="00D11F2F"/>
    <w:rsid w:val="00D11FF4"/>
    <w:rsid w:val="00D12623"/>
    <w:rsid w:val="00D134BD"/>
    <w:rsid w:val="00D1431F"/>
    <w:rsid w:val="00D1531B"/>
    <w:rsid w:val="00D16595"/>
    <w:rsid w:val="00D17189"/>
    <w:rsid w:val="00D203AE"/>
    <w:rsid w:val="00D213B2"/>
    <w:rsid w:val="00D2153D"/>
    <w:rsid w:val="00D21C60"/>
    <w:rsid w:val="00D2207F"/>
    <w:rsid w:val="00D22711"/>
    <w:rsid w:val="00D227DB"/>
    <w:rsid w:val="00D22C47"/>
    <w:rsid w:val="00D232ED"/>
    <w:rsid w:val="00D23F89"/>
    <w:rsid w:val="00D24AC2"/>
    <w:rsid w:val="00D24F17"/>
    <w:rsid w:val="00D26367"/>
    <w:rsid w:val="00D26677"/>
    <w:rsid w:val="00D26FD2"/>
    <w:rsid w:val="00D275E1"/>
    <w:rsid w:val="00D2761C"/>
    <w:rsid w:val="00D304DF"/>
    <w:rsid w:val="00D30ABC"/>
    <w:rsid w:val="00D31724"/>
    <w:rsid w:val="00D31787"/>
    <w:rsid w:val="00D31DC2"/>
    <w:rsid w:val="00D3224C"/>
    <w:rsid w:val="00D32BD1"/>
    <w:rsid w:val="00D33163"/>
    <w:rsid w:val="00D35049"/>
    <w:rsid w:val="00D35CA2"/>
    <w:rsid w:val="00D35CA5"/>
    <w:rsid w:val="00D37C5D"/>
    <w:rsid w:val="00D400D4"/>
    <w:rsid w:val="00D410FD"/>
    <w:rsid w:val="00D42A7A"/>
    <w:rsid w:val="00D43024"/>
    <w:rsid w:val="00D43F50"/>
    <w:rsid w:val="00D452CE"/>
    <w:rsid w:val="00D46580"/>
    <w:rsid w:val="00D4658D"/>
    <w:rsid w:val="00D472F8"/>
    <w:rsid w:val="00D47C1E"/>
    <w:rsid w:val="00D50083"/>
    <w:rsid w:val="00D5082B"/>
    <w:rsid w:val="00D51FF7"/>
    <w:rsid w:val="00D531BC"/>
    <w:rsid w:val="00D54F64"/>
    <w:rsid w:val="00D55284"/>
    <w:rsid w:val="00D559F3"/>
    <w:rsid w:val="00D5612F"/>
    <w:rsid w:val="00D575AF"/>
    <w:rsid w:val="00D6008B"/>
    <w:rsid w:val="00D606B6"/>
    <w:rsid w:val="00D60A06"/>
    <w:rsid w:val="00D60B3C"/>
    <w:rsid w:val="00D622F0"/>
    <w:rsid w:val="00D625E8"/>
    <w:rsid w:val="00D628B7"/>
    <w:rsid w:val="00D63CAE"/>
    <w:rsid w:val="00D64247"/>
    <w:rsid w:val="00D67002"/>
    <w:rsid w:val="00D70531"/>
    <w:rsid w:val="00D705A0"/>
    <w:rsid w:val="00D72413"/>
    <w:rsid w:val="00D738A8"/>
    <w:rsid w:val="00D7475A"/>
    <w:rsid w:val="00D75496"/>
    <w:rsid w:val="00D762DF"/>
    <w:rsid w:val="00D80FFA"/>
    <w:rsid w:val="00D81463"/>
    <w:rsid w:val="00D82891"/>
    <w:rsid w:val="00D82D52"/>
    <w:rsid w:val="00D83714"/>
    <w:rsid w:val="00D83994"/>
    <w:rsid w:val="00D839C1"/>
    <w:rsid w:val="00D8487B"/>
    <w:rsid w:val="00D84A1C"/>
    <w:rsid w:val="00D85855"/>
    <w:rsid w:val="00D85B8C"/>
    <w:rsid w:val="00D865C1"/>
    <w:rsid w:val="00D86B4A"/>
    <w:rsid w:val="00D876E7"/>
    <w:rsid w:val="00D90D02"/>
    <w:rsid w:val="00D91D89"/>
    <w:rsid w:val="00D92161"/>
    <w:rsid w:val="00D9298E"/>
    <w:rsid w:val="00D93511"/>
    <w:rsid w:val="00D94B22"/>
    <w:rsid w:val="00D95194"/>
    <w:rsid w:val="00D95A00"/>
    <w:rsid w:val="00D964F2"/>
    <w:rsid w:val="00D96530"/>
    <w:rsid w:val="00D9661F"/>
    <w:rsid w:val="00D96F65"/>
    <w:rsid w:val="00D96F9D"/>
    <w:rsid w:val="00D971C3"/>
    <w:rsid w:val="00D976C1"/>
    <w:rsid w:val="00D97AB3"/>
    <w:rsid w:val="00D97B56"/>
    <w:rsid w:val="00D97DB1"/>
    <w:rsid w:val="00DA0BB1"/>
    <w:rsid w:val="00DA2A4B"/>
    <w:rsid w:val="00DA2DCA"/>
    <w:rsid w:val="00DA3A76"/>
    <w:rsid w:val="00DA4A71"/>
    <w:rsid w:val="00DA65DF"/>
    <w:rsid w:val="00DA723C"/>
    <w:rsid w:val="00DA7404"/>
    <w:rsid w:val="00DA7A80"/>
    <w:rsid w:val="00DA7CDF"/>
    <w:rsid w:val="00DB040C"/>
    <w:rsid w:val="00DB20EF"/>
    <w:rsid w:val="00DB2515"/>
    <w:rsid w:val="00DB2AE8"/>
    <w:rsid w:val="00DB3496"/>
    <w:rsid w:val="00DB38F8"/>
    <w:rsid w:val="00DB3D8B"/>
    <w:rsid w:val="00DB48E4"/>
    <w:rsid w:val="00DB49C5"/>
    <w:rsid w:val="00DB4C6C"/>
    <w:rsid w:val="00DB4EAD"/>
    <w:rsid w:val="00DB4FC7"/>
    <w:rsid w:val="00DB5737"/>
    <w:rsid w:val="00DB6141"/>
    <w:rsid w:val="00DB67A0"/>
    <w:rsid w:val="00DB71DC"/>
    <w:rsid w:val="00DC0829"/>
    <w:rsid w:val="00DC108A"/>
    <w:rsid w:val="00DC3F2D"/>
    <w:rsid w:val="00DC46B5"/>
    <w:rsid w:val="00DC4D4E"/>
    <w:rsid w:val="00DC53FB"/>
    <w:rsid w:val="00DC61B3"/>
    <w:rsid w:val="00DC6AA0"/>
    <w:rsid w:val="00DC7465"/>
    <w:rsid w:val="00DC7FA4"/>
    <w:rsid w:val="00DD0365"/>
    <w:rsid w:val="00DD1716"/>
    <w:rsid w:val="00DD1CCD"/>
    <w:rsid w:val="00DD2BB4"/>
    <w:rsid w:val="00DD3AC1"/>
    <w:rsid w:val="00DD3B87"/>
    <w:rsid w:val="00DD486C"/>
    <w:rsid w:val="00DD4F76"/>
    <w:rsid w:val="00DD505F"/>
    <w:rsid w:val="00DD557D"/>
    <w:rsid w:val="00DD628F"/>
    <w:rsid w:val="00DD6A9D"/>
    <w:rsid w:val="00DD6E55"/>
    <w:rsid w:val="00DD6F14"/>
    <w:rsid w:val="00DD6F62"/>
    <w:rsid w:val="00DD785B"/>
    <w:rsid w:val="00DE04A2"/>
    <w:rsid w:val="00DE0514"/>
    <w:rsid w:val="00DE0B2F"/>
    <w:rsid w:val="00DE0E71"/>
    <w:rsid w:val="00DE10B3"/>
    <w:rsid w:val="00DE1297"/>
    <w:rsid w:val="00DE30B2"/>
    <w:rsid w:val="00DE3792"/>
    <w:rsid w:val="00DE3E60"/>
    <w:rsid w:val="00DE444A"/>
    <w:rsid w:val="00DE4BF2"/>
    <w:rsid w:val="00DE4EF8"/>
    <w:rsid w:val="00DE4FEB"/>
    <w:rsid w:val="00DE5807"/>
    <w:rsid w:val="00DE5FF6"/>
    <w:rsid w:val="00DE715F"/>
    <w:rsid w:val="00DF0FD1"/>
    <w:rsid w:val="00DF1188"/>
    <w:rsid w:val="00DF14D0"/>
    <w:rsid w:val="00DF2677"/>
    <w:rsid w:val="00DF33DC"/>
    <w:rsid w:val="00DF4245"/>
    <w:rsid w:val="00DF4507"/>
    <w:rsid w:val="00DF4648"/>
    <w:rsid w:val="00DF5400"/>
    <w:rsid w:val="00DF650E"/>
    <w:rsid w:val="00DF688B"/>
    <w:rsid w:val="00DF779C"/>
    <w:rsid w:val="00DF7946"/>
    <w:rsid w:val="00DF7DB6"/>
    <w:rsid w:val="00DF7E41"/>
    <w:rsid w:val="00DF7EB0"/>
    <w:rsid w:val="00E00148"/>
    <w:rsid w:val="00E00D5E"/>
    <w:rsid w:val="00E027EE"/>
    <w:rsid w:val="00E03978"/>
    <w:rsid w:val="00E04186"/>
    <w:rsid w:val="00E0477B"/>
    <w:rsid w:val="00E05D76"/>
    <w:rsid w:val="00E05F57"/>
    <w:rsid w:val="00E06155"/>
    <w:rsid w:val="00E10082"/>
    <w:rsid w:val="00E10E44"/>
    <w:rsid w:val="00E11AEE"/>
    <w:rsid w:val="00E12BFB"/>
    <w:rsid w:val="00E1438F"/>
    <w:rsid w:val="00E14A39"/>
    <w:rsid w:val="00E15FDD"/>
    <w:rsid w:val="00E16B78"/>
    <w:rsid w:val="00E17A4A"/>
    <w:rsid w:val="00E202EC"/>
    <w:rsid w:val="00E2155F"/>
    <w:rsid w:val="00E21E06"/>
    <w:rsid w:val="00E237E9"/>
    <w:rsid w:val="00E24459"/>
    <w:rsid w:val="00E244CB"/>
    <w:rsid w:val="00E24917"/>
    <w:rsid w:val="00E25383"/>
    <w:rsid w:val="00E255E8"/>
    <w:rsid w:val="00E26BAB"/>
    <w:rsid w:val="00E26D1F"/>
    <w:rsid w:val="00E27CC9"/>
    <w:rsid w:val="00E3074D"/>
    <w:rsid w:val="00E308CC"/>
    <w:rsid w:val="00E3135F"/>
    <w:rsid w:val="00E32034"/>
    <w:rsid w:val="00E34C72"/>
    <w:rsid w:val="00E3503A"/>
    <w:rsid w:val="00E352EC"/>
    <w:rsid w:val="00E35CF1"/>
    <w:rsid w:val="00E37C53"/>
    <w:rsid w:val="00E41635"/>
    <w:rsid w:val="00E42531"/>
    <w:rsid w:val="00E43C63"/>
    <w:rsid w:val="00E44923"/>
    <w:rsid w:val="00E45119"/>
    <w:rsid w:val="00E453FA"/>
    <w:rsid w:val="00E454A7"/>
    <w:rsid w:val="00E45934"/>
    <w:rsid w:val="00E4608F"/>
    <w:rsid w:val="00E50D7C"/>
    <w:rsid w:val="00E5104A"/>
    <w:rsid w:val="00E51A60"/>
    <w:rsid w:val="00E52286"/>
    <w:rsid w:val="00E533F9"/>
    <w:rsid w:val="00E5341E"/>
    <w:rsid w:val="00E55582"/>
    <w:rsid w:val="00E5609F"/>
    <w:rsid w:val="00E562CF"/>
    <w:rsid w:val="00E57294"/>
    <w:rsid w:val="00E6085A"/>
    <w:rsid w:val="00E60F55"/>
    <w:rsid w:val="00E61072"/>
    <w:rsid w:val="00E6158F"/>
    <w:rsid w:val="00E61EF6"/>
    <w:rsid w:val="00E61FF4"/>
    <w:rsid w:val="00E6288D"/>
    <w:rsid w:val="00E6382D"/>
    <w:rsid w:val="00E641B7"/>
    <w:rsid w:val="00E655D0"/>
    <w:rsid w:val="00E65A6D"/>
    <w:rsid w:val="00E66150"/>
    <w:rsid w:val="00E67ECF"/>
    <w:rsid w:val="00E70E61"/>
    <w:rsid w:val="00E71DCE"/>
    <w:rsid w:val="00E72419"/>
    <w:rsid w:val="00E72841"/>
    <w:rsid w:val="00E72940"/>
    <w:rsid w:val="00E72F46"/>
    <w:rsid w:val="00E74645"/>
    <w:rsid w:val="00E75430"/>
    <w:rsid w:val="00E75AE3"/>
    <w:rsid w:val="00E76C9F"/>
    <w:rsid w:val="00E774F1"/>
    <w:rsid w:val="00E81236"/>
    <w:rsid w:val="00E81669"/>
    <w:rsid w:val="00E81832"/>
    <w:rsid w:val="00E81BEA"/>
    <w:rsid w:val="00E8288D"/>
    <w:rsid w:val="00E829C8"/>
    <w:rsid w:val="00E84E21"/>
    <w:rsid w:val="00E867EA"/>
    <w:rsid w:val="00E86F7D"/>
    <w:rsid w:val="00E87B74"/>
    <w:rsid w:val="00E90A09"/>
    <w:rsid w:val="00E90FDD"/>
    <w:rsid w:val="00E94730"/>
    <w:rsid w:val="00E96CDD"/>
    <w:rsid w:val="00E96D42"/>
    <w:rsid w:val="00E978A6"/>
    <w:rsid w:val="00E97F61"/>
    <w:rsid w:val="00EA009E"/>
    <w:rsid w:val="00EA0B21"/>
    <w:rsid w:val="00EA1526"/>
    <w:rsid w:val="00EA1574"/>
    <w:rsid w:val="00EA3346"/>
    <w:rsid w:val="00EA39C8"/>
    <w:rsid w:val="00EA437E"/>
    <w:rsid w:val="00EA486D"/>
    <w:rsid w:val="00EA5115"/>
    <w:rsid w:val="00EA67F6"/>
    <w:rsid w:val="00EA69E0"/>
    <w:rsid w:val="00EA6F84"/>
    <w:rsid w:val="00EA70EE"/>
    <w:rsid w:val="00EB15B0"/>
    <w:rsid w:val="00EB1CF1"/>
    <w:rsid w:val="00EB2798"/>
    <w:rsid w:val="00EB2ED4"/>
    <w:rsid w:val="00EB4DB9"/>
    <w:rsid w:val="00EB5A77"/>
    <w:rsid w:val="00EB6124"/>
    <w:rsid w:val="00EB63C4"/>
    <w:rsid w:val="00EB67B9"/>
    <w:rsid w:val="00EB7B1A"/>
    <w:rsid w:val="00EB7F66"/>
    <w:rsid w:val="00EC05A8"/>
    <w:rsid w:val="00EC0827"/>
    <w:rsid w:val="00EC0A89"/>
    <w:rsid w:val="00EC0C64"/>
    <w:rsid w:val="00EC1C7E"/>
    <w:rsid w:val="00EC1D3C"/>
    <w:rsid w:val="00EC23B9"/>
    <w:rsid w:val="00EC4582"/>
    <w:rsid w:val="00EC4FF6"/>
    <w:rsid w:val="00EC5974"/>
    <w:rsid w:val="00EC6986"/>
    <w:rsid w:val="00EC77E2"/>
    <w:rsid w:val="00EC78F6"/>
    <w:rsid w:val="00ED04DC"/>
    <w:rsid w:val="00ED0A8E"/>
    <w:rsid w:val="00ED1D90"/>
    <w:rsid w:val="00ED1E8B"/>
    <w:rsid w:val="00ED3DDF"/>
    <w:rsid w:val="00ED553A"/>
    <w:rsid w:val="00ED5728"/>
    <w:rsid w:val="00ED5E78"/>
    <w:rsid w:val="00ED6E5A"/>
    <w:rsid w:val="00ED7E53"/>
    <w:rsid w:val="00ED7FA8"/>
    <w:rsid w:val="00EE0156"/>
    <w:rsid w:val="00EE0CC5"/>
    <w:rsid w:val="00EE0D2C"/>
    <w:rsid w:val="00EE1E5A"/>
    <w:rsid w:val="00EE24DE"/>
    <w:rsid w:val="00EE2AEB"/>
    <w:rsid w:val="00EE3155"/>
    <w:rsid w:val="00EE494A"/>
    <w:rsid w:val="00EE4F99"/>
    <w:rsid w:val="00EE6510"/>
    <w:rsid w:val="00EE672A"/>
    <w:rsid w:val="00EE6932"/>
    <w:rsid w:val="00EE7AD2"/>
    <w:rsid w:val="00EF0791"/>
    <w:rsid w:val="00EF14BD"/>
    <w:rsid w:val="00EF23A8"/>
    <w:rsid w:val="00EF37D0"/>
    <w:rsid w:val="00EF3B81"/>
    <w:rsid w:val="00EF45E7"/>
    <w:rsid w:val="00EF4E7B"/>
    <w:rsid w:val="00EF55AE"/>
    <w:rsid w:val="00EF7628"/>
    <w:rsid w:val="00EF7C63"/>
    <w:rsid w:val="00F012DB"/>
    <w:rsid w:val="00F01A21"/>
    <w:rsid w:val="00F0370A"/>
    <w:rsid w:val="00F06363"/>
    <w:rsid w:val="00F063A4"/>
    <w:rsid w:val="00F071D2"/>
    <w:rsid w:val="00F0759E"/>
    <w:rsid w:val="00F076AB"/>
    <w:rsid w:val="00F11567"/>
    <w:rsid w:val="00F1159E"/>
    <w:rsid w:val="00F11B62"/>
    <w:rsid w:val="00F11E4B"/>
    <w:rsid w:val="00F12201"/>
    <w:rsid w:val="00F13046"/>
    <w:rsid w:val="00F13339"/>
    <w:rsid w:val="00F13FEE"/>
    <w:rsid w:val="00F141CD"/>
    <w:rsid w:val="00F14C5B"/>
    <w:rsid w:val="00F1546B"/>
    <w:rsid w:val="00F154F2"/>
    <w:rsid w:val="00F15ADF"/>
    <w:rsid w:val="00F16085"/>
    <w:rsid w:val="00F1670F"/>
    <w:rsid w:val="00F16786"/>
    <w:rsid w:val="00F16EAB"/>
    <w:rsid w:val="00F175E0"/>
    <w:rsid w:val="00F17BC1"/>
    <w:rsid w:val="00F211ED"/>
    <w:rsid w:val="00F21377"/>
    <w:rsid w:val="00F21410"/>
    <w:rsid w:val="00F21772"/>
    <w:rsid w:val="00F21993"/>
    <w:rsid w:val="00F221FA"/>
    <w:rsid w:val="00F22611"/>
    <w:rsid w:val="00F22A1A"/>
    <w:rsid w:val="00F22E32"/>
    <w:rsid w:val="00F2338F"/>
    <w:rsid w:val="00F23DB2"/>
    <w:rsid w:val="00F24211"/>
    <w:rsid w:val="00F244B8"/>
    <w:rsid w:val="00F24E1F"/>
    <w:rsid w:val="00F25086"/>
    <w:rsid w:val="00F25839"/>
    <w:rsid w:val="00F25B57"/>
    <w:rsid w:val="00F26950"/>
    <w:rsid w:val="00F273C7"/>
    <w:rsid w:val="00F27C7C"/>
    <w:rsid w:val="00F27F85"/>
    <w:rsid w:val="00F30E10"/>
    <w:rsid w:val="00F318E6"/>
    <w:rsid w:val="00F3194F"/>
    <w:rsid w:val="00F31B89"/>
    <w:rsid w:val="00F32909"/>
    <w:rsid w:val="00F330C7"/>
    <w:rsid w:val="00F341E6"/>
    <w:rsid w:val="00F344A2"/>
    <w:rsid w:val="00F37029"/>
    <w:rsid w:val="00F37597"/>
    <w:rsid w:val="00F4159C"/>
    <w:rsid w:val="00F41704"/>
    <w:rsid w:val="00F41771"/>
    <w:rsid w:val="00F41A8D"/>
    <w:rsid w:val="00F41EBA"/>
    <w:rsid w:val="00F4208C"/>
    <w:rsid w:val="00F42E14"/>
    <w:rsid w:val="00F44181"/>
    <w:rsid w:val="00F46B68"/>
    <w:rsid w:val="00F471EA"/>
    <w:rsid w:val="00F5038A"/>
    <w:rsid w:val="00F50ED9"/>
    <w:rsid w:val="00F51636"/>
    <w:rsid w:val="00F51C1B"/>
    <w:rsid w:val="00F53D3C"/>
    <w:rsid w:val="00F541A2"/>
    <w:rsid w:val="00F54C02"/>
    <w:rsid w:val="00F55A34"/>
    <w:rsid w:val="00F55ECB"/>
    <w:rsid w:val="00F560C8"/>
    <w:rsid w:val="00F5727C"/>
    <w:rsid w:val="00F573AC"/>
    <w:rsid w:val="00F57A5B"/>
    <w:rsid w:val="00F600C3"/>
    <w:rsid w:val="00F606DE"/>
    <w:rsid w:val="00F60ACE"/>
    <w:rsid w:val="00F60CEF"/>
    <w:rsid w:val="00F60D06"/>
    <w:rsid w:val="00F6173D"/>
    <w:rsid w:val="00F61812"/>
    <w:rsid w:val="00F61AA6"/>
    <w:rsid w:val="00F62A68"/>
    <w:rsid w:val="00F62AC7"/>
    <w:rsid w:val="00F63226"/>
    <w:rsid w:val="00F6367B"/>
    <w:rsid w:val="00F64FE1"/>
    <w:rsid w:val="00F660DB"/>
    <w:rsid w:val="00F666B9"/>
    <w:rsid w:val="00F67DB9"/>
    <w:rsid w:val="00F71AD9"/>
    <w:rsid w:val="00F731F1"/>
    <w:rsid w:val="00F73235"/>
    <w:rsid w:val="00F74858"/>
    <w:rsid w:val="00F75447"/>
    <w:rsid w:val="00F756C1"/>
    <w:rsid w:val="00F75C2B"/>
    <w:rsid w:val="00F7686A"/>
    <w:rsid w:val="00F77098"/>
    <w:rsid w:val="00F77E77"/>
    <w:rsid w:val="00F807A6"/>
    <w:rsid w:val="00F8129C"/>
    <w:rsid w:val="00F833B8"/>
    <w:rsid w:val="00F83478"/>
    <w:rsid w:val="00F843DA"/>
    <w:rsid w:val="00F8485A"/>
    <w:rsid w:val="00F8628A"/>
    <w:rsid w:val="00F862D5"/>
    <w:rsid w:val="00F90322"/>
    <w:rsid w:val="00F90DD3"/>
    <w:rsid w:val="00F9268E"/>
    <w:rsid w:val="00F9392C"/>
    <w:rsid w:val="00F93F19"/>
    <w:rsid w:val="00F946E4"/>
    <w:rsid w:val="00F94AB4"/>
    <w:rsid w:val="00F964CE"/>
    <w:rsid w:val="00F96673"/>
    <w:rsid w:val="00F96C2C"/>
    <w:rsid w:val="00FA0F34"/>
    <w:rsid w:val="00FA1289"/>
    <w:rsid w:val="00FA1386"/>
    <w:rsid w:val="00FA2343"/>
    <w:rsid w:val="00FA319A"/>
    <w:rsid w:val="00FA4F9B"/>
    <w:rsid w:val="00FA59E8"/>
    <w:rsid w:val="00FA629A"/>
    <w:rsid w:val="00FA63D2"/>
    <w:rsid w:val="00FA6713"/>
    <w:rsid w:val="00FB12F6"/>
    <w:rsid w:val="00FB28F0"/>
    <w:rsid w:val="00FB4250"/>
    <w:rsid w:val="00FB505B"/>
    <w:rsid w:val="00FB512D"/>
    <w:rsid w:val="00FB5773"/>
    <w:rsid w:val="00FB72E1"/>
    <w:rsid w:val="00FC085A"/>
    <w:rsid w:val="00FC0A85"/>
    <w:rsid w:val="00FC0ABE"/>
    <w:rsid w:val="00FC1D96"/>
    <w:rsid w:val="00FC1E68"/>
    <w:rsid w:val="00FC248B"/>
    <w:rsid w:val="00FC28A3"/>
    <w:rsid w:val="00FC2DE7"/>
    <w:rsid w:val="00FC3217"/>
    <w:rsid w:val="00FC4886"/>
    <w:rsid w:val="00FC5321"/>
    <w:rsid w:val="00FC5461"/>
    <w:rsid w:val="00FC573C"/>
    <w:rsid w:val="00FC617D"/>
    <w:rsid w:val="00FC686F"/>
    <w:rsid w:val="00FC7020"/>
    <w:rsid w:val="00FC7841"/>
    <w:rsid w:val="00FD09B2"/>
    <w:rsid w:val="00FD0A3B"/>
    <w:rsid w:val="00FD1260"/>
    <w:rsid w:val="00FD1BFB"/>
    <w:rsid w:val="00FD1D5B"/>
    <w:rsid w:val="00FD27A9"/>
    <w:rsid w:val="00FD31B3"/>
    <w:rsid w:val="00FD3901"/>
    <w:rsid w:val="00FD3B58"/>
    <w:rsid w:val="00FD3C78"/>
    <w:rsid w:val="00FD3EAF"/>
    <w:rsid w:val="00FD3EC0"/>
    <w:rsid w:val="00FD467D"/>
    <w:rsid w:val="00FD58D9"/>
    <w:rsid w:val="00FD5B4C"/>
    <w:rsid w:val="00FD7731"/>
    <w:rsid w:val="00FD7827"/>
    <w:rsid w:val="00FD78C8"/>
    <w:rsid w:val="00FE0568"/>
    <w:rsid w:val="00FE1732"/>
    <w:rsid w:val="00FE1D24"/>
    <w:rsid w:val="00FE1DC7"/>
    <w:rsid w:val="00FE2776"/>
    <w:rsid w:val="00FE3CAB"/>
    <w:rsid w:val="00FE3EC0"/>
    <w:rsid w:val="00FE4C3C"/>
    <w:rsid w:val="00FE597F"/>
    <w:rsid w:val="00FE68BE"/>
    <w:rsid w:val="00FE730A"/>
    <w:rsid w:val="00FF1008"/>
    <w:rsid w:val="00FF10B9"/>
    <w:rsid w:val="00FF2C56"/>
    <w:rsid w:val="00FF3A5B"/>
    <w:rsid w:val="00FF3F5A"/>
    <w:rsid w:val="00FF4954"/>
    <w:rsid w:val="00FF4ACA"/>
    <w:rsid w:val="00FF5EE3"/>
    <w:rsid w:val="00FF6646"/>
    <w:rsid w:val="00FF76A1"/>
    <w:rsid w:val="00FF7D5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76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57799"/>
    <w:pPr>
      <w:spacing w:after="200" w:line="276" w:lineRule="auto"/>
    </w:pPr>
    <w:rPr>
      <w:lang w:eastAsia="en-US"/>
    </w:rPr>
  </w:style>
  <w:style w:type="paragraph" w:styleId="Heading1">
    <w:name w:val="heading 1"/>
    <w:basedOn w:val="Normal"/>
    <w:link w:val="Heading1Char"/>
    <w:uiPriority w:val="99"/>
    <w:qFormat/>
    <w:rsid w:val="00A57799"/>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9"/>
    <w:qFormat/>
    <w:rsid w:val="003A3A79"/>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semiHidden/>
    <w:unhideWhenUsed/>
    <w:qFormat/>
    <w:locked/>
    <w:rsid w:val="0061659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C297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qFormat/>
    <w:rsid w:val="0061177F"/>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799"/>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3A3A79"/>
    <w:rPr>
      <w:rFonts w:ascii="Cambria" w:hAnsi="Cambria" w:cs="Times New Roman"/>
      <w:b/>
      <w:bCs/>
      <w:color w:val="4F81BD"/>
      <w:sz w:val="26"/>
      <w:szCs w:val="26"/>
    </w:rPr>
  </w:style>
  <w:style w:type="character" w:customStyle="1" w:styleId="Heading6Char">
    <w:name w:val="Heading 6 Char"/>
    <w:basedOn w:val="DefaultParagraphFont"/>
    <w:link w:val="Heading6"/>
    <w:uiPriority w:val="99"/>
    <w:semiHidden/>
    <w:locked/>
    <w:rsid w:val="0061177F"/>
    <w:rPr>
      <w:rFonts w:ascii="Cambria" w:hAnsi="Cambria" w:cs="Times New Roman"/>
      <w:i/>
      <w:iCs/>
      <w:color w:val="243F60"/>
    </w:rPr>
  </w:style>
  <w:style w:type="paragraph" w:customStyle="1" w:styleId="Bullet">
    <w:name w:val="Bullet"/>
    <w:aliases w:val="b"/>
    <w:basedOn w:val="Normal"/>
    <w:link w:val="BulletChar"/>
    <w:uiPriority w:val="99"/>
    <w:qFormat/>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uiPriority w:val="99"/>
    <w:locked/>
    <w:rsid w:val="00A57799"/>
    <w:rPr>
      <w:rFonts w:eastAsia="Times New Roman"/>
      <w:lang w:eastAsia="en-US"/>
    </w:rPr>
  </w:style>
  <w:style w:type="paragraph" w:customStyle="1" w:styleId="Dash">
    <w:name w:val="Dash"/>
    <w:basedOn w:val="Normal"/>
    <w:link w:val="DashChar"/>
    <w:uiPriority w:val="99"/>
    <w:qFormat/>
    <w:rsid w:val="00A57799"/>
    <w:pPr>
      <w:numPr>
        <w:ilvl w:val="1"/>
        <w:numId w:val="1"/>
      </w:numPr>
      <w:spacing w:before="120" w:after="120"/>
    </w:pPr>
    <w:rPr>
      <w:rFonts w:eastAsia="Times New Roman"/>
    </w:rPr>
  </w:style>
  <w:style w:type="paragraph" w:customStyle="1" w:styleId="DoubleDot">
    <w:name w:val="Double Dot"/>
    <w:basedOn w:val="Normal"/>
    <w:uiPriority w:val="99"/>
    <w:rsid w:val="00A57799"/>
    <w:pPr>
      <w:numPr>
        <w:ilvl w:val="2"/>
        <w:numId w:val="1"/>
      </w:numPr>
      <w:spacing w:before="120" w:after="120"/>
    </w:pPr>
    <w:rPr>
      <w:rFonts w:eastAsia="Times New Roman"/>
    </w:rPr>
  </w:style>
  <w:style w:type="table" w:styleId="TableGrid">
    <w:name w:val="Table Grid"/>
    <w:basedOn w:val="TableNormal"/>
    <w:uiPriority w:val="59"/>
    <w:rsid w:val="00A5779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C11589"/>
    <w:rPr>
      <w:rFonts w:cs="Times New Roman"/>
      <w:b/>
      <w:bCs/>
    </w:rPr>
  </w:style>
  <w:style w:type="paragraph" w:styleId="BalloonText">
    <w:name w:val="Balloon Text"/>
    <w:basedOn w:val="Normal"/>
    <w:link w:val="BalloonTextChar"/>
    <w:uiPriority w:val="99"/>
    <w:semiHidden/>
    <w:rsid w:val="0035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basedOn w:val="Normal"/>
    <w:link w:val="ListParagraphChar"/>
    <w:uiPriority w:val="34"/>
    <w:qFormat/>
    <w:rsid w:val="003B5BFC"/>
    <w:pPr>
      <w:ind w:left="720"/>
    </w:pPr>
  </w:style>
  <w:style w:type="paragraph" w:customStyle="1" w:styleId="OutlineNumbered1">
    <w:name w:val="Outline Numbered 1"/>
    <w:basedOn w:val="Normal"/>
    <w:link w:val="OutlineNumbered1Char"/>
    <w:uiPriority w:val="99"/>
    <w:rsid w:val="003B5BFC"/>
    <w:pPr>
      <w:numPr>
        <w:numId w:val="2"/>
      </w:numPr>
    </w:pPr>
  </w:style>
  <w:style w:type="character" w:customStyle="1" w:styleId="OutlineNumbered1Char">
    <w:name w:val="Outline Numbered 1 Char"/>
    <w:basedOn w:val="BulletChar"/>
    <w:link w:val="OutlineNumbered1"/>
    <w:uiPriority w:val="99"/>
    <w:locked/>
    <w:rsid w:val="003B5BFC"/>
    <w:rPr>
      <w:rFonts w:eastAsia="Times New Roman"/>
      <w:lang w:eastAsia="en-US"/>
    </w:rPr>
  </w:style>
  <w:style w:type="paragraph" w:customStyle="1" w:styleId="OutlineNumbered2">
    <w:name w:val="Outline Numbered 2"/>
    <w:basedOn w:val="Normal"/>
    <w:uiPriority w:val="99"/>
    <w:rsid w:val="003B5BFC"/>
    <w:pPr>
      <w:numPr>
        <w:ilvl w:val="1"/>
        <w:numId w:val="2"/>
      </w:numPr>
    </w:pPr>
  </w:style>
  <w:style w:type="paragraph" w:customStyle="1" w:styleId="OutlineNumbered3">
    <w:name w:val="Outline Numbered 3"/>
    <w:basedOn w:val="Normal"/>
    <w:uiPriority w:val="99"/>
    <w:rsid w:val="003B5BFC"/>
    <w:pPr>
      <w:numPr>
        <w:ilvl w:val="2"/>
        <w:numId w:val="2"/>
      </w:numPr>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ascii="Times New Roman" w:eastAsia="Times New Roman" w:hAnsi="Times New Roman"/>
      <w:sz w:val="24"/>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semiHidden/>
    <w:rsid w:val="00B74B2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customStyle="1" w:styleId="R2">
    <w:name w:val="R2"/>
    <w:aliases w:val="(2)"/>
    <w:basedOn w:val="Normal"/>
    <w:uiPriority w:val="99"/>
    <w:rsid w:val="000F2F4A"/>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rsid w:val="005B4D4F"/>
    <w:pPr>
      <w:spacing w:after="0" w:line="240" w:lineRule="auto"/>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basedOn w:val="Normal"/>
    <w:next w:val="Normal"/>
    <w:uiPriority w:val="99"/>
    <w:qFormat/>
    <w:rsid w:val="00732658"/>
    <w:pPr>
      <w:spacing w:before="120" w:after="120" w:line="240" w:lineRule="auto"/>
    </w:pPr>
    <w:rPr>
      <w:rFonts w:ascii="Times New Roman" w:eastAsia="Times New Roman" w:hAnsi="Times New Roman"/>
      <w:b/>
      <w:bCs/>
      <w:sz w:val="20"/>
      <w:szCs w:val="20"/>
      <w:lang w:eastAsia="en-AU"/>
    </w:rPr>
  </w:style>
  <w:style w:type="paragraph" w:customStyle="1" w:styleId="HSR">
    <w:name w:val="HSR"/>
    <w:aliases w:val="Subregulation Heading"/>
    <w:basedOn w:val="Normal"/>
    <w:next w:val="Normal"/>
    <w:uiPriority w:val="99"/>
    <w:rsid w:val="0061177F"/>
    <w:pPr>
      <w:keepNext/>
      <w:spacing w:before="300" w:after="0" w:line="240" w:lineRule="auto"/>
      <w:ind w:left="964"/>
    </w:pPr>
    <w:rPr>
      <w:rFonts w:ascii="Arial" w:eastAsia="Times New Roman" w:hAnsi="Arial"/>
      <w:i/>
      <w:sz w:val="24"/>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uiPriority w:val="99"/>
    <w:rsid w:val="00AB0E83"/>
    <w:rPr>
      <w:rFonts w:cs="Times New Roman"/>
    </w:rPr>
  </w:style>
  <w:style w:type="table" w:customStyle="1" w:styleId="TableGrid2">
    <w:name w:val="Table Grid2"/>
    <w:uiPriority w:val="99"/>
    <w:rsid w:val="00AB0E8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uiPriority w:val="99"/>
    <w:rsid w:val="008825E2"/>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HR">
    <w:name w:val="HR"/>
    <w:aliases w:val="Regulation Heading"/>
    <w:basedOn w:val="Normal"/>
    <w:next w:val="R1"/>
    <w:uiPriority w:val="99"/>
    <w:rsid w:val="00377653"/>
    <w:pPr>
      <w:keepNext/>
      <w:keepLines/>
      <w:spacing w:before="360" w:after="0" w:line="240" w:lineRule="auto"/>
      <w:ind w:left="964" w:hanging="964"/>
    </w:pPr>
    <w:rPr>
      <w:rFonts w:ascii="Arial" w:eastAsia="Times New Roman" w:hAnsi="Arial"/>
      <w:b/>
      <w:sz w:val="24"/>
      <w:szCs w:val="24"/>
      <w:lang w:eastAsia="en-AU"/>
    </w:rPr>
  </w:style>
  <w:style w:type="paragraph" w:styleId="Revision">
    <w:name w:val="Revision"/>
    <w:hidden/>
    <w:uiPriority w:val="99"/>
    <w:semiHidden/>
    <w:rsid w:val="00661953"/>
    <w:rPr>
      <w:lang w:eastAsia="en-US"/>
    </w:rPr>
  </w:style>
  <w:style w:type="table" w:customStyle="1" w:styleId="LightGrid-Accent11">
    <w:name w:val="Light Grid - Accent 11"/>
    <w:uiPriority w:val="99"/>
    <w:rsid w:val="00D11EBC"/>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5F4018"/>
    <w:rPr>
      <w:rFonts w:eastAsia="Times New Roman"/>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uiPriority w:val="99"/>
    <w:rsid w:val="005222C7"/>
    <w:pPr>
      <w:spacing w:before="80" w:after="0" w:line="260" w:lineRule="exact"/>
      <w:ind w:left="964"/>
      <w:jc w:val="both"/>
    </w:pPr>
    <w:rPr>
      <w:rFonts w:ascii="Times New Roman" w:eastAsia="Times New Roman" w:hAnsi="Times New Roman"/>
      <w:sz w:val="24"/>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rPr>
      <w:rFonts w:asciiTheme="minorHAnsi" w:eastAsiaTheme="minorHAnsi" w:hAnsiTheme="minorHAnsi" w:cstheme="minorBidi"/>
    </w:rPr>
  </w:style>
  <w:style w:type="character" w:customStyle="1" w:styleId="ListParagraphChar">
    <w:name w:val="List Paragraph Char"/>
    <w:basedOn w:val="DefaultParagraphFont"/>
    <w:link w:val="ListParagraph"/>
    <w:uiPriority w:val="34"/>
    <w:locked/>
    <w:rsid w:val="0066015E"/>
    <w:rPr>
      <w:lang w:eastAsia="en-US"/>
    </w:rPr>
  </w:style>
  <w:style w:type="paragraph" w:customStyle="1" w:styleId="Def">
    <w:name w:val="Def"/>
    <w:basedOn w:val="Normal"/>
    <w:uiPriority w:val="99"/>
    <w:rsid w:val="00FC0ABE"/>
    <w:pPr>
      <w:spacing w:before="80" w:after="100" w:line="260" w:lineRule="exact"/>
      <w:ind w:left="964"/>
      <w:jc w:val="both"/>
    </w:pPr>
    <w:rPr>
      <w:rFonts w:asciiTheme="minorHAnsi" w:eastAsiaTheme="minorHAnsi" w:hAnsiTheme="minorHAnsi" w:cstheme="minorBidi"/>
    </w:rPr>
  </w:style>
  <w:style w:type="paragraph" w:customStyle="1" w:styleId="NoteSS">
    <w:name w:val="Note SS"/>
    <w:basedOn w:val="Normal"/>
    <w:qFormat/>
    <w:rsid w:val="00455DCD"/>
    <w:pPr>
      <w:keepLines/>
      <w:spacing w:before="120" w:line="220" w:lineRule="exact"/>
      <w:ind w:left="964"/>
      <w:jc w:val="both"/>
    </w:pPr>
    <w:rPr>
      <w:rFonts w:asciiTheme="minorHAnsi" w:eastAsiaTheme="minorHAnsi" w:hAnsiTheme="minorHAnsi" w:cstheme="minorBidi"/>
      <w:sz w:val="20"/>
    </w:rPr>
  </w:style>
  <w:style w:type="paragraph" w:customStyle="1" w:styleId="tPara">
    <w:name w:val="t_Para"/>
    <w:basedOn w:val="Normal"/>
    <w:uiPriority w:val="99"/>
    <w:qFormat/>
    <w:rsid w:val="00F1670F"/>
    <w:pPr>
      <w:keepLines/>
      <w:tabs>
        <w:tab w:val="right" w:pos="1531"/>
      </w:tabs>
      <w:spacing w:after="100" w:line="260" w:lineRule="exact"/>
      <w:ind w:left="1701" w:hanging="1701"/>
      <w:jc w:val="both"/>
    </w:pPr>
    <w:rPr>
      <w:rFonts w:asciiTheme="minorHAnsi" w:eastAsiaTheme="minorHAnsi" w:hAnsiTheme="minorHAnsi" w:cstheme="minorBidi"/>
    </w:r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C91515"/>
    <w:pPr>
      <w:spacing w:before="80" w:after="80" w:line="240" w:lineRule="auto"/>
    </w:pPr>
    <w:rPr>
      <w:rFonts w:ascii="Times New Roman" w:eastAsia="Times New Roman" w:hAnsi="Times New Roman"/>
      <w:color w:val="0070C0"/>
      <w:sz w:val="24"/>
      <w:szCs w:val="24"/>
      <w:lang w:eastAsia="en-AU"/>
    </w:rPr>
  </w:style>
  <w:style w:type="paragraph" w:customStyle="1" w:styleId="p10">
    <w:name w:val="p1"/>
    <w:basedOn w:val="Normal"/>
    <w:rsid w:val="00387643"/>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h5Section">
    <w:name w:val="h5_Section"/>
    <w:basedOn w:val="Heading5"/>
    <w:next w:val="Normal"/>
    <w:uiPriority w:val="99"/>
    <w:qFormat/>
    <w:rsid w:val="000C2977"/>
    <w:pPr>
      <w:spacing w:before="360" w:after="60" w:line="240" w:lineRule="auto"/>
      <w:ind w:left="964" w:hanging="964"/>
    </w:pPr>
    <w:rPr>
      <w:rFonts w:ascii="Arial" w:eastAsia="Times New Roman" w:hAnsi="Arial" w:cs="Times New Roman"/>
      <w:b/>
      <w:bCs/>
      <w:iCs/>
      <w:color w:val="auto"/>
      <w:sz w:val="24"/>
      <w:szCs w:val="26"/>
      <w:lang w:eastAsia="en-AU"/>
    </w:rPr>
  </w:style>
  <w:style w:type="paragraph" w:customStyle="1" w:styleId="tMain">
    <w:name w:val="t_Main"/>
    <w:basedOn w:val="Normal"/>
    <w:uiPriority w:val="99"/>
    <w:qFormat/>
    <w:rsid w:val="000C2977"/>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character" w:customStyle="1" w:styleId="Heading5Char">
    <w:name w:val="Heading 5 Char"/>
    <w:basedOn w:val="DefaultParagraphFont"/>
    <w:link w:val="Heading5"/>
    <w:uiPriority w:val="9"/>
    <w:semiHidden/>
    <w:rsid w:val="000C2977"/>
    <w:rPr>
      <w:rFonts w:asciiTheme="majorHAnsi" w:eastAsiaTheme="majorEastAsia" w:hAnsiTheme="majorHAnsi" w:cstheme="majorBidi"/>
      <w:color w:val="243F60" w:themeColor="accent1" w:themeShade="7F"/>
      <w:lang w:eastAsia="en-US"/>
    </w:rPr>
  </w:style>
  <w:style w:type="paragraph" w:customStyle="1" w:styleId="noteMain">
    <w:name w:val="note_Main"/>
    <w:basedOn w:val="tMain"/>
    <w:qFormat/>
    <w:rsid w:val="00386C72"/>
    <w:pPr>
      <w:spacing w:line="220" w:lineRule="exact"/>
    </w:pPr>
    <w:rPr>
      <w:sz w:val="20"/>
    </w:rPr>
  </w:style>
  <w:style w:type="character" w:customStyle="1" w:styleId="Heading4Char">
    <w:name w:val="Heading 4 Char"/>
    <w:basedOn w:val="DefaultParagraphFont"/>
    <w:link w:val="Heading4"/>
    <w:uiPriority w:val="9"/>
    <w:semiHidden/>
    <w:rsid w:val="0061659C"/>
    <w:rPr>
      <w:rFonts w:asciiTheme="majorHAnsi" w:eastAsiaTheme="majorEastAsia" w:hAnsiTheme="majorHAnsi" w:cstheme="majorBidi"/>
      <w:b/>
      <w:bCs/>
      <w:i/>
      <w:iCs/>
      <w:color w:val="4F81BD" w:themeColor="accent1"/>
      <w:lang w:eastAsia="en-US"/>
    </w:rPr>
  </w:style>
  <w:style w:type="paragraph" w:customStyle="1" w:styleId="noteSubpara">
    <w:name w:val="note_Subpara"/>
    <w:basedOn w:val="Normal"/>
    <w:qFormat/>
    <w:rsid w:val="002161AE"/>
    <w:pPr>
      <w:keepLines/>
      <w:tabs>
        <w:tab w:val="right" w:pos="2211"/>
      </w:tabs>
      <w:spacing w:after="100" w:line="220" w:lineRule="exact"/>
      <w:ind w:left="2410" w:hanging="2410"/>
      <w:jc w:val="both"/>
    </w:pPr>
    <w:rPr>
      <w:rFonts w:ascii="Times New Roman" w:eastAsia="Times New Roman" w:hAnsi="Times New Roman"/>
      <w:sz w:val="20"/>
      <w:szCs w:val="24"/>
      <w:lang w:eastAsia="en-AU"/>
    </w:rPr>
  </w:style>
  <w:style w:type="paragraph" w:customStyle="1" w:styleId="tSubpara">
    <w:name w:val="t_Subpara"/>
    <w:basedOn w:val="Normal"/>
    <w:qFormat/>
    <w:rsid w:val="00AB29BA"/>
    <w:pPr>
      <w:keepLines/>
      <w:tabs>
        <w:tab w:val="right" w:pos="2211"/>
      </w:tabs>
      <w:spacing w:after="100" w:line="260" w:lineRule="exact"/>
      <w:ind w:left="2410" w:hanging="2410"/>
      <w:jc w:val="both"/>
    </w:pPr>
    <w:rPr>
      <w:rFonts w:ascii="Times New Roman" w:eastAsia="Times New Roman" w:hAnsi="Times New Roman"/>
      <w:sz w:val="24"/>
      <w:szCs w:val="24"/>
      <w:lang w:eastAsia="en-AU"/>
    </w:rPr>
  </w:style>
  <w:style w:type="paragraph" w:customStyle="1" w:styleId="tDefn">
    <w:name w:val="t_Defn"/>
    <w:basedOn w:val="Normal"/>
    <w:uiPriority w:val="99"/>
    <w:rsid w:val="00FB4250"/>
    <w:pPr>
      <w:spacing w:before="80" w:after="100" w:line="260" w:lineRule="exact"/>
      <w:ind w:left="964"/>
      <w:jc w:val="both"/>
    </w:pPr>
    <w:rPr>
      <w:rFonts w:ascii="Times New Roman" w:eastAsia="Times New Roman" w:hAnsi="Times New Roman"/>
      <w:sz w:val="24"/>
      <w:szCs w:val="24"/>
      <w:lang w:eastAsia="en-AU"/>
    </w:rPr>
  </w:style>
  <w:style w:type="paragraph" w:customStyle="1" w:styleId="notePara">
    <w:name w:val="note_Para"/>
    <w:basedOn w:val="tPara"/>
    <w:qFormat/>
    <w:rsid w:val="00FC7841"/>
    <w:pPr>
      <w:spacing w:line="220" w:lineRule="exact"/>
    </w:pPr>
    <w:rPr>
      <w:rFonts w:ascii="Times New Roman" w:eastAsia="Times New Roman" w:hAnsi="Times New Roman" w:cs="Times New Roman"/>
      <w:sz w:val="20"/>
      <w:szCs w:val="24"/>
      <w:lang w:eastAsia="en-AU"/>
    </w:rPr>
  </w:style>
  <w:style w:type="paragraph" w:customStyle="1" w:styleId="h6Subsec">
    <w:name w:val="h6_Subsec"/>
    <w:basedOn w:val="Normal"/>
    <w:next w:val="Normal"/>
    <w:qFormat/>
    <w:rsid w:val="00BE480F"/>
    <w:pPr>
      <w:keepNext/>
      <w:spacing w:before="120" w:after="0" w:line="240" w:lineRule="auto"/>
      <w:ind w:left="964"/>
    </w:pPr>
    <w:rPr>
      <w:rFonts w:ascii="Arial" w:eastAsia="Times New Roman" w:hAnsi="Arial"/>
      <w:i/>
      <w:sz w:val="24"/>
      <w:szCs w:val="24"/>
      <w:lang w:eastAsia="en-AU"/>
    </w:rPr>
  </w:style>
  <w:style w:type="paragraph" w:customStyle="1" w:styleId="base-text-paragraphnonumbers">
    <w:name w:val="base-text-paragraph no numbers"/>
    <w:basedOn w:val="Normal"/>
    <w:rsid w:val="00514FE6"/>
    <w:pPr>
      <w:spacing w:before="120" w:after="120" w:line="240" w:lineRule="auto"/>
      <w:ind w:left="1134"/>
    </w:pPr>
    <w:rPr>
      <w:rFonts w:ascii="Times New Roman" w:eastAsia="Times New Roman" w:hAnsi="Times New Roman"/>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57799"/>
    <w:pPr>
      <w:spacing w:after="200" w:line="276" w:lineRule="auto"/>
    </w:pPr>
    <w:rPr>
      <w:lang w:eastAsia="en-US"/>
    </w:rPr>
  </w:style>
  <w:style w:type="paragraph" w:styleId="Heading1">
    <w:name w:val="heading 1"/>
    <w:basedOn w:val="Normal"/>
    <w:link w:val="Heading1Char"/>
    <w:uiPriority w:val="99"/>
    <w:qFormat/>
    <w:rsid w:val="00A57799"/>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9"/>
    <w:qFormat/>
    <w:rsid w:val="003A3A79"/>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semiHidden/>
    <w:unhideWhenUsed/>
    <w:qFormat/>
    <w:locked/>
    <w:rsid w:val="0061659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C297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qFormat/>
    <w:rsid w:val="0061177F"/>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799"/>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3A3A79"/>
    <w:rPr>
      <w:rFonts w:ascii="Cambria" w:hAnsi="Cambria" w:cs="Times New Roman"/>
      <w:b/>
      <w:bCs/>
      <w:color w:val="4F81BD"/>
      <w:sz w:val="26"/>
      <w:szCs w:val="26"/>
    </w:rPr>
  </w:style>
  <w:style w:type="character" w:customStyle="1" w:styleId="Heading6Char">
    <w:name w:val="Heading 6 Char"/>
    <w:basedOn w:val="DefaultParagraphFont"/>
    <w:link w:val="Heading6"/>
    <w:uiPriority w:val="99"/>
    <w:semiHidden/>
    <w:locked/>
    <w:rsid w:val="0061177F"/>
    <w:rPr>
      <w:rFonts w:ascii="Cambria" w:hAnsi="Cambria" w:cs="Times New Roman"/>
      <w:i/>
      <w:iCs/>
      <w:color w:val="243F60"/>
    </w:rPr>
  </w:style>
  <w:style w:type="paragraph" w:customStyle="1" w:styleId="Bullet">
    <w:name w:val="Bullet"/>
    <w:aliases w:val="b"/>
    <w:basedOn w:val="Normal"/>
    <w:link w:val="BulletChar"/>
    <w:uiPriority w:val="99"/>
    <w:qFormat/>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uiPriority w:val="99"/>
    <w:locked/>
    <w:rsid w:val="00A57799"/>
    <w:rPr>
      <w:rFonts w:eastAsia="Times New Roman"/>
      <w:lang w:eastAsia="en-US"/>
    </w:rPr>
  </w:style>
  <w:style w:type="paragraph" w:customStyle="1" w:styleId="Dash">
    <w:name w:val="Dash"/>
    <w:basedOn w:val="Normal"/>
    <w:link w:val="DashChar"/>
    <w:uiPriority w:val="99"/>
    <w:qFormat/>
    <w:rsid w:val="00A57799"/>
    <w:pPr>
      <w:numPr>
        <w:ilvl w:val="1"/>
        <w:numId w:val="1"/>
      </w:numPr>
      <w:spacing w:before="120" w:after="120"/>
    </w:pPr>
    <w:rPr>
      <w:rFonts w:eastAsia="Times New Roman"/>
    </w:rPr>
  </w:style>
  <w:style w:type="paragraph" w:customStyle="1" w:styleId="DoubleDot">
    <w:name w:val="Double Dot"/>
    <w:basedOn w:val="Normal"/>
    <w:uiPriority w:val="99"/>
    <w:rsid w:val="00A57799"/>
    <w:pPr>
      <w:numPr>
        <w:ilvl w:val="2"/>
        <w:numId w:val="1"/>
      </w:numPr>
      <w:spacing w:before="120" w:after="120"/>
    </w:pPr>
    <w:rPr>
      <w:rFonts w:eastAsia="Times New Roman"/>
    </w:rPr>
  </w:style>
  <w:style w:type="table" w:styleId="TableGrid">
    <w:name w:val="Table Grid"/>
    <w:basedOn w:val="TableNormal"/>
    <w:uiPriority w:val="59"/>
    <w:rsid w:val="00A5779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C11589"/>
    <w:rPr>
      <w:rFonts w:cs="Times New Roman"/>
      <w:b/>
      <w:bCs/>
    </w:rPr>
  </w:style>
  <w:style w:type="paragraph" w:styleId="BalloonText">
    <w:name w:val="Balloon Text"/>
    <w:basedOn w:val="Normal"/>
    <w:link w:val="BalloonTextChar"/>
    <w:uiPriority w:val="99"/>
    <w:semiHidden/>
    <w:rsid w:val="0035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basedOn w:val="Normal"/>
    <w:link w:val="ListParagraphChar"/>
    <w:uiPriority w:val="34"/>
    <w:qFormat/>
    <w:rsid w:val="003B5BFC"/>
    <w:pPr>
      <w:ind w:left="720"/>
    </w:pPr>
  </w:style>
  <w:style w:type="paragraph" w:customStyle="1" w:styleId="OutlineNumbered1">
    <w:name w:val="Outline Numbered 1"/>
    <w:basedOn w:val="Normal"/>
    <w:link w:val="OutlineNumbered1Char"/>
    <w:uiPriority w:val="99"/>
    <w:rsid w:val="003B5BFC"/>
    <w:pPr>
      <w:numPr>
        <w:numId w:val="2"/>
      </w:numPr>
    </w:pPr>
  </w:style>
  <w:style w:type="character" w:customStyle="1" w:styleId="OutlineNumbered1Char">
    <w:name w:val="Outline Numbered 1 Char"/>
    <w:basedOn w:val="BulletChar"/>
    <w:link w:val="OutlineNumbered1"/>
    <w:uiPriority w:val="99"/>
    <w:locked/>
    <w:rsid w:val="003B5BFC"/>
    <w:rPr>
      <w:rFonts w:eastAsia="Times New Roman"/>
      <w:lang w:eastAsia="en-US"/>
    </w:rPr>
  </w:style>
  <w:style w:type="paragraph" w:customStyle="1" w:styleId="OutlineNumbered2">
    <w:name w:val="Outline Numbered 2"/>
    <w:basedOn w:val="Normal"/>
    <w:uiPriority w:val="99"/>
    <w:rsid w:val="003B5BFC"/>
    <w:pPr>
      <w:numPr>
        <w:ilvl w:val="1"/>
        <w:numId w:val="2"/>
      </w:numPr>
    </w:pPr>
  </w:style>
  <w:style w:type="paragraph" w:customStyle="1" w:styleId="OutlineNumbered3">
    <w:name w:val="Outline Numbered 3"/>
    <w:basedOn w:val="Normal"/>
    <w:uiPriority w:val="99"/>
    <w:rsid w:val="003B5BFC"/>
    <w:pPr>
      <w:numPr>
        <w:ilvl w:val="2"/>
        <w:numId w:val="2"/>
      </w:numPr>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ascii="Times New Roman" w:eastAsia="Times New Roman" w:hAnsi="Times New Roman"/>
      <w:sz w:val="24"/>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semiHidden/>
    <w:rsid w:val="00B74B2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customStyle="1" w:styleId="R2">
    <w:name w:val="R2"/>
    <w:aliases w:val="(2)"/>
    <w:basedOn w:val="Normal"/>
    <w:uiPriority w:val="99"/>
    <w:rsid w:val="000F2F4A"/>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rsid w:val="005B4D4F"/>
    <w:pPr>
      <w:spacing w:after="0" w:line="240" w:lineRule="auto"/>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basedOn w:val="Normal"/>
    <w:next w:val="Normal"/>
    <w:uiPriority w:val="99"/>
    <w:qFormat/>
    <w:rsid w:val="00732658"/>
    <w:pPr>
      <w:spacing w:before="120" w:after="120" w:line="240" w:lineRule="auto"/>
    </w:pPr>
    <w:rPr>
      <w:rFonts w:ascii="Times New Roman" w:eastAsia="Times New Roman" w:hAnsi="Times New Roman"/>
      <w:b/>
      <w:bCs/>
      <w:sz w:val="20"/>
      <w:szCs w:val="20"/>
      <w:lang w:eastAsia="en-AU"/>
    </w:rPr>
  </w:style>
  <w:style w:type="paragraph" w:customStyle="1" w:styleId="HSR">
    <w:name w:val="HSR"/>
    <w:aliases w:val="Subregulation Heading"/>
    <w:basedOn w:val="Normal"/>
    <w:next w:val="Normal"/>
    <w:uiPriority w:val="99"/>
    <w:rsid w:val="0061177F"/>
    <w:pPr>
      <w:keepNext/>
      <w:spacing w:before="300" w:after="0" w:line="240" w:lineRule="auto"/>
      <w:ind w:left="964"/>
    </w:pPr>
    <w:rPr>
      <w:rFonts w:ascii="Arial" w:eastAsia="Times New Roman" w:hAnsi="Arial"/>
      <w:i/>
      <w:sz w:val="24"/>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uiPriority w:val="99"/>
    <w:rsid w:val="00AB0E83"/>
    <w:rPr>
      <w:rFonts w:cs="Times New Roman"/>
    </w:rPr>
  </w:style>
  <w:style w:type="table" w:customStyle="1" w:styleId="TableGrid2">
    <w:name w:val="Table Grid2"/>
    <w:uiPriority w:val="99"/>
    <w:rsid w:val="00AB0E8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uiPriority w:val="99"/>
    <w:rsid w:val="008825E2"/>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HR">
    <w:name w:val="HR"/>
    <w:aliases w:val="Regulation Heading"/>
    <w:basedOn w:val="Normal"/>
    <w:next w:val="R1"/>
    <w:uiPriority w:val="99"/>
    <w:rsid w:val="00377653"/>
    <w:pPr>
      <w:keepNext/>
      <w:keepLines/>
      <w:spacing w:before="360" w:after="0" w:line="240" w:lineRule="auto"/>
      <w:ind w:left="964" w:hanging="964"/>
    </w:pPr>
    <w:rPr>
      <w:rFonts w:ascii="Arial" w:eastAsia="Times New Roman" w:hAnsi="Arial"/>
      <w:b/>
      <w:sz w:val="24"/>
      <w:szCs w:val="24"/>
      <w:lang w:eastAsia="en-AU"/>
    </w:rPr>
  </w:style>
  <w:style w:type="paragraph" w:styleId="Revision">
    <w:name w:val="Revision"/>
    <w:hidden/>
    <w:uiPriority w:val="99"/>
    <w:semiHidden/>
    <w:rsid w:val="00661953"/>
    <w:rPr>
      <w:lang w:eastAsia="en-US"/>
    </w:rPr>
  </w:style>
  <w:style w:type="table" w:customStyle="1" w:styleId="LightGrid-Accent11">
    <w:name w:val="Light Grid - Accent 11"/>
    <w:uiPriority w:val="99"/>
    <w:rsid w:val="00D11EBC"/>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5F4018"/>
    <w:rPr>
      <w:rFonts w:eastAsia="Times New Roman"/>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uiPriority w:val="99"/>
    <w:rsid w:val="005222C7"/>
    <w:pPr>
      <w:spacing w:before="80" w:after="0" w:line="260" w:lineRule="exact"/>
      <w:ind w:left="964"/>
      <w:jc w:val="both"/>
    </w:pPr>
    <w:rPr>
      <w:rFonts w:ascii="Times New Roman" w:eastAsia="Times New Roman" w:hAnsi="Times New Roman"/>
      <w:sz w:val="24"/>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rPr>
      <w:rFonts w:asciiTheme="minorHAnsi" w:eastAsiaTheme="minorHAnsi" w:hAnsiTheme="minorHAnsi" w:cstheme="minorBidi"/>
    </w:rPr>
  </w:style>
  <w:style w:type="character" w:customStyle="1" w:styleId="ListParagraphChar">
    <w:name w:val="List Paragraph Char"/>
    <w:basedOn w:val="DefaultParagraphFont"/>
    <w:link w:val="ListParagraph"/>
    <w:uiPriority w:val="34"/>
    <w:locked/>
    <w:rsid w:val="0066015E"/>
    <w:rPr>
      <w:lang w:eastAsia="en-US"/>
    </w:rPr>
  </w:style>
  <w:style w:type="paragraph" w:customStyle="1" w:styleId="Def">
    <w:name w:val="Def"/>
    <w:basedOn w:val="Normal"/>
    <w:uiPriority w:val="99"/>
    <w:rsid w:val="00FC0ABE"/>
    <w:pPr>
      <w:spacing w:before="80" w:after="100" w:line="260" w:lineRule="exact"/>
      <w:ind w:left="964"/>
      <w:jc w:val="both"/>
    </w:pPr>
    <w:rPr>
      <w:rFonts w:asciiTheme="minorHAnsi" w:eastAsiaTheme="minorHAnsi" w:hAnsiTheme="minorHAnsi" w:cstheme="minorBidi"/>
    </w:rPr>
  </w:style>
  <w:style w:type="paragraph" w:customStyle="1" w:styleId="NoteSS">
    <w:name w:val="Note SS"/>
    <w:basedOn w:val="Normal"/>
    <w:qFormat/>
    <w:rsid w:val="00455DCD"/>
    <w:pPr>
      <w:keepLines/>
      <w:spacing w:before="120" w:line="220" w:lineRule="exact"/>
      <w:ind w:left="964"/>
      <w:jc w:val="both"/>
    </w:pPr>
    <w:rPr>
      <w:rFonts w:asciiTheme="minorHAnsi" w:eastAsiaTheme="minorHAnsi" w:hAnsiTheme="minorHAnsi" w:cstheme="minorBidi"/>
      <w:sz w:val="20"/>
    </w:rPr>
  </w:style>
  <w:style w:type="paragraph" w:customStyle="1" w:styleId="tPara">
    <w:name w:val="t_Para"/>
    <w:basedOn w:val="Normal"/>
    <w:uiPriority w:val="99"/>
    <w:qFormat/>
    <w:rsid w:val="00F1670F"/>
    <w:pPr>
      <w:keepLines/>
      <w:tabs>
        <w:tab w:val="right" w:pos="1531"/>
      </w:tabs>
      <w:spacing w:after="100" w:line="260" w:lineRule="exact"/>
      <w:ind w:left="1701" w:hanging="1701"/>
      <w:jc w:val="both"/>
    </w:pPr>
    <w:rPr>
      <w:rFonts w:asciiTheme="minorHAnsi" w:eastAsiaTheme="minorHAnsi" w:hAnsiTheme="minorHAnsi" w:cstheme="minorBidi"/>
    </w:r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C91515"/>
    <w:pPr>
      <w:spacing w:before="80" w:after="80" w:line="240" w:lineRule="auto"/>
    </w:pPr>
    <w:rPr>
      <w:rFonts w:ascii="Times New Roman" w:eastAsia="Times New Roman" w:hAnsi="Times New Roman"/>
      <w:color w:val="0070C0"/>
      <w:sz w:val="24"/>
      <w:szCs w:val="24"/>
      <w:lang w:eastAsia="en-AU"/>
    </w:rPr>
  </w:style>
  <w:style w:type="paragraph" w:customStyle="1" w:styleId="p10">
    <w:name w:val="p1"/>
    <w:basedOn w:val="Normal"/>
    <w:rsid w:val="00387643"/>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h5Section">
    <w:name w:val="h5_Section"/>
    <w:basedOn w:val="Heading5"/>
    <w:next w:val="Normal"/>
    <w:uiPriority w:val="99"/>
    <w:qFormat/>
    <w:rsid w:val="000C2977"/>
    <w:pPr>
      <w:spacing w:before="360" w:after="60" w:line="240" w:lineRule="auto"/>
      <w:ind w:left="964" w:hanging="964"/>
    </w:pPr>
    <w:rPr>
      <w:rFonts w:ascii="Arial" w:eastAsia="Times New Roman" w:hAnsi="Arial" w:cs="Times New Roman"/>
      <w:b/>
      <w:bCs/>
      <w:iCs/>
      <w:color w:val="auto"/>
      <w:sz w:val="24"/>
      <w:szCs w:val="26"/>
      <w:lang w:eastAsia="en-AU"/>
    </w:rPr>
  </w:style>
  <w:style w:type="paragraph" w:customStyle="1" w:styleId="tMain">
    <w:name w:val="t_Main"/>
    <w:basedOn w:val="Normal"/>
    <w:uiPriority w:val="99"/>
    <w:qFormat/>
    <w:rsid w:val="000C2977"/>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character" w:customStyle="1" w:styleId="Heading5Char">
    <w:name w:val="Heading 5 Char"/>
    <w:basedOn w:val="DefaultParagraphFont"/>
    <w:link w:val="Heading5"/>
    <w:uiPriority w:val="9"/>
    <w:semiHidden/>
    <w:rsid w:val="000C2977"/>
    <w:rPr>
      <w:rFonts w:asciiTheme="majorHAnsi" w:eastAsiaTheme="majorEastAsia" w:hAnsiTheme="majorHAnsi" w:cstheme="majorBidi"/>
      <w:color w:val="243F60" w:themeColor="accent1" w:themeShade="7F"/>
      <w:lang w:eastAsia="en-US"/>
    </w:rPr>
  </w:style>
  <w:style w:type="paragraph" w:customStyle="1" w:styleId="noteMain">
    <w:name w:val="note_Main"/>
    <w:basedOn w:val="tMain"/>
    <w:qFormat/>
    <w:rsid w:val="00386C72"/>
    <w:pPr>
      <w:spacing w:line="220" w:lineRule="exact"/>
    </w:pPr>
    <w:rPr>
      <w:sz w:val="20"/>
    </w:rPr>
  </w:style>
  <w:style w:type="character" w:customStyle="1" w:styleId="Heading4Char">
    <w:name w:val="Heading 4 Char"/>
    <w:basedOn w:val="DefaultParagraphFont"/>
    <w:link w:val="Heading4"/>
    <w:uiPriority w:val="9"/>
    <w:semiHidden/>
    <w:rsid w:val="0061659C"/>
    <w:rPr>
      <w:rFonts w:asciiTheme="majorHAnsi" w:eastAsiaTheme="majorEastAsia" w:hAnsiTheme="majorHAnsi" w:cstheme="majorBidi"/>
      <w:b/>
      <w:bCs/>
      <w:i/>
      <w:iCs/>
      <w:color w:val="4F81BD" w:themeColor="accent1"/>
      <w:lang w:eastAsia="en-US"/>
    </w:rPr>
  </w:style>
  <w:style w:type="paragraph" w:customStyle="1" w:styleId="noteSubpara">
    <w:name w:val="note_Subpara"/>
    <w:basedOn w:val="Normal"/>
    <w:qFormat/>
    <w:rsid w:val="002161AE"/>
    <w:pPr>
      <w:keepLines/>
      <w:tabs>
        <w:tab w:val="right" w:pos="2211"/>
      </w:tabs>
      <w:spacing w:after="100" w:line="220" w:lineRule="exact"/>
      <w:ind w:left="2410" w:hanging="2410"/>
      <w:jc w:val="both"/>
    </w:pPr>
    <w:rPr>
      <w:rFonts w:ascii="Times New Roman" w:eastAsia="Times New Roman" w:hAnsi="Times New Roman"/>
      <w:sz w:val="20"/>
      <w:szCs w:val="24"/>
      <w:lang w:eastAsia="en-AU"/>
    </w:rPr>
  </w:style>
</w:styles>
</file>

<file path=word/webSettings.xml><?xml version="1.0" encoding="utf-8"?>
<w:webSettings xmlns:r="http://schemas.openxmlformats.org/officeDocument/2006/relationships" xmlns:w="http://schemas.openxmlformats.org/wordprocessingml/2006/main">
  <w:divs>
    <w:div w:id="226259358">
      <w:bodyDiv w:val="1"/>
      <w:marLeft w:val="0"/>
      <w:marRight w:val="0"/>
      <w:marTop w:val="0"/>
      <w:marBottom w:val="0"/>
      <w:divBdr>
        <w:top w:val="none" w:sz="0" w:space="0" w:color="auto"/>
        <w:left w:val="none" w:sz="0" w:space="0" w:color="auto"/>
        <w:bottom w:val="none" w:sz="0" w:space="0" w:color="auto"/>
        <w:right w:val="none" w:sz="0" w:space="0" w:color="auto"/>
      </w:divBdr>
    </w:div>
    <w:div w:id="331377503">
      <w:bodyDiv w:val="1"/>
      <w:marLeft w:val="0"/>
      <w:marRight w:val="0"/>
      <w:marTop w:val="0"/>
      <w:marBottom w:val="0"/>
      <w:divBdr>
        <w:top w:val="none" w:sz="0" w:space="0" w:color="auto"/>
        <w:left w:val="none" w:sz="0" w:space="0" w:color="auto"/>
        <w:bottom w:val="none" w:sz="0" w:space="0" w:color="auto"/>
        <w:right w:val="none" w:sz="0" w:space="0" w:color="auto"/>
      </w:divBdr>
    </w:div>
    <w:div w:id="410204653">
      <w:bodyDiv w:val="1"/>
      <w:marLeft w:val="0"/>
      <w:marRight w:val="0"/>
      <w:marTop w:val="0"/>
      <w:marBottom w:val="0"/>
      <w:divBdr>
        <w:top w:val="none" w:sz="0" w:space="0" w:color="auto"/>
        <w:left w:val="none" w:sz="0" w:space="0" w:color="auto"/>
        <w:bottom w:val="none" w:sz="0" w:space="0" w:color="auto"/>
        <w:right w:val="none" w:sz="0" w:space="0" w:color="auto"/>
      </w:divBdr>
    </w:div>
    <w:div w:id="410396873">
      <w:bodyDiv w:val="1"/>
      <w:marLeft w:val="0"/>
      <w:marRight w:val="0"/>
      <w:marTop w:val="0"/>
      <w:marBottom w:val="0"/>
      <w:divBdr>
        <w:top w:val="none" w:sz="0" w:space="0" w:color="auto"/>
        <w:left w:val="none" w:sz="0" w:space="0" w:color="auto"/>
        <w:bottom w:val="none" w:sz="0" w:space="0" w:color="auto"/>
        <w:right w:val="none" w:sz="0" w:space="0" w:color="auto"/>
      </w:divBdr>
    </w:div>
    <w:div w:id="532959443">
      <w:bodyDiv w:val="1"/>
      <w:marLeft w:val="0"/>
      <w:marRight w:val="0"/>
      <w:marTop w:val="0"/>
      <w:marBottom w:val="0"/>
      <w:divBdr>
        <w:top w:val="none" w:sz="0" w:space="0" w:color="auto"/>
        <w:left w:val="none" w:sz="0" w:space="0" w:color="auto"/>
        <w:bottom w:val="none" w:sz="0" w:space="0" w:color="auto"/>
        <w:right w:val="none" w:sz="0" w:space="0" w:color="auto"/>
      </w:divBdr>
      <w:divsChild>
        <w:div w:id="394552805">
          <w:marLeft w:val="0"/>
          <w:marRight w:val="0"/>
          <w:marTop w:val="0"/>
          <w:marBottom w:val="0"/>
          <w:divBdr>
            <w:top w:val="none" w:sz="0" w:space="0" w:color="auto"/>
            <w:left w:val="none" w:sz="0" w:space="0" w:color="auto"/>
            <w:bottom w:val="none" w:sz="0" w:space="0" w:color="auto"/>
            <w:right w:val="none" w:sz="0" w:space="0" w:color="auto"/>
          </w:divBdr>
          <w:divsChild>
            <w:div w:id="187187091">
              <w:marLeft w:val="0"/>
              <w:marRight w:val="0"/>
              <w:marTop w:val="0"/>
              <w:marBottom w:val="0"/>
              <w:divBdr>
                <w:top w:val="none" w:sz="0" w:space="0" w:color="auto"/>
                <w:left w:val="none" w:sz="0" w:space="0" w:color="auto"/>
                <w:bottom w:val="none" w:sz="0" w:space="0" w:color="auto"/>
                <w:right w:val="none" w:sz="0" w:space="0" w:color="auto"/>
              </w:divBdr>
              <w:divsChild>
                <w:div w:id="454829482">
                  <w:marLeft w:val="-300"/>
                  <w:marRight w:val="0"/>
                  <w:marTop w:val="0"/>
                  <w:marBottom w:val="0"/>
                  <w:divBdr>
                    <w:top w:val="none" w:sz="0" w:space="0" w:color="auto"/>
                    <w:left w:val="none" w:sz="0" w:space="0" w:color="auto"/>
                    <w:bottom w:val="none" w:sz="0" w:space="0" w:color="auto"/>
                    <w:right w:val="none" w:sz="0" w:space="0" w:color="auto"/>
                  </w:divBdr>
                  <w:divsChild>
                    <w:div w:id="1619795430">
                      <w:marLeft w:val="0"/>
                      <w:marRight w:val="0"/>
                      <w:marTop w:val="0"/>
                      <w:marBottom w:val="0"/>
                      <w:divBdr>
                        <w:top w:val="none" w:sz="0" w:space="0" w:color="auto"/>
                        <w:left w:val="none" w:sz="0" w:space="0" w:color="auto"/>
                        <w:bottom w:val="none" w:sz="0" w:space="0" w:color="auto"/>
                        <w:right w:val="none" w:sz="0" w:space="0" w:color="auto"/>
                      </w:divBdr>
                      <w:divsChild>
                        <w:div w:id="1895045101">
                          <w:marLeft w:val="0"/>
                          <w:marRight w:val="0"/>
                          <w:marTop w:val="0"/>
                          <w:marBottom w:val="0"/>
                          <w:divBdr>
                            <w:top w:val="none" w:sz="0" w:space="0" w:color="auto"/>
                            <w:left w:val="none" w:sz="0" w:space="0" w:color="auto"/>
                            <w:bottom w:val="none" w:sz="0" w:space="0" w:color="auto"/>
                            <w:right w:val="none" w:sz="0" w:space="0" w:color="auto"/>
                          </w:divBdr>
                          <w:divsChild>
                            <w:div w:id="255599665">
                              <w:marLeft w:val="0"/>
                              <w:marRight w:val="0"/>
                              <w:marTop w:val="0"/>
                              <w:marBottom w:val="0"/>
                              <w:divBdr>
                                <w:top w:val="none" w:sz="0" w:space="0" w:color="auto"/>
                                <w:left w:val="none" w:sz="0" w:space="0" w:color="auto"/>
                                <w:bottom w:val="none" w:sz="0" w:space="0" w:color="auto"/>
                                <w:right w:val="none" w:sz="0" w:space="0" w:color="auto"/>
                              </w:divBdr>
                              <w:divsChild>
                                <w:div w:id="17304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235793">
      <w:bodyDiv w:val="1"/>
      <w:marLeft w:val="0"/>
      <w:marRight w:val="0"/>
      <w:marTop w:val="0"/>
      <w:marBottom w:val="0"/>
      <w:divBdr>
        <w:top w:val="none" w:sz="0" w:space="0" w:color="auto"/>
        <w:left w:val="none" w:sz="0" w:space="0" w:color="auto"/>
        <w:bottom w:val="none" w:sz="0" w:space="0" w:color="auto"/>
        <w:right w:val="none" w:sz="0" w:space="0" w:color="auto"/>
      </w:divBdr>
    </w:div>
    <w:div w:id="621352603">
      <w:bodyDiv w:val="1"/>
      <w:marLeft w:val="0"/>
      <w:marRight w:val="0"/>
      <w:marTop w:val="0"/>
      <w:marBottom w:val="0"/>
      <w:divBdr>
        <w:top w:val="none" w:sz="0" w:space="0" w:color="auto"/>
        <w:left w:val="none" w:sz="0" w:space="0" w:color="auto"/>
        <w:bottom w:val="none" w:sz="0" w:space="0" w:color="auto"/>
        <w:right w:val="none" w:sz="0" w:space="0" w:color="auto"/>
      </w:divBdr>
    </w:div>
    <w:div w:id="856502773">
      <w:bodyDiv w:val="1"/>
      <w:marLeft w:val="0"/>
      <w:marRight w:val="0"/>
      <w:marTop w:val="0"/>
      <w:marBottom w:val="0"/>
      <w:divBdr>
        <w:top w:val="none" w:sz="0" w:space="0" w:color="auto"/>
        <w:left w:val="none" w:sz="0" w:space="0" w:color="auto"/>
        <w:bottom w:val="none" w:sz="0" w:space="0" w:color="auto"/>
        <w:right w:val="none" w:sz="0" w:space="0" w:color="auto"/>
      </w:divBdr>
    </w:div>
    <w:div w:id="1091584720">
      <w:bodyDiv w:val="1"/>
      <w:marLeft w:val="0"/>
      <w:marRight w:val="0"/>
      <w:marTop w:val="0"/>
      <w:marBottom w:val="0"/>
      <w:divBdr>
        <w:top w:val="none" w:sz="0" w:space="0" w:color="auto"/>
        <w:left w:val="none" w:sz="0" w:space="0" w:color="auto"/>
        <w:bottom w:val="none" w:sz="0" w:space="0" w:color="auto"/>
        <w:right w:val="none" w:sz="0" w:space="0" w:color="auto"/>
      </w:divBdr>
    </w:div>
    <w:div w:id="1100490277">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229532166">
      <w:bodyDiv w:val="1"/>
      <w:marLeft w:val="0"/>
      <w:marRight w:val="0"/>
      <w:marTop w:val="0"/>
      <w:marBottom w:val="0"/>
      <w:divBdr>
        <w:top w:val="none" w:sz="0" w:space="0" w:color="auto"/>
        <w:left w:val="none" w:sz="0" w:space="0" w:color="auto"/>
        <w:bottom w:val="none" w:sz="0" w:space="0" w:color="auto"/>
        <w:right w:val="none" w:sz="0" w:space="0" w:color="auto"/>
      </w:divBdr>
    </w:div>
    <w:div w:id="1327132830">
      <w:bodyDiv w:val="1"/>
      <w:marLeft w:val="0"/>
      <w:marRight w:val="0"/>
      <w:marTop w:val="0"/>
      <w:marBottom w:val="0"/>
      <w:divBdr>
        <w:top w:val="none" w:sz="0" w:space="0" w:color="auto"/>
        <w:left w:val="none" w:sz="0" w:space="0" w:color="auto"/>
        <w:bottom w:val="none" w:sz="0" w:space="0" w:color="auto"/>
        <w:right w:val="none" w:sz="0" w:space="0" w:color="auto"/>
      </w:divBdr>
    </w:div>
    <w:div w:id="1428380807">
      <w:bodyDiv w:val="1"/>
      <w:marLeft w:val="0"/>
      <w:marRight w:val="0"/>
      <w:marTop w:val="0"/>
      <w:marBottom w:val="0"/>
      <w:divBdr>
        <w:top w:val="none" w:sz="0" w:space="0" w:color="auto"/>
        <w:left w:val="none" w:sz="0" w:space="0" w:color="auto"/>
        <w:bottom w:val="none" w:sz="0" w:space="0" w:color="auto"/>
        <w:right w:val="none" w:sz="0" w:space="0" w:color="auto"/>
      </w:divBdr>
    </w:div>
    <w:div w:id="1436897787">
      <w:bodyDiv w:val="1"/>
      <w:marLeft w:val="0"/>
      <w:marRight w:val="0"/>
      <w:marTop w:val="0"/>
      <w:marBottom w:val="0"/>
      <w:divBdr>
        <w:top w:val="none" w:sz="0" w:space="0" w:color="auto"/>
        <w:left w:val="none" w:sz="0" w:space="0" w:color="auto"/>
        <w:bottom w:val="none" w:sz="0" w:space="0" w:color="auto"/>
        <w:right w:val="none" w:sz="0" w:space="0" w:color="auto"/>
      </w:divBdr>
    </w:div>
    <w:div w:id="1440563187">
      <w:bodyDiv w:val="1"/>
      <w:marLeft w:val="0"/>
      <w:marRight w:val="0"/>
      <w:marTop w:val="0"/>
      <w:marBottom w:val="0"/>
      <w:divBdr>
        <w:top w:val="none" w:sz="0" w:space="0" w:color="auto"/>
        <w:left w:val="none" w:sz="0" w:space="0" w:color="auto"/>
        <w:bottom w:val="none" w:sz="0" w:space="0" w:color="auto"/>
        <w:right w:val="none" w:sz="0" w:space="0" w:color="auto"/>
      </w:divBdr>
    </w:div>
    <w:div w:id="1593321911">
      <w:bodyDiv w:val="1"/>
      <w:marLeft w:val="0"/>
      <w:marRight w:val="0"/>
      <w:marTop w:val="0"/>
      <w:marBottom w:val="0"/>
      <w:divBdr>
        <w:top w:val="none" w:sz="0" w:space="0" w:color="auto"/>
        <w:left w:val="none" w:sz="0" w:space="0" w:color="auto"/>
        <w:bottom w:val="none" w:sz="0" w:space="0" w:color="auto"/>
        <w:right w:val="none" w:sz="0" w:space="0" w:color="auto"/>
      </w:divBdr>
    </w:div>
    <w:div w:id="1600717131">
      <w:bodyDiv w:val="1"/>
      <w:marLeft w:val="0"/>
      <w:marRight w:val="0"/>
      <w:marTop w:val="0"/>
      <w:marBottom w:val="0"/>
      <w:divBdr>
        <w:top w:val="none" w:sz="0" w:space="0" w:color="auto"/>
        <w:left w:val="none" w:sz="0" w:space="0" w:color="auto"/>
        <w:bottom w:val="none" w:sz="0" w:space="0" w:color="auto"/>
        <w:right w:val="none" w:sz="0" w:space="0" w:color="auto"/>
      </w:divBdr>
    </w:div>
    <w:div w:id="1630084176">
      <w:bodyDiv w:val="1"/>
      <w:marLeft w:val="0"/>
      <w:marRight w:val="0"/>
      <w:marTop w:val="0"/>
      <w:marBottom w:val="0"/>
      <w:divBdr>
        <w:top w:val="none" w:sz="0" w:space="0" w:color="auto"/>
        <w:left w:val="none" w:sz="0" w:space="0" w:color="auto"/>
        <w:bottom w:val="none" w:sz="0" w:space="0" w:color="auto"/>
        <w:right w:val="none" w:sz="0" w:space="0" w:color="auto"/>
      </w:divBdr>
    </w:div>
    <w:div w:id="1661231558">
      <w:bodyDiv w:val="1"/>
      <w:marLeft w:val="0"/>
      <w:marRight w:val="0"/>
      <w:marTop w:val="0"/>
      <w:marBottom w:val="0"/>
      <w:divBdr>
        <w:top w:val="none" w:sz="0" w:space="0" w:color="auto"/>
        <w:left w:val="none" w:sz="0" w:space="0" w:color="auto"/>
        <w:bottom w:val="none" w:sz="0" w:space="0" w:color="auto"/>
        <w:right w:val="none" w:sz="0" w:space="0" w:color="auto"/>
      </w:divBdr>
    </w:div>
    <w:div w:id="1759906661">
      <w:bodyDiv w:val="1"/>
      <w:marLeft w:val="0"/>
      <w:marRight w:val="0"/>
      <w:marTop w:val="0"/>
      <w:marBottom w:val="0"/>
      <w:divBdr>
        <w:top w:val="none" w:sz="0" w:space="0" w:color="auto"/>
        <w:left w:val="none" w:sz="0" w:space="0" w:color="auto"/>
        <w:bottom w:val="none" w:sz="0" w:space="0" w:color="auto"/>
        <w:right w:val="none" w:sz="0" w:space="0" w:color="auto"/>
      </w:divBdr>
      <w:divsChild>
        <w:div w:id="122432064">
          <w:marLeft w:val="0"/>
          <w:marRight w:val="0"/>
          <w:marTop w:val="0"/>
          <w:marBottom w:val="0"/>
          <w:divBdr>
            <w:top w:val="none" w:sz="0" w:space="0" w:color="auto"/>
            <w:left w:val="none" w:sz="0" w:space="0" w:color="auto"/>
            <w:bottom w:val="none" w:sz="0" w:space="0" w:color="auto"/>
            <w:right w:val="none" w:sz="0" w:space="0" w:color="auto"/>
          </w:divBdr>
          <w:divsChild>
            <w:div w:id="1919361817">
              <w:marLeft w:val="0"/>
              <w:marRight w:val="0"/>
              <w:marTop w:val="0"/>
              <w:marBottom w:val="0"/>
              <w:divBdr>
                <w:top w:val="none" w:sz="0" w:space="0" w:color="auto"/>
                <w:left w:val="none" w:sz="0" w:space="0" w:color="auto"/>
                <w:bottom w:val="none" w:sz="0" w:space="0" w:color="auto"/>
                <w:right w:val="none" w:sz="0" w:space="0" w:color="auto"/>
              </w:divBdr>
              <w:divsChild>
                <w:div w:id="1286766040">
                  <w:marLeft w:val="0"/>
                  <w:marRight w:val="0"/>
                  <w:marTop w:val="0"/>
                  <w:marBottom w:val="0"/>
                  <w:divBdr>
                    <w:top w:val="none" w:sz="0" w:space="0" w:color="auto"/>
                    <w:left w:val="none" w:sz="0" w:space="0" w:color="auto"/>
                    <w:bottom w:val="none" w:sz="0" w:space="0" w:color="auto"/>
                    <w:right w:val="none" w:sz="0" w:space="0" w:color="auto"/>
                  </w:divBdr>
                  <w:divsChild>
                    <w:div w:id="9070945">
                      <w:marLeft w:val="0"/>
                      <w:marRight w:val="0"/>
                      <w:marTop w:val="0"/>
                      <w:marBottom w:val="0"/>
                      <w:divBdr>
                        <w:top w:val="none" w:sz="0" w:space="0" w:color="auto"/>
                        <w:left w:val="none" w:sz="0" w:space="0" w:color="auto"/>
                        <w:bottom w:val="none" w:sz="0" w:space="0" w:color="auto"/>
                        <w:right w:val="none" w:sz="0" w:space="0" w:color="auto"/>
                      </w:divBdr>
                      <w:divsChild>
                        <w:div w:id="204605611">
                          <w:marLeft w:val="0"/>
                          <w:marRight w:val="0"/>
                          <w:marTop w:val="0"/>
                          <w:marBottom w:val="0"/>
                          <w:divBdr>
                            <w:top w:val="single" w:sz="6" w:space="0" w:color="828282"/>
                            <w:left w:val="single" w:sz="6" w:space="0" w:color="828282"/>
                            <w:bottom w:val="single" w:sz="6" w:space="0" w:color="828282"/>
                            <w:right w:val="single" w:sz="6" w:space="0" w:color="828282"/>
                          </w:divBdr>
                          <w:divsChild>
                            <w:div w:id="1462453557">
                              <w:marLeft w:val="0"/>
                              <w:marRight w:val="0"/>
                              <w:marTop w:val="0"/>
                              <w:marBottom w:val="0"/>
                              <w:divBdr>
                                <w:top w:val="none" w:sz="0" w:space="0" w:color="auto"/>
                                <w:left w:val="none" w:sz="0" w:space="0" w:color="auto"/>
                                <w:bottom w:val="none" w:sz="0" w:space="0" w:color="auto"/>
                                <w:right w:val="none" w:sz="0" w:space="0" w:color="auto"/>
                              </w:divBdr>
                              <w:divsChild>
                                <w:div w:id="1628782665">
                                  <w:marLeft w:val="0"/>
                                  <w:marRight w:val="0"/>
                                  <w:marTop w:val="0"/>
                                  <w:marBottom w:val="0"/>
                                  <w:divBdr>
                                    <w:top w:val="none" w:sz="0" w:space="0" w:color="auto"/>
                                    <w:left w:val="none" w:sz="0" w:space="0" w:color="auto"/>
                                    <w:bottom w:val="none" w:sz="0" w:space="0" w:color="auto"/>
                                    <w:right w:val="none" w:sz="0" w:space="0" w:color="auto"/>
                                  </w:divBdr>
                                  <w:divsChild>
                                    <w:div w:id="1072235557">
                                      <w:marLeft w:val="0"/>
                                      <w:marRight w:val="0"/>
                                      <w:marTop w:val="0"/>
                                      <w:marBottom w:val="0"/>
                                      <w:divBdr>
                                        <w:top w:val="none" w:sz="0" w:space="0" w:color="auto"/>
                                        <w:left w:val="none" w:sz="0" w:space="0" w:color="auto"/>
                                        <w:bottom w:val="none" w:sz="0" w:space="0" w:color="auto"/>
                                        <w:right w:val="none" w:sz="0" w:space="0" w:color="auto"/>
                                      </w:divBdr>
                                      <w:divsChild>
                                        <w:div w:id="514534345">
                                          <w:marLeft w:val="0"/>
                                          <w:marRight w:val="0"/>
                                          <w:marTop w:val="0"/>
                                          <w:marBottom w:val="0"/>
                                          <w:divBdr>
                                            <w:top w:val="none" w:sz="0" w:space="0" w:color="auto"/>
                                            <w:left w:val="none" w:sz="0" w:space="0" w:color="auto"/>
                                            <w:bottom w:val="none" w:sz="0" w:space="0" w:color="auto"/>
                                            <w:right w:val="none" w:sz="0" w:space="0" w:color="auto"/>
                                          </w:divBdr>
                                          <w:divsChild>
                                            <w:div w:id="1778333123">
                                              <w:marLeft w:val="0"/>
                                              <w:marRight w:val="0"/>
                                              <w:marTop w:val="0"/>
                                              <w:marBottom w:val="0"/>
                                              <w:divBdr>
                                                <w:top w:val="none" w:sz="0" w:space="0" w:color="auto"/>
                                                <w:left w:val="none" w:sz="0" w:space="0" w:color="auto"/>
                                                <w:bottom w:val="none" w:sz="0" w:space="0" w:color="auto"/>
                                                <w:right w:val="none" w:sz="0" w:space="0" w:color="auto"/>
                                              </w:divBdr>
                                              <w:divsChild>
                                                <w:div w:id="48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305184">
      <w:bodyDiv w:val="1"/>
      <w:marLeft w:val="0"/>
      <w:marRight w:val="0"/>
      <w:marTop w:val="0"/>
      <w:marBottom w:val="0"/>
      <w:divBdr>
        <w:top w:val="none" w:sz="0" w:space="0" w:color="auto"/>
        <w:left w:val="none" w:sz="0" w:space="0" w:color="auto"/>
        <w:bottom w:val="none" w:sz="0" w:space="0" w:color="auto"/>
        <w:right w:val="none" w:sz="0" w:space="0" w:color="auto"/>
      </w:divBdr>
      <w:divsChild>
        <w:div w:id="944920555">
          <w:marLeft w:val="0"/>
          <w:marRight w:val="0"/>
          <w:marTop w:val="0"/>
          <w:marBottom w:val="0"/>
          <w:divBdr>
            <w:top w:val="none" w:sz="0" w:space="0" w:color="auto"/>
            <w:left w:val="none" w:sz="0" w:space="0" w:color="auto"/>
            <w:bottom w:val="none" w:sz="0" w:space="0" w:color="auto"/>
            <w:right w:val="none" w:sz="0" w:space="0" w:color="auto"/>
          </w:divBdr>
          <w:divsChild>
            <w:div w:id="609510782">
              <w:marLeft w:val="0"/>
              <w:marRight w:val="0"/>
              <w:marTop w:val="0"/>
              <w:marBottom w:val="0"/>
              <w:divBdr>
                <w:top w:val="none" w:sz="0" w:space="0" w:color="auto"/>
                <w:left w:val="none" w:sz="0" w:space="0" w:color="auto"/>
                <w:bottom w:val="none" w:sz="0" w:space="0" w:color="auto"/>
                <w:right w:val="none" w:sz="0" w:space="0" w:color="auto"/>
              </w:divBdr>
              <w:divsChild>
                <w:div w:id="1963144613">
                  <w:marLeft w:val="0"/>
                  <w:marRight w:val="0"/>
                  <w:marTop w:val="0"/>
                  <w:marBottom w:val="0"/>
                  <w:divBdr>
                    <w:top w:val="none" w:sz="0" w:space="0" w:color="auto"/>
                    <w:left w:val="none" w:sz="0" w:space="0" w:color="auto"/>
                    <w:bottom w:val="none" w:sz="0" w:space="0" w:color="auto"/>
                    <w:right w:val="none" w:sz="0" w:space="0" w:color="auto"/>
                  </w:divBdr>
                  <w:divsChild>
                    <w:div w:id="1589538573">
                      <w:marLeft w:val="0"/>
                      <w:marRight w:val="0"/>
                      <w:marTop w:val="0"/>
                      <w:marBottom w:val="0"/>
                      <w:divBdr>
                        <w:top w:val="none" w:sz="0" w:space="0" w:color="auto"/>
                        <w:left w:val="none" w:sz="0" w:space="0" w:color="auto"/>
                        <w:bottom w:val="none" w:sz="0" w:space="0" w:color="auto"/>
                        <w:right w:val="none" w:sz="0" w:space="0" w:color="auto"/>
                      </w:divBdr>
                      <w:divsChild>
                        <w:div w:id="90126813">
                          <w:marLeft w:val="0"/>
                          <w:marRight w:val="0"/>
                          <w:marTop w:val="0"/>
                          <w:marBottom w:val="0"/>
                          <w:divBdr>
                            <w:top w:val="single" w:sz="6" w:space="0" w:color="828282"/>
                            <w:left w:val="single" w:sz="6" w:space="0" w:color="828282"/>
                            <w:bottom w:val="single" w:sz="6" w:space="0" w:color="828282"/>
                            <w:right w:val="single" w:sz="6" w:space="0" w:color="828282"/>
                          </w:divBdr>
                          <w:divsChild>
                            <w:div w:id="892619918">
                              <w:marLeft w:val="0"/>
                              <w:marRight w:val="0"/>
                              <w:marTop w:val="0"/>
                              <w:marBottom w:val="0"/>
                              <w:divBdr>
                                <w:top w:val="none" w:sz="0" w:space="0" w:color="auto"/>
                                <w:left w:val="none" w:sz="0" w:space="0" w:color="auto"/>
                                <w:bottom w:val="none" w:sz="0" w:space="0" w:color="auto"/>
                                <w:right w:val="none" w:sz="0" w:space="0" w:color="auto"/>
                              </w:divBdr>
                              <w:divsChild>
                                <w:div w:id="957369060">
                                  <w:marLeft w:val="0"/>
                                  <w:marRight w:val="0"/>
                                  <w:marTop w:val="0"/>
                                  <w:marBottom w:val="0"/>
                                  <w:divBdr>
                                    <w:top w:val="none" w:sz="0" w:space="0" w:color="auto"/>
                                    <w:left w:val="none" w:sz="0" w:space="0" w:color="auto"/>
                                    <w:bottom w:val="none" w:sz="0" w:space="0" w:color="auto"/>
                                    <w:right w:val="none" w:sz="0" w:space="0" w:color="auto"/>
                                  </w:divBdr>
                                  <w:divsChild>
                                    <w:div w:id="440229342">
                                      <w:marLeft w:val="0"/>
                                      <w:marRight w:val="0"/>
                                      <w:marTop w:val="0"/>
                                      <w:marBottom w:val="0"/>
                                      <w:divBdr>
                                        <w:top w:val="none" w:sz="0" w:space="0" w:color="auto"/>
                                        <w:left w:val="none" w:sz="0" w:space="0" w:color="auto"/>
                                        <w:bottom w:val="none" w:sz="0" w:space="0" w:color="auto"/>
                                        <w:right w:val="none" w:sz="0" w:space="0" w:color="auto"/>
                                      </w:divBdr>
                                      <w:divsChild>
                                        <w:div w:id="1117597750">
                                          <w:marLeft w:val="0"/>
                                          <w:marRight w:val="0"/>
                                          <w:marTop w:val="0"/>
                                          <w:marBottom w:val="0"/>
                                          <w:divBdr>
                                            <w:top w:val="none" w:sz="0" w:space="0" w:color="auto"/>
                                            <w:left w:val="none" w:sz="0" w:space="0" w:color="auto"/>
                                            <w:bottom w:val="none" w:sz="0" w:space="0" w:color="auto"/>
                                            <w:right w:val="none" w:sz="0" w:space="0" w:color="auto"/>
                                          </w:divBdr>
                                          <w:divsChild>
                                            <w:div w:id="1695570698">
                                              <w:marLeft w:val="0"/>
                                              <w:marRight w:val="0"/>
                                              <w:marTop w:val="0"/>
                                              <w:marBottom w:val="0"/>
                                              <w:divBdr>
                                                <w:top w:val="none" w:sz="0" w:space="0" w:color="auto"/>
                                                <w:left w:val="none" w:sz="0" w:space="0" w:color="auto"/>
                                                <w:bottom w:val="none" w:sz="0" w:space="0" w:color="auto"/>
                                                <w:right w:val="none" w:sz="0" w:space="0" w:color="auto"/>
                                              </w:divBdr>
                                              <w:divsChild>
                                                <w:div w:id="6093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036275">
      <w:marLeft w:val="0"/>
      <w:marRight w:val="0"/>
      <w:marTop w:val="0"/>
      <w:marBottom w:val="0"/>
      <w:divBdr>
        <w:top w:val="none" w:sz="0" w:space="0" w:color="auto"/>
        <w:left w:val="none" w:sz="0" w:space="0" w:color="auto"/>
        <w:bottom w:val="none" w:sz="0" w:space="0" w:color="auto"/>
        <w:right w:val="none" w:sz="0" w:space="0" w:color="auto"/>
      </w:divBdr>
    </w:div>
    <w:div w:id="1839036277">
      <w:marLeft w:val="0"/>
      <w:marRight w:val="0"/>
      <w:marTop w:val="0"/>
      <w:marBottom w:val="0"/>
      <w:divBdr>
        <w:top w:val="none" w:sz="0" w:space="0" w:color="auto"/>
        <w:left w:val="none" w:sz="0" w:space="0" w:color="auto"/>
        <w:bottom w:val="none" w:sz="0" w:space="0" w:color="auto"/>
        <w:right w:val="none" w:sz="0" w:space="0" w:color="auto"/>
      </w:divBdr>
      <w:divsChild>
        <w:div w:id="1839036301">
          <w:marLeft w:val="0"/>
          <w:marRight w:val="0"/>
          <w:marTop w:val="0"/>
          <w:marBottom w:val="0"/>
          <w:divBdr>
            <w:top w:val="none" w:sz="0" w:space="0" w:color="auto"/>
            <w:left w:val="none" w:sz="0" w:space="0" w:color="auto"/>
            <w:bottom w:val="none" w:sz="0" w:space="0" w:color="auto"/>
            <w:right w:val="none" w:sz="0" w:space="0" w:color="auto"/>
          </w:divBdr>
          <w:divsChild>
            <w:div w:id="1839036291">
              <w:marLeft w:val="0"/>
              <w:marRight w:val="0"/>
              <w:marTop w:val="0"/>
              <w:marBottom w:val="0"/>
              <w:divBdr>
                <w:top w:val="none" w:sz="0" w:space="0" w:color="auto"/>
                <w:left w:val="none" w:sz="0" w:space="0" w:color="auto"/>
                <w:bottom w:val="none" w:sz="0" w:space="0" w:color="auto"/>
                <w:right w:val="none" w:sz="0" w:space="0" w:color="auto"/>
              </w:divBdr>
              <w:divsChild>
                <w:div w:id="1839036287">
                  <w:marLeft w:val="0"/>
                  <w:marRight w:val="0"/>
                  <w:marTop w:val="0"/>
                  <w:marBottom w:val="0"/>
                  <w:divBdr>
                    <w:top w:val="none" w:sz="0" w:space="0" w:color="auto"/>
                    <w:left w:val="none" w:sz="0" w:space="0" w:color="auto"/>
                    <w:bottom w:val="none" w:sz="0" w:space="0" w:color="auto"/>
                    <w:right w:val="none" w:sz="0" w:space="0" w:color="auto"/>
                  </w:divBdr>
                  <w:divsChild>
                    <w:div w:id="1839036306">
                      <w:marLeft w:val="0"/>
                      <w:marRight w:val="0"/>
                      <w:marTop w:val="0"/>
                      <w:marBottom w:val="0"/>
                      <w:divBdr>
                        <w:top w:val="none" w:sz="0" w:space="0" w:color="auto"/>
                        <w:left w:val="none" w:sz="0" w:space="0" w:color="auto"/>
                        <w:bottom w:val="none" w:sz="0" w:space="0" w:color="auto"/>
                        <w:right w:val="none" w:sz="0" w:space="0" w:color="auto"/>
                      </w:divBdr>
                      <w:divsChild>
                        <w:div w:id="1839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6283">
      <w:marLeft w:val="0"/>
      <w:marRight w:val="0"/>
      <w:marTop w:val="0"/>
      <w:marBottom w:val="0"/>
      <w:divBdr>
        <w:top w:val="none" w:sz="0" w:space="0" w:color="auto"/>
        <w:left w:val="none" w:sz="0" w:space="0" w:color="auto"/>
        <w:bottom w:val="none" w:sz="0" w:space="0" w:color="auto"/>
        <w:right w:val="none" w:sz="0" w:space="0" w:color="auto"/>
      </w:divBdr>
      <w:divsChild>
        <w:div w:id="1839036299">
          <w:marLeft w:val="0"/>
          <w:marRight w:val="0"/>
          <w:marTop w:val="0"/>
          <w:marBottom w:val="0"/>
          <w:divBdr>
            <w:top w:val="none" w:sz="0" w:space="0" w:color="auto"/>
            <w:left w:val="none" w:sz="0" w:space="0" w:color="auto"/>
            <w:bottom w:val="none" w:sz="0" w:space="0" w:color="auto"/>
            <w:right w:val="none" w:sz="0" w:space="0" w:color="auto"/>
          </w:divBdr>
          <w:divsChild>
            <w:div w:id="1839036305">
              <w:marLeft w:val="0"/>
              <w:marRight w:val="0"/>
              <w:marTop w:val="0"/>
              <w:marBottom w:val="300"/>
              <w:divBdr>
                <w:top w:val="none" w:sz="0" w:space="0" w:color="auto"/>
                <w:left w:val="none" w:sz="0" w:space="0" w:color="auto"/>
                <w:bottom w:val="none" w:sz="0" w:space="0" w:color="auto"/>
                <w:right w:val="none" w:sz="0" w:space="0" w:color="auto"/>
              </w:divBdr>
              <w:divsChild>
                <w:div w:id="1839036286">
                  <w:marLeft w:val="0"/>
                  <w:marRight w:val="0"/>
                  <w:marTop w:val="0"/>
                  <w:marBottom w:val="0"/>
                  <w:divBdr>
                    <w:top w:val="none" w:sz="0" w:space="0" w:color="auto"/>
                    <w:left w:val="none" w:sz="0" w:space="0" w:color="auto"/>
                    <w:bottom w:val="none" w:sz="0" w:space="0" w:color="auto"/>
                    <w:right w:val="none" w:sz="0" w:space="0" w:color="auto"/>
                  </w:divBdr>
                  <w:divsChild>
                    <w:div w:id="1839036294">
                      <w:marLeft w:val="0"/>
                      <w:marRight w:val="0"/>
                      <w:marTop w:val="0"/>
                      <w:marBottom w:val="0"/>
                      <w:divBdr>
                        <w:top w:val="none" w:sz="0" w:space="0" w:color="auto"/>
                        <w:left w:val="none" w:sz="0" w:space="0" w:color="auto"/>
                        <w:bottom w:val="none" w:sz="0" w:space="0" w:color="auto"/>
                        <w:right w:val="none" w:sz="0" w:space="0" w:color="auto"/>
                      </w:divBdr>
                      <w:divsChild>
                        <w:div w:id="1839036295">
                          <w:marLeft w:val="0"/>
                          <w:marRight w:val="0"/>
                          <w:marTop w:val="0"/>
                          <w:marBottom w:val="0"/>
                          <w:divBdr>
                            <w:top w:val="none" w:sz="0" w:space="0" w:color="auto"/>
                            <w:left w:val="none" w:sz="0" w:space="0" w:color="auto"/>
                            <w:bottom w:val="none" w:sz="0" w:space="0" w:color="auto"/>
                            <w:right w:val="none" w:sz="0" w:space="0" w:color="auto"/>
                          </w:divBdr>
                          <w:divsChild>
                            <w:div w:id="18390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85">
      <w:marLeft w:val="0"/>
      <w:marRight w:val="0"/>
      <w:marTop w:val="0"/>
      <w:marBottom w:val="0"/>
      <w:divBdr>
        <w:top w:val="none" w:sz="0" w:space="0" w:color="auto"/>
        <w:left w:val="none" w:sz="0" w:space="0" w:color="auto"/>
        <w:bottom w:val="none" w:sz="0" w:space="0" w:color="auto"/>
        <w:right w:val="none" w:sz="0" w:space="0" w:color="auto"/>
      </w:divBdr>
      <w:divsChild>
        <w:div w:id="1839036302">
          <w:marLeft w:val="0"/>
          <w:marRight w:val="0"/>
          <w:marTop w:val="0"/>
          <w:marBottom w:val="0"/>
          <w:divBdr>
            <w:top w:val="none" w:sz="0" w:space="0" w:color="auto"/>
            <w:left w:val="none" w:sz="0" w:space="0" w:color="auto"/>
            <w:bottom w:val="none" w:sz="0" w:space="0" w:color="auto"/>
            <w:right w:val="none" w:sz="0" w:space="0" w:color="auto"/>
          </w:divBdr>
          <w:divsChild>
            <w:div w:id="1839036300">
              <w:marLeft w:val="0"/>
              <w:marRight w:val="0"/>
              <w:marTop w:val="0"/>
              <w:marBottom w:val="0"/>
              <w:divBdr>
                <w:top w:val="none" w:sz="0" w:space="0" w:color="auto"/>
                <w:left w:val="none" w:sz="0" w:space="0" w:color="auto"/>
                <w:bottom w:val="none" w:sz="0" w:space="0" w:color="auto"/>
                <w:right w:val="none" w:sz="0" w:space="0" w:color="auto"/>
              </w:divBdr>
              <w:divsChild>
                <w:div w:id="1839036304">
                  <w:marLeft w:val="0"/>
                  <w:marRight w:val="0"/>
                  <w:marTop w:val="0"/>
                  <w:marBottom w:val="0"/>
                  <w:divBdr>
                    <w:top w:val="none" w:sz="0" w:space="0" w:color="auto"/>
                    <w:left w:val="none" w:sz="0" w:space="0" w:color="auto"/>
                    <w:bottom w:val="none" w:sz="0" w:space="0" w:color="auto"/>
                    <w:right w:val="none" w:sz="0" w:space="0" w:color="auto"/>
                  </w:divBdr>
                  <w:divsChild>
                    <w:div w:id="1839036276">
                      <w:marLeft w:val="0"/>
                      <w:marRight w:val="0"/>
                      <w:marTop w:val="0"/>
                      <w:marBottom w:val="0"/>
                      <w:divBdr>
                        <w:top w:val="none" w:sz="0" w:space="0" w:color="auto"/>
                        <w:left w:val="none" w:sz="0" w:space="0" w:color="auto"/>
                        <w:bottom w:val="none" w:sz="0" w:space="0" w:color="auto"/>
                        <w:right w:val="none" w:sz="0" w:space="0" w:color="auto"/>
                      </w:divBdr>
                      <w:divsChild>
                        <w:div w:id="1839036293">
                          <w:marLeft w:val="0"/>
                          <w:marRight w:val="0"/>
                          <w:marTop w:val="0"/>
                          <w:marBottom w:val="0"/>
                          <w:divBdr>
                            <w:top w:val="none" w:sz="0" w:space="0" w:color="auto"/>
                            <w:left w:val="none" w:sz="0" w:space="0" w:color="auto"/>
                            <w:bottom w:val="none" w:sz="0" w:space="0" w:color="auto"/>
                            <w:right w:val="none" w:sz="0" w:space="0" w:color="auto"/>
                          </w:divBdr>
                          <w:divsChild>
                            <w:div w:id="1839036278">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839036290">
      <w:marLeft w:val="0"/>
      <w:marRight w:val="0"/>
      <w:marTop w:val="0"/>
      <w:marBottom w:val="0"/>
      <w:divBdr>
        <w:top w:val="none" w:sz="0" w:space="0" w:color="auto"/>
        <w:left w:val="none" w:sz="0" w:space="0" w:color="auto"/>
        <w:bottom w:val="none" w:sz="0" w:space="0" w:color="auto"/>
        <w:right w:val="none" w:sz="0" w:space="0" w:color="auto"/>
      </w:divBdr>
      <w:divsChild>
        <w:div w:id="1839036308">
          <w:marLeft w:val="0"/>
          <w:marRight w:val="0"/>
          <w:marTop w:val="0"/>
          <w:marBottom w:val="0"/>
          <w:divBdr>
            <w:top w:val="none" w:sz="0" w:space="0" w:color="auto"/>
            <w:left w:val="none" w:sz="0" w:space="0" w:color="auto"/>
            <w:bottom w:val="none" w:sz="0" w:space="0" w:color="auto"/>
            <w:right w:val="none" w:sz="0" w:space="0" w:color="auto"/>
          </w:divBdr>
          <w:divsChild>
            <w:div w:id="1839036282">
              <w:marLeft w:val="0"/>
              <w:marRight w:val="0"/>
              <w:marTop w:val="0"/>
              <w:marBottom w:val="0"/>
              <w:divBdr>
                <w:top w:val="none" w:sz="0" w:space="0" w:color="auto"/>
                <w:left w:val="none" w:sz="0" w:space="0" w:color="auto"/>
                <w:bottom w:val="none" w:sz="0" w:space="0" w:color="auto"/>
                <w:right w:val="none" w:sz="0" w:space="0" w:color="auto"/>
              </w:divBdr>
              <w:divsChild>
                <w:div w:id="1839036296">
                  <w:marLeft w:val="0"/>
                  <w:marRight w:val="0"/>
                  <w:marTop w:val="0"/>
                  <w:marBottom w:val="0"/>
                  <w:divBdr>
                    <w:top w:val="none" w:sz="0" w:space="0" w:color="auto"/>
                    <w:left w:val="none" w:sz="0" w:space="0" w:color="auto"/>
                    <w:bottom w:val="none" w:sz="0" w:space="0" w:color="auto"/>
                    <w:right w:val="none" w:sz="0" w:space="0" w:color="auto"/>
                  </w:divBdr>
                  <w:divsChild>
                    <w:div w:id="1839036274">
                      <w:marLeft w:val="0"/>
                      <w:marRight w:val="0"/>
                      <w:marTop w:val="0"/>
                      <w:marBottom w:val="0"/>
                      <w:divBdr>
                        <w:top w:val="none" w:sz="0" w:space="0" w:color="auto"/>
                        <w:left w:val="none" w:sz="0" w:space="0" w:color="auto"/>
                        <w:bottom w:val="none" w:sz="0" w:space="0" w:color="auto"/>
                        <w:right w:val="none" w:sz="0" w:space="0" w:color="auto"/>
                      </w:divBdr>
                      <w:divsChild>
                        <w:div w:id="1839036307">
                          <w:marLeft w:val="0"/>
                          <w:marRight w:val="0"/>
                          <w:marTop w:val="0"/>
                          <w:marBottom w:val="0"/>
                          <w:divBdr>
                            <w:top w:val="none" w:sz="0" w:space="0" w:color="auto"/>
                            <w:left w:val="none" w:sz="0" w:space="0" w:color="auto"/>
                            <w:bottom w:val="none" w:sz="0" w:space="0" w:color="auto"/>
                            <w:right w:val="none" w:sz="0" w:space="0" w:color="auto"/>
                          </w:divBdr>
                          <w:divsChild>
                            <w:div w:id="1839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97">
      <w:marLeft w:val="0"/>
      <w:marRight w:val="0"/>
      <w:marTop w:val="0"/>
      <w:marBottom w:val="0"/>
      <w:divBdr>
        <w:top w:val="none" w:sz="0" w:space="0" w:color="auto"/>
        <w:left w:val="none" w:sz="0" w:space="0" w:color="auto"/>
        <w:bottom w:val="none" w:sz="0" w:space="0" w:color="auto"/>
        <w:right w:val="none" w:sz="0" w:space="0" w:color="auto"/>
      </w:divBdr>
      <w:divsChild>
        <w:div w:id="1839036280">
          <w:marLeft w:val="0"/>
          <w:marRight w:val="0"/>
          <w:marTop w:val="0"/>
          <w:marBottom w:val="0"/>
          <w:divBdr>
            <w:top w:val="none" w:sz="0" w:space="0" w:color="auto"/>
            <w:left w:val="none" w:sz="0" w:space="0" w:color="auto"/>
            <w:bottom w:val="none" w:sz="0" w:space="0" w:color="auto"/>
            <w:right w:val="none" w:sz="0" w:space="0" w:color="auto"/>
          </w:divBdr>
          <w:divsChild>
            <w:div w:id="1839036298">
              <w:marLeft w:val="0"/>
              <w:marRight w:val="0"/>
              <w:marTop w:val="0"/>
              <w:marBottom w:val="300"/>
              <w:divBdr>
                <w:top w:val="none" w:sz="0" w:space="0" w:color="auto"/>
                <w:left w:val="none" w:sz="0" w:space="0" w:color="auto"/>
                <w:bottom w:val="none" w:sz="0" w:space="0" w:color="auto"/>
                <w:right w:val="none" w:sz="0" w:space="0" w:color="auto"/>
              </w:divBdr>
              <w:divsChild>
                <w:div w:id="1839036284">
                  <w:marLeft w:val="0"/>
                  <w:marRight w:val="0"/>
                  <w:marTop w:val="0"/>
                  <w:marBottom w:val="0"/>
                  <w:divBdr>
                    <w:top w:val="none" w:sz="0" w:space="0" w:color="auto"/>
                    <w:left w:val="none" w:sz="0" w:space="0" w:color="auto"/>
                    <w:bottom w:val="none" w:sz="0" w:space="0" w:color="auto"/>
                    <w:right w:val="none" w:sz="0" w:space="0" w:color="auto"/>
                  </w:divBdr>
                  <w:divsChild>
                    <w:div w:id="1839036289">
                      <w:marLeft w:val="0"/>
                      <w:marRight w:val="0"/>
                      <w:marTop w:val="0"/>
                      <w:marBottom w:val="0"/>
                      <w:divBdr>
                        <w:top w:val="none" w:sz="0" w:space="0" w:color="auto"/>
                        <w:left w:val="none" w:sz="0" w:space="0" w:color="auto"/>
                        <w:bottom w:val="none" w:sz="0" w:space="0" w:color="auto"/>
                        <w:right w:val="none" w:sz="0" w:space="0" w:color="auto"/>
                      </w:divBdr>
                      <w:divsChild>
                        <w:div w:id="1839036273">
                          <w:marLeft w:val="0"/>
                          <w:marRight w:val="0"/>
                          <w:marTop w:val="0"/>
                          <w:marBottom w:val="0"/>
                          <w:divBdr>
                            <w:top w:val="none" w:sz="0" w:space="0" w:color="auto"/>
                            <w:left w:val="none" w:sz="0" w:space="0" w:color="auto"/>
                            <w:bottom w:val="none" w:sz="0" w:space="0" w:color="auto"/>
                            <w:right w:val="none" w:sz="0" w:space="0" w:color="auto"/>
                          </w:divBdr>
                          <w:divsChild>
                            <w:div w:id="18390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303">
      <w:marLeft w:val="0"/>
      <w:marRight w:val="0"/>
      <w:marTop w:val="0"/>
      <w:marBottom w:val="0"/>
      <w:divBdr>
        <w:top w:val="none" w:sz="0" w:space="0" w:color="auto"/>
        <w:left w:val="none" w:sz="0" w:space="0" w:color="auto"/>
        <w:bottom w:val="none" w:sz="0" w:space="0" w:color="auto"/>
        <w:right w:val="none" w:sz="0" w:space="0" w:color="auto"/>
      </w:divBdr>
    </w:div>
    <w:div w:id="1854681135">
      <w:bodyDiv w:val="1"/>
      <w:marLeft w:val="0"/>
      <w:marRight w:val="0"/>
      <w:marTop w:val="0"/>
      <w:marBottom w:val="0"/>
      <w:divBdr>
        <w:top w:val="none" w:sz="0" w:space="0" w:color="auto"/>
        <w:left w:val="none" w:sz="0" w:space="0" w:color="auto"/>
        <w:bottom w:val="none" w:sz="0" w:space="0" w:color="auto"/>
        <w:right w:val="none" w:sz="0" w:space="0" w:color="auto"/>
      </w:divBdr>
    </w:div>
    <w:div w:id="188601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emissions-reduction-fund" TargetMode="External"/><Relationship Id="rId13" Type="http://schemas.openxmlformats.org/officeDocument/2006/relationships/image" Target="media/image3.png"/><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cat.climatechange.gov.au/CMT/" TargetMode="External"/><Relationship Id="rId5" Type="http://schemas.openxmlformats.org/officeDocument/2006/relationships/webSettings" Target="webSettings.xml"/><Relationship Id="rId15" Type="http://schemas.openxmlformats.org/officeDocument/2006/relationships/hyperlink" Target="http://www.climatechange.gov.au/reducing-carbon/carbon-farming-initiative/methodologies/spatial-mapping-guidelines"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www.environment.gov.au" TargetMode="External"/><Relationship Id="rId14" Type="http://schemas.openxmlformats.org/officeDocument/2006/relationships/image" Target="media/image4.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pvac01file03\ccshare$\LAND\CFP\Veg_Meths\Section-led_Work\NFPP\Avoided_Deforestation\ERF%20Method\140721%20-%20Worked%20example%20-%20near%20Rockhampt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pvac01file03\ccshare$\LAND\CFP\Veg_Meths\Section-led_Work\NFPP\Avoided_Deforestation\ERF%20Method\140721%20-%20Worked%20example%20-%20near%20Rockhampt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style val="1"/>
  <c:chart>
    <c:autoTitleDeleted val="1"/>
    <c:plotArea>
      <c:layout/>
      <c:lineChart>
        <c:grouping val="standard"/>
        <c:ser>
          <c:idx val="0"/>
          <c:order val="0"/>
          <c:tx>
            <c:v>Baseline carbon stock</c:v>
          </c:tx>
          <c:marker>
            <c:symbol val="none"/>
          </c:marker>
          <c:val>
            <c:numRef>
              <c:f>'140721 - Project scenario - 100'!$G$10:$G$1209</c:f>
              <c:numCache>
                <c:formatCode>General</c:formatCode>
                <c:ptCount val="1200"/>
                <c:pt idx="0">
                  <c:v>0</c:v>
                </c:pt>
                <c:pt idx="1">
                  <c:v>0</c:v>
                </c:pt>
                <c:pt idx="2">
                  <c:v>0</c:v>
                </c:pt>
                <c:pt idx="3">
                  <c:v>0</c:v>
                </c:pt>
                <c:pt idx="4">
                  <c:v>0</c:v>
                </c:pt>
                <c:pt idx="5">
                  <c:v>0</c:v>
                </c:pt>
                <c:pt idx="6">
                  <c:v>0</c:v>
                </c:pt>
                <c:pt idx="7">
                  <c:v>0</c:v>
                </c:pt>
                <c:pt idx="8">
                  <c:v>0</c:v>
                </c:pt>
                <c:pt idx="9">
                  <c:v>0</c:v>
                </c:pt>
                <c:pt idx="10">
                  <c:v>0</c:v>
                </c:pt>
                <c:pt idx="11">
                  <c:v>0</c:v>
                </c:pt>
                <c:pt idx="12">
                  <c:v>0</c:v>
                </c:pt>
                <c:pt idx="13">
                  <c:v>8.1215856000001732E-7</c:v>
                </c:pt>
                <c:pt idx="14">
                  <c:v>3.859298796000066E-6</c:v>
                </c:pt>
                <c:pt idx="15">
                  <c:v>1.2371140939000163E-5</c:v>
                </c:pt>
                <c:pt idx="16">
                  <c:v>3.7549146540001022E-5</c:v>
                </c:pt>
                <c:pt idx="17">
                  <c:v>9.5957816016002114E-5</c:v>
                </c:pt>
                <c:pt idx="18">
                  <c:v>2.2502537554600543E-4</c:v>
                </c:pt>
                <c:pt idx="19">
                  <c:v>4.676334726830043E-4</c:v>
                </c:pt>
                <c:pt idx="20">
                  <c:v>9.2025985601801319E-4</c:v>
                </c:pt>
                <c:pt idx="21">
                  <c:v>1.6910453409620294E-3</c:v>
                </c:pt>
                <c:pt idx="22">
                  <c:v>2.8841778134270535E-3</c:v>
                </c:pt>
                <c:pt idx="23">
                  <c:v>4.7515036128611002E-3</c:v>
                </c:pt>
                <c:pt idx="24">
                  <c:v>7.391360653406104E-3</c:v>
                </c:pt>
                <c:pt idx="25">
                  <c:v>1.1235858605353236E-2</c:v>
                </c:pt>
                <c:pt idx="26">
                  <c:v>1.6968251344581343E-2</c:v>
                </c:pt>
                <c:pt idx="27">
                  <c:v>2.3986520007068978E-2</c:v>
                </c:pt>
                <c:pt idx="28">
                  <c:v>3.3725298408036002E-2</c:v>
                </c:pt>
                <c:pt idx="29">
                  <c:v>4.5605245269911866E-2</c:v>
                </c:pt>
                <c:pt idx="30">
                  <c:v>6.0949647334017004E-2</c:v>
                </c:pt>
                <c:pt idx="31">
                  <c:v>7.9134070896822437E-2</c:v>
                </c:pt>
                <c:pt idx="32">
                  <c:v>0.101964308950378</c:v>
                </c:pt>
                <c:pt idx="33">
                  <c:v>0.12907018687744817</c:v>
                </c:pt>
                <c:pt idx="34">
                  <c:v>0.16060132750460987</c:v>
                </c:pt>
                <c:pt idx="35">
                  <c:v>0.19674434389944187</c:v>
                </c:pt>
                <c:pt idx="36">
                  <c:v>0.23777859980763524</c:v>
                </c:pt>
                <c:pt idx="37">
                  <c:v>0.28551272036705322</c:v>
                </c:pt>
                <c:pt idx="38">
                  <c:v>0.31692330655975698</c:v>
                </c:pt>
                <c:pt idx="39">
                  <c:v>0.34819867305423502</c:v>
                </c:pt>
                <c:pt idx="40">
                  <c:v>0.38638148567186159</c:v>
                </c:pt>
                <c:pt idx="41">
                  <c:v>0.42766318076983983</c:v>
                </c:pt>
                <c:pt idx="42">
                  <c:v>0.47415641356583138</c:v>
                </c:pt>
                <c:pt idx="43">
                  <c:v>0.52273593056256362</c:v>
                </c:pt>
                <c:pt idx="44">
                  <c:v>0.57841877032188604</c:v>
                </c:pt>
                <c:pt idx="45">
                  <c:v>0.64048097170003349</c:v>
                </c:pt>
                <c:pt idx="46">
                  <c:v>0.69891048758595253</c:v>
                </c:pt>
                <c:pt idx="47">
                  <c:v>0.76646856780491357</c:v>
                </c:pt>
                <c:pt idx="48">
                  <c:v>0.83625367662911121</c:v>
                </c:pt>
                <c:pt idx="49">
                  <c:v>0.91233090079749757</c:v>
                </c:pt>
                <c:pt idx="50">
                  <c:v>0.98144289543069796</c:v>
                </c:pt>
                <c:pt idx="51">
                  <c:v>1.0474601944632769</c:v>
                </c:pt>
                <c:pt idx="52">
                  <c:v>1.1258747140942975</c:v>
                </c:pt>
                <c:pt idx="53">
                  <c:v>1.209752738169515</c:v>
                </c:pt>
                <c:pt idx="54">
                  <c:v>1.2939393697076278</c:v>
                </c:pt>
                <c:pt idx="55">
                  <c:v>1.3757468371489359</c:v>
                </c:pt>
                <c:pt idx="56">
                  <c:v>1.4848638510885799</c:v>
                </c:pt>
                <c:pt idx="57">
                  <c:v>1.5667266495389218</c:v>
                </c:pt>
                <c:pt idx="58">
                  <c:v>1.667035703285185</c:v>
                </c:pt>
                <c:pt idx="59">
                  <c:v>1.7762520109127149</c:v>
                </c:pt>
                <c:pt idx="60">
                  <c:v>1.8766994752290538</c:v>
                </c:pt>
                <c:pt idx="61">
                  <c:v>1.9885559293931592</c:v>
                </c:pt>
                <c:pt idx="62">
                  <c:v>2.1422455600910748</c:v>
                </c:pt>
                <c:pt idx="63">
                  <c:v>2.2795994688114254</c:v>
                </c:pt>
                <c:pt idx="64">
                  <c:v>2.4367723946228583</c:v>
                </c:pt>
                <c:pt idx="65">
                  <c:v>2.595737415908939</c:v>
                </c:pt>
                <c:pt idx="66">
                  <c:v>2.7666952775167002</c:v>
                </c:pt>
                <c:pt idx="67">
                  <c:v>2.9346913434061408</c:v>
                </c:pt>
                <c:pt idx="68">
                  <c:v>3.117615964636776</c:v>
                </c:pt>
                <c:pt idx="69">
                  <c:v>3.3003077370625098</c:v>
                </c:pt>
                <c:pt idx="70">
                  <c:v>3.5001616989552202</c:v>
                </c:pt>
                <c:pt idx="71">
                  <c:v>3.6745153564847532</c:v>
                </c:pt>
                <c:pt idx="72">
                  <c:v>3.8664964046584767</c:v>
                </c:pt>
                <c:pt idx="73">
                  <c:v>4.0573480973847014</c:v>
                </c:pt>
                <c:pt idx="74">
                  <c:v>4.1868860536001282</c:v>
                </c:pt>
                <c:pt idx="75">
                  <c:v>4.3098684339222579</c:v>
                </c:pt>
                <c:pt idx="76">
                  <c:v>4.4506688054851944</c:v>
                </c:pt>
                <c:pt idx="77">
                  <c:v>4.5937309440203027</c:v>
                </c:pt>
                <c:pt idx="78">
                  <c:v>4.7715063668636919</c:v>
                </c:pt>
                <c:pt idx="79">
                  <c:v>4.9112635814080159</c:v>
                </c:pt>
                <c:pt idx="80">
                  <c:v>5.0928576518635555</c:v>
                </c:pt>
                <c:pt idx="81">
                  <c:v>5.247341993669993</c:v>
                </c:pt>
                <c:pt idx="82">
                  <c:v>5.3634345226157958</c:v>
                </c:pt>
                <c:pt idx="83">
                  <c:v>5.5073168046788075</c:v>
                </c:pt>
                <c:pt idx="84">
                  <c:v>5.6491445291751763</c:v>
                </c:pt>
                <c:pt idx="85">
                  <c:v>5.7971557569808745</c:v>
                </c:pt>
                <c:pt idx="86">
                  <c:v>5.9942594691530724</c:v>
                </c:pt>
                <c:pt idx="87">
                  <c:v>6.1768050613166965</c:v>
                </c:pt>
                <c:pt idx="88">
                  <c:v>6.3937353565059372</c:v>
                </c:pt>
                <c:pt idx="89">
                  <c:v>6.6006266075927105</c:v>
                </c:pt>
                <c:pt idx="90">
                  <c:v>6.8090852829176098</c:v>
                </c:pt>
                <c:pt idx="91">
                  <c:v>7.01356191921289</c:v>
                </c:pt>
                <c:pt idx="92">
                  <c:v>7.2607744238535101</c:v>
                </c:pt>
                <c:pt idx="93">
                  <c:v>7.4714727597937181</c:v>
                </c:pt>
                <c:pt idx="94">
                  <c:v>7.6996450551067603</c:v>
                </c:pt>
                <c:pt idx="95">
                  <c:v>7.9133654167903904</c:v>
                </c:pt>
                <c:pt idx="96">
                  <c:v>8.1249618546577889</c:v>
                </c:pt>
                <c:pt idx="97">
                  <c:v>8.3378269211733507</c:v>
                </c:pt>
                <c:pt idx="98">
                  <c:v>8.5346649210273497</c:v>
                </c:pt>
                <c:pt idx="99">
                  <c:v>8.7373513293447989</c:v>
                </c:pt>
                <c:pt idx="100">
                  <c:v>8.91622236008463</c:v>
                </c:pt>
                <c:pt idx="101">
                  <c:v>9.1038357376090246</c:v>
                </c:pt>
                <c:pt idx="102">
                  <c:v>9.3226746288533295</c:v>
                </c:pt>
                <c:pt idx="103">
                  <c:v>9.5057776553911779</c:v>
                </c:pt>
                <c:pt idx="104">
                  <c:v>9.7244271252144419</c:v>
                </c:pt>
                <c:pt idx="105">
                  <c:v>9.9605922304910841</c:v>
                </c:pt>
                <c:pt idx="106">
                  <c:v>10.158406832979402</c:v>
                </c:pt>
                <c:pt idx="107">
                  <c:v>10.38893128799792</c:v>
                </c:pt>
                <c:pt idx="108">
                  <c:v>10.576979235201074</c:v>
                </c:pt>
                <c:pt idx="109">
                  <c:v>10.781319809139099</c:v>
                </c:pt>
                <c:pt idx="110">
                  <c:v>11.024455702653468</c:v>
                </c:pt>
                <c:pt idx="111">
                  <c:v>11.230747030079209</c:v>
                </c:pt>
                <c:pt idx="112">
                  <c:v>11.482229347812321</c:v>
                </c:pt>
                <c:pt idx="113">
                  <c:v>11.794964065367299</c:v>
                </c:pt>
                <c:pt idx="114">
                  <c:v>12.026870132170668</c:v>
                </c:pt>
                <c:pt idx="115">
                  <c:v>12.24644747871397</c:v>
                </c:pt>
                <c:pt idx="116">
                  <c:v>12.56715584278362</c:v>
                </c:pt>
                <c:pt idx="117">
                  <c:v>12.787182548154099</c:v>
                </c:pt>
                <c:pt idx="118">
                  <c:v>13.01018698193106</c:v>
                </c:pt>
                <c:pt idx="119">
                  <c:v>13.26215069898687</c:v>
                </c:pt>
                <c:pt idx="120">
                  <c:v>13.486710643199402</c:v>
                </c:pt>
                <c:pt idx="121">
                  <c:v>13.725830164590848</c:v>
                </c:pt>
                <c:pt idx="122">
                  <c:v>13.989189592008888</c:v>
                </c:pt>
                <c:pt idx="123">
                  <c:v>14.23725051811614</c:v>
                </c:pt>
                <c:pt idx="124">
                  <c:v>14.52777853558584</c:v>
                </c:pt>
                <c:pt idx="125">
                  <c:v>14.866456622630826</c:v>
                </c:pt>
                <c:pt idx="126">
                  <c:v>15.151977484934475</c:v>
                </c:pt>
                <c:pt idx="127">
                  <c:v>15.453803828462387</c:v>
                </c:pt>
                <c:pt idx="128">
                  <c:v>15.729443550911881</c:v>
                </c:pt>
                <c:pt idx="129">
                  <c:v>16.06962428885608</c:v>
                </c:pt>
                <c:pt idx="130">
                  <c:v>16.348593045904991</c:v>
                </c:pt>
                <c:pt idx="131">
                  <c:v>16.631185269772931</c:v>
                </c:pt>
                <c:pt idx="132">
                  <c:v>16.884064075285288</c:v>
                </c:pt>
                <c:pt idx="133">
                  <c:v>17.136297178427792</c:v>
                </c:pt>
                <c:pt idx="134">
                  <c:v>17.283540758272089</c:v>
                </c:pt>
                <c:pt idx="135">
                  <c:v>17.416837990838161</c:v>
                </c:pt>
                <c:pt idx="136">
                  <c:v>17.608492045235419</c:v>
                </c:pt>
                <c:pt idx="137">
                  <c:v>17.776624912274389</c:v>
                </c:pt>
                <c:pt idx="138">
                  <c:v>18.022764547824529</c:v>
                </c:pt>
                <c:pt idx="139">
                  <c:v>18.215818339538821</c:v>
                </c:pt>
                <c:pt idx="140">
                  <c:v>18.56064928567897</c:v>
                </c:pt>
                <c:pt idx="141">
                  <c:v>18.882504482331505</c:v>
                </c:pt>
                <c:pt idx="142">
                  <c:v>19.027716971301992</c:v>
                </c:pt>
                <c:pt idx="143">
                  <c:v>19.125815623229865</c:v>
                </c:pt>
                <c:pt idx="144">
                  <c:v>19.3030257821374</c:v>
                </c:pt>
                <c:pt idx="145">
                  <c:v>19.440230405114189</c:v>
                </c:pt>
                <c:pt idx="146">
                  <c:v>19.708691507461204</c:v>
                </c:pt>
                <c:pt idx="147">
                  <c:v>19.940092350472089</c:v>
                </c:pt>
                <c:pt idx="148">
                  <c:v>20.204525224912565</c:v>
                </c:pt>
                <c:pt idx="149">
                  <c:v>20.559797761210035</c:v>
                </c:pt>
                <c:pt idx="150">
                  <c:v>20.890707019924488</c:v>
                </c:pt>
                <c:pt idx="151">
                  <c:v>21.220609694831566</c:v>
                </c:pt>
                <c:pt idx="152">
                  <c:v>21.532737822983705</c:v>
                </c:pt>
                <c:pt idx="153">
                  <c:v>21.792066231817689</c:v>
                </c:pt>
                <c:pt idx="154">
                  <c:v>22.035791760527129</c:v>
                </c:pt>
                <c:pt idx="155">
                  <c:v>22.312028963833328</c:v>
                </c:pt>
                <c:pt idx="156">
                  <c:v>22.551175781355631</c:v>
                </c:pt>
                <c:pt idx="157">
                  <c:v>22.795256738162919</c:v>
                </c:pt>
                <c:pt idx="158">
                  <c:v>23.024402579020816</c:v>
                </c:pt>
                <c:pt idx="159">
                  <c:v>23.234825169393556</c:v>
                </c:pt>
                <c:pt idx="160">
                  <c:v>23.457151976326511</c:v>
                </c:pt>
                <c:pt idx="161">
                  <c:v>23.693587033838043</c:v>
                </c:pt>
                <c:pt idx="162">
                  <c:v>23.96998045645423</c:v>
                </c:pt>
                <c:pt idx="163">
                  <c:v>24.244420298421357</c:v>
                </c:pt>
                <c:pt idx="164">
                  <c:v>24.551308490399308</c:v>
                </c:pt>
                <c:pt idx="165">
                  <c:v>24.79632849280215</c:v>
                </c:pt>
                <c:pt idx="166">
                  <c:v>25.125712892052729</c:v>
                </c:pt>
                <c:pt idx="167">
                  <c:v>25.384565332331782</c:v>
                </c:pt>
                <c:pt idx="168">
                  <c:v>25.694192882683282</c:v>
                </c:pt>
                <c:pt idx="169">
                  <c:v>25.897226335089162</c:v>
                </c:pt>
                <c:pt idx="170">
                  <c:v>26.080561349885372</c:v>
                </c:pt>
                <c:pt idx="171">
                  <c:v>26.252023951734703</c:v>
                </c:pt>
                <c:pt idx="172">
                  <c:v>26.449428817560559</c:v>
                </c:pt>
                <c:pt idx="173">
                  <c:v>26.72848625399735</c:v>
                </c:pt>
                <c:pt idx="174">
                  <c:v>26.951036519732629</c:v>
                </c:pt>
                <c:pt idx="175">
                  <c:v>27.140191568842891</c:v>
                </c:pt>
                <c:pt idx="176">
                  <c:v>27.33649822192687</c:v>
                </c:pt>
                <c:pt idx="177">
                  <c:v>27.620916298921529</c:v>
                </c:pt>
                <c:pt idx="178">
                  <c:v>27.881992047689227</c:v>
                </c:pt>
                <c:pt idx="179">
                  <c:v>28.083782750112587</c:v>
                </c:pt>
                <c:pt idx="180">
                  <c:v>28.28690282921616</c:v>
                </c:pt>
                <c:pt idx="181">
                  <c:v>28.531412256493287</c:v>
                </c:pt>
                <c:pt idx="182">
                  <c:v>28.705437237029283</c:v>
                </c:pt>
                <c:pt idx="183">
                  <c:v>28.862864698014135</c:v>
                </c:pt>
                <c:pt idx="184">
                  <c:v>29.046805022682335</c:v>
                </c:pt>
                <c:pt idx="185">
                  <c:v>29.250922178928189</c:v>
                </c:pt>
                <c:pt idx="186">
                  <c:v>29.457508016268818</c:v>
                </c:pt>
                <c:pt idx="187">
                  <c:v>29.675896835582929</c:v>
                </c:pt>
                <c:pt idx="188">
                  <c:v>29.911178990876635</c:v>
                </c:pt>
                <c:pt idx="189">
                  <c:v>30.147872567095131</c:v>
                </c:pt>
                <c:pt idx="190">
                  <c:v>30.374072327796735</c:v>
                </c:pt>
                <c:pt idx="191">
                  <c:v>30.574182841788989</c:v>
                </c:pt>
                <c:pt idx="192">
                  <c:v>30.744979312965089</c:v>
                </c:pt>
                <c:pt idx="193">
                  <c:v>30.909122202079551</c:v>
                </c:pt>
                <c:pt idx="194">
                  <c:v>31.073556230211189</c:v>
                </c:pt>
                <c:pt idx="195">
                  <c:v>31.222276749830929</c:v>
                </c:pt>
                <c:pt idx="196">
                  <c:v>31.396995359989791</c:v>
                </c:pt>
                <c:pt idx="197">
                  <c:v>31.593575699953387</c:v>
                </c:pt>
                <c:pt idx="198">
                  <c:v>31.792055878782687</c:v>
                </c:pt>
                <c:pt idx="199">
                  <c:v>32.003550656394054</c:v>
                </c:pt>
                <c:pt idx="200">
                  <c:v>32.232208424335013</c:v>
                </c:pt>
                <c:pt idx="201">
                  <c:v>32.462319652680002</c:v>
                </c:pt>
                <c:pt idx="202">
                  <c:v>32.682075315138263</c:v>
                </c:pt>
                <c:pt idx="203">
                  <c:v>32.873694457831007</c:v>
                </c:pt>
                <c:pt idx="204">
                  <c:v>33.035042697555063</c:v>
                </c:pt>
                <c:pt idx="205">
                  <c:v>33.188754333167452</c:v>
                </c:pt>
                <c:pt idx="206">
                  <c:v>33.342834708019325</c:v>
                </c:pt>
                <c:pt idx="207">
                  <c:v>33.482216109824968</c:v>
                </c:pt>
                <c:pt idx="208">
                  <c:v>33.647089988948345</c:v>
                </c:pt>
                <c:pt idx="209">
                  <c:v>33.835636612437654</c:v>
                </c:pt>
                <c:pt idx="210">
                  <c:v>34.025531510370513</c:v>
                </c:pt>
                <c:pt idx="211">
                  <c:v>34.229736238122186</c:v>
                </c:pt>
                <c:pt idx="212">
                  <c:v>34.451409391868744</c:v>
                </c:pt>
                <c:pt idx="213">
                  <c:v>34.67461198049498</c:v>
                </c:pt>
                <c:pt idx="214">
                  <c:v>34.887639850667057</c:v>
                </c:pt>
                <c:pt idx="215">
                  <c:v>35.070480553320913</c:v>
                </c:pt>
                <c:pt idx="216">
                  <c:v>35.222125570527986</c:v>
                </c:pt>
                <c:pt idx="217">
                  <c:v>35.365177035972813</c:v>
                </c:pt>
                <c:pt idx="218">
                  <c:v>33.316403812028398</c:v>
                </c:pt>
                <c:pt idx="219">
                  <c:v>32.630850794959514</c:v>
                </c:pt>
                <c:pt idx="220">
                  <c:v>31.962634882922721</c:v>
                </c:pt>
                <c:pt idx="221">
                  <c:v>31.445798773553271</c:v>
                </c:pt>
                <c:pt idx="222">
                  <c:v>30.910419410512286</c:v>
                </c:pt>
                <c:pt idx="223">
                  <c:v>30.480159478452599</c:v>
                </c:pt>
                <c:pt idx="224">
                  <c:v>30.086441500514589</c:v>
                </c:pt>
                <c:pt idx="225">
                  <c:v>29.710223330290887</c:v>
                </c:pt>
                <c:pt idx="226">
                  <c:v>29.351628806768588</c:v>
                </c:pt>
                <c:pt idx="227">
                  <c:v>28.875655327355901</c:v>
                </c:pt>
                <c:pt idx="228">
                  <c:v>28.353273116528001</c:v>
                </c:pt>
                <c:pt idx="229">
                  <c:v>27.790721945094788</c:v>
                </c:pt>
                <c:pt idx="230">
                  <c:v>10.056776177796324</c:v>
                </c:pt>
                <c:pt idx="231">
                  <c:v>9.8396349093025268</c:v>
                </c:pt>
                <c:pt idx="232">
                  <c:v>9.6218243754557484</c:v>
                </c:pt>
                <c:pt idx="233">
                  <c:v>9.4544555097173824</c:v>
                </c:pt>
                <c:pt idx="234">
                  <c:v>9.2821046328786796</c:v>
                </c:pt>
                <c:pt idx="235">
                  <c:v>9.1443613277256119</c:v>
                </c:pt>
                <c:pt idx="236">
                  <c:v>9.0189222204122999</c:v>
                </c:pt>
                <c:pt idx="237">
                  <c:v>8.8996042069414276</c:v>
                </c:pt>
                <c:pt idx="238">
                  <c:v>8.7863761473677719</c:v>
                </c:pt>
                <c:pt idx="239">
                  <c:v>8.6368438345969292</c:v>
                </c:pt>
                <c:pt idx="240">
                  <c:v>8.4737398093134448</c:v>
                </c:pt>
                <c:pt idx="241">
                  <c:v>8.2992875649580693</c:v>
                </c:pt>
                <c:pt idx="242">
                  <c:v>8.1319648130095779</c:v>
                </c:pt>
                <c:pt idx="243">
                  <c:v>7.9864749537728503</c:v>
                </c:pt>
                <c:pt idx="244">
                  <c:v>7.8398804134186824</c:v>
                </c:pt>
                <c:pt idx="245">
                  <c:v>7.7267618043885724</c:v>
                </c:pt>
                <c:pt idx="246">
                  <c:v>7.6098248700949656</c:v>
                </c:pt>
                <c:pt idx="247">
                  <c:v>7.5160229726969385</c:v>
                </c:pt>
                <c:pt idx="248">
                  <c:v>7.4303218158599824</c:v>
                </c:pt>
                <c:pt idx="249">
                  <c:v>7.3485473814051803</c:v>
                </c:pt>
                <c:pt idx="250">
                  <c:v>7.2707083956576737</c:v>
                </c:pt>
                <c:pt idx="251">
                  <c:v>7.1675439882254421</c:v>
                </c:pt>
                <c:pt idx="252">
                  <c:v>7.0545167554050288</c:v>
                </c:pt>
                <c:pt idx="253">
                  <c:v>6.9330189913583924</c:v>
                </c:pt>
                <c:pt idx="254">
                  <c:v>6.8158669754341537</c:v>
                </c:pt>
                <c:pt idx="255">
                  <c:v>6.7134862429157645</c:v>
                </c:pt>
                <c:pt idx="256">
                  <c:v>6.6098294367293136</c:v>
                </c:pt>
                <c:pt idx="257">
                  <c:v>6.52951125514182</c:v>
                </c:pt>
                <c:pt idx="258">
                  <c:v>6.4461971360603414</c:v>
                </c:pt>
                <c:pt idx="259">
                  <c:v>6.3792323460322704</c:v>
                </c:pt>
                <c:pt idx="260">
                  <c:v>6.3180576349850055</c:v>
                </c:pt>
                <c:pt idx="261">
                  <c:v>6.2598148108620268</c:v>
                </c:pt>
                <c:pt idx="262">
                  <c:v>6.2046294075748998</c:v>
                </c:pt>
                <c:pt idx="263">
                  <c:v>6.1314897706224674</c:v>
                </c:pt>
                <c:pt idx="264">
                  <c:v>6.0515457844622134</c:v>
                </c:pt>
                <c:pt idx="265">
                  <c:v>5.9661160058970806</c:v>
                </c:pt>
                <c:pt idx="266">
                  <c:v>5.8840589668993655</c:v>
                </c:pt>
                <c:pt idx="267">
                  <c:v>5.8108830182112445</c:v>
                </c:pt>
                <c:pt idx="268">
                  <c:v>5.7415396271380361</c:v>
                </c:pt>
                <c:pt idx="269">
                  <c:v>5.6903117731694746</c:v>
                </c:pt>
                <c:pt idx="270">
                  <c:v>5.6395496162711174</c:v>
                </c:pt>
                <c:pt idx="271">
                  <c:v>5.6027887054082335</c:v>
                </c:pt>
                <c:pt idx="272">
                  <c:v>5.5733190422929004</c:v>
                </c:pt>
                <c:pt idx="273">
                  <c:v>5.5490403320237123</c:v>
                </c:pt>
                <c:pt idx="274">
                  <c:v>5.528875208004826</c:v>
                </c:pt>
                <c:pt idx="275">
                  <c:v>5.4991016936499024</c:v>
                </c:pt>
                <c:pt idx="276">
                  <c:v>5.4665455612963045</c:v>
                </c:pt>
                <c:pt idx="277">
                  <c:v>5.4342294331779124</c:v>
                </c:pt>
                <c:pt idx="278">
                  <c:v>5.4057142888914465</c:v>
                </c:pt>
                <c:pt idx="279">
                  <c:v>5.3853301025435893</c:v>
                </c:pt>
                <c:pt idx="280">
                  <c:v>5.37275899851738</c:v>
                </c:pt>
                <c:pt idx="281">
                  <c:v>5.3761899795849075</c:v>
                </c:pt>
                <c:pt idx="282">
                  <c:v>5.3846704448707179</c:v>
                </c:pt>
                <c:pt idx="283">
                  <c:v>5.4057597671401822</c:v>
                </c:pt>
                <c:pt idx="284">
                  <c:v>5.4373960372288384</c:v>
                </c:pt>
                <c:pt idx="285">
                  <c:v>5.4761864382816938</c:v>
                </c:pt>
                <c:pt idx="286">
                  <c:v>5.5189324941501114</c:v>
                </c:pt>
                <c:pt idx="287">
                  <c:v>5.5583318954402694</c:v>
                </c:pt>
                <c:pt idx="288">
                  <c:v>5.5955395390799447</c:v>
                </c:pt>
                <c:pt idx="289">
                  <c:v>5.6370708732296055</c:v>
                </c:pt>
                <c:pt idx="290">
                  <c:v>5.6821665401621075</c:v>
                </c:pt>
                <c:pt idx="291">
                  <c:v>5.7287201033632034</c:v>
                </c:pt>
                <c:pt idx="292">
                  <c:v>5.7901625932810994</c:v>
                </c:pt>
                <c:pt idx="293">
                  <c:v>5.8640652402943845</c:v>
                </c:pt>
                <c:pt idx="294">
                  <c:v>5.9458875597123475</c:v>
                </c:pt>
                <c:pt idx="295">
                  <c:v>6.0371766006265375</c:v>
                </c:pt>
                <c:pt idx="296">
                  <c:v>6.1408645767136845</c:v>
                </c:pt>
                <c:pt idx="297">
                  <c:v>6.2515160946923434</c:v>
                </c:pt>
                <c:pt idx="298">
                  <c:v>6.3633394515841424</c:v>
                </c:pt>
                <c:pt idx="299">
                  <c:v>6.4747925205769885</c:v>
                </c:pt>
                <c:pt idx="300">
                  <c:v>6.5817002218265301</c:v>
                </c:pt>
                <c:pt idx="301">
                  <c:v>6.6946830805294075</c:v>
                </c:pt>
                <c:pt idx="302">
                  <c:v>6.8103557165179645</c:v>
                </c:pt>
                <c:pt idx="303">
                  <c:v>6.9197565706184045</c:v>
                </c:pt>
                <c:pt idx="304">
                  <c:v>7.0496871083828534</c:v>
                </c:pt>
                <c:pt idx="305">
                  <c:v>7.1882949799449865</c:v>
                </c:pt>
                <c:pt idx="306">
                  <c:v>7.3360513516957075</c:v>
                </c:pt>
                <c:pt idx="307">
                  <c:v>7.4898853368674345</c:v>
                </c:pt>
                <c:pt idx="308">
                  <c:v>7.6569105949816905</c:v>
                </c:pt>
                <c:pt idx="309">
                  <c:v>7.8296963205929604</c:v>
                </c:pt>
                <c:pt idx="310">
                  <c:v>8.0000558923748102</c:v>
                </c:pt>
                <c:pt idx="311">
                  <c:v>8.17055086503367</c:v>
                </c:pt>
                <c:pt idx="312">
                  <c:v>8.3330102564030248</c:v>
                </c:pt>
                <c:pt idx="313">
                  <c:v>8.501770058752669</c:v>
                </c:pt>
                <c:pt idx="314">
                  <c:v>8.6722933867836396</c:v>
                </c:pt>
                <c:pt idx="315">
                  <c:v>8.8356240318203767</c:v>
                </c:pt>
                <c:pt idx="316">
                  <c:v>9.0183062125318685</c:v>
                </c:pt>
                <c:pt idx="317">
                  <c:v>9.2064932516981397</c:v>
                </c:pt>
                <c:pt idx="318">
                  <c:v>9.4044692998294028</c:v>
                </c:pt>
                <c:pt idx="319">
                  <c:v>9.6059391507414027</c:v>
                </c:pt>
                <c:pt idx="320">
                  <c:v>9.8208846486648227</c:v>
                </c:pt>
                <c:pt idx="321">
                  <c:v>10.040319372134658</c:v>
                </c:pt>
                <c:pt idx="322">
                  <c:v>10.253538864632906</c:v>
                </c:pt>
                <c:pt idx="323">
                  <c:v>10.465852692823239</c:v>
                </c:pt>
                <c:pt idx="324">
                  <c:v>10.666598201323024</c:v>
                </c:pt>
                <c:pt idx="325">
                  <c:v>10.873180872553474</c:v>
                </c:pt>
                <c:pt idx="326">
                  <c:v>11.08052598729661</c:v>
                </c:pt>
                <c:pt idx="327">
                  <c:v>11.270390720622711</c:v>
                </c:pt>
                <c:pt idx="328">
                  <c:v>11.488031439832518</c:v>
                </c:pt>
                <c:pt idx="329">
                  <c:v>11.70984420549232</c:v>
                </c:pt>
                <c:pt idx="330">
                  <c:v>11.941349722176998</c:v>
                </c:pt>
                <c:pt idx="331">
                  <c:v>12.175081666421066</c:v>
                </c:pt>
                <c:pt idx="332">
                  <c:v>12.422620564601672</c:v>
                </c:pt>
                <c:pt idx="333">
                  <c:v>12.67359572479822</c:v>
                </c:pt>
                <c:pt idx="334">
                  <c:v>12.91556598886007</c:v>
                </c:pt>
                <c:pt idx="335">
                  <c:v>13.154391335258868</c:v>
                </c:pt>
                <c:pt idx="336">
                  <c:v>13.378220328838649</c:v>
                </c:pt>
                <c:pt idx="337">
                  <c:v>13.606779621317768</c:v>
                </c:pt>
                <c:pt idx="338">
                  <c:v>13.835455193781074</c:v>
                </c:pt>
                <c:pt idx="339">
                  <c:v>14.043732511097502</c:v>
                </c:pt>
                <c:pt idx="340">
                  <c:v>14.281737725901731</c:v>
                </c:pt>
                <c:pt idx="341">
                  <c:v>14.52389351223683</c:v>
                </c:pt>
                <c:pt idx="342">
                  <c:v>14.775424732855459</c:v>
                </c:pt>
                <c:pt idx="343">
                  <c:v>15.029015719880254</c:v>
                </c:pt>
                <c:pt idx="344">
                  <c:v>15.29680930816637</c:v>
                </c:pt>
                <c:pt idx="345">
                  <c:v>15.56730047425944</c:v>
                </c:pt>
                <c:pt idx="346">
                  <c:v>15.826598694173954</c:v>
                </c:pt>
                <c:pt idx="347">
                  <c:v>16.079784400608091</c:v>
                </c:pt>
                <c:pt idx="348">
                  <c:v>16.314828448281737</c:v>
                </c:pt>
                <c:pt idx="349">
                  <c:v>16.553219202099449</c:v>
                </c:pt>
                <c:pt idx="350">
                  <c:v>16.791310656782969</c:v>
                </c:pt>
                <c:pt idx="351">
                  <c:v>17.007518219371029</c:v>
                </c:pt>
                <c:pt idx="352">
                  <c:v>17.254748900586989</c:v>
                </c:pt>
                <c:pt idx="353">
                  <c:v>17.507146670997045</c:v>
                </c:pt>
                <c:pt idx="354">
                  <c:v>17.768487479450286</c:v>
                </c:pt>
                <c:pt idx="355">
                  <c:v>18.032581943770989</c:v>
                </c:pt>
                <c:pt idx="356">
                  <c:v>18.31136214893473</c:v>
                </c:pt>
                <c:pt idx="357">
                  <c:v>18.592378759814231</c:v>
                </c:pt>
                <c:pt idx="358">
                  <c:v>18.860523589885588</c:v>
                </c:pt>
                <c:pt idx="359">
                  <c:v>19.119127348137827</c:v>
                </c:pt>
                <c:pt idx="360">
                  <c:v>19.356717277398989</c:v>
                </c:pt>
                <c:pt idx="361">
                  <c:v>19.59611851804755</c:v>
                </c:pt>
                <c:pt idx="362">
                  <c:v>19.83503312225789</c:v>
                </c:pt>
                <c:pt idx="363">
                  <c:v>20.059452392728229</c:v>
                </c:pt>
                <c:pt idx="364">
                  <c:v>20.308589631196888</c:v>
                </c:pt>
                <c:pt idx="365">
                  <c:v>20.563786735615889</c:v>
                </c:pt>
                <c:pt idx="366">
                  <c:v>20.82807066138944</c:v>
                </c:pt>
                <c:pt idx="367">
                  <c:v>21.096216987592786</c:v>
                </c:pt>
                <c:pt idx="368">
                  <c:v>21.37937662375743</c:v>
                </c:pt>
                <c:pt idx="369">
                  <c:v>21.664600207241929</c:v>
                </c:pt>
                <c:pt idx="370">
                  <c:v>21.934765626044999</c:v>
                </c:pt>
                <c:pt idx="371">
                  <c:v>22.191911922319829</c:v>
                </c:pt>
                <c:pt idx="372">
                  <c:v>22.425656717862989</c:v>
                </c:pt>
                <c:pt idx="373">
                  <c:v>22.65996637496076</c:v>
                </c:pt>
                <c:pt idx="374">
                  <c:v>22.89363562079286</c:v>
                </c:pt>
                <c:pt idx="375">
                  <c:v>23.105507835253889</c:v>
                </c:pt>
                <c:pt idx="376">
                  <c:v>23.350394079328129</c:v>
                </c:pt>
                <c:pt idx="377">
                  <c:v>23.603468287395803</c:v>
                </c:pt>
                <c:pt idx="378">
                  <c:v>23.865211779522529</c:v>
                </c:pt>
                <c:pt idx="379">
                  <c:v>24.13250771655575</c:v>
                </c:pt>
                <c:pt idx="380">
                  <c:v>24.41538838979351</c:v>
                </c:pt>
                <c:pt idx="381">
                  <c:v>24.700257338813032</c:v>
                </c:pt>
                <c:pt idx="382">
                  <c:v>24.968954834919849</c:v>
                </c:pt>
                <c:pt idx="383">
                  <c:v>25.220861762519817</c:v>
                </c:pt>
                <c:pt idx="384">
                  <c:v>25.446989911258818</c:v>
                </c:pt>
                <c:pt idx="385">
                  <c:v>25.672114965327459</c:v>
                </c:pt>
                <c:pt idx="386">
                  <c:v>25.895268854615431</c:v>
                </c:pt>
                <c:pt idx="387">
                  <c:v>26.097196768971926</c:v>
                </c:pt>
                <c:pt idx="388">
                  <c:v>26.331896202848714</c:v>
                </c:pt>
                <c:pt idx="389">
                  <c:v>26.576896131164069</c:v>
                </c:pt>
                <c:pt idx="390">
                  <c:v>26.829600039884028</c:v>
                </c:pt>
                <c:pt idx="391">
                  <c:v>27.089484013188386</c:v>
                </c:pt>
                <c:pt idx="392">
                  <c:v>27.365039021093189</c:v>
                </c:pt>
                <c:pt idx="393">
                  <c:v>27.642191857409919</c:v>
                </c:pt>
                <c:pt idx="394">
                  <c:v>27.902192079586225</c:v>
                </c:pt>
                <c:pt idx="395">
                  <c:v>28.141127855630518</c:v>
                </c:pt>
                <c:pt idx="396">
                  <c:v>28.351956802800135</c:v>
                </c:pt>
                <c:pt idx="397">
                  <c:v>28.559740517041089</c:v>
                </c:pt>
                <c:pt idx="398">
                  <c:v>28.766747590176585</c:v>
                </c:pt>
                <c:pt idx="399">
                  <c:v>28.954313335782686</c:v>
                </c:pt>
                <c:pt idx="400">
                  <c:v>29.174456717744931</c:v>
                </c:pt>
                <c:pt idx="401">
                  <c:v>29.407742573662784</c:v>
                </c:pt>
                <c:pt idx="402">
                  <c:v>29.648214036240709</c:v>
                </c:pt>
                <c:pt idx="403">
                  <c:v>29.898075517907763</c:v>
                </c:pt>
                <c:pt idx="404">
                  <c:v>30.164165235687541</c:v>
                </c:pt>
                <c:pt idx="405">
                  <c:v>30.432033146279426</c:v>
                </c:pt>
                <c:pt idx="406">
                  <c:v>30.682484512764866</c:v>
                </c:pt>
                <c:pt idx="407">
                  <c:v>30.908385613983089</c:v>
                </c:pt>
                <c:pt idx="408">
                  <c:v>31.104575314241035</c:v>
                </c:pt>
                <c:pt idx="409">
                  <c:v>31.296331627451551</c:v>
                </c:pt>
                <c:pt idx="410">
                  <c:v>31.487571006177689</c:v>
                </c:pt>
                <c:pt idx="411">
                  <c:v>31.667443388872456</c:v>
                </c:pt>
                <c:pt idx="412">
                  <c:v>31.874404110707999</c:v>
                </c:pt>
                <c:pt idx="413">
                  <c:v>32.095740511372021</c:v>
                </c:pt>
                <c:pt idx="414">
                  <c:v>32.324806316370676</c:v>
                </c:pt>
                <c:pt idx="415">
                  <c:v>32.565002833698387</c:v>
                </c:pt>
                <c:pt idx="416">
                  <c:v>32.821569050181999</c:v>
                </c:pt>
                <c:pt idx="417">
                  <c:v>33.080215978450362</c:v>
                </c:pt>
                <c:pt idx="418">
                  <c:v>33.319849247272117</c:v>
                </c:pt>
                <c:pt idx="419">
                  <c:v>33.532106128107685</c:v>
                </c:pt>
                <c:pt idx="420">
                  <c:v>33.713634301710194</c:v>
                </c:pt>
                <c:pt idx="421">
                  <c:v>33.890026056373394</c:v>
                </c:pt>
                <c:pt idx="422">
                  <c:v>34.066077247472009</c:v>
                </c:pt>
                <c:pt idx="423">
                  <c:v>34.226355476280013</c:v>
                </c:pt>
                <c:pt idx="424">
                  <c:v>34.419659536293558</c:v>
                </c:pt>
                <c:pt idx="425">
                  <c:v>34.629681581405841</c:v>
                </c:pt>
                <c:pt idx="426">
                  <c:v>34.847077888865194</c:v>
                </c:pt>
                <c:pt idx="427">
                  <c:v>35.077502407093796</c:v>
                </c:pt>
                <c:pt idx="428">
                  <c:v>35.324723821265998</c:v>
                </c:pt>
                <c:pt idx="429">
                  <c:v>35.574226590329999</c:v>
                </c:pt>
                <c:pt idx="430">
                  <c:v>35.804483481039227</c:v>
                </c:pt>
                <c:pt idx="431">
                  <c:v>36.004501920469643</c:v>
                </c:pt>
                <c:pt idx="432">
                  <c:v>36.172578339726385</c:v>
                </c:pt>
                <c:pt idx="433">
                  <c:v>36.334408120531251</c:v>
                </c:pt>
                <c:pt idx="434">
                  <c:v>36.496119847861443</c:v>
                </c:pt>
                <c:pt idx="435">
                  <c:v>36.643663448090344</c:v>
                </c:pt>
                <c:pt idx="436">
                  <c:v>36.824006387505293</c:v>
                </c:pt>
                <c:pt idx="437">
                  <c:v>37.023230308772064</c:v>
                </c:pt>
                <c:pt idx="438">
                  <c:v>37.229501800907379</c:v>
                </c:pt>
                <c:pt idx="439">
                  <c:v>37.450558053777996</c:v>
                </c:pt>
                <c:pt idx="440">
                  <c:v>37.688797206817455</c:v>
                </c:pt>
                <c:pt idx="441">
                  <c:v>37.929512700196533</c:v>
                </c:pt>
                <c:pt idx="442">
                  <c:v>38.150796653294798</c:v>
                </c:pt>
                <c:pt idx="443">
                  <c:v>38.339229837328425</c:v>
                </c:pt>
                <c:pt idx="444">
                  <c:v>38.49463913451207</c:v>
                </c:pt>
                <c:pt idx="445">
                  <c:v>38.642786979498055</c:v>
                </c:pt>
                <c:pt idx="446">
                  <c:v>38.791024014578163</c:v>
                </c:pt>
                <c:pt idx="447">
                  <c:v>38.926603452823727</c:v>
                </c:pt>
                <c:pt idx="448">
                  <c:v>39.094747687655094</c:v>
                </c:pt>
                <c:pt idx="449">
                  <c:v>39.283767476917774</c:v>
                </c:pt>
                <c:pt idx="450">
                  <c:v>39.479533522077482</c:v>
                </c:pt>
                <c:pt idx="451">
                  <c:v>39.691707424836544</c:v>
                </c:pt>
                <c:pt idx="452">
                  <c:v>39.921414039478186</c:v>
                </c:pt>
                <c:pt idx="453">
                  <c:v>40.153783141596826</c:v>
                </c:pt>
                <c:pt idx="454">
                  <c:v>40.366568743402979</c:v>
                </c:pt>
                <c:pt idx="455">
                  <c:v>40.544112858511589</c:v>
                </c:pt>
                <c:pt idx="456">
                  <c:v>40.68766022478119</c:v>
                </c:pt>
                <c:pt idx="457">
                  <c:v>40.823015659158557</c:v>
                </c:pt>
                <c:pt idx="458">
                  <c:v>38.376886861949814</c:v>
                </c:pt>
                <c:pt idx="459">
                  <c:v>37.604462004370497</c:v>
                </c:pt>
                <c:pt idx="460">
                  <c:v>36.870798551664791</c:v>
                </c:pt>
                <c:pt idx="461">
                  <c:v>36.277794323185503</c:v>
                </c:pt>
                <c:pt idx="462">
                  <c:v>35.684395551113994</c:v>
                </c:pt>
                <c:pt idx="463">
                  <c:v>35.203135406970205</c:v>
                </c:pt>
                <c:pt idx="464">
                  <c:v>34.756114949517503</c:v>
                </c:pt>
                <c:pt idx="465">
                  <c:v>34.330823188285095</c:v>
                </c:pt>
                <c:pt idx="466">
                  <c:v>33.900185155214963</c:v>
                </c:pt>
                <c:pt idx="467">
                  <c:v>33.342574759332813</c:v>
                </c:pt>
                <c:pt idx="468">
                  <c:v>32.738939488701163</c:v>
                </c:pt>
                <c:pt idx="469">
                  <c:v>32.098636201195411</c:v>
                </c:pt>
                <c:pt idx="470">
                  <c:v>11.499177866228402</c:v>
                </c:pt>
                <c:pt idx="471">
                  <c:v>11.2580445525368</c:v>
                </c:pt>
                <c:pt idx="472">
                  <c:v>11.022259658952224</c:v>
                </c:pt>
                <c:pt idx="473">
                  <c:v>10.83290330961</c:v>
                </c:pt>
                <c:pt idx="474">
                  <c:v>10.644528879402101</c:v>
                </c:pt>
                <c:pt idx="475">
                  <c:v>10.492578662287499</c:v>
                </c:pt>
                <c:pt idx="476">
                  <c:v>10.35210782126126</c:v>
                </c:pt>
                <c:pt idx="477">
                  <c:v>10.219067545070498</c:v>
                </c:pt>
                <c:pt idx="478">
                  <c:v>10.084957272363306</c:v>
                </c:pt>
                <c:pt idx="479">
                  <c:v>9.9122108852994906</c:v>
                </c:pt>
                <c:pt idx="480">
                  <c:v>9.7263703948339639</c:v>
                </c:pt>
                <c:pt idx="481">
                  <c:v>9.5305771573678406</c:v>
                </c:pt>
                <c:pt idx="482">
                  <c:v>9.3424405672204625</c:v>
                </c:pt>
                <c:pt idx="483">
                  <c:v>9.1799824570468047</c:v>
                </c:pt>
                <c:pt idx="484">
                  <c:v>9.0204153514580394</c:v>
                </c:pt>
                <c:pt idx="485">
                  <c:v>8.8917299614946987</c:v>
                </c:pt>
                <c:pt idx="486">
                  <c:v>8.7632125184474567</c:v>
                </c:pt>
                <c:pt idx="487">
                  <c:v>8.6591651369550426</c:v>
                </c:pt>
                <c:pt idx="488">
                  <c:v>8.56266416965655</c:v>
                </c:pt>
                <c:pt idx="489">
                  <c:v>8.4709797208284492</c:v>
                </c:pt>
                <c:pt idx="490">
                  <c:v>8.3782646430049201</c:v>
                </c:pt>
                <c:pt idx="491">
                  <c:v>8.2583894984707484</c:v>
                </c:pt>
                <c:pt idx="492">
                  <c:v>8.1288368010180001</c:v>
                </c:pt>
                <c:pt idx="493">
                  <c:v>7.991649626024099</c:v>
                </c:pt>
                <c:pt idx="494">
                  <c:v>7.8591202435183725</c:v>
                </c:pt>
                <c:pt idx="495">
                  <c:v>7.7440977336691414</c:v>
                </c:pt>
                <c:pt idx="496">
                  <c:v>7.6305826519013635</c:v>
                </c:pt>
                <c:pt idx="497">
                  <c:v>7.53865475333901</c:v>
                </c:pt>
                <c:pt idx="498">
                  <c:v>7.4465286597431524</c:v>
                </c:pt>
                <c:pt idx="499">
                  <c:v>7.3717838310741124</c:v>
                </c:pt>
                <c:pt idx="500">
                  <c:v>7.3024376543426408</c:v>
                </c:pt>
                <c:pt idx="501">
                  <c:v>7.2366593062097504</c:v>
                </c:pt>
                <c:pt idx="502">
                  <c:v>7.1703110935462808</c:v>
                </c:pt>
                <c:pt idx="503">
                  <c:v>7.0845039993876773</c:v>
                </c:pt>
                <c:pt idx="504">
                  <c:v>6.9919172781633607</c:v>
                </c:pt>
                <c:pt idx="505">
                  <c:v>6.8943556211190256</c:v>
                </c:pt>
                <c:pt idx="506">
                  <c:v>6.8003540082830325</c:v>
                </c:pt>
                <c:pt idx="507">
                  <c:v>6.7169254366028053</c:v>
                </c:pt>
                <c:pt idx="508">
                  <c:v>6.6398063953387574</c:v>
                </c:pt>
                <c:pt idx="509">
                  <c:v>6.5794720523110914</c:v>
                </c:pt>
                <c:pt idx="510">
                  <c:v>6.5217324966965284</c:v>
                </c:pt>
                <c:pt idx="511">
                  <c:v>6.4788072343462835</c:v>
                </c:pt>
                <c:pt idx="512">
                  <c:v>6.4428603956650434</c:v>
                </c:pt>
                <c:pt idx="513">
                  <c:v>6.4125893614047627</c:v>
                </c:pt>
                <c:pt idx="514">
                  <c:v>6.3835633801837934</c:v>
                </c:pt>
                <c:pt idx="515">
                  <c:v>6.3436755930853224</c:v>
                </c:pt>
                <c:pt idx="516">
                  <c:v>6.3009667282514457</c:v>
                </c:pt>
                <c:pt idx="517">
                  <c:v>6.2588504053195582</c:v>
                </c:pt>
                <c:pt idx="518">
                  <c:v>6.2206467665459355</c:v>
                </c:pt>
                <c:pt idx="519">
                  <c:v>6.1922019896500862</c:v>
                </c:pt>
                <c:pt idx="520">
                  <c:v>6.1732069282402495</c:v>
                </c:pt>
                <c:pt idx="521">
                  <c:v>6.1691893256386505</c:v>
                </c:pt>
                <c:pt idx="522">
                  <c:v>6.1719004705345473</c:v>
                </c:pt>
                <c:pt idx="523">
                  <c:v>6.1878965311462109</c:v>
                </c:pt>
                <c:pt idx="524">
                  <c:v>6.2141844488836755</c:v>
                </c:pt>
                <c:pt idx="525">
                  <c:v>6.2480142622486285</c:v>
                </c:pt>
                <c:pt idx="526">
                  <c:v>6.2834387785476222</c:v>
                </c:pt>
                <c:pt idx="527">
                  <c:v>6.3144372093743772</c:v>
                </c:pt>
                <c:pt idx="528">
                  <c:v>6.3431726988754615</c:v>
                </c:pt>
                <c:pt idx="529">
                  <c:v>6.3764933808304098</c:v>
                </c:pt>
                <c:pt idx="530">
                  <c:v>6.4134454773928224</c:v>
                </c:pt>
                <c:pt idx="531">
                  <c:v>6.4532074852716841</c:v>
                </c:pt>
                <c:pt idx="532">
                  <c:v>6.5092500960761104</c:v>
                </c:pt>
                <c:pt idx="533">
                  <c:v>6.5768355164364278</c:v>
                </c:pt>
                <c:pt idx="534">
                  <c:v>6.6537943151262775</c:v>
                </c:pt>
                <c:pt idx="535">
                  <c:v>6.7407764015734504</c:v>
                </c:pt>
                <c:pt idx="536">
                  <c:v>6.8399127661216301</c:v>
                </c:pt>
                <c:pt idx="537">
                  <c:v>6.9463458944177034</c:v>
                </c:pt>
                <c:pt idx="538">
                  <c:v>7.0518141508617855</c:v>
                </c:pt>
                <c:pt idx="539">
                  <c:v>7.1559938497439655</c:v>
                </c:pt>
                <c:pt idx="540">
                  <c:v>7.2555783531269755</c:v>
                </c:pt>
                <c:pt idx="541">
                  <c:v>7.3614997951293928</c:v>
                </c:pt>
                <c:pt idx="542">
                  <c:v>7.4701466039084199</c:v>
                </c:pt>
                <c:pt idx="543">
                  <c:v>7.5737090160941891</c:v>
                </c:pt>
                <c:pt idx="544">
                  <c:v>7.6991316269221866</c:v>
                </c:pt>
                <c:pt idx="545">
                  <c:v>7.8322162002790385</c:v>
                </c:pt>
                <c:pt idx="546">
                  <c:v>7.975872715254134</c:v>
                </c:pt>
                <c:pt idx="547">
                  <c:v>8.1260347445896208</c:v>
                </c:pt>
                <c:pt idx="548">
                  <c:v>8.2891039239960982</c:v>
                </c:pt>
                <c:pt idx="549">
                  <c:v>8.4582440149255724</c:v>
                </c:pt>
                <c:pt idx="550">
                  <c:v>8.6227951448151199</c:v>
                </c:pt>
                <c:pt idx="551">
                  <c:v>8.7867358327654248</c:v>
                </c:pt>
                <c:pt idx="552">
                  <c:v>8.9426660503677748</c:v>
                </c:pt>
                <c:pt idx="553">
                  <c:v>9.1052428685175126</c:v>
                </c:pt>
                <c:pt idx="554">
                  <c:v>9.2695922432310827</c:v>
                </c:pt>
                <c:pt idx="555">
                  <c:v>9.4276650421531389</c:v>
                </c:pt>
                <c:pt idx="556">
                  <c:v>9.6067413504096208</c:v>
                </c:pt>
                <c:pt idx="557">
                  <c:v>9.7899687175388639</c:v>
                </c:pt>
                <c:pt idx="558">
                  <c:v>9.9845755128593048</c:v>
                </c:pt>
                <c:pt idx="559">
                  <c:v>10.182942319512534</c:v>
                </c:pt>
                <c:pt idx="560">
                  <c:v>10.394408379187874</c:v>
                </c:pt>
                <c:pt idx="561">
                  <c:v>10.610674631659689</c:v>
                </c:pt>
                <c:pt idx="562">
                  <c:v>10.81828605941752</c:v>
                </c:pt>
                <c:pt idx="563">
                  <c:v>11.024448353696339</c:v>
                </c:pt>
                <c:pt idx="564">
                  <c:v>11.219201957657081</c:v>
                </c:pt>
                <c:pt idx="565">
                  <c:v>11.420310452242269</c:v>
                </c:pt>
                <c:pt idx="566">
                  <c:v>11.622163478010251</c:v>
                </c:pt>
                <c:pt idx="567">
                  <c:v>11.807622416915414</c:v>
                </c:pt>
                <c:pt idx="568">
                  <c:v>12.022531899280512</c:v>
                </c:pt>
                <c:pt idx="569">
                  <c:v>12.239802498911848</c:v>
                </c:pt>
                <c:pt idx="570">
                  <c:v>12.46862443376342</c:v>
                </c:pt>
                <c:pt idx="571">
                  <c:v>12.699766344185829</c:v>
                </c:pt>
                <c:pt idx="572">
                  <c:v>12.944216036828974</c:v>
                </c:pt>
                <c:pt idx="573">
                  <c:v>13.192429866058974</c:v>
                </c:pt>
                <c:pt idx="574">
                  <c:v>13.42879936688902</c:v>
                </c:pt>
                <c:pt idx="575">
                  <c:v>13.66169314829601</c:v>
                </c:pt>
                <c:pt idx="576">
                  <c:v>13.87991082614155</c:v>
                </c:pt>
                <c:pt idx="577">
                  <c:v>14.103587230501372</c:v>
                </c:pt>
                <c:pt idx="578">
                  <c:v>14.327335946603151</c:v>
                </c:pt>
                <c:pt idx="579">
                  <c:v>14.531790226178614</c:v>
                </c:pt>
                <c:pt idx="580">
                  <c:v>14.767962771856848</c:v>
                </c:pt>
                <c:pt idx="581">
                  <c:v>15.005886846155176</c:v>
                </c:pt>
                <c:pt idx="582">
                  <c:v>15.255414716618526</c:v>
                </c:pt>
                <c:pt idx="583">
                  <c:v>15.506903549966784</c:v>
                </c:pt>
                <c:pt idx="584">
                  <c:v>15.77194294184801</c:v>
                </c:pt>
                <c:pt idx="585">
                  <c:v>16.040037086554889</c:v>
                </c:pt>
                <c:pt idx="586">
                  <c:v>16.293576162487287</c:v>
                </c:pt>
                <c:pt idx="587">
                  <c:v>16.540901119429201</c:v>
                </c:pt>
                <c:pt idx="588">
                  <c:v>16.770593601190129</c:v>
                </c:pt>
                <c:pt idx="589">
                  <c:v>17.004612294653189</c:v>
                </c:pt>
                <c:pt idx="590">
                  <c:v>17.238260725604835</c:v>
                </c:pt>
                <c:pt idx="591">
                  <c:v>17.451176507283929</c:v>
                </c:pt>
                <c:pt idx="592">
                  <c:v>17.697488688261551</c:v>
                </c:pt>
                <c:pt idx="593">
                  <c:v>17.945889048447587</c:v>
                </c:pt>
                <c:pt idx="594">
                  <c:v>18.20590075921703</c:v>
                </c:pt>
                <c:pt idx="595">
                  <c:v>18.468361399345479</c:v>
                </c:pt>
                <c:pt idx="596">
                  <c:v>18.744682258328773</c:v>
                </c:pt>
                <c:pt idx="597">
                  <c:v>19.023634311005129</c:v>
                </c:pt>
                <c:pt idx="598">
                  <c:v>19.285747180295548</c:v>
                </c:pt>
                <c:pt idx="599">
                  <c:v>19.538456752052095</c:v>
                </c:pt>
                <c:pt idx="600">
                  <c:v>19.770868922138735</c:v>
                </c:pt>
                <c:pt idx="601">
                  <c:v>20.006348880477429</c:v>
                </c:pt>
                <c:pt idx="602">
                  <c:v>20.241243565384789</c:v>
                </c:pt>
                <c:pt idx="603">
                  <c:v>20.462740316164734</c:v>
                </c:pt>
                <c:pt idx="604">
                  <c:v>20.711897359151031</c:v>
                </c:pt>
                <c:pt idx="605">
                  <c:v>20.963272495985589</c:v>
                </c:pt>
                <c:pt idx="606">
                  <c:v>21.226904214959312</c:v>
                </c:pt>
                <c:pt idx="607">
                  <c:v>21.49387293381622</c:v>
                </c:pt>
                <c:pt idx="608">
                  <c:v>21.774841694062388</c:v>
                </c:pt>
                <c:pt idx="609">
                  <c:v>22.058310604258541</c:v>
                </c:pt>
                <c:pt idx="610">
                  <c:v>22.322075738137286</c:v>
                </c:pt>
                <c:pt idx="611">
                  <c:v>22.573208872631589</c:v>
                </c:pt>
                <c:pt idx="612">
                  <c:v>22.801881009929239</c:v>
                </c:pt>
                <c:pt idx="613">
                  <c:v>23.03267409635755</c:v>
                </c:pt>
                <c:pt idx="614">
                  <c:v>23.262699490967076</c:v>
                </c:pt>
                <c:pt idx="615">
                  <c:v>23.472230691362249</c:v>
                </c:pt>
                <c:pt idx="616">
                  <c:v>23.718037506906189</c:v>
                </c:pt>
                <c:pt idx="617">
                  <c:v>23.967429151027289</c:v>
                </c:pt>
                <c:pt idx="618">
                  <c:v>24.229163435333589</c:v>
                </c:pt>
                <c:pt idx="619">
                  <c:v>24.495710330204783</c:v>
                </c:pt>
                <c:pt idx="620">
                  <c:v>24.77663862269803</c:v>
                </c:pt>
                <c:pt idx="621">
                  <c:v>25.060036376470073</c:v>
                </c:pt>
                <c:pt idx="622">
                  <c:v>25.32194236267209</c:v>
                </c:pt>
                <c:pt idx="623">
                  <c:v>25.567686419692791</c:v>
                </c:pt>
                <c:pt idx="624">
                  <c:v>25.788811640433689</c:v>
                </c:pt>
                <c:pt idx="625">
                  <c:v>26.010784087881511</c:v>
                </c:pt>
                <c:pt idx="626">
                  <c:v>26.230630529512627</c:v>
                </c:pt>
                <c:pt idx="627">
                  <c:v>26.430640546272489</c:v>
                </c:pt>
                <c:pt idx="628">
                  <c:v>26.667136434943089</c:v>
                </c:pt>
                <c:pt idx="629">
                  <c:v>26.908563554740589</c:v>
                </c:pt>
                <c:pt idx="630">
                  <c:v>27.161875501882289</c:v>
                </c:pt>
                <c:pt idx="631">
                  <c:v>27.421415987893649</c:v>
                </c:pt>
                <c:pt idx="632">
                  <c:v>27.695235123122039</c:v>
                </c:pt>
                <c:pt idx="633">
                  <c:v>27.971178280550671</c:v>
                </c:pt>
                <c:pt idx="634">
                  <c:v>28.223983761599641</c:v>
                </c:pt>
                <c:pt idx="635">
                  <c:v>28.456588382364789</c:v>
                </c:pt>
                <c:pt idx="636">
                  <c:v>28.662460320566289</c:v>
                </c:pt>
                <c:pt idx="637">
                  <c:v>28.867421015964528</c:v>
                </c:pt>
                <c:pt idx="638">
                  <c:v>29.07142421908225</c:v>
                </c:pt>
                <c:pt idx="639">
                  <c:v>29.257459553388109</c:v>
                </c:pt>
                <c:pt idx="640">
                  <c:v>29.480211284513484</c:v>
                </c:pt>
                <c:pt idx="641">
                  <c:v>29.71001915611544</c:v>
                </c:pt>
                <c:pt idx="642">
                  <c:v>29.951665128346391</c:v>
                </c:pt>
                <c:pt idx="643">
                  <c:v>30.201553159867633</c:v>
                </c:pt>
                <c:pt idx="644">
                  <c:v>30.466102678112986</c:v>
                </c:pt>
                <c:pt idx="645">
                  <c:v>30.732997788222249</c:v>
                </c:pt>
                <c:pt idx="646">
                  <c:v>30.975883344630411</c:v>
                </c:pt>
                <c:pt idx="647">
                  <c:v>31.19529756180026</c:v>
                </c:pt>
                <c:pt idx="648">
                  <c:v>31.386570474055972</c:v>
                </c:pt>
                <c:pt idx="649">
                  <c:v>31.575802482297988</c:v>
                </c:pt>
                <c:pt idx="650">
                  <c:v>31.764313109703529</c:v>
                </c:pt>
                <c:pt idx="651">
                  <c:v>31.942926062159003</c:v>
                </c:pt>
                <c:pt idx="652">
                  <c:v>32.153244742554172</c:v>
                </c:pt>
                <c:pt idx="653">
                  <c:v>32.371186295544113</c:v>
                </c:pt>
                <c:pt idx="654">
                  <c:v>32.601949178295854</c:v>
                </c:pt>
                <c:pt idx="655">
                  <c:v>32.842512198287473</c:v>
                </c:pt>
                <c:pt idx="656">
                  <c:v>33.097717901984431</c:v>
                </c:pt>
                <c:pt idx="657">
                  <c:v>33.355608869677894</c:v>
                </c:pt>
                <c:pt idx="658">
                  <c:v>33.587326012711955</c:v>
                </c:pt>
                <c:pt idx="659">
                  <c:v>33.792946337144571</c:v>
                </c:pt>
                <c:pt idx="660">
                  <c:v>33.969590436935668</c:v>
                </c:pt>
                <c:pt idx="661">
                  <c:v>34.143729887655255</c:v>
                </c:pt>
                <c:pt idx="662">
                  <c:v>34.317302574281108</c:v>
                </c:pt>
                <c:pt idx="663">
                  <c:v>34.476723596378818</c:v>
                </c:pt>
                <c:pt idx="664">
                  <c:v>34.674053578004973</c:v>
                </c:pt>
                <c:pt idx="665">
                  <c:v>34.8807583962503</c:v>
                </c:pt>
                <c:pt idx="666">
                  <c:v>35.100317671980072</c:v>
                </c:pt>
                <c:pt idx="667">
                  <c:v>35.331412836400361</c:v>
                </c:pt>
                <c:pt idx="668">
                  <c:v>35.577434312058912</c:v>
                </c:pt>
                <c:pt idx="669">
                  <c:v>35.82637569588443</c:v>
                </c:pt>
                <c:pt idx="670">
                  <c:v>36.048410076808963</c:v>
                </c:pt>
                <c:pt idx="671">
                  <c:v>36.241663522556124</c:v>
                </c:pt>
                <c:pt idx="672">
                  <c:v>36.404889349511997</c:v>
                </c:pt>
                <c:pt idx="673">
                  <c:v>36.564713487511675</c:v>
                </c:pt>
                <c:pt idx="674">
                  <c:v>36.724173969463862</c:v>
                </c:pt>
                <c:pt idx="675">
                  <c:v>36.871150525479507</c:v>
                </c:pt>
                <c:pt idx="676">
                  <c:v>37.056127240999189</c:v>
                </c:pt>
                <c:pt idx="677">
                  <c:v>37.252104311801361</c:v>
                </c:pt>
                <c:pt idx="678">
                  <c:v>37.460962737303475</c:v>
                </c:pt>
                <c:pt idx="679">
                  <c:v>37.682966337757811</c:v>
                </c:pt>
                <c:pt idx="680">
                  <c:v>37.920151483803195</c:v>
                </c:pt>
                <c:pt idx="681">
                  <c:v>38.160482539950557</c:v>
                </c:pt>
                <c:pt idx="682">
                  <c:v>38.373264262444579</c:v>
                </c:pt>
                <c:pt idx="683">
                  <c:v>38.554814922738544</c:v>
                </c:pt>
                <c:pt idx="684">
                  <c:v>38.70540378274903</c:v>
                </c:pt>
                <c:pt idx="685">
                  <c:v>38.851770579651557</c:v>
                </c:pt>
                <c:pt idx="686">
                  <c:v>38.997963273766274</c:v>
                </c:pt>
                <c:pt idx="687">
                  <c:v>39.133240013053097</c:v>
                </c:pt>
                <c:pt idx="688">
                  <c:v>39.306572255767172</c:v>
                </c:pt>
                <c:pt idx="689">
                  <c:v>39.492408940206118</c:v>
                </c:pt>
                <c:pt idx="690">
                  <c:v>39.691148481830702</c:v>
                </c:pt>
                <c:pt idx="691">
                  <c:v>39.904521932532006</c:v>
                </c:pt>
                <c:pt idx="692">
                  <c:v>40.133307332821595</c:v>
                </c:pt>
                <c:pt idx="693">
                  <c:v>40.365453164870083</c:v>
                </c:pt>
                <c:pt idx="694">
                  <c:v>40.569480272380972</c:v>
                </c:pt>
                <c:pt idx="695">
                  <c:v>40.7400337193409</c:v>
                </c:pt>
                <c:pt idx="696">
                  <c:v>40.878787508885395</c:v>
                </c:pt>
                <c:pt idx="697">
                  <c:v>41.012566553157022</c:v>
                </c:pt>
                <c:pt idx="698">
                  <c:v>38.564106943855563</c:v>
                </c:pt>
                <c:pt idx="699">
                  <c:v>37.795202140057093</c:v>
                </c:pt>
                <c:pt idx="700">
                  <c:v>37.084658883476195</c:v>
                </c:pt>
                <c:pt idx="701">
                  <c:v>36.484083097586748</c:v>
                </c:pt>
                <c:pt idx="702">
                  <c:v>35.904094875503795</c:v>
                </c:pt>
                <c:pt idx="703">
                  <c:v>35.429391056459302</c:v>
                </c:pt>
                <c:pt idx="704">
                  <c:v>34.981819802053899</c:v>
                </c:pt>
                <c:pt idx="705">
                  <c:v>34.558003441461999</c:v>
                </c:pt>
                <c:pt idx="706">
                  <c:v>34.103408740920528</c:v>
                </c:pt>
                <c:pt idx="707">
                  <c:v>33.528305178718163</c:v>
                </c:pt>
                <c:pt idx="708">
                  <c:v>32.914113008238296</c:v>
                </c:pt>
                <c:pt idx="709">
                  <c:v>32.272523793634697</c:v>
                </c:pt>
                <c:pt idx="710">
                  <c:v>11.568763152592998</c:v>
                </c:pt>
                <c:pt idx="711">
                  <c:v>11.328698881361101</c:v>
                </c:pt>
                <c:pt idx="712">
                  <c:v>11.100223295623101</c:v>
                </c:pt>
                <c:pt idx="713">
                  <c:v>10.908324172237299</c:v>
                </c:pt>
                <c:pt idx="714">
                  <c:v>10.724074533526904</c:v>
                </c:pt>
                <c:pt idx="715">
                  <c:v>10.574065463071047</c:v>
                </c:pt>
                <c:pt idx="716">
                  <c:v>10.4332909194435</c:v>
                </c:pt>
                <c:pt idx="717">
                  <c:v>10.300583662163406</c:v>
                </c:pt>
                <c:pt idx="718">
                  <c:v>10.1588863879035</c:v>
                </c:pt>
                <c:pt idx="719">
                  <c:v>9.9805936263478028</c:v>
                </c:pt>
                <c:pt idx="720">
                  <c:v>9.7913879372127184</c:v>
                </c:pt>
                <c:pt idx="721">
                  <c:v>9.5950850311140297</c:v>
                </c:pt>
                <c:pt idx="722">
                  <c:v>9.4062079763216708</c:v>
                </c:pt>
                <c:pt idx="723">
                  <c:v>9.2443234166520476</c:v>
                </c:pt>
                <c:pt idx="724">
                  <c:v>9.0895748186945227</c:v>
                </c:pt>
                <c:pt idx="725">
                  <c:v>8.9590605367665148</c:v>
                </c:pt>
                <c:pt idx="726">
                  <c:v>8.8332629019262807</c:v>
                </c:pt>
                <c:pt idx="727">
                  <c:v>8.7304754640712439</c:v>
                </c:pt>
                <c:pt idx="728">
                  <c:v>8.6337036352327683</c:v>
                </c:pt>
                <c:pt idx="729">
                  <c:v>8.5421910251915119</c:v>
                </c:pt>
                <c:pt idx="730">
                  <c:v>8.4441621048582682</c:v>
                </c:pt>
                <c:pt idx="731">
                  <c:v>8.3203327784953505</c:v>
                </c:pt>
                <c:pt idx="732">
                  <c:v>8.1883080321310189</c:v>
                </c:pt>
                <c:pt idx="733">
                  <c:v>8.0506262411268548</c:v>
                </c:pt>
                <c:pt idx="734">
                  <c:v>7.9174412825128133</c:v>
                </c:pt>
                <c:pt idx="735">
                  <c:v>7.8027104743558695</c:v>
                </c:pt>
                <c:pt idx="736">
                  <c:v>7.6925245523856303</c:v>
                </c:pt>
                <c:pt idx="737">
                  <c:v>7.5992114016313934</c:v>
                </c:pt>
                <c:pt idx="738">
                  <c:v>7.5089649537381664</c:v>
                </c:pt>
                <c:pt idx="739">
                  <c:v>7.4350749204108801</c:v>
                </c:pt>
                <c:pt idx="740">
                  <c:v>7.3654852883726845</c:v>
                </c:pt>
                <c:pt idx="741">
                  <c:v>7.2997876513988169</c:v>
                </c:pt>
                <c:pt idx="742">
                  <c:v>7.2295190942294303</c:v>
                </c:pt>
                <c:pt idx="743">
                  <c:v>7.1407425401410878</c:v>
                </c:pt>
                <c:pt idx="744">
                  <c:v>7.0462456441093924</c:v>
                </c:pt>
                <c:pt idx="745">
                  <c:v>6.9482158231874207</c:v>
                </c:pt>
                <c:pt idx="746">
                  <c:v>6.8536277993854622</c:v>
                </c:pt>
                <c:pt idx="747">
                  <c:v>6.7703158636655649</c:v>
                </c:pt>
                <c:pt idx="748">
                  <c:v>6.6956208909302459</c:v>
                </c:pt>
                <c:pt idx="749">
                  <c:v>6.6341858021351472</c:v>
                </c:pt>
                <c:pt idx="750">
                  <c:v>6.5778164214821571</c:v>
                </c:pt>
                <c:pt idx="751">
                  <c:v>6.5355028172531915</c:v>
                </c:pt>
                <c:pt idx="752">
                  <c:v>6.4993364660282156</c:v>
                </c:pt>
                <c:pt idx="753">
                  <c:v>6.469096297713393</c:v>
                </c:pt>
                <c:pt idx="754">
                  <c:v>6.4370217799072957</c:v>
                </c:pt>
                <c:pt idx="755">
                  <c:v>6.3947876308133385</c:v>
                </c:pt>
                <c:pt idx="756">
                  <c:v>6.3505318557016155</c:v>
                </c:pt>
                <c:pt idx="757">
                  <c:v>6.3079794365185355</c:v>
                </c:pt>
                <c:pt idx="758">
                  <c:v>6.2692478354395824</c:v>
                </c:pt>
                <c:pt idx="759">
                  <c:v>6.2408507954929924</c:v>
                </c:pt>
                <c:pt idx="760">
                  <c:v>6.2237300210842399</c:v>
                </c:pt>
                <c:pt idx="761">
                  <c:v>6.2187976116538533</c:v>
                </c:pt>
                <c:pt idx="762">
                  <c:v>6.2225741586919057</c:v>
                </c:pt>
                <c:pt idx="763">
                  <c:v>6.2390400834677884</c:v>
                </c:pt>
                <c:pt idx="764">
                  <c:v>6.2651304104829855</c:v>
                </c:pt>
                <c:pt idx="765">
                  <c:v>6.2989681975863334</c:v>
                </c:pt>
                <c:pt idx="766">
                  <c:v>6.3318761960790724</c:v>
                </c:pt>
                <c:pt idx="767">
                  <c:v>6.3609111450447635</c:v>
                </c:pt>
                <c:pt idx="768">
                  <c:v>6.3883283176006938</c:v>
                </c:pt>
                <c:pt idx="769">
                  <c:v>6.4212487061462094</c:v>
                </c:pt>
                <c:pt idx="770">
                  <c:v>6.4577235861314302</c:v>
                </c:pt>
                <c:pt idx="771">
                  <c:v>6.4975010886922897</c:v>
                </c:pt>
                <c:pt idx="772">
                  <c:v>6.5551305071326942</c:v>
                </c:pt>
                <c:pt idx="773">
                  <c:v>6.6219147113276655</c:v>
                </c:pt>
                <c:pt idx="774">
                  <c:v>6.6997924727064575</c:v>
                </c:pt>
                <c:pt idx="775">
                  <c:v>6.7871838564655702</c:v>
                </c:pt>
                <c:pt idx="776">
                  <c:v>6.8861455841399106</c:v>
                </c:pt>
                <c:pt idx="777">
                  <c:v>6.9925882087280655</c:v>
                </c:pt>
                <c:pt idx="778">
                  <c:v>7.0957989463152265</c:v>
                </c:pt>
                <c:pt idx="779">
                  <c:v>7.1982036009840114</c:v>
                </c:pt>
                <c:pt idx="780">
                  <c:v>7.2965884991243524</c:v>
                </c:pt>
                <c:pt idx="781">
                  <c:v>7.4021497218469099</c:v>
                </c:pt>
                <c:pt idx="782">
                  <c:v>7.5103646673775755</c:v>
                </c:pt>
                <c:pt idx="783">
                  <c:v>7.6139564386176275</c:v>
                </c:pt>
                <c:pt idx="784">
                  <c:v>7.7409048527960245</c:v>
                </c:pt>
                <c:pt idx="785">
                  <c:v>7.8732413085651434</c:v>
                </c:pt>
                <c:pt idx="786">
                  <c:v>8.017809383956731</c:v>
                </c:pt>
                <c:pt idx="787">
                  <c:v>8.1683926984257695</c:v>
                </c:pt>
                <c:pt idx="788">
                  <c:v>8.3313131804683973</c:v>
                </c:pt>
                <c:pt idx="789">
                  <c:v>8.5004875322278419</c:v>
                </c:pt>
                <c:pt idx="790">
                  <c:v>8.6628046658291247</c:v>
                </c:pt>
                <c:pt idx="791">
                  <c:v>8.824991212032721</c:v>
                </c:pt>
                <c:pt idx="792">
                  <c:v>8.9797459604818002</c:v>
                </c:pt>
                <c:pt idx="793">
                  <c:v>9.1420069791157896</c:v>
                </c:pt>
                <c:pt idx="794">
                  <c:v>9.3059657849408683</c:v>
                </c:pt>
                <c:pt idx="795">
                  <c:v>9.464111550317849</c:v>
                </c:pt>
                <c:pt idx="796">
                  <c:v>9.6448502968335639</c:v>
                </c:pt>
                <c:pt idx="797">
                  <c:v>9.8273314835737189</c:v>
                </c:pt>
                <c:pt idx="798">
                  <c:v>10.022963550097932</c:v>
                </c:pt>
                <c:pt idx="799">
                  <c:v>10.221827169356692</c:v>
                </c:pt>
                <c:pt idx="800">
                  <c:v>10.433174245558169</c:v>
                </c:pt>
                <c:pt idx="801">
                  <c:v>10.6495203908759</c:v>
                </c:pt>
                <c:pt idx="802">
                  <c:v>10.854723264741821</c:v>
                </c:pt>
                <c:pt idx="803">
                  <c:v>11.0590124114575</c:v>
                </c:pt>
                <c:pt idx="804">
                  <c:v>11.252536144437476</c:v>
                </c:pt>
                <c:pt idx="805">
                  <c:v>11.45337697651332</c:v>
                </c:pt>
                <c:pt idx="806">
                  <c:v>11.65487749589404</c:v>
                </c:pt>
                <c:pt idx="807">
                  <c:v>11.840507813760476</c:v>
                </c:pt>
                <c:pt idx="808">
                  <c:v>12.057374691393838</c:v>
                </c:pt>
                <c:pt idx="809">
                  <c:v>12.273860489552098</c:v>
                </c:pt>
                <c:pt idx="810">
                  <c:v>12.503917102819798</c:v>
                </c:pt>
                <c:pt idx="811">
                  <c:v>12.735681221915421</c:v>
                </c:pt>
                <c:pt idx="812">
                  <c:v>12.980044612552502</c:v>
                </c:pt>
                <c:pt idx="813">
                  <c:v>13.228400113715498</c:v>
                </c:pt>
                <c:pt idx="814">
                  <c:v>13.462034131658559</c:v>
                </c:pt>
                <c:pt idx="815">
                  <c:v>13.69282803512907</c:v>
                </c:pt>
                <c:pt idx="816">
                  <c:v>13.909700841427076</c:v>
                </c:pt>
                <c:pt idx="817">
                  <c:v>14.133160093995398</c:v>
                </c:pt>
                <c:pt idx="818">
                  <c:v>14.356591451759726</c:v>
                </c:pt>
                <c:pt idx="819">
                  <c:v>14.561329547066794</c:v>
                </c:pt>
                <c:pt idx="820">
                  <c:v>14.799875582863461</c:v>
                </c:pt>
                <c:pt idx="821">
                  <c:v>15.036945347154019</c:v>
                </c:pt>
                <c:pt idx="822">
                  <c:v>15.287989806829104</c:v>
                </c:pt>
                <c:pt idx="823">
                  <c:v>15.540263885756998</c:v>
                </c:pt>
                <c:pt idx="824">
                  <c:v>15.805251950248454</c:v>
                </c:pt>
                <c:pt idx="825">
                  <c:v>16.073561596591439</c:v>
                </c:pt>
                <c:pt idx="826">
                  <c:v>16.323925586142821</c:v>
                </c:pt>
                <c:pt idx="827">
                  <c:v>16.568844753606733</c:v>
                </c:pt>
                <c:pt idx="828">
                  <c:v>16.797032903248532</c:v>
                </c:pt>
                <c:pt idx="829">
                  <c:v>17.030886167683995</c:v>
                </c:pt>
                <c:pt idx="830">
                  <c:v>17.264249804258629</c:v>
                </c:pt>
                <c:pt idx="831">
                  <c:v>17.477579064404591</c:v>
                </c:pt>
                <c:pt idx="832">
                  <c:v>17.726765554806732</c:v>
                </c:pt>
                <c:pt idx="833">
                  <c:v>17.974220202111582</c:v>
                </c:pt>
                <c:pt idx="834">
                  <c:v>18.236080323804703</c:v>
                </c:pt>
                <c:pt idx="835">
                  <c:v>18.499514874466723</c:v>
                </c:pt>
                <c:pt idx="836">
                  <c:v>18.775820680547689</c:v>
                </c:pt>
                <c:pt idx="837">
                  <c:v>19.055069951103789</c:v>
                </c:pt>
                <c:pt idx="838">
                  <c:v>19.313492047278892</c:v>
                </c:pt>
                <c:pt idx="839">
                  <c:v>19.563436565204629</c:v>
                </c:pt>
                <c:pt idx="840">
                  <c:v>19.794154864087165</c:v>
                </c:pt>
                <c:pt idx="841">
                  <c:v>20.02952118098608</c:v>
                </c:pt>
                <c:pt idx="842">
                  <c:v>20.26416122977097</c:v>
                </c:pt>
                <c:pt idx="843">
                  <c:v>20.486205850127089</c:v>
                </c:pt>
                <c:pt idx="844">
                  <c:v>20.738790363571617</c:v>
                </c:pt>
                <c:pt idx="845">
                  <c:v>20.989114289105537</c:v>
                </c:pt>
                <c:pt idx="846">
                  <c:v>21.254956657243028</c:v>
                </c:pt>
                <c:pt idx="847">
                  <c:v>21.52310344818062</c:v>
                </c:pt>
                <c:pt idx="848">
                  <c:v>21.80409393180388</c:v>
                </c:pt>
                <c:pt idx="849">
                  <c:v>22.087946236363386</c:v>
                </c:pt>
                <c:pt idx="850">
                  <c:v>22.347459455691915</c:v>
                </c:pt>
                <c:pt idx="851">
                  <c:v>22.595437347810989</c:v>
                </c:pt>
                <c:pt idx="852">
                  <c:v>22.822208799309887</c:v>
                </c:pt>
                <c:pt idx="853">
                  <c:v>23.05293906279541</c:v>
                </c:pt>
                <c:pt idx="854">
                  <c:v>23.282737732578216</c:v>
                </c:pt>
                <c:pt idx="855">
                  <c:v>23.492967150184761</c:v>
                </c:pt>
                <c:pt idx="856">
                  <c:v>23.742783655500489</c:v>
                </c:pt>
                <c:pt idx="857">
                  <c:v>23.99101011041369</c:v>
                </c:pt>
                <c:pt idx="858">
                  <c:v>24.255332797658433</c:v>
                </c:pt>
                <c:pt idx="859">
                  <c:v>24.523269147283827</c:v>
                </c:pt>
                <c:pt idx="860">
                  <c:v>24.804255460067235</c:v>
                </c:pt>
                <c:pt idx="861">
                  <c:v>25.088124211597489</c:v>
                </c:pt>
                <c:pt idx="862">
                  <c:v>25.345194627540312</c:v>
                </c:pt>
                <c:pt idx="863">
                  <c:v>25.587376737097621</c:v>
                </c:pt>
                <c:pt idx="864">
                  <c:v>25.806384489544378</c:v>
                </c:pt>
                <c:pt idx="865">
                  <c:v>26.028343423427089</c:v>
                </c:pt>
                <c:pt idx="866">
                  <c:v>26.247988893754631</c:v>
                </c:pt>
                <c:pt idx="867">
                  <c:v>26.448842927501818</c:v>
                </c:pt>
                <c:pt idx="868">
                  <c:v>26.68993914849036</c:v>
                </c:pt>
                <c:pt idx="869">
                  <c:v>26.930083776757762</c:v>
                </c:pt>
                <c:pt idx="870">
                  <c:v>27.186363703708309</c:v>
                </c:pt>
                <c:pt idx="871">
                  <c:v>27.447504550578927</c:v>
                </c:pt>
                <c:pt idx="872">
                  <c:v>27.72141670980432</c:v>
                </c:pt>
                <c:pt idx="873">
                  <c:v>27.997916607968669</c:v>
                </c:pt>
                <c:pt idx="874">
                  <c:v>28.245309932413225</c:v>
                </c:pt>
                <c:pt idx="875">
                  <c:v>28.473953068435495</c:v>
                </c:pt>
                <c:pt idx="876">
                  <c:v>28.677495664122631</c:v>
                </c:pt>
                <c:pt idx="877">
                  <c:v>28.882489360312189</c:v>
                </c:pt>
                <c:pt idx="878">
                  <c:v>29.086315514460189</c:v>
                </c:pt>
                <c:pt idx="879">
                  <c:v>29.27333266397525</c:v>
                </c:pt>
                <c:pt idx="880">
                  <c:v>29.501240011301789</c:v>
                </c:pt>
                <c:pt idx="881">
                  <c:v>29.729655414791139</c:v>
                </c:pt>
                <c:pt idx="882">
                  <c:v>29.974621738427686</c:v>
                </c:pt>
                <c:pt idx="883">
                  <c:v>30.226304732086071</c:v>
                </c:pt>
                <c:pt idx="884">
                  <c:v>30.490979083334686</c:v>
                </c:pt>
                <c:pt idx="885">
                  <c:v>30.758509178632689</c:v>
                </c:pt>
                <c:pt idx="886">
                  <c:v>30.995454794971092</c:v>
                </c:pt>
                <c:pt idx="887">
                  <c:v>31.210542874840488</c:v>
                </c:pt>
                <c:pt idx="888">
                  <c:v>31.399293732262127</c:v>
                </c:pt>
                <c:pt idx="889">
                  <c:v>31.588601569954129</c:v>
                </c:pt>
                <c:pt idx="890">
                  <c:v>31.77695737822809</c:v>
                </c:pt>
                <c:pt idx="891">
                  <c:v>31.956676274079392</c:v>
                </c:pt>
                <c:pt idx="892">
                  <c:v>32.172651662877577</c:v>
                </c:pt>
                <c:pt idx="893">
                  <c:v>32.389101499745543</c:v>
                </c:pt>
                <c:pt idx="894">
                  <c:v>32.623503268949413</c:v>
                </c:pt>
                <c:pt idx="895">
                  <c:v>32.866037425096714</c:v>
                </c:pt>
                <c:pt idx="896">
                  <c:v>33.121396681948525</c:v>
                </c:pt>
                <c:pt idx="897">
                  <c:v>33.379993466453094</c:v>
                </c:pt>
                <c:pt idx="898">
                  <c:v>33.605292928061466</c:v>
                </c:pt>
                <c:pt idx="899">
                  <c:v>33.806258776006544</c:v>
                </c:pt>
                <c:pt idx="900">
                  <c:v>33.980208215428107</c:v>
                </c:pt>
                <c:pt idx="901">
                  <c:v>34.154462523381994</c:v>
                </c:pt>
                <c:pt idx="902">
                  <c:v>34.327900913302145</c:v>
                </c:pt>
                <c:pt idx="903">
                  <c:v>34.488542650022048</c:v>
                </c:pt>
                <c:pt idx="904">
                  <c:v>34.691987970867594</c:v>
                </c:pt>
                <c:pt idx="905">
                  <c:v>34.897110216806013</c:v>
                </c:pt>
                <c:pt idx="906">
                  <c:v>35.120599230565205</c:v>
                </c:pt>
                <c:pt idx="907">
                  <c:v>35.353825985886779</c:v>
                </c:pt>
                <c:pt idx="908">
                  <c:v>35.600026939159363</c:v>
                </c:pt>
                <c:pt idx="909">
                  <c:v>35.849738461284844</c:v>
                </c:pt>
                <c:pt idx="910">
                  <c:v>36.06491856173789</c:v>
                </c:pt>
                <c:pt idx="911">
                  <c:v>36.25321627869387</c:v>
                </c:pt>
                <c:pt idx="912">
                  <c:v>36.413588674689294</c:v>
                </c:pt>
                <c:pt idx="913">
                  <c:v>36.573563642173063</c:v>
                </c:pt>
                <c:pt idx="914">
                  <c:v>36.732908734344463</c:v>
                </c:pt>
                <c:pt idx="915">
                  <c:v>36.881210249211144</c:v>
                </c:pt>
                <c:pt idx="916">
                  <c:v>37.072719861770693</c:v>
                </c:pt>
                <c:pt idx="917">
                  <c:v>37.267031608278913</c:v>
                </c:pt>
                <c:pt idx="918">
                  <c:v>37.480084595568641</c:v>
                </c:pt>
                <c:pt idx="919">
                  <c:v>37.704365846746242</c:v>
                </c:pt>
                <c:pt idx="920">
                  <c:v>37.941753977373835</c:v>
                </c:pt>
                <c:pt idx="921">
                  <c:v>38.18291368120812</c:v>
                </c:pt>
                <c:pt idx="922">
                  <c:v>38.388443027060774</c:v>
                </c:pt>
                <c:pt idx="923">
                  <c:v>38.564763301183298</c:v>
                </c:pt>
                <c:pt idx="924">
                  <c:v>38.712354053545347</c:v>
                </c:pt>
                <c:pt idx="925">
                  <c:v>38.858904632540096</c:v>
                </c:pt>
                <c:pt idx="926">
                  <c:v>39.00499930778485</c:v>
                </c:pt>
                <c:pt idx="927">
                  <c:v>39.141696199985574</c:v>
                </c:pt>
                <c:pt idx="928">
                  <c:v>39.321942393952</c:v>
                </c:pt>
                <c:pt idx="929">
                  <c:v>39.50603817691001</c:v>
                </c:pt>
                <c:pt idx="930">
                  <c:v>39.709214011112394</c:v>
                </c:pt>
                <c:pt idx="931">
                  <c:v>39.924998418719596</c:v>
                </c:pt>
                <c:pt idx="932">
                  <c:v>40.154008182456927</c:v>
                </c:pt>
                <c:pt idx="933">
                  <c:v>40.387036035874246</c:v>
                </c:pt>
                <c:pt idx="934">
                  <c:v>40.583446795880704</c:v>
                </c:pt>
                <c:pt idx="935">
                  <c:v>40.748518725839354</c:v>
                </c:pt>
                <c:pt idx="936">
                  <c:v>40.884142147109301</c:v>
                </c:pt>
                <c:pt idx="937">
                  <c:v>41.018135177206787</c:v>
                </c:pt>
                <c:pt idx="938">
                  <c:v>38.569117706385413</c:v>
                </c:pt>
                <c:pt idx="939">
                  <c:v>37.8053636597717</c:v>
                </c:pt>
                <c:pt idx="940">
                  <c:v>37.119559145755602</c:v>
                </c:pt>
                <c:pt idx="941">
                  <c:v>36.512709563495044</c:v>
                </c:pt>
                <c:pt idx="942">
                  <c:v>35.947507706537444</c:v>
                </c:pt>
                <c:pt idx="943">
                  <c:v>35.480493588475994</c:v>
                </c:pt>
                <c:pt idx="944">
                  <c:v>35.033416803789102</c:v>
                </c:pt>
                <c:pt idx="945">
                  <c:v>34.612094039308097</c:v>
                </c:pt>
                <c:pt idx="946">
                  <c:v>34.134500450908199</c:v>
                </c:pt>
                <c:pt idx="947">
                  <c:v>33.543241741146844</c:v>
                </c:pt>
                <c:pt idx="948">
                  <c:v>32.919995010935502</c:v>
                </c:pt>
                <c:pt idx="949">
                  <c:v>32.278751961864401</c:v>
                </c:pt>
                <c:pt idx="950">
                  <c:v>11.571927163649098</c:v>
                </c:pt>
                <c:pt idx="951">
                  <c:v>11.333506132880126</c:v>
                </c:pt>
                <c:pt idx="952">
                  <c:v>11.112932591600726</c:v>
                </c:pt>
                <c:pt idx="953">
                  <c:v>10.91896318215035</c:v>
                </c:pt>
                <c:pt idx="954">
                  <c:v>10.739341870298398</c:v>
                </c:pt>
                <c:pt idx="955">
                  <c:v>10.5916882728198</c:v>
                </c:pt>
                <c:pt idx="956">
                  <c:v>10.450991175724599</c:v>
                </c:pt>
                <c:pt idx="957">
                  <c:v>10.318988483990648</c:v>
                </c:pt>
                <c:pt idx="958">
                  <c:v>10.1700506349015</c:v>
                </c:pt>
                <c:pt idx="959">
                  <c:v>9.9866979604516608</c:v>
                </c:pt>
                <c:pt idx="960">
                  <c:v>9.7946742583733517</c:v>
                </c:pt>
                <c:pt idx="961">
                  <c:v>9.5984568955598206</c:v>
                </c:pt>
                <c:pt idx="962">
                  <c:v>9.4094286640312497</c:v>
                </c:pt>
                <c:pt idx="963">
                  <c:v>9.248641219852658</c:v>
                </c:pt>
                <c:pt idx="964">
                  <c:v>9.0992479522071594</c:v>
                </c:pt>
                <c:pt idx="965">
                  <c:v>8.9673370165681767</c:v>
                </c:pt>
                <c:pt idx="966">
                  <c:v>8.844713843790398</c:v>
                </c:pt>
                <c:pt idx="967">
                  <c:v>8.7435607631757382</c:v>
                </c:pt>
                <c:pt idx="968">
                  <c:v>8.6468652300448188</c:v>
                </c:pt>
                <c:pt idx="969">
                  <c:v>8.5558618742402768</c:v>
                </c:pt>
                <c:pt idx="970">
                  <c:v>8.4528435365011596</c:v>
                </c:pt>
                <c:pt idx="971">
                  <c:v>8.3255060373176502</c:v>
                </c:pt>
                <c:pt idx="972">
                  <c:v>8.19150820775379</c:v>
                </c:pt>
                <c:pt idx="973">
                  <c:v>8.0538744188378537</c:v>
                </c:pt>
                <c:pt idx="974">
                  <c:v>7.9205710730020735</c:v>
                </c:pt>
                <c:pt idx="975">
                  <c:v>7.8066093083980492</c:v>
                </c:pt>
                <c:pt idx="976">
                  <c:v>7.7002398740957005</c:v>
                </c:pt>
                <c:pt idx="977">
                  <c:v>7.6059363642368645</c:v>
                </c:pt>
                <c:pt idx="978">
                  <c:v>7.5179814949744284</c:v>
                </c:pt>
                <c:pt idx="979">
                  <c:v>7.44528566886886</c:v>
                </c:pt>
                <c:pt idx="980">
                  <c:v>7.375768869663081</c:v>
                </c:pt>
                <c:pt idx="981">
                  <c:v>7.3104587816585473</c:v>
                </c:pt>
                <c:pt idx="982">
                  <c:v>7.2365705932388424</c:v>
                </c:pt>
                <c:pt idx="983">
                  <c:v>7.1452326264949875</c:v>
                </c:pt>
                <c:pt idx="984">
                  <c:v>7.0492804933439812</c:v>
                </c:pt>
                <c:pt idx="985">
                  <c:v>6.9512771584356434</c:v>
                </c:pt>
                <c:pt idx="986">
                  <c:v>6.8565924088400827</c:v>
                </c:pt>
                <c:pt idx="987">
                  <c:v>6.7738473061519153</c:v>
                </c:pt>
                <c:pt idx="988">
                  <c:v>6.7020162908322254</c:v>
                </c:pt>
                <c:pt idx="989">
                  <c:v>6.6398415423698713</c:v>
                </c:pt>
                <c:pt idx="990">
                  <c:v>6.5852143178770666</c:v>
                </c:pt>
                <c:pt idx="991">
                  <c:v>6.5438194933810934</c:v>
                </c:pt>
                <c:pt idx="992">
                  <c:v>6.5077216053760951</c:v>
                </c:pt>
                <c:pt idx="993">
                  <c:v>6.4777910589260506</c:v>
                </c:pt>
                <c:pt idx="994">
                  <c:v>6.4429480899302174</c:v>
                </c:pt>
                <c:pt idx="995">
                  <c:v>6.3987426023626925</c:v>
                </c:pt>
                <c:pt idx="996">
                  <c:v>6.3533559144920684</c:v>
                </c:pt>
                <c:pt idx="997">
                  <c:v>6.3108181077353445</c:v>
                </c:pt>
                <c:pt idx="998">
                  <c:v>6.2720048474581276</c:v>
                </c:pt>
                <c:pt idx="999">
                  <c:v>6.244051459554476</c:v>
                </c:pt>
                <c:pt idx="1000">
                  <c:v>6.2292047121367098</c:v>
                </c:pt>
                <c:pt idx="1001">
                  <c:v>6.2236870844692929</c:v>
                </c:pt>
                <c:pt idx="1002">
                  <c:v>6.2288668362015276</c:v>
                </c:pt>
                <c:pt idx="1003">
                  <c:v>6.2460816901870624</c:v>
                </c:pt>
                <c:pt idx="1004">
                  <c:v>6.2722368456914754</c:v>
                </c:pt>
                <c:pt idx="1005">
                  <c:v>6.3063363400616836</c:v>
                </c:pt>
                <c:pt idx="1006">
                  <c:v>6.3369858403855073</c:v>
                </c:pt>
                <c:pt idx="1007">
                  <c:v>6.3644005209963348</c:v>
                </c:pt>
                <c:pt idx="1008">
                  <c:v>6.3908791580861735</c:v>
                </c:pt>
                <c:pt idx="1009">
                  <c:v>6.4238100301764645</c:v>
                </c:pt>
                <c:pt idx="1010">
                  <c:v>6.4602145112104745</c:v>
                </c:pt>
                <c:pt idx="1011">
                  <c:v>6.5003680573563098</c:v>
                </c:pt>
                <c:pt idx="1012">
                  <c:v>6.55994664194046</c:v>
                </c:pt>
                <c:pt idx="1013">
                  <c:v>6.6262306240347097</c:v>
                </c:pt>
                <c:pt idx="1014">
                  <c:v>6.7053336948364404</c:v>
                </c:pt>
                <c:pt idx="1015">
                  <c:v>6.7933877934042934</c:v>
                </c:pt>
                <c:pt idx="1016">
                  <c:v>6.8924140004139645</c:v>
                </c:pt>
                <c:pt idx="1017">
                  <c:v>6.9990970288813834</c:v>
                </c:pt>
                <c:pt idx="1018">
                  <c:v>7.1002884866879175</c:v>
                </c:pt>
                <c:pt idx="1019">
                  <c:v>7.2012329550519913</c:v>
                </c:pt>
                <c:pt idx="1020">
                  <c:v>7.2987655203574375</c:v>
                </c:pt>
                <c:pt idx="1021">
                  <c:v>7.4043408364099275</c:v>
                </c:pt>
                <c:pt idx="1022">
                  <c:v>7.5124947329756298</c:v>
                </c:pt>
                <c:pt idx="1023">
                  <c:v>7.61644389352091</c:v>
                </c:pt>
                <c:pt idx="1024">
                  <c:v>7.7452454701060214</c:v>
                </c:pt>
                <c:pt idx="1025">
                  <c:v>7.8771088929077706</c:v>
                </c:pt>
                <c:pt idx="1026">
                  <c:v>8.0228658209916688</c:v>
                </c:pt>
                <c:pt idx="1027">
                  <c:v>8.1741003402142987</c:v>
                </c:pt>
                <c:pt idx="1028">
                  <c:v>8.3370899925030706</c:v>
                </c:pt>
                <c:pt idx="1029">
                  <c:v>8.5065086820562605</c:v>
                </c:pt>
                <c:pt idx="1030">
                  <c:v>8.6668124034947081</c:v>
                </c:pt>
                <c:pt idx="1031">
                  <c:v>8.8275344031330096</c:v>
                </c:pt>
                <c:pt idx="1032">
                  <c:v>8.98143176067593</c:v>
                </c:pt>
                <c:pt idx="1033">
                  <c:v>9.1437179996063804</c:v>
                </c:pt>
                <c:pt idx="1034">
                  <c:v>9.3076242240327005</c:v>
                </c:pt>
                <c:pt idx="1035">
                  <c:v>9.4661514853806601</c:v>
                </c:pt>
                <c:pt idx="1036">
                  <c:v>9.6488452382662704</c:v>
                </c:pt>
                <c:pt idx="1037">
                  <c:v>9.8308322422346208</c:v>
                </c:pt>
                <c:pt idx="1038">
                  <c:v>10.027738726765778</c:v>
                </c:pt>
                <c:pt idx="1039">
                  <c:v>10.22730682895793</c:v>
                </c:pt>
                <c:pt idx="1040">
                  <c:v>10.438733229115169</c:v>
                </c:pt>
                <c:pt idx="1041">
                  <c:v>10.655350021518728</c:v>
                </c:pt>
                <c:pt idx="1042">
                  <c:v>10.858351020411748</c:v>
                </c:pt>
                <c:pt idx="1043">
                  <c:v>11.061035394917599</c:v>
                </c:pt>
                <c:pt idx="1044">
                  <c:v>11.253621812787529</c:v>
                </c:pt>
                <c:pt idx="1045">
                  <c:v>11.454505488707374</c:v>
                </c:pt>
                <c:pt idx="1046">
                  <c:v>11.65596151150072</c:v>
                </c:pt>
                <c:pt idx="1047">
                  <c:v>11.842033504099676</c:v>
                </c:pt>
                <c:pt idx="1048">
                  <c:v>12.06112025686782</c:v>
                </c:pt>
                <c:pt idx="1049">
                  <c:v>12.27705187670143</c:v>
                </c:pt>
                <c:pt idx="1050">
                  <c:v>12.508567872909406</c:v>
                </c:pt>
                <c:pt idx="1051">
                  <c:v>12.74114233766298</c:v>
                </c:pt>
                <c:pt idx="1052">
                  <c:v>12.985600086479026</c:v>
                </c:pt>
                <c:pt idx="1053">
                  <c:v>13.234270745084725</c:v>
                </c:pt>
                <c:pt idx="1054">
                  <c:v>13.465361404737081</c:v>
                </c:pt>
                <c:pt idx="1055">
                  <c:v>13.694303362072219</c:v>
                </c:pt>
                <c:pt idx="1056">
                  <c:v>13.910100064233538</c:v>
                </c:pt>
                <c:pt idx="1057">
                  <c:v>14.133624953304739</c:v>
                </c:pt>
                <c:pt idx="1058">
                  <c:v>14.357019681176094</c:v>
                </c:pt>
                <c:pt idx="1059">
                  <c:v>14.562286825794526</c:v>
                </c:pt>
                <c:pt idx="1060">
                  <c:v>14.803441053220476</c:v>
                </c:pt>
                <c:pt idx="1061">
                  <c:v>15.039867696036914</c:v>
                </c:pt>
                <c:pt idx="1062">
                  <c:v>15.292631076742676</c:v>
                </c:pt>
                <c:pt idx="1063">
                  <c:v>15.545860739866686</c:v>
                </c:pt>
                <c:pt idx="1064">
                  <c:v>15.810962057359674</c:v>
                </c:pt>
                <c:pt idx="1065">
                  <c:v>16.079644967981729</c:v>
                </c:pt>
                <c:pt idx="1066">
                  <c:v>16.327012738904543</c:v>
                </c:pt>
                <c:pt idx="1067">
                  <c:v>16.569755600249049</c:v>
                </c:pt>
                <c:pt idx="1068">
                  <c:v>16.796686668722792</c:v>
                </c:pt>
                <c:pt idx="1069">
                  <c:v>17.030632005219989</c:v>
                </c:pt>
                <c:pt idx="1070">
                  <c:v>17.26396670478886</c:v>
                </c:pt>
                <c:pt idx="1071">
                  <c:v>17.477931743042191</c:v>
                </c:pt>
                <c:pt idx="1072">
                  <c:v>17.7302016875927</c:v>
                </c:pt>
                <c:pt idx="1073">
                  <c:v>17.976904124641791</c:v>
                </c:pt>
                <c:pt idx="1074">
                  <c:v>18.240794548763429</c:v>
                </c:pt>
                <c:pt idx="1075">
                  <c:v>18.50535714499869</c:v>
                </c:pt>
                <c:pt idx="1076">
                  <c:v>18.781797828308559</c:v>
                </c:pt>
                <c:pt idx="1077">
                  <c:v>19.061487767350531</c:v>
                </c:pt>
                <c:pt idx="1078">
                  <c:v>19.316385845770739</c:v>
                </c:pt>
                <c:pt idx="1079">
                  <c:v>19.563778100314693</c:v>
                </c:pt>
                <c:pt idx="1080">
                  <c:v>19.793030285666855</c:v>
                </c:pt>
                <c:pt idx="1081">
                  <c:v>20.028517396576738</c:v>
                </c:pt>
                <c:pt idx="1082">
                  <c:v>20.263135993434187</c:v>
                </c:pt>
                <c:pt idx="1083">
                  <c:v>20.485936959423018</c:v>
                </c:pt>
                <c:pt idx="1084">
                  <c:v>20.742133169106069</c:v>
                </c:pt>
                <c:pt idx="1085">
                  <c:v>20.991583561664989</c:v>
                </c:pt>
                <c:pt idx="1086">
                  <c:v>21.259798871011689</c:v>
                </c:pt>
                <c:pt idx="1087">
                  <c:v>21.529262608154088</c:v>
                </c:pt>
                <c:pt idx="1088">
                  <c:v>21.810411260127488</c:v>
                </c:pt>
                <c:pt idx="1089">
                  <c:v>22.094777158000991</c:v>
                </c:pt>
                <c:pt idx="1090">
                  <c:v>22.350195478115111</c:v>
                </c:pt>
                <c:pt idx="1091">
                  <c:v>22.59521672750444</c:v>
                </c:pt>
                <c:pt idx="1092">
                  <c:v>22.820298081845458</c:v>
                </c:pt>
                <c:pt idx="1093">
                  <c:v>23.051178836173726</c:v>
                </c:pt>
                <c:pt idx="1094">
                  <c:v>23.280963262698631</c:v>
                </c:pt>
                <c:pt idx="1095">
                  <c:v>23.492072756906889</c:v>
                </c:pt>
                <c:pt idx="1096">
                  <c:v>23.746061816910093</c:v>
                </c:pt>
                <c:pt idx="1097">
                  <c:v>23.993286068102702</c:v>
                </c:pt>
                <c:pt idx="1098">
                  <c:v>24.260342521935691</c:v>
                </c:pt>
                <c:pt idx="1099">
                  <c:v>24.529793831951999</c:v>
                </c:pt>
                <c:pt idx="1100">
                  <c:v>24.810962455983535</c:v>
                </c:pt>
                <c:pt idx="1101">
                  <c:v>25.095420566876889</c:v>
                </c:pt>
                <c:pt idx="1102">
                  <c:v>25.347802163216368</c:v>
                </c:pt>
                <c:pt idx="1103">
                  <c:v>25.586607105195789</c:v>
                </c:pt>
                <c:pt idx="1104">
                  <c:v>25.803691877176629</c:v>
                </c:pt>
                <c:pt idx="1105">
                  <c:v>26.025831434811693</c:v>
                </c:pt>
                <c:pt idx="1106">
                  <c:v>26.245469575828412</c:v>
                </c:pt>
                <c:pt idx="1107">
                  <c:v>26.447332027327917</c:v>
                </c:pt>
                <c:pt idx="1108">
                  <c:v>26.69317202120893</c:v>
                </c:pt>
                <c:pt idx="1109">
                  <c:v>26.932183713755009</c:v>
                </c:pt>
                <c:pt idx="1110">
                  <c:v>27.191561703257321</c:v>
                </c:pt>
                <c:pt idx="1111">
                  <c:v>27.454416355273189</c:v>
                </c:pt>
                <c:pt idx="1112">
                  <c:v>27.728534772397271</c:v>
                </c:pt>
                <c:pt idx="1113">
                  <c:v>28.005699053160981</c:v>
                </c:pt>
                <c:pt idx="1114">
                  <c:v>28.247817105754631</c:v>
                </c:pt>
                <c:pt idx="1115">
                  <c:v>28.472670595294169</c:v>
                </c:pt>
                <c:pt idx="1116">
                  <c:v>28.674063459105735</c:v>
                </c:pt>
                <c:pt idx="1117">
                  <c:v>28.879266827526401</c:v>
                </c:pt>
                <c:pt idx="1118">
                  <c:v>29.083092395376848</c:v>
                </c:pt>
                <c:pt idx="1119">
                  <c:v>29.271239949129797</c:v>
                </c:pt>
                <c:pt idx="1120">
                  <c:v>29.504429121474192</c:v>
                </c:pt>
                <c:pt idx="1121">
                  <c:v>29.731589271482086</c:v>
                </c:pt>
                <c:pt idx="1122">
                  <c:v>29.979992355309687</c:v>
                </c:pt>
                <c:pt idx="1123">
                  <c:v>30.233572891508427</c:v>
                </c:pt>
                <c:pt idx="1124">
                  <c:v>30.498475246517089</c:v>
                </c:pt>
                <c:pt idx="1125">
                  <c:v>30.766738233719664</c:v>
                </c:pt>
                <c:pt idx="1126">
                  <c:v>30.997871613121127</c:v>
                </c:pt>
                <c:pt idx="1127">
                  <c:v>31.208793524720981</c:v>
                </c:pt>
                <c:pt idx="1128">
                  <c:v>31.395188364014754</c:v>
                </c:pt>
                <c:pt idx="1129">
                  <c:v>31.584732777274489</c:v>
                </c:pt>
                <c:pt idx="1130">
                  <c:v>31.773094567486748</c:v>
                </c:pt>
                <c:pt idx="1131">
                  <c:v>31.954058483363816</c:v>
                </c:pt>
                <c:pt idx="1132">
                  <c:v>32.175800043064868</c:v>
                </c:pt>
                <c:pt idx="1133">
                  <c:v>32.390884327623958</c:v>
                </c:pt>
                <c:pt idx="1134">
                  <c:v>32.629028260048813</c:v>
                </c:pt>
                <c:pt idx="1135">
                  <c:v>32.873625863661744</c:v>
                </c:pt>
                <c:pt idx="1136">
                  <c:v>33.129232581594252</c:v>
                </c:pt>
                <c:pt idx="1137">
                  <c:v>33.388624057445874</c:v>
                </c:pt>
                <c:pt idx="1138">
                  <c:v>33.607626120350645</c:v>
                </c:pt>
                <c:pt idx="1139">
                  <c:v>33.804087309729994</c:v>
                </c:pt>
                <c:pt idx="1140">
                  <c:v>33.975496116050962</c:v>
                </c:pt>
                <c:pt idx="1141">
                  <c:v>34.150011449685294</c:v>
                </c:pt>
                <c:pt idx="1142">
                  <c:v>34.323462043357026</c:v>
                </c:pt>
                <c:pt idx="1143">
                  <c:v>34.485445283549545</c:v>
                </c:pt>
                <c:pt idx="1144">
                  <c:v>34.695101093952012</c:v>
                </c:pt>
                <c:pt idx="1145">
                  <c:v>34.898756676164453</c:v>
                </c:pt>
                <c:pt idx="1146">
                  <c:v>35.126267362171262</c:v>
                </c:pt>
                <c:pt idx="1147">
                  <c:v>35.361709010960446</c:v>
                </c:pt>
                <c:pt idx="1148">
                  <c:v>35.608174994033583</c:v>
                </c:pt>
                <c:pt idx="1149">
                  <c:v>35.85873745012595</c:v>
                </c:pt>
                <c:pt idx="1150">
                  <c:v>36.06717589515565</c:v>
                </c:pt>
                <c:pt idx="1151">
                  <c:v>36.250657838480009</c:v>
                </c:pt>
                <c:pt idx="1152">
                  <c:v>36.408319557099446</c:v>
                </c:pt>
                <c:pt idx="1153">
                  <c:v>36.568578288537587</c:v>
                </c:pt>
                <c:pt idx="1154">
                  <c:v>36.727941477336984</c:v>
                </c:pt>
                <c:pt idx="1155">
                  <c:v>36.877676748985238</c:v>
                </c:pt>
                <c:pt idx="1156">
                  <c:v>37.075801325112394</c:v>
                </c:pt>
                <c:pt idx="1157">
                  <c:v>37.268554315676013</c:v>
                </c:pt>
                <c:pt idx="1158">
                  <c:v>37.485883440417894</c:v>
                </c:pt>
                <c:pt idx="1159">
                  <c:v>37.712517424557063</c:v>
                </c:pt>
                <c:pt idx="1160">
                  <c:v>37.950186474788843</c:v>
                </c:pt>
                <c:pt idx="1161">
                  <c:v>38.19224825513745</c:v>
                </c:pt>
                <c:pt idx="1162">
                  <c:v>38.390630898346046</c:v>
                </c:pt>
                <c:pt idx="1163">
                  <c:v>38.561851778384494</c:v>
                </c:pt>
                <c:pt idx="1164">
                  <c:v>38.706576917114113</c:v>
                </c:pt>
                <c:pt idx="1165">
                  <c:v>38.853432146344957</c:v>
                </c:pt>
                <c:pt idx="1166">
                  <c:v>38.999550425108261</c:v>
                </c:pt>
                <c:pt idx="1167">
                  <c:v>39.137765328189964</c:v>
                </c:pt>
                <c:pt idx="1168">
                  <c:v>39.3249955783742</c:v>
                </c:pt>
                <c:pt idx="1169">
                  <c:v>39.507448521621825</c:v>
                </c:pt>
                <c:pt idx="1170">
                  <c:v>39.71513276332535</c:v>
                </c:pt>
                <c:pt idx="1171">
                  <c:v>39.933395708638081</c:v>
                </c:pt>
                <c:pt idx="1172">
                  <c:v>40.162700826944395</c:v>
                </c:pt>
                <c:pt idx="1173">
                  <c:v>40.396677412815777</c:v>
                </c:pt>
                <c:pt idx="1174">
                  <c:v>40.585571191458399</c:v>
                </c:pt>
                <c:pt idx="1175">
                  <c:v>40.745284452161194</c:v>
                </c:pt>
                <c:pt idx="1176">
                  <c:v>40.877900663123</c:v>
                </c:pt>
                <c:pt idx="1177">
                  <c:v>41.012217545452124</c:v>
                </c:pt>
                <c:pt idx="1178">
                  <c:v>38.562752197837113</c:v>
                </c:pt>
                <c:pt idx="1179">
                  <c:v>37.804247523078772</c:v>
                </c:pt>
                <c:pt idx="1180">
                  <c:v>37.143301711679399</c:v>
                </c:pt>
                <c:pt idx="1181">
                  <c:v>36.530249070826294</c:v>
                </c:pt>
                <c:pt idx="1182">
                  <c:v>35.979948677237786</c:v>
                </c:pt>
                <c:pt idx="1183">
                  <c:v>35.520718423736902</c:v>
                </c:pt>
                <c:pt idx="1184">
                  <c:v>35.074203597778094</c:v>
                </c:pt>
                <c:pt idx="1185">
                  <c:v>34.6554475701599</c:v>
                </c:pt>
                <c:pt idx="1186">
                  <c:v>34.1548528332819</c:v>
                </c:pt>
                <c:pt idx="1187">
                  <c:v>33.547506696316994</c:v>
                </c:pt>
                <c:pt idx="1188">
                  <c:v>32.915300448221302</c:v>
                </c:pt>
                <c:pt idx="1189">
                  <c:v>32.274504613765394</c:v>
                </c:pt>
                <c:pt idx="1190">
                  <c:v>11.570939806903844</c:v>
                </c:pt>
                <c:pt idx="1191">
                  <c:v>11.3341970543204</c:v>
                </c:pt>
                <c:pt idx="1192">
                  <c:v>11.121571825740798</c:v>
                </c:pt>
                <c:pt idx="1193">
                  <c:v>10.925557174366126</c:v>
                </c:pt>
                <c:pt idx="1194">
                  <c:v>10.750608006733</c:v>
                </c:pt>
                <c:pt idx="1195">
                  <c:v>10.605345265406624</c:v>
                </c:pt>
                <c:pt idx="1196">
                  <c:v>10.464750216241471</c:v>
                </c:pt>
                <c:pt idx="1197">
                  <c:v>10.3334790256706</c:v>
                </c:pt>
                <c:pt idx="1198">
                  <c:v>10.177296928369104</c:v>
                </c:pt>
                <c:pt idx="1199">
                  <c:v>9.9889075888163692</c:v>
                </c:pt>
              </c:numCache>
            </c:numRef>
          </c:val>
        </c:ser>
        <c:ser>
          <c:idx val="1"/>
          <c:order val="1"/>
          <c:tx>
            <c:v>Long term average baseline carbon stock</c:v>
          </c:tx>
          <c:marker>
            <c:symbol val="none"/>
          </c:marker>
          <c:val>
            <c:numRef>
              <c:f>'140721 - Project scenario - 100'!$H$10:$H$1209</c:f>
              <c:numCache>
                <c:formatCode>General</c:formatCode>
                <c:ptCount val="1200"/>
                <c:pt idx="0">
                  <c:v>18.605531536627179</c:v>
                </c:pt>
                <c:pt idx="1">
                  <c:v>18.605531536627179</c:v>
                </c:pt>
                <c:pt idx="2">
                  <c:v>18.605531536627179</c:v>
                </c:pt>
                <c:pt idx="3">
                  <c:v>18.605531536627179</c:v>
                </c:pt>
                <c:pt idx="4">
                  <c:v>18.605531536627179</c:v>
                </c:pt>
                <c:pt idx="5">
                  <c:v>18.605531536627179</c:v>
                </c:pt>
                <c:pt idx="6">
                  <c:v>18.605531536627179</c:v>
                </c:pt>
                <c:pt idx="7">
                  <c:v>18.605531536627179</c:v>
                </c:pt>
                <c:pt idx="8">
                  <c:v>18.605531536627179</c:v>
                </c:pt>
                <c:pt idx="9">
                  <c:v>18.605531536627179</c:v>
                </c:pt>
                <c:pt idx="10">
                  <c:v>18.605531536627179</c:v>
                </c:pt>
                <c:pt idx="11">
                  <c:v>18.605531536627179</c:v>
                </c:pt>
                <c:pt idx="12">
                  <c:v>18.605531536627179</c:v>
                </c:pt>
                <c:pt idx="13">
                  <c:v>18.605531536627179</c:v>
                </c:pt>
                <c:pt idx="14">
                  <c:v>18.605531536627179</c:v>
                </c:pt>
                <c:pt idx="15">
                  <c:v>18.605531536627179</c:v>
                </c:pt>
                <c:pt idx="16">
                  <c:v>18.605531536627179</c:v>
                </c:pt>
                <c:pt idx="17">
                  <c:v>18.605531536627179</c:v>
                </c:pt>
                <c:pt idx="18">
                  <c:v>18.605531536627179</c:v>
                </c:pt>
                <c:pt idx="19">
                  <c:v>18.605531536627179</c:v>
                </c:pt>
                <c:pt idx="20">
                  <c:v>18.605531536627179</c:v>
                </c:pt>
                <c:pt idx="21">
                  <c:v>18.605531536627179</c:v>
                </c:pt>
                <c:pt idx="22">
                  <c:v>18.605531536627179</c:v>
                </c:pt>
                <c:pt idx="23">
                  <c:v>18.605531536627179</c:v>
                </c:pt>
                <c:pt idx="24">
                  <c:v>18.605531536627179</c:v>
                </c:pt>
                <c:pt idx="25">
                  <c:v>18.605531536627179</c:v>
                </c:pt>
                <c:pt idx="26">
                  <c:v>18.605531536627179</c:v>
                </c:pt>
                <c:pt idx="27">
                  <c:v>18.605531536627179</c:v>
                </c:pt>
                <c:pt idx="28">
                  <c:v>18.605531536627179</c:v>
                </c:pt>
                <c:pt idx="29">
                  <c:v>18.605531536627179</c:v>
                </c:pt>
                <c:pt idx="30">
                  <c:v>18.605531536627179</c:v>
                </c:pt>
                <c:pt idx="31">
                  <c:v>18.605531536627179</c:v>
                </c:pt>
                <c:pt idx="32">
                  <c:v>18.605531536627179</c:v>
                </c:pt>
                <c:pt idx="33">
                  <c:v>18.605531536627179</c:v>
                </c:pt>
                <c:pt idx="34">
                  <c:v>18.605531536627179</c:v>
                </c:pt>
                <c:pt idx="35">
                  <c:v>18.605531536627179</c:v>
                </c:pt>
                <c:pt idx="36">
                  <c:v>18.605531536627179</c:v>
                </c:pt>
                <c:pt idx="37">
                  <c:v>18.605531536627179</c:v>
                </c:pt>
                <c:pt idx="38">
                  <c:v>18.605531536627179</c:v>
                </c:pt>
                <c:pt idx="39">
                  <c:v>18.605531536627179</c:v>
                </c:pt>
                <c:pt idx="40">
                  <c:v>18.605531536627179</c:v>
                </c:pt>
                <c:pt idx="41">
                  <c:v>18.605531536627179</c:v>
                </c:pt>
                <c:pt idx="42">
                  <c:v>18.605531536627179</c:v>
                </c:pt>
                <c:pt idx="43">
                  <c:v>18.605531536627179</c:v>
                </c:pt>
                <c:pt idx="44">
                  <c:v>18.605531536627179</c:v>
                </c:pt>
                <c:pt idx="45">
                  <c:v>18.605531536627179</c:v>
                </c:pt>
                <c:pt idx="46">
                  <c:v>18.605531536627179</c:v>
                </c:pt>
                <c:pt idx="47">
                  <c:v>18.605531536627179</c:v>
                </c:pt>
                <c:pt idx="48">
                  <c:v>18.605531536627179</c:v>
                </c:pt>
                <c:pt idx="49">
                  <c:v>18.605531536627179</c:v>
                </c:pt>
                <c:pt idx="50">
                  <c:v>18.605531536627179</c:v>
                </c:pt>
                <c:pt idx="51">
                  <c:v>18.605531536627179</c:v>
                </c:pt>
                <c:pt idx="52">
                  <c:v>18.605531536627179</c:v>
                </c:pt>
                <c:pt idx="53">
                  <c:v>18.605531536627179</c:v>
                </c:pt>
                <c:pt idx="54">
                  <c:v>18.605531536627179</c:v>
                </c:pt>
                <c:pt idx="55">
                  <c:v>18.605531536627179</c:v>
                </c:pt>
                <c:pt idx="56">
                  <c:v>18.605531536627179</c:v>
                </c:pt>
                <c:pt idx="57">
                  <c:v>18.605531536627179</c:v>
                </c:pt>
                <c:pt idx="58">
                  <c:v>18.605531536627179</c:v>
                </c:pt>
                <c:pt idx="59">
                  <c:v>18.605531536627179</c:v>
                </c:pt>
                <c:pt idx="60">
                  <c:v>18.605531536627179</c:v>
                </c:pt>
                <c:pt idx="61">
                  <c:v>18.605531536627179</c:v>
                </c:pt>
                <c:pt idx="62">
                  <c:v>18.605531536627179</c:v>
                </c:pt>
                <c:pt idx="63">
                  <c:v>18.605531536627179</c:v>
                </c:pt>
                <c:pt idx="64">
                  <c:v>18.605531536627179</c:v>
                </c:pt>
                <c:pt idx="65">
                  <c:v>18.605531536627179</c:v>
                </c:pt>
                <c:pt idx="66">
                  <c:v>18.605531536627179</c:v>
                </c:pt>
                <c:pt idx="67">
                  <c:v>18.605531536627179</c:v>
                </c:pt>
                <c:pt idx="68">
                  <c:v>18.605531536627179</c:v>
                </c:pt>
                <c:pt idx="69">
                  <c:v>18.605531536627179</c:v>
                </c:pt>
                <c:pt idx="70">
                  <c:v>18.605531536627179</c:v>
                </c:pt>
                <c:pt idx="71">
                  <c:v>18.605531536627179</c:v>
                </c:pt>
                <c:pt idx="72">
                  <c:v>18.605531536627179</c:v>
                </c:pt>
                <c:pt idx="73">
                  <c:v>18.605531536627179</c:v>
                </c:pt>
                <c:pt idx="74">
                  <c:v>18.605531536627179</c:v>
                </c:pt>
                <c:pt idx="75">
                  <c:v>18.605531536627179</c:v>
                </c:pt>
                <c:pt idx="76">
                  <c:v>18.605531536627179</c:v>
                </c:pt>
                <c:pt idx="77">
                  <c:v>18.605531536627179</c:v>
                </c:pt>
                <c:pt idx="78">
                  <c:v>18.605531536627179</c:v>
                </c:pt>
                <c:pt idx="79">
                  <c:v>18.605531536627179</c:v>
                </c:pt>
                <c:pt idx="80">
                  <c:v>18.605531536627179</c:v>
                </c:pt>
                <c:pt idx="81">
                  <c:v>18.605531536627179</c:v>
                </c:pt>
                <c:pt idx="82">
                  <c:v>18.605531536627179</c:v>
                </c:pt>
                <c:pt idx="83">
                  <c:v>18.605531536627179</c:v>
                </c:pt>
                <c:pt idx="84">
                  <c:v>18.605531536627179</c:v>
                </c:pt>
                <c:pt idx="85">
                  <c:v>18.605531536627179</c:v>
                </c:pt>
                <c:pt idx="86">
                  <c:v>18.605531536627179</c:v>
                </c:pt>
                <c:pt idx="87">
                  <c:v>18.605531536627179</c:v>
                </c:pt>
                <c:pt idx="88">
                  <c:v>18.605531536627179</c:v>
                </c:pt>
                <c:pt idx="89">
                  <c:v>18.605531536627179</c:v>
                </c:pt>
                <c:pt idx="90">
                  <c:v>18.605531536627179</c:v>
                </c:pt>
                <c:pt idx="91">
                  <c:v>18.605531536627179</c:v>
                </c:pt>
                <c:pt idx="92">
                  <c:v>18.605531536627179</c:v>
                </c:pt>
                <c:pt idx="93">
                  <c:v>18.605531536627179</c:v>
                </c:pt>
                <c:pt idx="94">
                  <c:v>18.605531536627179</c:v>
                </c:pt>
                <c:pt idx="95">
                  <c:v>18.605531536627179</c:v>
                </c:pt>
                <c:pt idx="96">
                  <c:v>18.605531536627179</c:v>
                </c:pt>
                <c:pt idx="97">
                  <c:v>18.605531536627179</c:v>
                </c:pt>
                <c:pt idx="98">
                  <c:v>18.605531536627179</c:v>
                </c:pt>
                <c:pt idx="99">
                  <c:v>18.605531536627179</c:v>
                </c:pt>
                <c:pt idx="100">
                  <c:v>18.605531536627179</c:v>
                </c:pt>
                <c:pt idx="101">
                  <c:v>18.605531536627179</c:v>
                </c:pt>
                <c:pt idx="102">
                  <c:v>18.605531536627179</c:v>
                </c:pt>
                <c:pt idx="103">
                  <c:v>18.605531536627179</c:v>
                </c:pt>
                <c:pt idx="104">
                  <c:v>18.605531536627179</c:v>
                </c:pt>
                <c:pt idx="105">
                  <c:v>18.605531536627179</c:v>
                </c:pt>
                <c:pt idx="106">
                  <c:v>18.605531536627179</c:v>
                </c:pt>
                <c:pt idx="107">
                  <c:v>18.605531536627179</c:v>
                </c:pt>
                <c:pt idx="108">
                  <c:v>18.605531536627179</c:v>
                </c:pt>
                <c:pt idx="109">
                  <c:v>18.605531536627179</c:v>
                </c:pt>
                <c:pt idx="110">
                  <c:v>18.605531536627179</c:v>
                </c:pt>
                <c:pt idx="111">
                  <c:v>18.605531536627179</c:v>
                </c:pt>
                <c:pt idx="112">
                  <c:v>18.605531536627179</c:v>
                </c:pt>
                <c:pt idx="113">
                  <c:v>18.605531536627179</c:v>
                </c:pt>
                <c:pt idx="114">
                  <c:v>18.605531536627179</c:v>
                </c:pt>
                <c:pt idx="115">
                  <c:v>18.605531536627179</c:v>
                </c:pt>
                <c:pt idx="116">
                  <c:v>18.605531536627179</c:v>
                </c:pt>
                <c:pt idx="117">
                  <c:v>18.605531536627179</c:v>
                </c:pt>
                <c:pt idx="118">
                  <c:v>18.605531536627179</c:v>
                </c:pt>
                <c:pt idx="119">
                  <c:v>18.605531536627179</c:v>
                </c:pt>
                <c:pt idx="120">
                  <c:v>18.605531536627179</c:v>
                </c:pt>
                <c:pt idx="121">
                  <c:v>18.605531536627179</c:v>
                </c:pt>
                <c:pt idx="122">
                  <c:v>18.605531536627179</c:v>
                </c:pt>
                <c:pt idx="123">
                  <c:v>18.605531536627179</c:v>
                </c:pt>
                <c:pt idx="124">
                  <c:v>18.605531536627179</c:v>
                </c:pt>
                <c:pt idx="125">
                  <c:v>18.605531536627179</c:v>
                </c:pt>
                <c:pt idx="126">
                  <c:v>18.605531536627179</c:v>
                </c:pt>
                <c:pt idx="127">
                  <c:v>18.605531536627179</c:v>
                </c:pt>
                <c:pt idx="128">
                  <c:v>18.605531536627179</c:v>
                </c:pt>
                <c:pt idx="129">
                  <c:v>18.605531536627179</c:v>
                </c:pt>
                <c:pt idx="130">
                  <c:v>18.605531536627179</c:v>
                </c:pt>
                <c:pt idx="131">
                  <c:v>18.605531536627179</c:v>
                </c:pt>
                <c:pt idx="132">
                  <c:v>18.605531536627179</c:v>
                </c:pt>
                <c:pt idx="133">
                  <c:v>18.605531536627179</c:v>
                </c:pt>
                <c:pt idx="134">
                  <c:v>18.605531536627179</c:v>
                </c:pt>
                <c:pt idx="135">
                  <c:v>18.605531536627179</c:v>
                </c:pt>
                <c:pt idx="136">
                  <c:v>18.605531536627179</c:v>
                </c:pt>
                <c:pt idx="137">
                  <c:v>18.605531536627179</c:v>
                </c:pt>
                <c:pt idx="138">
                  <c:v>18.605531536627179</c:v>
                </c:pt>
                <c:pt idx="139">
                  <c:v>18.605531536627179</c:v>
                </c:pt>
                <c:pt idx="140">
                  <c:v>18.605531536627179</c:v>
                </c:pt>
                <c:pt idx="141">
                  <c:v>18.605531536627179</c:v>
                </c:pt>
                <c:pt idx="142">
                  <c:v>18.605531536627179</c:v>
                </c:pt>
                <c:pt idx="143">
                  <c:v>18.605531536627179</c:v>
                </c:pt>
                <c:pt idx="144">
                  <c:v>18.605531536627179</c:v>
                </c:pt>
                <c:pt idx="145">
                  <c:v>18.605531536627179</c:v>
                </c:pt>
                <c:pt idx="146">
                  <c:v>18.605531536627179</c:v>
                </c:pt>
                <c:pt idx="147">
                  <c:v>18.605531536627179</c:v>
                </c:pt>
                <c:pt idx="148">
                  <c:v>18.605531536627179</c:v>
                </c:pt>
                <c:pt idx="149">
                  <c:v>18.605531536627179</c:v>
                </c:pt>
                <c:pt idx="150">
                  <c:v>18.605531536627179</c:v>
                </c:pt>
                <c:pt idx="151">
                  <c:v>18.605531536627179</c:v>
                </c:pt>
                <c:pt idx="152">
                  <c:v>18.605531536627179</c:v>
                </c:pt>
                <c:pt idx="153">
                  <c:v>18.605531536627179</c:v>
                </c:pt>
                <c:pt idx="154">
                  <c:v>18.605531536627179</c:v>
                </c:pt>
                <c:pt idx="155">
                  <c:v>18.605531536627179</c:v>
                </c:pt>
                <c:pt idx="156">
                  <c:v>18.605531536627179</c:v>
                </c:pt>
                <c:pt idx="157">
                  <c:v>18.605531536627179</c:v>
                </c:pt>
                <c:pt idx="158">
                  <c:v>18.605531536627179</c:v>
                </c:pt>
                <c:pt idx="159">
                  <c:v>18.605531536627179</c:v>
                </c:pt>
                <c:pt idx="160">
                  <c:v>18.605531536627179</c:v>
                </c:pt>
                <c:pt idx="161">
                  <c:v>18.605531536627179</c:v>
                </c:pt>
                <c:pt idx="162">
                  <c:v>18.605531536627179</c:v>
                </c:pt>
                <c:pt idx="163">
                  <c:v>18.605531536627179</c:v>
                </c:pt>
                <c:pt idx="164">
                  <c:v>18.605531536627179</c:v>
                </c:pt>
                <c:pt idx="165">
                  <c:v>18.605531536627179</c:v>
                </c:pt>
                <c:pt idx="166">
                  <c:v>18.605531536627179</c:v>
                </c:pt>
                <c:pt idx="167">
                  <c:v>18.605531536627179</c:v>
                </c:pt>
                <c:pt idx="168">
                  <c:v>18.605531536627179</c:v>
                </c:pt>
                <c:pt idx="169">
                  <c:v>18.605531536627179</c:v>
                </c:pt>
                <c:pt idx="170">
                  <c:v>18.605531536627179</c:v>
                </c:pt>
                <c:pt idx="171">
                  <c:v>18.605531536627179</c:v>
                </c:pt>
                <c:pt idx="172">
                  <c:v>18.605531536627179</c:v>
                </c:pt>
                <c:pt idx="173">
                  <c:v>18.605531536627179</c:v>
                </c:pt>
                <c:pt idx="174">
                  <c:v>18.605531536627179</c:v>
                </c:pt>
                <c:pt idx="175">
                  <c:v>18.605531536627179</c:v>
                </c:pt>
                <c:pt idx="176">
                  <c:v>18.605531536627179</c:v>
                </c:pt>
                <c:pt idx="177">
                  <c:v>18.605531536627179</c:v>
                </c:pt>
                <c:pt idx="178">
                  <c:v>18.605531536627179</c:v>
                </c:pt>
                <c:pt idx="179">
                  <c:v>18.605531536627179</c:v>
                </c:pt>
                <c:pt idx="180">
                  <c:v>18.605531536627179</c:v>
                </c:pt>
                <c:pt idx="181">
                  <c:v>18.605531536627179</c:v>
                </c:pt>
                <c:pt idx="182">
                  <c:v>18.605531536627179</c:v>
                </c:pt>
                <c:pt idx="183">
                  <c:v>18.605531536627179</c:v>
                </c:pt>
                <c:pt idx="184">
                  <c:v>18.605531536627179</c:v>
                </c:pt>
                <c:pt idx="185">
                  <c:v>18.605531536627179</c:v>
                </c:pt>
                <c:pt idx="186">
                  <c:v>18.605531536627179</c:v>
                </c:pt>
                <c:pt idx="187">
                  <c:v>18.605531536627179</c:v>
                </c:pt>
                <c:pt idx="188">
                  <c:v>18.605531536627179</c:v>
                </c:pt>
                <c:pt idx="189">
                  <c:v>18.605531536627179</c:v>
                </c:pt>
                <c:pt idx="190">
                  <c:v>18.605531536627179</c:v>
                </c:pt>
                <c:pt idx="191">
                  <c:v>18.605531536627179</c:v>
                </c:pt>
                <c:pt idx="192">
                  <c:v>18.605531536627179</c:v>
                </c:pt>
                <c:pt idx="193">
                  <c:v>18.605531536627179</c:v>
                </c:pt>
                <c:pt idx="194">
                  <c:v>18.605531536627179</c:v>
                </c:pt>
                <c:pt idx="195">
                  <c:v>18.605531536627179</c:v>
                </c:pt>
                <c:pt idx="196">
                  <c:v>18.605531536627179</c:v>
                </c:pt>
                <c:pt idx="197">
                  <c:v>18.605531536627179</c:v>
                </c:pt>
                <c:pt idx="198">
                  <c:v>18.605531536627179</c:v>
                </c:pt>
                <c:pt idx="199">
                  <c:v>18.605531536627179</c:v>
                </c:pt>
                <c:pt idx="200">
                  <c:v>18.605531536627179</c:v>
                </c:pt>
                <c:pt idx="201">
                  <c:v>18.605531536627179</c:v>
                </c:pt>
                <c:pt idx="202">
                  <c:v>18.605531536627179</c:v>
                </c:pt>
                <c:pt idx="203">
                  <c:v>18.605531536627179</c:v>
                </c:pt>
                <c:pt idx="204">
                  <c:v>18.605531536627179</c:v>
                </c:pt>
                <c:pt idx="205">
                  <c:v>18.605531536627179</c:v>
                </c:pt>
                <c:pt idx="206">
                  <c:v>18.605531536627179</c:v>
                </c:pt>
                <c:pt idx="207">
                  <c:v>18.605531536627179</c:v>
                </c:pt>
                <c:pt idx="208">
                  <c:v>18.605531536627179</c:v>
                </c:pt>
                <c:pt idx="209">
                  <c:v>18.605531536627179</c:v>
                </c:pt>
                <c:pt idx="210">
                  <c:v>18.605531536627179</c:v>
                </c:pt>
                <c:pt idx="211">
                  <c:v>18.605531536627179</c:v>
                </c:pt>
                <c:pt idx="212">
                  <c:v>18.605531536627179</c:v>
                </c:pt>
                <c:pt idx="213">
                  <c:v>18.605531536627179</c:v>
                </c:pt>
                <c:pt idx="214">
                  <c:v>18.605531536627179</c:v>
                </c:pt>
                <c:pt idx="215">
                  <c:v>18.605531536627179</c:v>
                </c:pt>
                <c:pt idx="216">
                  <c:v>18.605531536627179</c:v>
                </c:pt>
                <c:pt idx="217">
                  <c:v>18.605531536627179</c:v>
                </c:pt>
                <c:pt idx="218">
                  <c:v>18.605531536627179</c:v>
                </c:pt>
                <c:pt idx="219">
                  <c:v>18.605531536627179</c:v>
                </c:pt>
                <c:pt idx="220">
                  <c:v>18.605531536627179</c:v>
                </c:pt>
                <c:pt idx="221">
                  <c:v>18.605531536627179</c:v>
                </c:pt>
                <c:pt idx="222">
                  <c:v>18.605531536627179</c:v>
                </c:pt>
                <c:pt idx="223">
                  <c:v>18.605531536627179</c:v>
                </c:pt>
                <c:pt idx="224">
                  <c:v>18.605531536627179</c:v>
                </c:pt>
                <c:pt idx="225">
                  <c:v>18.605531536627179</c:v>
                </c:pt>
                <c:pt idx="226">
                  <c:v>18.605531536627179</c:v>
                </c:pt>
                <c:pt idx="227">
                  <c:v>18.605531536627179</c:v>
                </c:pt>
                <c:pt idx="228">
                  <c:v>18.605531536627179</c:v>
                </c:pt>
                <c:pt idx="229">
                  <c:v>18.605531536627179</c:v>
                </c:pt>
                <c:pt idx="230">
                  <c:v>18.605531536627179</c:v>
                </c:pt>
                <c:pt idx="231">
                  <c:v>18.605531536627179</c:v>
                </c:pt>
                <c:pt idx="232">
                  <c:v>18.605531536627179</c:v>
                </c:pt>
                <c:pt idx="233">
                  <c:v>18.605531536627179</c:v>
                </c:pt>
                <c:pt idx="234">
                  <c:v>18.605531536627179</c:v>
                </c:pt>
                <c:pt idx="235">
                  <c:v>18.605531536627179</c:v>
                </c:pt>
                <c:pt idx="236">
                  <c:v>18.605531536627179</c:v>
                </c:pt>
                <c:pt idx="237">
                  <c:v>18.605531536627179</c:v>
                </c:pt>
                <c:pt idx="238">
                  <c:v>18.605531536627179</c:v>
                </c:pt>
                <c:pt idx="239">
                  <c:v>18.605531536627179</c:v>
                </c:pt>
                <c:pt idx="240">
                  <c:v>18.605531536627179</c:v>
                </c:pt>
                <c:pt idx="241">
                  <c:v>18.605531536627179</c:v>
                </c:pt>
                <c:pt idx="242">
                  <c:v>18.605531536627179</c:v>
                </c:pt>
                <c:pt idx="243">
                  <c:v>18.605531536627179</c:v>
                </c:pt>
                <c:pt idx="244">
                  <c:v>18.605531536627179</c:v>
                </c:pt>
                <c:pt idx="245">
                  <c:v>18.605531536627179</c:v>
                </c:pt>
                <c:pt idx="246">
                  <c:v>18.605531536627179</c:v>
                </c:pt>
                <c:pt idx="247">
                  <c:v>18.605531536627179</c:v>
                </c:pt>
                <c:pt idx="248">
                  <c:v>18.605531536627179</c:v>
                </c:pt>
                <c:pt idx="249">
                  <c:v>18.605531536627179</c:v>
                </c:pt>
                <c:pt idx="250">
                  <c:v>18.605531536627179</c:v>
                </c:pt>
                <c:pt idx="251">
                  <c:v>18.605531536627179</c:v>
                </c:pt>
                <c:pt idx="252">
                  <c:v>18.605531536627179</c:v>
                </c:pt>
                <c:pt idx="253">
                  <c:v>18.605531536627179</c:v>
                </c:pt>
                <c:pt idx="254">
                  <c:v>18.605531536627179</c:v>
                </c:pt>
                <c:pt idx="255">
                  <c:v>18.605531536627179</c:v>
                </c:pt>
                <c:pt idx="256">
                  <c:v>18.605531536627179</c:v>
                </c:pt>
                <c:pt idx="257">
                  <c:v>18.605531536627179</c:v>
                </c:pt>
                <c:pt idx="258">
                  <c:v>18.605531536627179</c:v>
                </c:pt>
                <c:pt idx="259">
                  <c:v>18.605531536627179</c:v>
                </c:pt>
                <c:pt idx="260">
                  <c:v>18.605531536627179</c:v>
                </c:pt>
                <c:pt idx="261">
                  <c:v>18.605531536627179</c:v>
                </c:pt>
                <c:pt idx="262">
                  <c:v>18.605531536627179</c:v>
                </c:pt>
                <c:pt idx="263">
                  <c:v>18.605531536627179</c:v>
                </c:pt>
                <c:pt idx="264">
                  <c:v>18.605531536627179</c:v>
                </c:pt>
                <c:pt idx="265">
                  <c:v>18.605531536627179</c:v>
                </c:pt>
                <c:pt idx="266">
                  <c:v>18.605531536627179</c:v>
                </c:pt>
                <c:pt idx="267">
                  <c:v>18.605531536627179</c:v>
                </c:pt>
                <c:pt idx="268">
                  <c:v>18.605531536627179</c:v>
                </c:pt>
                <c:pt idx="269">
                  <c:v>18.605531536627179</c:v>
                </c:pt>
                <c:pt idx="270">
                  <c:v>18.605531536627179</c:v>
                </c:pt>
                <c:pt idx="271">
                  <c:v>18.605531536627179</c:v>
                </c:pt>
                <c:pt idx="272">
                  <c:v>18.605531536627179</c:v>
                </c:pt>
                <c:pt idx="273">
                  <c:v>18.605531536627179</c:v>
                </c:pt>
                <c:pt idx="274">
                  <c:v>18.605531536627179</c:v>
                </c:pt>
                <c:pt idx="275">
                  <c:v>18.605531536627179</c:v>
                </c:pt>
                <c:pt idx="276">
                  <c:v>18.605531536627179</c:v>
                </c:pt>
                <c:pt idx="277">
                  <c:v>18.605531536627179</c:v>
                </c:pt>
                <c:pt idx="278">
                  <c:v>18.605531536627179</c:v>
                </c:pt>
                <c:pt idx="279">
                  <c:v>18.605531536627179</c:v>
                </c:pt>
                <c:pt idx="280">
                  <c:v>18.605531536627179</c:v>
                </c:pt>
                <c:pt idx="281">
                  <c:v>18.605531536627179</c:v>
                </c:pt>
                <c:pt idx="282">
                  <c:v>18.605531536627179</c:v>
                </c:pt>
                <c:pt idx="283">
                  <c:v>18.605531536627179</c:v>
                </c:pt>
                <c:pt idx="284">
                  <c:v>18.605531536627179</c:v>
                </c:pt>
                <c:pt idx="285">
                  <c:v>18.605531536627179</c:v>
                </c:pt>
                <c:pt idx="286">
                  <c:v>18.605531536627179</c:v>
                </c:pt>
                <c:pt idx="287">
                  <c:v>18.605531536627179</c:v>
                </c:pt>
                <c:pt idx="288">
                  <c:v>18.605531536627179</c:v>
                </c:pt>
                <c:pt idx="289">
                  <c:v>18.605531536627179</c:v>
                </c:pt>
                <c:pt idx="290">
                  <c:v>18.605531536627179</c:v>
                </c:pt>
                <c:pt idx="291">
                  <c:v>18.605531536627179</c:v>
                </c:pt>
                <c:pt idx="292">
                  <c:v>18.605531536627179</c:v>
                </c:pt>
                <c:pt idx="293">
                  <c:v>18.605531536627179</c:v>
                </c:pt>
                <c:pt idx="294">
                  <c:v>18.605531536627179</c:v>
                </c:pt>
                <c:pt idx="295">
                  <c:v>18.605531536627179</c:v>
                </c:pt>
                <c:pt idx="296">
                  <c:v>18.605531536627179</c:v>
                </c:pt>
                <c:pt idx="297">
                  <c:v>18.605531536627179</c:v>
                </c:pt>
                <c:pt idx="298">
                  <c:v>18.605531536627179</c:v>
                </c:pt>
                <c:pt idx="299">
                  <c:v>18.605531536627179</c:v>
                </c:pt>
                <c:pt idx="300">
                  <c:v>18.605531536627179</c:v>
                </c:pt>
                <c:pt idx="301">
                  <c:v>18.605531536627179</c:v>
                </c:pt>
                <c:pt idx="302">
                  <c:v>18.605531536627179</c:v>
                </c:pt>
                <c:pt idx="303">
                  <c:v>18.605531536627179</c:v>
                </c:pt>
                <c:pt idx="304">
                  <c:v>18.605531536627179</c:v>
                </c:pt>
                <c:pt idx="305">
                  <c:v>18.605531536627179</c:v>
                </c:pt>
                <c:pt idx="306">
                  <c:v>18.605531536627179</c:v>
                </c:pt>
                <c:pt idx="307">
                  <c:v>18.605531536627179</c:v>
                </c:pt>
                <c:pt idx="308">
                  <c:v>18.605531536627179</c:v>
                </c:pt>
                <c:pt idx="309">
                  <c:v>18.605531536627179</c:v>
                </c:pt>
                <c:pt idx="310">
                  <c:v>18.605531536627179</c:v>
                </c:pt>
                <c:pt idx="311">
                  <c:v>18.605531536627179</c:v>
                </c:pt>
                <c:pt idx="312">
                  <c:v>18.605531536627179</c:v>
                </c:pt>
                <c:pt idx="313">
                  <c:v>18.605531536627179</c:v>
                </c:pt>
                <c:pt idx="314">
                  <c:v>18.605531536627179</c:v>
                </c:pt>
                <c:pt idx="315">
                  <c:v>18.605531536627179</c:v>
                </c:pt>
                <c:pt idx="316">
                  <c:v>18.605531536627179</c:v>
                </c:pt>
                <c:pt idx="317">
                  <c:v>18.605531536627179</c:v>
                </c:pt>
                <c:pt idx="318">
                  <c:v>18.605531536627179</c:v>
                </c:pt>
                <c:pt idx="319">
                  <c:v>18.605531536627179</c:v>
                </c:pt>
                <c:pt idx="320">
                  <c:v>18.605531536627179</c:v>
                </c:pt>
                <c:pt idx="321">
                  <c:v>18.605531536627179</c:v>
                </c:pt>
                <c:pt idx="322">
                  <c:v>18.605531536627179</c:v>
                </c:pt>
                <c:pt idx="323">
                  <c:v>18.605531536627179</c:v>
                </c:pt>
                <c:pt idx="324">
                  <c:v>18.605531536627179</c:v>
                </c:pt>
                <c:pt idx="325">
                  <c:v>18.605531536627179</c:v>
                </c:pt>
                <c:pt idx="326">
                  <c:v>18.605531536627179</c:v>
                </c:pt>
                <c:pt idx="327">
                  <c:v>18.605531536627179</c:v>
                </c:pt>
                <c:pt idx="328">
                  <c:v>18.605531536627179</c:v>
                </c:pt>
                <c:pt idx="329">
                  <c:v>18.605531536627179</c:v>
                </c:pt>
                <c:pt idx="330">
                  <c:v>18.605531536627179</c:v>
                </c:pt>
                <c:pt idx="331">
                  <c:v>18.605531536627179</c:v>
                </c:pt>
                <c:pt idx="332">
                  <c:v>18.605531536627179</c:v>
                </c:pt>
                <c:pt idx="333">
                  <c:v>18.605531536627179</c:v>
                </c:pt>
                <c:pt idx="334">
                  <c:v>18.605531536627179</c:v>
                </c:pt>
                <c:pt idx="335">
                  <c:v>18.605531536627179</c:v>
                </c:pt>
                <c:pt idx="336">
                  <c:v>18.605531536627179</c:v>
                </c:pt>
                <c:pt idx="337">
                  <c:v>18.605531536627179</c:v>
                </c:pt>
                <c:pt idx="338">
                  <c:v>18.605531536627179</c:v>
                </c:pt>
                <c:pt idx="339">
                  <c:v>18.605531536627179</c:v>
                </c:pt>
                <c:pt idx="340">
                  <c:v>18.605531536627179</c:v>
                </c:pt>
                <c:pt idx="341">
                  <c:v>18.605531536627179</c:v>
                </c:pt>
                <c:pt idx="342">
                  <c:v>18.605531536627179</c:v>
                </c:pt>
                <c:pt idx="343">
                  <c:v>18.605531536627179</c:v>
                </c:pt>
                <c:pt idx="344">
                  <c:v>18.605531536627179</c:v>
                </c:pt>
                <c:pt idx="345">
                  <c:v>18.605531536627179</c:v>
                </c:pt>
                <c:pt idx="346">
                  <c:v>18.605531536627179</c:v>
                </c:pt>
                <c:pt idx="347">
                  <c:v>18.605531536627179</c:v>
                </c:pt>
                <c:pt idx="348">
                  <c:v>18.605531536627179</c:v>
                </c:pt>
                <c:pt idx="349">
                  <c:v>18.605531536627179</c:v>
                </c:pt>
                <c:pt idx="350">
                  <c:v>18.605531536627179</c:v>
                </c:pt>
                <c:pt idx="351">
                  <c:v>18.605531536627179</c:v>
                </c:pt>
                <c:pt idx="352">
                  <c:v>18.605531536627179</c:v>
                </c:pt>
                <c:pt idx="353">
                  <c:v>18.605531536627179</c:v>
                </c:pt>
                <c:pt idx="354">
                  <c:v>18.605531536627179</c:v>
                </c:pt>
                <c:pt idx="355">
                  <c:v>18.605531536627179</c:v>
                </c:pt>
                <c:pt idx="356">
                  <c:v>18.605531536627179</c:v>
                </c:pt>
                <c:pt idx="357">
                  <c:v>18.605531536627179</c:v>
                </c:pt>
                <c:pt idx="358">
                  <c:v>18.605531536627179</c:v>
                </c:pt>
                <c:pt idx="359">
                  <c:v>18.605531536627179</c:v>
                </c:pt>
                <c:pt idx="360">
                  <c:v>18.605531536627179</c:v>
                </c:pt>
                <c:pt idx="361">
                  <c:v>18.605531536627179</c:v>
                </c:pt>
                <c:pt idx="362">
                  <c:v>18.605531536627179</c:v>
                </c:pt>
                <c:pt idx="363">
                  <c:v>18.605531536627179</c:v>
                </c:pt>
                <c:pt idx="364">
                  <c:v>18.605531536627179</c:v>
                </c:pt>
                <c:pt idx="365">
                  <c:v>18.605531536627179</c:v>
                </c:pt>
                <c:pt idx="366">
                  <c:v>18.605531536627179</c:v>
                </c:pt>
                <c:pt idx="367">
                  <c:v>18.605531536627179</c:v>
                </c:pt>
                <c:pt idx="368">
                  <c:v>18.605531536627179</c:v>
                </c:pt>
                <c:pt idx="369">
                  <c:v>18.605531536627179</c:v>
                </c:pt>
                <c:pt idx="370">
                  <c:v>18.605531536627179</c:v>
                </c:pt>
                <c:pt idx="371">
                  <c:v>18.605531536627179</c:v>
                </c:pt>
                <c:pt idx="372">
                  <c:v>18.605531536627179</c:v>
                </c:pt>
                <c:pt idx="373">
                  <c:v>18.605531536627179</c:v>
                </c:pt>
                <c:pt idx="374">
                  <c:v>18.605531536627179</c:v>
                </c:pt>
                <c:pt idx="375">
                  <c:v>18.605531536627179</c:v>
                </c:pt>
                <c:pt idx="376">
                  <c:v>18.605531536627179</c:v>
                </c:pt>
                <c:pt idx="377">
                  <c:v>18.605531536627179</c:v>
                </c:pt>
                <c:pt idx="378">
                  <c:v>18.605531536627179</c:v>
                </c:pt>
                <c:pt idx="379">
                  <c:v>18.605531536627179</c:v>
                </c:pt>
                <c:pt idx="380">
                  <c:v>18.605531536627179</c:v>
                </c:pt>
                <c:pt idx="381">
                  <c:v>18.605531536627179</c:v>
                </c:pt>
                <c:pt idx="382">
                  <c:v>18.605531536627179</c:v>
                </c:pt>
                <c:pt idx="383">
                  <c:v>18.605531536627179</c:v>
                </c:pt>
                <c:pt idx="384">
                  <c:v>18.605531536627179</c:v>
                </c:pt>
                <c:pt idx="385">
                  <c:v>18.605531536627179</c:v>
                </c:pt>
                <c:pt idx="386">
                  <c:v>18.605531536627179</c:v>
                </c:pt>
                <c:pt idx="387">
                  <c:v>18.605531536627179</c:v>
                </c:pt>
                <c:pt idx="388">
                  <c:v>18.605531536627179</c:v>
                </c:pt>
                <c:pt idx="389">
                  <c:v>18.605531536627179</c:v>
                </c:pt>
                <c:pt idx="390">
                  <c:v>18.605531536627179</c:v>
                </c:pt>
                <c:pt idx="391">
                  <c:v>18.605531536627179</c:v>
                </c:pt>
                <c:pt idx="392">
                  <c:v>18.605531536627179</c:v>
                </c:pt>
                <c:pt idx="393">
                  <c:v>18.605531536627179</c:v>
                </c:pt>
                <c:pt idx="394">
                  <c:v>18.605531536627179</c:v>
                </c:pt>
                <c:pt idx="395">
                  <c:v>18.605531536627179</c:v>
                </c:pt>
                <c:pt idx="396">
                  <c:v>18.605531536627179</c:v>
                </c:pt>
                <c:pt idx="397">
                  <c:v>18.605531536627179</c:v>
                </c:pt>
                <c:pt idx="398">
                  <c:v>18.605531536627179</c:v>
                </c:pt>
                <c:pt idx="399">
                  <c:v>18.605531536627179</c:v>
                </c:pt>
                <c:pt idx="400">
                  <c:v>18.605531536627179</c:v>
                </c:pt>
                <c:pt idx="401">
                  <c:v>18.605531536627179</c:v>
                </c:pt>
                <c:pt idx="402">
                  <c:v>18.605531536627179</c:v>
                </c:pt>
                <c:pt idx="403">
                  <c:v>18.605531536627179</c:v>
                </c:pt>
                <c:pt idx="404">
                  <c:v>18.605531536627179</c:v>
                </c:pt>
                <c:pt idx="405">
                  <c:v>18.605531536627179</c:v>
                </c:pt>
                <c:pt idx="406">
                  <c:v>18.605531536627179</c:v>
                </c:pt>
                <c:pt idx="407">
                  <c:v>18.605531536627179</c:v>
                </c:pt>
                <c:pt idx="408">
                  <c:v>18.605531536627179</c:v>
                </c:pt>
                <c:pt idx="409">
                  <c:v>18.605531536627179</c:v>
                </c:pt>
                <c:pt idx="410">
                  <c:v>18.605531536627179</c:v>
                </c:pt>
                <c:pt idx="411">
                  <c:v>18.605531536627179</c:v>
                </c:pt>
                <c:pt idx="412">
                  <c:v>18.605531536627179</c:v>
                </c:pt>
                <c:pt idx="413">
                  <c:v>18.605531536627179</c:v>
                </c:pt>
                <c:pt idx="414">
                  <c:v>18.605531536627179</c:v>
                </c:pt>
                <c:pt idx="415">
                  <c:v>18.605531536627179</c:v>
                </c:pt>
                <c:pt idx="416">
                  <c:v>18.605531536627179</c:v>
                </c:pt>
                <c:pt idx="417">
                  <c:v>18.605531536627179</c:v>
                </c:pt>
                <c:pt idx="418">
                  <c:v>18.605531536627179</c:v>
                </c:pt>
                <c:pt idx="419">
                  <c:v>18.605531536627179</c:v>
                </c:pt>
                <c:pt idx="420">
                  <c:v>18.605531536627179</c:v>
                </c:pt>
                <c:pt idx="421">
                  <c:v>18.605531536627179</c:v>
                </c:pt>
                <c:pt idx="422">
                  <c:v>18.605531536627179</c:v>
                </c:pt>
                <c:pt idx="423">
                  <c:v>18.605531536627179</c:v>
                </c:pt>
                <c:pt idx="424">
                  <c:v>18.605531536627179</c:v>
                </c:pt>
                <c:pt idx="425">
                  <c:v>18.605531536627179</c:v>
                </c:pt>
                <c:pt idx="426">
                  <c:v>18.605531536627179</c:v>
                </c:pt>
                <c:pt idx="427">
                  <c:v>18.605531536627179</c:v>
                </c:pt>
                <c:pt idx="428">
                  <c:v>18.605531536627179</c:v>
                </c:pt>
                <c:pt idx="429">
                  <c:v>18.605531536627179</c:v>
                </c:pt>
                <c:pt idx="430">
                  <c:v>18.605531536627179</c:v>
                </c:pt>
                <c:pt idx="431">
                  <c:v>18.605531536627179</c:v>
                </c:pt>
                <c:pt idx="432">
                  <c:v>18.605531536627179</c:v>
                </c:pt>
                <c:pt idx="433">
                  <c:v>18.605531536627179</c:v>
                </c:pt>
                <c:pt idx="434">
                  <c:v>18.605531536627179</c:v>
                </c:pt>
                <c:pt idx="435">
                  <c:v>18.605531536627179</c:v>
                </c:pt>
                <c:pt idx="436">
                  <c:v>18.605531536627179</c:v>
                </c:pt>
                <c:pt idx="437">
                  <c:v>18.605531536627179</c:v>
                </c:pt>
                <c:pt idx="438">
                  <c:v>18.605531536627179</c:v>
                </c:pt>
                <c:pt idx="439">
                  <c:v>18.605531536627179</c:v>
                </c:pt>
                <c:pt idx="440">
                  <c:v>18.605531536627179</c:v>
                </c:pt>
                <c:pt idx="441">
                  <c:v>18.605531536627179</c:v>
                </c:pt>
                <c:pt idx="442">
                  <c:v>18.605531536627179</c:v>
                </c:pt>
                <c:pt idx="443">
                  <c:v>18.605531536627179</c:v>
                </c:pt>
                <c:pt idx="444">
                  <c:v>18.605531536627179</c:v>
                </c:pt>
                <c:pt idx="445">
                  <c:v>18.605531536627179</c:v>
                </c:pt>
                <c:pt idx="446">
                  <c:v>18.605531536627179</c:v>
                </c:pt>
                <c:pt idx="447">
                  <c:v>18.605531536627179</c:v>
                </c:pt>
                <c:pt idx="448">
                  <c:v>18.605531536627179</c:v>
                </c:pt>
                <c:pt idx="449">
                  <c:v>18.605531536627179</c:v>
                </c:pt>
                <c:pt idx="450">
                  <c:v>18.605531536627179</c:v>
                </c:pt>
                <c:pt idx="451">
                  <c:v>18.605531536627179</c:v>
                </c:pt>
                <c:pt idx="452">
                  <c:v>18.605531536627179</c:v>
                </c:pt>
                <c:pt idx="453">
                  <c:v>18.605531536627179</c:v>
                </c:pt>
                <c:pt idx="454">
                  <c:v>18.605531536627179</c:v>
                </c:pt>
                <c:pt idx="455">
                  <c:v>18.605531536627179</c:v>
                </c:pt>
                <c:pt idx="456">
                  <c:v>18.605531536627179</c:v>
                </c:pt>
                <c:pt idx="457">
                  <c:v>18.605531536627179</c:v>
                </c:pt>
                <c:pt idx="458">
                  <c:v>18.605531536627179</c:v>
                </c:pt>
                <c:pt idx="459">
                  <c:v>18.605531536627179</c:v>
                </c:pt>
                <c:pt idx="460">
                  <c:v>18.605531536627179</c:v>
                </c:pt>
                <c:pt idx="461">
                  <c:v>18.605531536627179</c:v>
                </c:pt>
                <c:pt idx="462">
                  <c:v>18.605531536627179</c:v>
                </c:pt>
                <c:pt idx="463">
                  <c:v>18.605531536627179</c:v>
                </c:pt>
                <c:pt idx="464">
                  <c:v>18.605531536627179</c:v>
                </c:pt>
                <c:pt idx="465">
                  <c:v>18.605531536627179</c:v>
                </c:pt>
                <c:pt idx="466">
                  <c:v>18.605531536627179</c:v>
                </c:pt>
                <c:pt idx="467">
                  <c:v>18.605531536627179</c:v>
                </c:pt>
                <c:pt idx="468">
                  <c:v>18.605531536627179</c:v>
                </c:pt>
                <c:pt idx="469">
                  <c:v>18.605531536627179</c:v>
                </c:pt>
                <c:pt idx="470">
                  <c:v>18.605531536627179</c:v>
                </c:pt>
                <c:pt idx="471">
                  <c:v>18.605531536627179</c:v>
                </c:pt>
                <c:pt idx="472">
                  <c:v>18.605531536627179</c:v>
                </c:pt>
                <c:pt idx="473">
                  <c:v>18.605531536627179</c:v>
                </c:pt>
                <c:pt idx="474">
                  <c:v>18.605531536627179</c:v>
                </c:pt>
                <c:pt idx="475">
                  <c:v>18.605531536627179</c:v>
                </c:pt>
                <c:pt idx="476">
                  <c:v>18.605531536627179</c:v>
                </c:pt>
                <c:pt idx="477">
                  <c:v>18.605531536627179</c:v>
                </c:pt>
                <c:pt idx="478">
                  <c:v>18.605531536627179</c:v>
                </c:pt>
                <c:pt idx="479">
                  <c:v>18.605531536627179</c:v>
                </c:pt>
                <c:pt idx="480">
                  <c:v>18.605531536627179</c:v>
                </c:pt>
                <c:pt idx="481">
                  <c:v>18.605531536627179</c:v>
                </c:pt>
                <c:pt idx="482">
                  <c:v>18.605531536627179</c:v>
                </c:pt>
                <c:pt idx="483">
                  <c:v>18.605531536627179</c:v>
                </c:pt>
                <c:pt idx="484">
                  <c:v>18.605531536627179</c:v>
                </c:pt>
                <c:pt idx="485">
                  <c:v>18.605531536627179</c:v>
                </c:pt>
                <c:pt idx="486">
                  <c:v>18.605531536627179</c:v>
                </c:pt>
                <c:pt idx="487">
                  <c:v>18.605531536627179</c:v>
                </c:pt>
                <c:pt idx="488">
                  <c:v>18.605531536627179</c:v>
                </c:pt>
                <c:pt idx="489">
                  <c:v>18.605531536627179</c:v>
                </c:pt>
                <c:pt idx="490">
                  <c:v>18.605531536627179</c:v>
                </c:pt>
                <c:pt idx="491">
                  <c:v>18.605531536627179</c:v>
                </c:pt>
                <c:pt idx="492">
                  <c:v>18.605531536627179</c:v>
                </c:pt>
                <c:pt idx="493">
                  <c:v>18.605531536627179</c:v>
                </c:pt>
                <c:pt idx="494">
                  <c:v>18.605531536627179</c:v>
                </c:pt>
                <c:pt idx="495">
                  <c:v>18.605531536627179</c:v>
                </c:pt>
                <c:pt idx="496">
                  <c:v>18.605531536627179</c:v>
                </c:pt>
                <c:pt idx="497">
                  <c:v>18.605531536627179</c:v>
                </c:pt>
                <c:pt idx="498">
                  <c:v>18.605531536627179</c:v>
                </c:pt>
                <c:pt idx="499">
                  <c:v>18.605531536627179</c:v>
                </c:pt>
                <c:pt idx="500">
                  <c:v>18.605531536627179</c:v>
                </c:pt>
                <c:pt idx="501">
                  <c:v>18.605531536627179</c:v>
                </c:pt>
                <c:pt idx="502">
                  <c:v>18.605531536627179</c:v>
                </c:pt>
                <c:pt idx="503">
                  <c:v>18.605531536627179</c:v>
                </c:pt>
                <c:pt idx="504">
                  <c:v>18.605531536627179</c:v>
                </c:pt>
                <c:pt idx="505">
                  <c:v>18.605531536627179</c:v>
                </c:pt>
                <c:pt idx="506">
                  <c:v>18.605531536627179</c:v>
                </c:pt>
                <c:pt idx="507">
                  <c:v>18.605531536627179</c:v>
                </c:pt>
                <c:pt idx="508">
                  <c:v>18.605531536627179</c:v>
                </c:pt>
                <c:pt idx="509">
                  <c:v>18.605531536627179</c:v>
                </c:pt>
                <c:pt idx="510">
                  <c:v>18.605531536627179</c:v>
                </c:pt>
                <c:pt idx="511">
                  <c:v>18.605531536627179</c:v>
                </c:pt>
                <c:pt idx="512">
                  <c:v>18.605531536627179</c:v>
                </c:pt>
                <c:pt idx="513">
                  <c:v>18.605531536627179</c:v>
                </c:pt>
                <c:pt idx="514">
                  <c:v>18.605531536627179</c:v>
                </c:pt>
                <c:pt idx="515">
                  <c:v>18.605531536627179</c:v>
                </c:pt>
                <c:pt idx="516">
                  <c:v>18.605531536627179</c:v>
                </c:pt>
                <c:pt idx="517">
                  <c:v>18.605531536627179</c:v>
                </c:pt>
                <c:pt idx="518">
                  <c:v>18.605531536627179</c:v>
                </c:pt>
                <c:pt idx="519">
                  <c:v>18.605531536627179</c:v>
                </c:pt>
                <c:pt idx="520">
                  <c:v>18.605531536627179</c:v>
                </c:pt>
                <c:pt idx="521">
                  <c:v>18.605531536627179</c:v>
                </c:pt>
                <c:pt idx="522">
                  <c:v>18.605531536627179</c:v>
                </c:pt>
                <c:pt idx="523">
                  <c:v>18.605531536627179</c:v>
                </c:pt>
                <c:pt idx="524">
                  <c:v>18.605531536627179</c:v>
                </c:pt>
                <c:pt idx="525">
                  <c:v>18.605531536627179</c:v>
                </c:pt>
                <c:pt idx="526">
                  <c:v>18.605531536627179</c:v>
                </c:pt>
                <c:pt idx="527">
                  <c:v>18.605531536627179</c:v>
                </c:pt>
                <c:pt idx="528">
                  <c:v>18.605531536627179</c:v>
                </c:pt>
                <c:pt idx="529">
                  <c:v>18.605531536627179</c:v>
                </c:pt>
                <c:pt idx="530">
                  <c:v>18.605531536627179</c:v>
                </c:pt>
                <c:pt idx="531">
                  <c:v>18.605531536627179</c:v>
                </c:pt>
                <c:pt idx="532">
                  <c:v>18.605531536627179</c:v>
                </c:pt>
                <c:pt idx="533">
                  <c:v>18.605531536627179</c:v>
                </c:pt>
                <c:pt idx="534">
                  <c:v>18.605531536627179</c:v>
                </c:pt>
                <c:pt idx="535">
                  <c:v>18.605531536627179</c:v>
                </c:pt>
                <c:pt idx="536">
                  <c:v>18.605531536627179</c:v>
                </c:pt>
                <c:pt idx="537">
                  <c:v>18.605531536627179</c:v>
                </c:pt>
                <c:pt idx="538">
                  <c:v>18.605531536627179</c:v>
                </c:pt>
                <c:pt idx="539">
                  <c:v>18.605531536627179</c:v>
                </c:pt>
                <c:pt idx="540">
                  <c:v>18.605531536627179</c:v>
                </c:pt>
                <c:pt idx="541">
                  <c:v>18.605531536627179</c:v>
                </c:pt>
                <c:pt idx="542">
                  <c:v>18.605531536627179</c:v>
                </c:pt>
                <c:pt idx="543">
                  <c:v>18.605531536627179</c:v>
                </c:pt>
                <c:pt idx="544">
                  <c:v>18.605531536627179</c:v>
                </c:pt>
                <c:pt idx="545">
                  <c:v>18.605531536627179</c:v>
                </c:pt>
                <c:pt idx="546">
                  <c:v>18.605531536627179</c:v>
                </c:pt>
                <c:pt idx="547">
                  <c:v>18.605531536627179</c:v>
                </c:pt>
                <c:pt idx="548">
                  <c:v>18.605531536627179</c:v>
                </c:pt>
                <c:pt idx="549">
                  <c:v>18.605531536627179</c:v>
                </c:pt>
                <c:pt idx="550">
                  <c:v>18.605531536627179</c:v>
                </c:pt>
                <c:pt idx="551">
                  <c:v>18.605531536627179</c:v>
                </c:pt>
                <c:pt idx="552">
                  <c:v>18.605531536627179</c:v>
                </c:pt>
                <c:pt idx="553">
                  <c:v>18.605531536627179</c:v>
                </c:pt>
                <c:pt idx="554">
                  <c:v>18.605531536627179</c:v>
                </c:pt>
                <c:pt idx="555">
                  <c:v>18.605531536627179</c:v>
                </c:pt>
                <c:pt idx="556">
                  <c:v>18.605531536627179</c:v>
                </c:pt>
                <c:pt idx="557">
                  <c:v>18.605531536627179</c:v>
                </c:pt>
                <c:pt idx="558">
                  <c:v>18.605531536627179</c:v>
                </c:pt>
                <c:pt idx="559">
                  <c:v>18.605531536627179</c:v>
                </c:pt>
                <c:pt idx="560">
                  <c:v>18.605531536627179</c:v>
                </c:pt>
                <c:pt idx="561">
                  <c:v>18.605531536627179</c:v>
                </c:pt>
                <c:pt idx="562">
                  <c:v>18.605531536627179</c:v>
                </c:pt>
                <c:pt idx="563">
                  <c:v>18.605531536627179</c:v>
                </c:pt>
                <c:pt idx="564">
                  <c:v>18.605531536627179</c:v>
                </c:pt>
                <c:pt idx="565">
                  <c:v>18.605531536627179</c:v>
                </c:pt>
                <c:pt idx="566">
                  <c:v>18.605531536627179</c:v>
                </c:pt>
                <c:pt idx="567">
                  <c:v>18.605531536627179</c:v>
                </c:pt>
                <c:pt idx="568">
                  <c:v>18.605531536627179</c:v>
                </c:pt>
                <c:pt idx="569">
                  <c:v>18.605531536627179</c:v>
                </c:pt>
                <c:pt idx="570">
                  <c:v>18.605531536627179</c:v>
                </c:pt>
                <c:pt idx="571">
                  <c:v>18.605531536627179</c:v>
                </c:pt>
                <c:pt idx="572">
                  <c:v>18.605531536627179</c:v>
                </c:pt>
                <c:pt idx="573">
                  <c:v>18.605531536627179</c:v>
                </c:pt>
                <c:pt idx="574">
                  <c:v>18.605531536627179</c:v>
                </c:pt>
                <c:pt idx="575">
                  <c:v>18.605531536627179</c:v>
                </c:pt>
                <c:pt idx="576">
                  <c:v>18.605531536627179</c:v>
                </c:pt>
                <c:pt idx="577">
                  <c:v>18.605531536627179</c:v>
                </c:pt>
                <c:pt idx="578">
                  <c:v>18.605531536627179</c:v>
                </c:pt>
                <c:pt idx="579">
                  <c:v>18.605531536627179</c:v>
                </c:pt>
                <c:pt idx="580">
                  <c:v>18.605531536627179</c:v>
                </c:pt>
                <c:pt idx="581">
                  <c:v>18.605531536627179</c:v>
                </c:pt>
                <c:pt idx="582">
                  <c:v>18.605531536627179</c:v>
                </c:pt>
                <c:pt idx="583">
                  <c:v>18.605531536627179</c:v>
                </c:pt>
                <c:pt idx="584">
                  <c:v>18.605531536627179</c:v>
                </c:pt>
                <c:pt idx="585">
                  <c:v>18.605531536627179</c:v>
                </c:pt>
                <c:pt idx="586">
                  <c:v>18.605531536627179</c:v>
                </c:pt>
                <c:pt idx="587">
                  <c:v>18.605531536627179</c:v>
                </c:pt>
                <c:pt idx="588">
                  <c:v>18.605531536627179</c:v>
                </c:pt>
                <c:pt idx="589">
                  <c:v>18.605531536627179</c:v>
                </c:pt>
                <c:pt idx="590">
                  <c:v>18.605531536627179</c:v>
                </c:pt>
                <c:pt idx="591">
                  <c:v>18.605531536627179</c:v>
                </c:pt>
                <c:pt idx="592">
                  <c:v>18.605531536627179</c:v>
                </c:pt>
                <c:pt idx="593">
                  <c:v>18.605531536627179</c:v>
                </c:pt>
                <c:pt idx="594">
                  <c:v>18.605531536627179</c:v>
                </c:pt>
                <c:pt idx="595">
                  <c:v>18.605531536627179</c:v>
                </c:pt>
                <c:pt idx="596">
                  <c:v>18.605531536627179</c:v>
                </c:pt>
                <c:pt idx="597">
                  <c:v>18.605531536627179</c:v>
                </c:pt>
                <c:pt idx="598">
                  <c:v>18.605531536627179</c:v>
                </c:pt>
                <c:pt idx="599">
                  <c:v>18.605531536627179</c:v>
                </c:pt>
                <c:pt idx="600">
                  <c:v>18.605531536627179</c:v>
                </c:pt>
                <c:pt idx="601">
                  <c:v>18.605531536627179</c:v>
                </c:pt>
                <c:pt idx="602">
                  <c:v>18.605531536627179</c:v>
                </c:pt>
                <c:pt idx="603">
                  <c:v>18.605531536627179</c:v>
                </c:pt>
                <c:pt idx="604">
                  <c:v>18.605531536627179</c:v>
                </c:pt>
                <c:pt idx="605">
                  <c:v>18.605531536627179</c:v>
                </c:pt>
                <c:pt idx="606">
                  <c:v>18.605531536627179</c:v>
                </c:pt>
                <c:pt idx="607">
                  <c:v>18.605531536627179</c:v>
                </c:pt>
                <c:pt idx="608">
                  <c:v>18.605531536627179</c:v>
                </c:pt>
                <c:pt idx="609">
                  <c:v>18.605531536627179</c:v>
                </c:pt>
                <c:pt idx="610">
                  <c:v>18.605531536627179</c:v>
                </c:pt>
                <c:pt idx="611">
                  <c:v>18.605531536627179</c:v>
                </c:pt>
                <c:pt idx="612">
                  <c:v>18.605531536627179</c:v>
                </c:pt>
                <c:pt idx="613">
                  <c:v>18.605531536627179</c:v>
                </c:pt>
                <c:pt idx="614">
                  <c:v>18.605531536627179</c:v>
                </c:pt>
                <c:pt idx="615">
                  <c:v>18.605531536627179</c:v>
                </c:pt>
                <c:pt idx="616">
                  <c:v>18.605531536627179</c:v>
                </c:pt>
                <c:pt idx="617">
                  <c:v>18.605531536627179</c:v>
                </c:pt>
                <c:pt idx="618">
                  <c:v>18.605531536627179</c:v>
                </c:pt>
                <c:pt idx="619">
                  <c:v>18.605531536627179</c:v>
                </c:pt>
                <c:pt idx="620">
                  <c:v>18.605531536627179</c:v>
                </c:pt>
                <c:pt idx="621">
                  <c:v>18.605531536627179</c:v>
                </c:pt>
                <c:pt idx="622">
                  <c:v>18.605531536627179</c:v>
                </c:pt>
                <c:pt idx="623">
                  <c:v>18.605531536627179</c:v>
                </c:pt>
                <c:pt idx="624">
                  <c:v>18.605531536627179</c:v>
                </c:pt>
                <c:pt idx="625">
                  <c:v>18.605531536627179</c:v>
                </c:pt>
                <c:pt idx="626">
                  <c:v>18.605531536627179</c:v>
                </c:pt>
                <c:pt idx="627">
                  <c:v>18.605531536627179</c:v>
                </c:pt>
                <c:pt idx="628">
                  <c:v>18.605531536627179</c:v>
                </c:pt>
                <c:pt idx="629">
                  <c:v>18.605531536627179</c:v>
                </c:pt>
                <c:pt idx="630">
                  <c:v>18.605531536627179</c:v>
                </c:pt>
                <c:pt idx="631">
                  <c:v>18.605531536627179</c:v>
                </c:pt>
                <c:pt idx="632">
                  <c:v>18.605531536627179</c:v>
                </c:pt>
                <c:pt idx="633">
                  <c:v>18.605531536627179</c:v>
                </c:pt>
                <c:pt idx="634">
                  <c:v>18.605531536627179</c:v>
                </c:pt>
                <c:pt idx="635">
                  <c:v>18.605531536627179</c:v>
                </c:pt>
                <c:pt idx="636">
                  <c:v>18.605531536627179</c:v>
                </c:pt>
                <c:pt idx="637">
                  <c:v>18.605531536627179</c:v>
                </c:pt>
                <c:pt idx="638">
                  <c:v>18.605531536627179</c:v>
                </c:pt>
                <c:pt idx="639">
                  <c:v>18.605531536627179</c:v>
                </c:pt>
                <c:pt idx="640">
                  <c:v>18.605531536627179</c:v>
                </c:pt>
                <c:pt idx="641">
                  <c:v>18.605531536627179</c:v>
                </c:pt>
                <c:pt idx="642">
                  <c:v>18.605531536627179</c:v>
                </c:pt>
                <c:pt idx="643">
                  <c:v>18.605531536627179</c:v>
                </c:pt>
                <c:pt idx="644">
                  <c:v>18.605531536627179</c:v>
                </c:pt>
                <c:pt idx="645">
                  <c:v>18.605531536627179</c:v>
                </c:pt>
                <c:pt idx="646">
                  <c:v>18.605531536627179</c:v>
                </c:pt>
                <c:pt idx="647">
                  <c:v>18.605531536627179</c:v>
                </c:pt>
                <c:pt idx="648">
                  <c:v>18.605531536627179</c:v>
                </c:pt>
                <c:pt idx="649">
                  <c:v>18.605531536627179</c:v>
                </c:pt>
                <c:pt idx="650">
                  <c:v>18.605531536627179</c:v>
                </c:pt>
                <c:pt idx="651">
                  <c:v>18.605531536627179</c:v>
                </c:pt>
                <c:pt idx="652">
                  <c:v>18.605531536627179</c:v>
                </c:pt>
                <c:pt idx="653">
                  <c:v>18.605531536627179</c:v>
                </c:pt>
                <c:pt idx="654">
                  <c:v>18.605531536627179</c:v>
                </c:pt>
                <c:pt idx="655">
                  <c:v>18.605531536627179</c:v>
                </c:pt>
                <c:pt idx="656">
                  <c:v>18.605531536627179</c:v>
                </c:pt>
                <c:pt idx="657">
                  <c:v>18.605531536627179</c:v>
                </c:pt>
                <c:pt idx="658">
                  <c:v>18.605531536627179</c:v>
                </c:pt>
                <c:pt idx="659">
                  <c:v>18.605531536627179</c:v>
                </c:pt>
                <c:pt idx="660">
                  <c:v>18.605531536627179</c:v>
                </c:pt>
                <c:pt idx="661">
                  <c:v>18.605531536627179</c:v>
                </c:pt>
                <c:pt idx="662">
                  <c:v>18.605531536627179</c:v>
                </c:pt>
                <c:pt idx="663">
                  <c:v>18.605531536627179</c:v>
                </c:pt>
                <c:pt idx="664">
                  <c:v>18.605531536627179</c:v>
                </c:pt>
                <c:pt idx="665">
                  <c:v>18.605531536627179</c:v>
                </c:pt>
                <c:pt idx="666">
                  <c:v>18.605531536627179</c:v>
                </c:pt>
                <c:pt idx="667">
                  <c:v>18.605531536627179</c:v>
                </c:pt>
                <c:pt idx="668">
                  <c:v>18.605531536627179</c:v>
                </c:pt>
                <c:pt idx="669">
                  <c:v>18.605531536627179</c:v>
                </c:pt>
                <c:pt idx="670">
                  <c:v>18.605531536627179</c:v>
                </c:pt>
                <c:pt idx="671">
                  <c:v>18.605531536627179</c:v>
                </c:pt>
                <c:pt idx="672">
                  <c:v>18.605531536627179</c:v>
                </c:pt>
                <c:pt idx="673">
                  <c:v>18.605531536627179</c:v>
                </c:pt>
                <c:pt idx="674">
                  <c:v>18.605531536627179</c:v>
                </c:pt>
                <c:pt idx="675">
                  <c:v>18.605531536627179</c:v>
                </c:pt>
                <c:pt idx="676">
                  <c:v>18.605531536627179</c:v>
                </c:pt>
                <c:pt idx="677">
                  <c:v>18.605531536627179</c:v>
                </c:pt>
                <c:pt idx="678">
                  <c:v>18.605531536627179</c:v>
                </c:pt>
                <c:pt idx="679">
                  <c:v>18.605531536627179</c:v>
                </c:pt>
                <c:pt idx="680">
                  <c:v>18.605531536627179</c:v>
                </c:pt>
                <c:pt idx="681">
                  <c:v>18.605531536627179</c:v>
                </c:pt>
                <c:pt idx="682">
                  <c:v>18.605531536627179</c:v>
                </c:pt>
                <c:pt idx="683">
                  <c:v>18.605531536627179</c:v>
                </c:pt>
                <c:pt idx="684">
                  <c:v>18.605531536627179</c:v>
                </c:pt>
                <c:pt idx="685">
                  <c:v>18.605531536627179</c:v>
                </c:pt>
                <c:pt idx="686">
                  <c:v>18.605531536627179</c:v>
                </c:pt>
                <c:pt idx="687">
                  <c:v>18.605531536627179</c:v>
                </c:pt>
                <c:pt idx="688">
                  <c:v>18.605531536627179</c:v>
                </c:pt>
                <c:pt idx="689">
                  <c:v>18.605531536627179</c:v>
                </c:pt>
                <c:pt idx="690">
                  <c:v>18.605531536627179</c:v>
                </c:pt>
                <c:pt idx="691">
                  <c:v>18.605531536627179</c:v>
                </c:pt>
                <c:pt idx="692">
                  <c:v>18.605531536627179</c:v>
                </c:pt>
                <c:pt idx="693">
                  <c:v>18.605531536627179</c:v>
                </c:pt>
                <c:pt idx="694">
                  <c:v>18.605531536627179</c:v>
                </c:pt>
                <c:pt idx="695">
                  <c:v>18.605531536627179</c:v>
                </c:pt>
                <c:pt idx="696">
                  <c:v>18.605531536627179</c:v>
                </c:pt>
                <c:pt idx="697">
                  <c:v>18.605531536627179</c:v>
                </c:pt>
                <c:pt idx="698">
                  <c:v>18.605531536627179</c:v>
                </c:pt>
                <c:pt idx="699">
                  <c:v>18.605531536627179</c:v>
                </c:pt>
                <c:pt idx="700">
                  <c:v>18.605531536627179</c:v>
                </c:pt>
                <c:pt idx="701">
                  <c:v>18.605531536627179</c:v>
                </c:pt>
                <c:pt idx="702">
                  <c:v>18.605531536627179</c:v>
                </c:pt>
                <c:pt idx="703">
                  <c:v>18.605531536627179</c:v>
                </c:pt>
                <c:pt idx="704">
                  <c:v>18.605531536627179</c:v>
                </c:pt>
                <c:pt idx="705">
                  <c:v>18.605531536627179</c:v>
                </c:pt>
                <c:pt idx="706">
                  <c:v>18.605531536627179</c:v>
                </c:pt>
                <c:pt idx="707">
                  <c:v>18.605531536627179</c:v>
                </c:pt>
                <c:pt idx="708">
                  <c:v>18.605531536627179</c:v>
                </c:pt>
                <c:pt idx="709">
                  <c:v>18.605531536627179</c:v>
                </c:pt>
                <c:pt idx="710">
                  <c:v>18.605531536627179</c:v>
                </c:pt>
                <c:pt idx="711">
                  <c:v>18.605531536627179</c:v>
                </c:pt>
                <c:pt idx="712">
                  <c:v>18.605531536627179</c:v>
                </c:pt>
                <c:pt idx="713">
                  <c:v>18.605531536627179</c:v>
                </c:pt>
                <c:pt idx="714">
                  <c:v>18.605531536627179</c:v>
                </c:pt>
                <c:pt idx="715">
                  <c:v>18.605531536627179</c:v>
                </c:pt>
                <c:pt idx="716">
                  <c:v>18.605531536627179</c:v>
                </c:pt>
                <c:pt idx="717">
                  <c:v>18.605531536627179</c:v>
                </c:pt>
                <c:pt idx="718">
                  <c:v>18.605531536627179</c:v>
                </c:pt>
                <c:pt idx="719">
                  <c:v>18.605531536627179</c:v>
                </c:pt>
                <c:pt idx="720">
                  <c:v>18.605531536627179</c:v>
                </c:pt>
                <c:pt idx="721">
                  <c:v>18.605531536627179</c:v>
                </c:pt>
                <c:pt idx="722">
                  <c:v>18.605531536627179</c:v>
                </c:pt>
                <c:pt idx="723">
                  <c:v>18.605531536627179</c:v>
                </c:pt>
                <c:pt idx="724">
                  <c:v>18.605531536627179</c:v>
                </c:pt>
                <c:pt idx="725">
                  <c:v>18.605531536627179</c:v>
                </c:pt>
                <c:pt idx="726">
                  <c:v>18.605531536627179</c:v>
                </c:pt>
                <c:pt idx="727">
                  <c:v>18.605531536627179</c:v>
                </c:pt>
                <c:pt idx="728">
                  <c:v>18.605531536627179</c:v>
                </c:pt>
                <c:pt idx="729">
                  <c:v>18.605531536627179</c:v>
                </c:pt>
                <c:pt idx="730">
                  <c:v>18.605531536627179</c:v>
                </c:pt>
                <c:pt idx="731">
                  <c:v>18.605531536627179</c:v>
                </c:pt>
                <c:pt idx="732">
                  <c:v>18.605531536627179</c:v>
                </c:pt>
                <c:pt idx="733">
                  <c:v>18.605531536627179</c:v>
                </c:pt>
                <c:pt idx="734">
                  <c:v>18.605531536627179</c:v>
                </c:pt>
                <c:pt idx="735">
                  <c:v>18.605531536627179</c:v>
                </c:pt>
                <c:pt idx="736">
                  <c:v>18.605531536627179</c:v>
                </c:pt>
                <c:pt idx="737">
                  <c:v>18.605531536627179</c:v>
                </c:pt>
                <c:pt idx="738">
                  <c:v>18.605531536627179</c:v>
                </c:pt>
                <c:pt idx="739">
                  <c:v>18.605531536627179</c:v>
                </c:pt>
                <c:pt idx="740">
                  <c:v>18.605531536627179</c:v>
                </c:pt>
                <c:pt idx="741">
                  <c:v>18.605531536627179</c:v>
                </c:pt>
                <c:pt idx="742">
                  <c:v>18.605531536627179</c:v>
                </c:pt>
                <c:pt idx="743">
                  <c:v>18.605531536627179</c:v>
                </c:pt>
                <c:pt idx="744">
                  <c:v>18.605531536627179</c:v>
                </c:pt>
                <c:pt idx="745">
                  <c:v>18.605531536627179</c:v>
                </c:pt>
                <c:pt idx="746">
                  <c:v>18.605531536627179</c:v>
                </c:pt>
                <c:pt idx="747">
                  <c:v>18.605531536627179</c:v>
                </c:pt>
                <c:pt idx="748">
                  <c:v>18.605531536627179</c:v>
                </c:pt>
                <c:pt idx="749">
                  <c:v>18.605531536627179</c:v>
                </c:pt>
                <c:pt idx="750">
                  <c:v>18.605531536627179</c:v>
                </c:pt>
                <c:pt idx="751">
                  <c:v>18.605531536627179</c:v>
                </c:pt>
                <c:pt idx="752">
                  <c:v>18.605531536627179</c:v>
                </c:pt>
                <c:pt idx="753">
                  <c:v>18.605531536627179</c:v>
                </c:pt>
                <c:pt idx="754">
                  <c:v>18.605531536627179</c:v>
                </c:pt>
                <c:pt idx="755">
                  <c:v>18.605531536627179</c:v>
                </c:pt>
                <c:pt idx="756">
                  <c:v>18.605531536627179</c:v>
                </c:pt>
                <c:pt idx="757">
                  <c:v>18.605531536627179</c:v>
                </c:pt>
                <c:pt idx="758">
                  <c:v>18.605531536627179</c:v>
                </c:pt>
                <c:pt idx="759">
                  <c:v>18.605531536627179</c:v>
                </c:pt>
                <c:pt idx="760">
                  <c:v>18.605531536627179</c:v>
                </c:pt>
                <c:pt idx="761">
                  <c:v>18.605531536627179</c:v>
                </c:pt>
                <c:pt idx="762">
                  <c:v>18.605531536627179</c:v>
                </c:pt>
                <c:pt idx="763">
                  <c:v>18.605531536627179</c:v>
                </c:pt>
                <c:pt idx="764">
                  <c:v>18.605531536627179</c:v>
                </c:pt>
                <c:pt idx="765">
                  <c:v>18.605531536627179</c:v>
                </c:pt>
                <c:pt idx="766">
                  <c:v>18.605531536627179</c:v>
                </c:pt>
                <c:pt idx="767">
                  <c:v>18.605531536627179</c:v>
                </c:pt>
                <c:pt idx="768">
                  <c:v>18.605531536627179</c:v>
                </c:pt>
                <c:pt idx="769">
                  <c:v>18.605531536627179</c:v>
                </c:pt>
                <c:pt idx="770">
                  <c:v>18.605531536627179</c:v>
                </c:pt>
                <c:pt idx="771">
                  <c:v>18.605531536627179</c:v>
                </c:pt>
                <c:pt idx="772">
                  <c:v>18.605531536627179</c:v>
                </c:pt>
                <c:pt idx="773">
                  <c:v>18.605531536627179</c:v>
                </c:pt>
                <c:pt idx="774">
                  <c:v>18.605531536627179</c:v>
                </c:pt>
                <c:pt idx="775">
                  <c:v>18.605531536627179</c:v>
                </c:pt>
                <c:pt idx="776">
                  <c:v>18.605531536627179</c:v>
                </c:pt>
                <c:pt idx="777">
                  <c:v>18.605531536627179</c:v>
                </c:pt>
                <c:pt idx="778">
                  <c:v>18.605531536627179</c:v>
                </c:pt>
                <c:pt idx="779">
                  <c:v>18.605531536627179</c:v>
                </c:pt>
                <c:pt idx="780">
                  <c:v>18.605531536627179</c:v>
                </c:pt>
                <c:pt idx="781">
                  <c:v>18.605531536627179</c:v>
                </c:pt>
                <c:pt idx="782">
                  <c:v>18.605531536627179</c:v>
                </c:pt>
                <c:pt idx="783">
                  <c:v>18.605531536627179</c:v>
                </c:pt>
                <c:pt idx="784">
                  <c:v>18.605531536627179</c:v>
                </c:pt>
                <c:pt idx="785">
                  <c:v>18.605531536627179</c:v>
                </c:pt>
                <c:pt idx="786">
                  <c:v>18.605531536627179</c:v>
                </c:pt>
                <c:pt idx="787">
                  <c:v>18.605531536627179</c:v>
                </c:pt>
                <c:pt idx="788">
                  <c:v>18.605531536627179</c:v>
                </c:pt>
                <c:pt idx="789">
                  <c:v>18.605531536627179</c:v>
                </c:pt>
                <c:pt idx="790">
                  <c:v>18.605531536627179</c:v>
                </c:pt>
                <c:pt idx="791">
                  <c:v>18.605531536627179</c:v>
                </c:pt>
                <c:pt idx="792">
                  <c:v>18.605531536627179</c:v>
                </c:pt>
                <c:pt idx="793">
                  <c:v>18.605531536627179</c:v>
                </c:pt>
                <c:pt idx="794">
                  <c:v>18.605531536627179</c:v>
                </c:pt>
                <c:pt idx="795">
                  <c:v>18.605531536627179</c:v>
                </c:pt>
                <c:pt idx="796">
                  <c:v>18.605531536627179</c:v>
                </c:pt>
                <c:pt idx="797">
                  <c:v>18.605531536627179</c:v>
                </c:pt>
                <c:pt idx="798">
                  <c:v>18.605531536627179</c:v>
                </c:pt>
                <c:pt idx="799">
                  <c:v>18.605531536627179</c:v>
                </c:pt>
                <c:pt idx="800">
                  <c:v>18.605531536627179</c:v>
                </c:pt>
                <c:pt idx="801">
                  <c:v>18.605531536627179</c:v>
                </c:pt>
                <c:pt idx="802">
                  <c:v>18.605531536627179</c:v>
                </c:pt>
                <c:pt idx="803">
                  <c:v>18.605531536627179</c:v>
                </c:pt>
                <c:pt idx="804">
                  <c:v>18.605531536627179</c:v>
                </c:pt>
                <c:pt idx="805">
                  <c:v>18.605531536627179</c:v>
                </c:pt>
                <c:pt idx="806">
                  <c:v>18.605531536627179</c:v>
                </c:pt>
                <c:pt idx="807">
                  <c:v>18.605531536627179</c:v>
                </c:pt>
                <c:pt idx="808">
                  <c:v>18.605531536627179</c:v>
                </c:pt>
                <c:pt idx="809">
                  <c:v>18.605531536627179</c:v>
                </c:pt>
                <c:pt idx="810">
                  <c:v>18.605531536627179</c:v>
                </c:pt>
                <c:pt idx="811">
                  <c:v>18.605531536627179</c:v>
                </c:pt>
                <c:pt idx="812">
                  <c:v>18.605531536627179</c:v>
                </c:pt>
                <c:pt idx="813">
                  <c:v>18.605531536627179</c:v>
                </c:pt>
                <c:pt idx="814">
                  <c:v>18.605531536627179</c:v>
                </c:pt>
                <c:pt idx="815">
                  <c:v>18.605531536627179</c:v>
                </c:pt>
                <c:pt idx="816">
                  <c:v>18.605531536627179</c:v>
                </c:pt>
                <c:pt idx="817">
                  <c:v>18.605531536627179</c:v>
                </c:pt>
                <c:pt idx="818">
                  <c:v>18.605531536627179</c:v>
                </c:pt>
                <c:pt idx="819">
                  <c:v>18.605531536627179</c:v>
                </c:pt>
                <c:pt idx="820">
                  <c:v>18.605531536627179</c:v>
                </c:pt>
                <c:pt idx="821">
                  <c:v>18.605531536627179</c:v>
                </c:pt>
                <c:pt idx="822">
                  <c:v>18.605531536627179</c:v>
                </c:pt>
                <c:pt idx="823">
                  <c:v>18.605531536627179</c:v>
                </c:pt>
                <c:pt idx="824">
                  <c:v>18.605531536627179</c:v>
                </c:pt>
                <c:pt idx="825">
                  <c:v>18.605531536627179</c:v>
                </c:pt>
                <c:pt idx="826">
                  <c:v>18.605531536627179</c:v>
                </c:pt>
                <c:pt idx="827">
                  <c:v>18.605531536627179</c:v>
                </c:pt>
                <c:pt idx="828">
                  <c:v>18.605531536627179</c:v>
                </c:pt>
                <c:pt idx="829">
                  <c:v>18.605531536627179</c:v>
                </c:pt>
                <c:pt idx="830">
                  <c:v>18.605531536627179</c:v>
                </c:pt>
                <c:pt idx="831">
                  <c:v>18.605531536627179</c:v>
                </c:pt>
                <c:pt idx="832">
                  <c:v>18.605531536627179</c:v>
                </c:pt>
                <c:pt idx="833">
                  <c:v>18.605531536627179</c:v>
                </c:pt>
                <c:pt idx="834">
                  <c:v>18.605531536627179</c:v>
                </c:pt>
                <c:pt idx="835">
                  <c:v>18.605531536627179</c:v>
                </c:pt>
                <c:pt idx="836">
                  <c:v>18.605531536627179</c:v>
                </c:pt>
                <c:pt idx="837">
                  <c:v>18.605531536627179</c:v>
                </c:pt>
                <c:pt idx="838">
                  <c:v>18.605531536627179</c:v>
                </c:pt>
                <c:pt idx="839">
                  <c:v>18.605531536627179</c:v>
                </c:pt>
                <c:pt idx="840">
                  <c:v>18.605531536627179</c:v>
                </c:pt>
                <c:pt idx="841">
                  <c:v>18.605531536627179</c:v>
                </c:pt>
                <c:pt idx="842">
                  <c:v>18.605531536627179</c:v>
                </c:pt>
                <c:pt idx="843">
                  <c:v>18.605531536627179</c:v>
                </c:pt>
                <c:pt idx="844">
                  <c:v>18.605531536627179</c:v>
                </c:pt>
                <c:pt idx="845">
                  <c:v>18.605531536627179</c:v>
                </c:pt>
                <c:pt idx="846">
                  <c:v>18.605531536627179</c:v>
                </c:pt>
                <c:pt idx="847">
                  <c:v>18.605531536627179</c:v>
                </c:pt>
                <c:pt idx="848">
                  <c:v>18.605531536627179</c:v>
                </c:pt>
                <c:pt idx="849">
                  <c:v>18.605531536627179</c:v>
                </c:pt>
                <c:pt idx="850">
                  <c:v>18.605531536627179</c:v>
                </c:pt>
                <c:pt idx="851">
                  <c:v>18.605531536627179</c:v>
                </c:pt>
                <c:pt idx="852">
                  <c:v>18.605531536627179</c:v>
                </c:pt>
                <c:pt idx="853">
                  <c:v>18.605531536627179</c:v>
                </c:pt>
                <c:pt idx="854">
                  <c:v>18.605531536627179</c:v>
                </c:pt>
                <c:pt idx="855">
                  <c:v>18.605531536627179</c:v>
                </c:pt>
                <c:pt idx="856">
                  <c:v>18.605531536627179</c:v>
                </c:pt>
                <c:pt idx="857">
                  <c:v>18.605531536627179</c:v>
                </c:pt>
                <c:pt idx="858">
                  <c:v>18.605531536627179</c:v>
                </c:pt>
                <c:pt idx="859">
                  <c:v>18.605531536627179</c:v>
                </c:pt>
                <c:pt idx="860">
                  <c:v>18.605531536627179</c:v>
                </c:pt>
                <c:pt idx="861">
                  <c:v>18.605531536627179</c:v>
                </c:pt>
                <c:pt idx="862">
                  <c:v>18.605531536627179</c:v>
                </c:pt>
                <c:pt idx="863">
                  <c:v>18.605531536627179</c:v>
                </c:pt>
                <c:pt idx="864">
                  <c:v>18.605531536627179</c:v>
                </c:pt>
                <c:pt idx="865">
                  <c:v>18.605531536627179</c:v>
                </c:pt>
                <c:pt idx="866">
                  <c:v>18.605531536627179</c:v>
                </c:pt>
                <c:pt idx="867">
                  <c:v>18.605531536627179</c:v>
                </c:pt>
                <c:pt idx="868">
                  <c:v>18.605531536627179</c:v>
                </c:pt>
                <c:pt idx="869">
                  <c:v>18.605531536627179</c:v>
                </c:pt>
                <c:pt idx="870">
                  <c:v>18.605531536627179</c:v>
                </c:pt>
                <c:pt idx="871">
                  <c:v>18.605531536627179</c:v>
                </c:pt>
                <c:pt idx="872">
                  <c:v>18.605531536627179</c:v>
                </c:pt>
                <c:pt idx="873">
                  <c:v>18.605531536627179</c:v>
                </c:pt>
                <c:pt idx="874">
                  <c:v>18.605531536627179</c:v>
                </c:pt>
                <c:pt idx="875">
                  <c:v>18.605531536627179</c:v>
                </c:pt>
                <c:pt idx="876">
                  <c:v>18.605531536627179</c:v>
                </c:pt>
                <c:pt idx="877">
                  <c:v>18.605531536627179</c:v>
                </c:pt>
                <c:pt idx="878">
                  <c:v>18.605531536627179</c:v>
                </c:pt>
                <c:pt idx="879">
                  <c:v>18.605531536627179</c:v>
                </c:pt>
                <c:pt idx="880">
                  <c:v>18.605531536627179</c:v>
                </c:pt>
                <c:pt idx="881">
                  <c:v>18.605531536627179</c:v>
                </c:pt>
                <c:pt idx="882">
                  <c:v>18.605531536627179</c:v>
                </c:pt>
                <c:pt idx="883">
                  <c:v>18.605531536627179</c:v>
                </c:pt>
                <c:pt idx="884">
                  <c:v>18.605531536627179</c:v>
                </c:pt>
                <c:pt idx="885">
                  <c:v>18.605531536627179</c:v>
                </c:pt>
                <c:pt idx="886">
                  <c:v>18.605531536627179</c:v>
                </c:pt>
                <c:pt idx="887">
                  <c:v>18.605531536627179</c:v>
                </c:pt>
                <c:pt idx="888">
                  <c:v>18.605531536627179</c:v>
                </c:pt>
                <c:pt idx="889">
                  <c:v>18.605531536627179</c:v>
                </c:pt>
                <c:pt idx="890">
                  <c:v>18.605531536627179</c:v>
                </c:pt>
                <c:pt idx="891">
                  <c:v>18.605531536627179</c:v>
                </c:pt>
                <c:pt idx="892">
                  <c:v>18.605531536627179</c:v>
                </c:pt>
                <c:pt idx="893">
                  <c:v>18.605531536627179</c:v>
                </c:pt>
                <c:pt idx="894">
                  <c:v>18.605531536627179</c:v>
                </c:pt>
                <c:pt idx="895">
                  <c:v>18.605531536627179</c:v>
                </c:pt>
                <c:pt idx="896">
                  <c:v>18.605531536627179</c:v>
                </c:pt>
                <c:pt idx="897">
                  <c:v>18.605531536627179</c:v>
                </c:pt>
                <c:pt idx="898">
                  <c:v>18.605531536627179</c:v>
                </c:pt>
                <c:pt idx="899">
                  <c:v>18.605531536627179</c:v>
                </c:pt>
                <c:pt idx="900">
                  <c:v>18.605531536627179</c:v>
                </c:pt>
                <c:pt idx="901">
                  <c:v>18.605531536627179</c:v>
                </c:pt>
                <c:pt idx="902">
                  <c:v>18.605531536627179</c:v>
                </c:pt>
                <c:pt idx="903">
                  <c:v>18.605531536627179</c:v>
                </c:pt>
                <c:pt idx="904">
                  <c:v>18.605531536627179</c:v>
                </c:pt>
                <c:pt idx="905">
                  <c:v>18.605531536627179</c:v>
                </c:pt>
                <c:pt idx="906">
                  <c:v>18.605531536627179</c:v>
                </c:pt>
                <c:pt idx="907">
                  <c:v>18.605531536627179</c:v>
                </c:pt>
                <c:pt idx="908">
                  <c:v>18.605531536627179</c:v>
                </c:pt>
                <c:pt idx="909">
                  <c:v>18.605531536627179</c:v>
                </c:pt>
                <c:pt idx="910">
                  <c:v>18.605531536627179</c:v>
                </c:pt>
                <c:pt idx="911">
                  <c:v>18.605531536627179</c:v>
                </c:pt>
                <c:pt idx="912">
                  <c:v>18.605531536627179</c:v>
                </c:pt>
                <c:pt idx="913">
                  <c:v>18.605531536627179</c:v>
                </c:pt>
                <c:pt idx="914">
                  <c:v>18.605531536627179</c:v>
                </c:pt>
                <c:pt idx="915">
                  <c:v>18.605531536627179</c:v>
                </c:pt>
                <c:pt idx="916">
                  <c:v>18.605531536627179</c:v>
                </c:pt>
                <c:pt idx="917">
                  <c:v>18.605531536627179</c:v>
                </c:pt>
                <c:pt idx="918">
                  <c:v>18.605531536627179</c:v>
                </c:pt>
                <c:pt idx="919">
                  <c:v>18.605531536627179</c:v>
                </c:pt>
                <c:pt idx="920">
                  <c:v>18.605531536627179</c:v>
                </c:pt>
                <c:pt idx="921">
                  <c:v>18.605531536627179</c:v>
                </c:pt>
                <c:pt idx="922">
                  <c:v>18.605531536627179</c:v>
                </c:pt>
                <c:pt idx="923">
                  <c:v>18.605531536627179</c:v>
                </c:pt>
                <c:pt idx="924">
                  <c:v>18.605531536627179</c:v>
                </c:pt>
                <c:pt idx="925">
                  <c:v>18.605531536627179</c:v>
                </c:pt>
                <c:pt idx="926">
                  <c:v>18.605531536627179</c:v>
                </c:pt>
                <c:pt idx="927">
                  <c:v>18.605531536627179</c:v>
                </c:pt>
                <c:pt idx="928">
                  <c:v>18.605531536627179</c:v>
                </c:pt>
                <c:pt idx="929">
                  <c:v>18.605531536627179</c:v>
                </c:pt>
                <c:pt idx="930">
                  <c:v>18.605531536627179</c:v>
                </c:pt>
                <c:pt idx="931">
                  <c:v>18.605531536627179</c:v>
                </c:pt>
                <c:pt idx="932">
                  <c:v>18.605531536627179</c:v>
                </c:pt>
                <c:pt idx="933">
                  <c:v>18.605531536627179</c:v>
                </c:pt>
                <c:pt idx="934">
                  <c:v>18.605531536627179</c:v>
                </c:pt>
                <c:pt idx="935">
                  <c:v>18.605531536627179</c:v>
                </c:pt>
                <c:pt idx="936">
                  <c:v>18.605531536627179</c:v>
                </c:pt>
                <c:pt idx="937">
                  <c:v>18.605531536627179</c:v>
                </c:pt>
                <c:pt idx="938">
                  <c:v>18.605531536627179</c:v>
                </c:pt>
                <c:pt idx="939">
                  <c:v>18.605531536627179</c:v>
                </c:pt>
                <c:pt idx="940">
                  <c:v>18.605531536627179</c:v>
                </c:pt>
                <c:pt idx="941">
                  <c:v>18.605531536627179</c:v>
                </c:pt>
                <c:pt idx="942">
                  <c:v>18.605531536627179</c:v>
                </c:pt>
                <c:pt idx="943">
                  <c:v>18.605531536627179</c:v>
                </c:pt>
                <c:pt idx="944">
                  <c:v>18.605531536627179</c:v>
                </c:pt>
                <c:pt idx="945">
                  <c:v>18.605531536627179</c:v>
                </c:pt>
                <c:pt idx="946">
                  <c:v>18.605531536627179</c:v>
                </c:pt>
                <c:pt idx="947">
                  <c:v>18.605531536627179</c:v>
                </c:pt>
                <c:pt idx="948">
                  <c:v>18.605531536627179</c:v>
                </c:pt>
                <c:pt idx="949">
                  <c:v>18.605531536627179</c:v>
                </c:pt>
                <c:pt idx="950">
                  <c:v>18.605531536627179</c:v>
                </c:pt>
                <c:pt idx="951">
                  <c:v>18.605531536627179</c:v>
                </c:pt>
                <c:pt idx="952">
                  <c:v>18.605531536627179</c:v>
                </c:pt>
                <c:pt idx="953">
                  <c:v>18.605531536627179</c:v>
                </c:pt>
                <c:pt idx="954">
                  <c:v>18.605531536627179</c:v>
                </c:pt>
                <c:pt idx="955">
                  <c:v>18.605531536627179</c:v>
                </c:pt>
                <c:pt idx="956">
                  <c:v>18.605531536627179</c:v>
                </c:pt>
                <c:pt idx="957">
                  <c:v>18.605531536627179</c:v>
                </c:pt>
                <c:pt idx="958">
                  <c:v>18.605531536627179</c:v>
                </c:pt>
                <c:pt idx="959">
                  <c:v>18.605531536627179</c:v>
                </c:pt>
                <c:pt idx="960">
                  <c:v>18.605531536627179</c:v>
                </c:pt>
                <c:pt idx="961">
                  <c:v>18.605531536627179</c:v>
                </c:pt>
                <c:pt idx="962">
                  <c:v>18.605531536627179</c:v>
                </c:pt>
                <c:pt idx="963">
                  <c:v>18.605531536627179</c:v>
                </c:pt>
                <c:pt idx="964">
                  <c:v>18.605531536627179</c:v>
                </c:pt>
                <c:pt idx="965">
                  <c:v>18.605531536627179</c:v>
                </c:pt>
                <c:pt idx="966">
                  <c:v>18.605531536627179</c:v>
                </c:pt>
                <c:pt idx="967">
                  <c:v>18.605531536627179</c:v>
                </c:pt>
                <c:pt idx="968">
                  <c:v>18.605531536627179</c:v>
                </c:pt>
                <c:pt idx="969">
                  <c:v>18.605531536627179</c:v>
                </c:pt>
                <c:pt idx="970">
                  <c:v>18.605531536627179</c:v>
                </c:pt>
                <c:pt idx="971">
                  <c:v>18.605531536627179</c:v>
                </c:pt>
                <c:pt idx="972">
                  <c:v>18.605531536627179</c:v>
                </c:pt>
                <c:pt idx="973">
                  <c:v>18.605531536627179</c:v>
                </c:pt>
                <c:pt idx="974">
                  <c:v>18.605531536627179</c:v>
                </c:pt>
                <c:pt idx="975">
                  <c:v>18.605531536627179</c:v>
                </c:pt>
                <c:pt idx="976">
                  <c:v>18.605531536627179</c:v>
                </c:pt>
                <c:pt idx="977">
                  <c:v>18.605531536627179</c:v>
                </c:pt>
                <c:pt idx="978">
                  <c:v>18.605531536627179</c:v>
                </c:pt>
                <c:pt idx="979">
                  <c:v>18.605531536627179</c:v>
                </c:pt>
                <c:pt idx="980">
                  <c:v>18.605531536627179</c:v>
                </c:pt>
                <c:pt idx="981">
                  <c:v>18.605531536627179</c:v>
                </c:pt>
                <c:pt idx="982">
                  <c:v>18.605531536627179</c:v>
                </c:pt>
                <c:pt idx="983">
                  <c:v>18.605531536627179</c:v>
                </c:pt>
                <c:pt idx="984">
                  <c:v>18.605531536627179</c:v>
                </c:pt>
                <c:pt idx="985">
                  <c:v>18.605531536627179</c:v>
                </c:pt>
                <c:pt idx="986">
                  <c:v>18.605531536627179</c:v>
                </c:pt>
                <c:pt idx="987">
                  <c:v>18.605531536627179</c:v>
                </c:pt>
                <c:pt idx="988">
                  <c:v>18.605531536627179</c:v>
                </c:pt>
                <c:pt idx="989">
                  <c:v>18.605531536627179</c:v>
                </c:pt>
                <c:pt idx="990">
                  <c:v>18.605531536627179</c:v>
                </c:pt>
                <c:pt idx="991">
                  <c:v>18.605531536627179</c:v>
                </c:pt>
                <c:pt idx="992">
                  <c:v>18.605531536627179</c:v>
                </c:pt>
                <c:pt idx="993">
                  <c:v>18.605531536627179</c:v>
                </c:pt>
                <c:pt idx="994">
                  <c:v>18.605531536627179</c:v>
                </c:pt>
                <c:pt idx="995">
                  <c:v>18.605531536627179</c:v>
                </c:pt>
                <c:pt idx="996">
                  <c:v>18.605531536627179</c:v>
                </c:pt>
                <c:pt idx="997">
                  <c:v>18.605531536627179</c:v>
                </c:pt>
                <c:pt idx="998">
                  <c:v>18.605531536627179</c:v>
                </c:pt>
                <c:pt idx="999">
                  <c:v>18.605531536627179</c:v>
                </c:pt>
                <c:pt idx="1000">
                  <c:v>18.605531536627179</c:v>
                </c:pt>
                <c:pt idx="1001">
                  <c:v>18.605531536627179</c:v>
                </c:pt>
                <c:pt idx="1002">
                  <c:v>18.605531536627179</c:v>
                </c:pt>
                <c:pt idx="1003">
                  <c:v>18.605531536627179</c:v>
                </c:pt>
                <c:pt idx="1004">
                  <c:v>18.605531536627179</c:v>
                </c:pt>
                <c:pt idx="1005">
                  <c:v>18.605531536627179</c:v>
                </c:pt>
                <c:pt idx="1006">
                  <c:v>18.605531536627179</c:v>
                </c:pt>
                <c:pt idx="1007">
                  <c:v>18.605531536627179</c:v>
                </c:pt>
                <c:pt idx="1008">
                  <c:v>18.605531536627179</c:v>
                </c:pt>
                <c:pt idx="1009">
                  <c:v>18.605531536627179</c:v>
                </c:pt>
                <c:pt idx="1010">
                  <c:v>18.605531536627179</c:v>
                </c:pt>
                <c:pt idx="1011">
                  <c:v>18.605531536627179</c:v>
                </c:pt>
                <c:pt idx="1012">
                  <c:v>18.605531536627179</c:v>
                </c:pt>
                <c:pt idx="1013">
                  <c:v>18.605531536627179</c:v>
                </c:pt>
                <c:pt idx="1014">
                  <c:v>18.605531536627179</c:v>
                </c:pt>
                <c:pt idx="1015">
                  <c:v>18.605531536627179</c:v>
                </c:pt>
                <c:pt idx="1016">
                  <c:v>18.605531536627179</c:v>
                </c:pt>
                <c:pt idx="1017">
                  <c:v>18.605531536627179</c:v>
                </c:pt>
                <c:pt idx="1018">
                  <c:v>18.605531536627179</c:v>
                </c:pt>
                <c:pt idx="1019">
                  <c:v>18.605531536627179</c:v>
                </c:pt>
                <c:pt idx="1020">
                  <c:v>18.605531536627179</c:v>
                </c:pt>
                <c:pt idx="1021">
                  <c:v>18.605531536627179</c:v>
                </c:pt>
                <c:pt idx="1022">
                  <c:v>18.605531536627179</c:v>
                </c:pt>
                <c:pt idx="1023">
                  <c:v>18.605531536627179</c:v>
                </c:pt>
                <c:pt idx="1024">
                  <c:v>18.605531536627179</c:v>
                </c:pt>
                <c:pt idx="1025">
                  <c:v>18.605531536627179</c:v>
                </c:pt>
                <c:pt idx="1026">
                  <c:v>18.605531536627179</c:v>
                </c:pt>
                <c:pt idx="1027">
                  <c:v>18.605531536627179</c:v>
                </c:pt>
                <c:pt idx="1028">
                  <c:v>18.605531536627179</c:v>
                </c:pt>
                <c:pt idx="1029">
                  <c:v>18.605531536627179</c:v>
                </c:pt>
                <c:pt idx="1030">
                  <c:v>18.605531536627179</c:v>
                </c:pt>
                <c:pt idx="1031">
                  <c:v>18.605531536627179</c:v>
                </c:pt>
                <c:pt idx="1032">
                  <c:v>18.605531536627179</c:v>
                </c:pt>
                <c:pt idx="1033">
                  <c:v>18.605531536627179</c:v>
                </c:pt>
                <c:pt idx="1034">
                  <c:v>18.605531536627179</c:v>
                </c:pt>
                <c:pt idx="1035">
                  <c:v>18.605531536627179</c:v>
                </c:pt>
                <c:pt idx="1036">
                  <c:v>18.605531536627179</c:v>
                </c:pt>
                <c:pt idx="1037">
                  <c:v>18.605531536627179</c:v>
                </c:pt>
                <c:pt idx="1038">
                  <c:v>18.605531536627179</c:v>
                </c:pt>
                <c:pt idx="1039">
                  <c:v>18.605531536627179</c:v>
                </c:pt>
                <c:pt idx="1040">
                  <c:v>18.605531536627179</c:v>
                </c:pt>
                <c:pt idx="1041">
                  <c:v>18.605531536627179</c:v>
                </c:pt>
                <c:pt idx="1042">
                  <c:v>18.605531536627179</c:v>
                </c:pt>
                <c:pt idx="1043">
                  <c:v>18.605531536627179</c:v>
                </c:pt>
                <c:pt idx="1044">
                  <c:v>18.605531536627179</c:v>
                </c:pt>
                <c:pt idx="1045">
                  <c:v>18.605531536627179</c:v>
                </c:pt>
                <c:pt idx="1046">
                  <c:v>18.605531536627179</c:v>
                </c:pt>
                <c:pt idx="1047">
                  <c:v>18.605531536627179</c:v>
                </c:pt>
                <c:pt idx="1048">
                  <c:v>18.605531536627179</c:v>
                </c:pt>
                <c:pt idx="1049">
                  <c:v>18.605531536627179</c:v>
                </c:pt>
                <c:pt idx="1050">
                  <c:v>18.605531536627179</c:v>
                </c:pt>
                <c:pt idx="1051">
                  <c:v>18.605531536627179</c:v>
                </c:pt>
                <c:pt idx="1052">
                  <c:v>18.605531536627179</c:v>
                </c:pt>
                <c:pt idx="1053">
                  <c:v>18.605531536627179</c:v>
                </c:pt>
                <c:pt idx="1054">
                  <c:v>18.605531536627179</c:v>
                </c:pt>
                <c:pt idx="1055">
                  <c:v>18.605531536627179</c:v>
                </c:pt>
                <c:pt idx="1056">
                  <c:v>18.605531536627179</c:v>
                </c:pt>
                <c:pt idx="1057">
                  <c:v>18.605531536627179</c:v>
                </c:pt>
                <c:pt idx="1058">
                  <c:v>18.605531536627179</c:v>
                </c:pt>
                <c:pt idx="1059">
                  <c:v>18.605531536627179</c:v>
                </c:pt>
                <c:pt idx="1060">
                  <c:v>18.605531536627179</c:v>
                </c:pt>
                <c:pt idx="1061">
                  <c:v>18.605531536627179</c:v>
                </c:pt>
                <c:pt idx="1062">
                  <c:v>18.605531536627179</c:v>
                </c:pt>
                <c:pt idx="1063">
                  <c:v>18.605531536627179</c:v>
                </c:pt>
                <c:pt idx="1064">
                  <c:v>18.605531536627179</c:v>
                </c:pt>
                <c:pt idx="1065">
                  <c:v>18.605531536627179</c:v>
                </c:pt>
                <c:pt idx="1066">
                  <c:v>18.605531536627179</c:v>
                </c:pt>
                <c:pt idx="1067">
                  <c:v>18.605531536627179</c:v>
                </c:pt>
                <c:pt idx="1068">
                  <c:v>18.605531536627179</c:v>
                </c:pt>
                <c:pt idx="1069">
                  <c:v>18.605531536627179</c:v>
                </c:pt>
                <c:pt idx="1070">
                  <c:v>18.605531536627179</c:v>
                </c:pt>
                <c:pt idx="1071">
                  <c:v>18.605531536627179</c:v>
                </c:pt>
                <c:pt idx="1072">
                  <c:v>18.605531536627179</c:v>
                </c:pt>
                <c:pt idx="1073">
                  <c:v>18.605531536627179</c:v>
                </c:pt>
                <c:pt idx="1074">
                  <c:v>18.605531536627179</c:v>
                </c:pt>
                <c:pt idx="1075">
                  <c:v>18.605531536627179</c:v>
                </c:pt>
                <c:pt idx="1076">
                  <c:v>18.605531536627179</c:v>
                </c:pt>
                <c:pt idx="1077">
                  <c:v>18.605531536627179</c:v>
                </c:pt>
                <c:pt idx="1078">
                  <c:v>18.605531536627179</c:v>
                </c:pt>
                <c:pt idx="1079">
                  <c:v>18.605531536627179</c:v>
                </c:pt>
                <c:pt idx="1080">
                  <c:v>18.605531536627179</c:v>
                </c:pt>
                <c:pt idx="1081">
                  <c:v>18.605531536627179</c:v>
                </c:pt>
                <c:pt idx="1082">
                  <c:v>18.605531536627179</c:v>
                </c:pt>
                <c:pt idx="1083">
                  <c:v>18.605531536627179</c:v>
                </c:pt>
                <c:pt idx="1084">
                  <c:v>18.605531536627179</c:v>
                </c:pt>
                <c:pt idx="1085">
                  <c:v>18.605531536627179</c:v>
                </c:pt>
                <c:pt idx="1086">
                  <c:v>18.605531536627179</c:v>
                </c:pt>
                <c:pt idx="1087">
                  <c:v>18.605531536627179</c:v>
                </c:pt>
                <c:pt idx="1088">
                  <c:v>18.605531536627179</c:v>
                </c:pt>
                <c:pt idx="1089">
                  <c:v>18.605531536627179</c:v>
                </c:pt>
                <c:pt idx="1090">
                  <c:v>18.605531536627179</c:v>
                </c:pt>
                <c:pt idx="1091">
                  <c:v>18.605531536627179</c:v>
                </c:pt>
                <c:pt idx="1092">
                  <c:v>18.605531536627179</c:v>
                </c:pt>
                <c:pt idx="1093">
                  <c:v>18.605531536627179</c:v>
                </c:pt>
                <c:pt idx="1094">
                  <c:v>18.605531536627179</c:v>
                </c:pt>
                <c:pt idx="1095">
                  <c:v>18.605531536627179</c:v>
                </c:pt>
                <c:pt idx="1096">
                  <c:v>18.605531536627179</c:v>
                </c:pt>
                <c:pt idx="1097">
                  <c:v>18.605531536627179</c:v>
                </c:pt>
                <c:pt idx="1098">
                  <c:v>18.605531536627179</c:v>
                </c:pt>
                <c:pt idx="1099">
                  <c:v>18.605531536627179</c:v>
                </c:pt>
                <c:pt idx="1100">
                  <c:v>18.605531536627179</c:v>
                </c:pt>
                <c:pt idx="1101">
                  <c:v>18.605531536627179</c:v>
                </c:pt>
                <c:pt idx="1102">
                  <c:v>18.605531536627179</c:v>
                </c:pt>
                <c:pt idx="1103">
                  <c:v>18.605531536627179</c:v>
                </c:pt>
                <c:pt idx="1104">
                  <c:v>18.605531536627179</c:v>
                </c:pt>
                <c:pt idx="1105">
                  <c:v>18.605531536627179</c:v>
                </c:pt>
                <c:pt idx="1106">
                  <c:v>18.605531536627179</c:v>
                </c:pt>
                <c:pt idx="1107">
                  <c:v>18.605531536627179</c:v>
                </c:pt>
                <c:pt idx="1108">
                  <c:v>18.605531536627179</c:v>
                </c:pt>
                <c:pt idx="1109">
                  <c:v>18.605531536627179</c:v>
                </c:pt>
                <c:pt idx="1110">
                  <c:v>18.605531536627179</c:v>
                </c:pt>
                <c:pt idx="1111">
                  <c:v>18.605531536627179</c:v>
                </c:pt>
                <c:pt idx="1112">
                  <c:v>18.605531536627179</c:v>
                </c:pt>
                <c:pt idx="1113">
                  <c:v>18.605531536627179</c:v>
                </c:pt>
                <c:pt idx="1114">
                  <c:v>18.605531536627179</c:v>
                </c:pt>
                <c:pt idx="1115">
                  <c:v>18.605531536627179</c:v>
                </c:pt>
                <c:pt idx="1116">
                  <c:v>18.605531536627179</c:v>
                </c:pt>
                <c:pt idx="1117">
                  <c:v>18.605531536627179</c:v>
                </c:pt>
                <c:pt idx="1118">
                  <c:v>18.605531536627179</c:v>
                </c:pt>
                <c:pt idx="1119">
                  <c:v>18.605531536627179</c:v>
                </c:pt>
                <c:pt idx="1120">
                  <c:v>18.605531536627179</c:v>
                </c:pt>
                <c:pt idx="1121">
                  <c:v>18.605531536627179</c:v>
                </c:pt>
                <c:pt idx="1122">
                  <c:v>18.605531536627179</c:v>
                </c:pt>
                <c:pt idx="1123">
                  <c:v>18.605531536627179</c:v>
                </c:pt>
                <c:pt idx="1124">
                  <c:v>18.605531536627179</c:v>
                </c:pt>
                <c:pt idx="1125">
                  <c:v>18.605531536627179</c:v>
                </c:pt>
                <c:pt idx="1126">
                  <c:v>18.605531536627179</c:v>
                </c:pt>
                <c:pt idx="1127">
                  <c:v>18.605531536627179</c:v>
                </c:pt>
                <c:pt idx="1128">
                  <c:v>18.605531536627179</c:v>
                </c:pt>
                <c:pt idx="1129">
                  <c:v>18.605531536627179</c:v>
                </c:pt>
                <c:pt idx="1130">
                  <c:v>18.605531536627179</c:v>
                </c:pt>
                <c:pt idx="1131">
                  <c:v>18.605531536627179</c:v>
                </c:pt>
                <c:pt idx="1132">
                  <c:v>18.605531536627179</c:v>
                </c:pt>
                <c:pt idx="1133">
                  <c:v>18.605531536627179</c:v>
                </c:pt>
                <c:pt idx="1134">
                  <c:v>18.605531536627179</c:v>
                </c:pt>
                <c:pt idx="1135">
                  <c:v>18.605531536627179</c:v>
                </c:pt>
                <c:pt idx="1136">
                  <c:v>18.605531536627179</c:v>
                </c:pt>
                <c:pt idx="1137">
                  <c:v>18.605531536627179</c:v>
                </c:pt>
                <c:pt idx="1138">
                  <c:v>18.605531536627179</c:v>
                </c:pt>
                <c:pt idx="1139">
                  <c:v>18.605531536627179</c:v>
                </c:pt>
                <c:pt idx="1140">
                  <c:v>18.605531536627179</c:v>
                </c:pt>
                <c:pt idx="1141">
                  <c:v>18.605531536627179</c:v>
                </c:pt>
                <c:pt idx="1142">
                  <c:v>18.605531536627179</c:v>
                </c:pt>
                <c:pt idx="1143">
                  <c:v>18.605531536627179</c:v>
                </c:pt>
                <c:pt idx="1144">
                  <c:v>18.605531536627179</c:v>
                </c:pt>
                <c:pt idx="1145">
                  <c:v>18.605531536627179</c:v>
                </c:pt>
                <c:pt idx="1146">
                  <c:v>18.605531536627179</c:v>
                </c:pt>
                <c:pt idx="1147">
                  <c:v>18.605531536627179</c:v>
                </c:pt>
                <c:pt idx="1148">
                  <c:v>18.605531536627179</c:v>
                </c:pt>
                <c:pt idx="1149">
                  <c:v>18.605531536627179</c:v>
                </c:pt>
                <c:pt idx="1150">
                  <c:v>18.605531536627179</c:v>
                </c:pt>
                <c:pt idx="1151">
                  <c:v>18.605531536627179</c:v>
                </c:pt>
                <c:pt idx="1152">
                  <c:v>18.605531536627179</c:v>
                </c:pt>
                <c:pt idx="1153">
                  <c:v>18.605531536627179</c:v>
                </c:pt>
                <c:pt idx="1154">
                  <c:v>18.605531536627179</c:v>
                </c:pt>
                <c:pt idx="1155">
                  <c:v>18.605531536627179</c:v>
                </c:pt>
                <c:pt idx="1156">
                  <c:v>18.605531536627179</c:v>
                </c:pt>
                <c:pt idx="1157">
                  <c:v>18.605531536627179</c:v>
                </c:pt>
                <c:pt idx="1158">
                  <c:v>18.605531536627179</c:v>
                </c:pt>
                <c:pt idx="1159">
                  <c:v>18.605531536627179</c:v>
                </c:pt>
                <c:pt idx="1160">
                  <c:v>18.605531536627179</c:v>
                </c:pt>
                <c:pt idx="1161">
                  <c:v>18.605531536627179</c:v>
                </c:pt>
                <c:pt idx="1162">
                  <c:v>18.605531536627179</c:v>
                </c:pt>
                <c:pt idx="1163">
                  <c:v>18.605531536627179</c:v>
                </c:pt>
                <c:pt idx="1164">
                  <c:v>18.605531536627179</c:v>
                </c:pt>
                <c:pt idx="1165">
                  <c:v>18.605531536627179</c:v>
                </c:pt>
                <c:pt idx="1166">
                  <c:v>18.605531536627179</c:v>
                </c:pt>
                <c:pt idx="1167">
                  <c:v>18.605531536627179</c:v>
                </c:pt>
                <c:pt idx="1168">
                  <c:v>18.605531536627179</c:v>
                </c:pt>
                <c:pt idx="1169">
                  <c:v>18.605531536627179</c:v>
                </c:pt>
                <c:pt idx="1170">
                  <c:v>18.605531536627179</c:v>
                </c:pt>
                <c:pt idx="1171">
                  <c:v>18.605531536627179</c:v>
                </c:pt>
                <c:pt idx="1172">
                  <c:v>18.605531536627179</c:v>
                </c:pt>
                <c:pt idx="1173">
                  <c:v>18.605531536627179</c:v>
                </c:pt>
                <c:pt idx="1174">
                  <c:v>18.605531536627179</c:v>
                </c:pt>
                <c:pt idx="1175">
                  <c:v>18.605531536627179</c:v>
                </c:pt>
                <c:pt idx="1176">
                  <c:v>18.605531536627179</c:v>
                </c:pt>
                <c:pt idx="1177">
                  <c:v>18.605531536627179</c:v>
                </c:pt>
                <c:pt idx="1178">
                  <c:v>18.605531536627179</c:v>
                </c:pt>
                <c:pt idx="1179">
                  <c:v>18.605531536627179</c:v>
                </c:pt>
                <c:pt idx="1180">
                  <c:v>18.605531536627179</c:v>
                </c:pt>
                <c:pt idx="1181">
                  <c:v>18.605531536627179</c:v>
                </c:pt>
                <c:pt idx="1182">
                  <c:v>18.605531536627179</c:v>
                </c:pt>
                <c:pt idx="1183">
                  <c:v>18.605531536627179</c:v>
                </c:pt>
                <c:pt idx="1184">
                  <c:v>18.605531536627179</c:v>
                </c:pt>
                <c:pt idx="1185">
                  <c:v>18.605531536627179</c:v>
                </c:pt>
                <c:pt idx="1186">
                  <c:v>18.605531536627179</c:v>
                </c:pt>
                <c:pt idx="1187">
                  <c:v>18.605531536627179</c:v>
                </c:pt>
                <c:pt idx="1188">
                  <c:v>18.605531536627179</c:v>
                </c:pt>
                <c:pt idx="1189">
                  <c:v>18.605531536627179</c:v>
                </c:pt>
                <c:pt idx="1190">
                  <c:v>18.605531536627179</c:v>
                </c:pt>
                <c:pt idx="1191">
                  <c:v>18.605531536627179</c:v>
                </c:pt>
                <c:pt idx="1192">
                  <c:v>18.605531536627179</c:v>
                </c:pt>
                <c:pt idx="1193">
                  <c:v>18.605531536627179</c:v>
                </c:pt>
                <c:pt idx="1194">
                  <c:v>18.605531536627179</c:v>
                </c:pt>
                <c:pt idx="1195">
                  <c:v>18.605531536627179</c:v>
                </c:pt>
                <c:pt idx="1196">
                  <c:v>18.605531536627179</c:v>
                </c:pt>
                <c:pt idx="1197">
                  <c:v>18.605531536627179</c:v>
                </c:pt>
                <c:pt idx="1198">
                  <c:v>18.605531536627179</c:v>
                </c:pt>
                <c:pt idx="1199">
                  <c:v>18.605531536627179</c:v>
                </c:pt>
              </c:numCache>
            </c:numRef>
          </c:val>
        </c:ser>
        <c:marker val="1"/>
        <c:axId val="115888128"/>
        <c:axId val="115890432"/>
      </c:lineChart>
      <c:dateAx>
        <c:axId val="115888128"/>
        <c:scaling>
          <c:orientation val="minMax"/>
        </c:scaling>
        <c:axPos val="b"/>
        <c:title>
          <c:tx>
            <c:rich>
              <a:bodyPr/>
              <a:lstStyle/>
              <a:p>
                <a:pPr>
                  <a:defRPr/>
                </a:pPr>
                <a:r>
                  <a:rPr lang="en-AU"/>
                  <a:t>Month in modelling period</a:t>
                </a:r>
              </a:p>
            </c:rich>
          </c:tx>
        </c:title>
        <c:majorTickMark val="none"/>
        <c:tickLblPos val="nextTo"/>
        <c:crossAx val="115890432"/>
        <c:crosses val="autoZero"/>
        <c:lblOffset val="100"/>
        <c:baseTimeUnit val="days"/>
        <c:majorUnit val="60"/>
      </c:dateAx>
      <c:valAx>
        <c:axId val="115890432"/>
        <c:scaling>
          <c:orientation val="minMax"/>
        </c:scaling>
        <c:axPos val="l"/>
        <c:majorGridlines/>
        <c:title>
          <c:tx>
            <c:rich>
              <a:bodyPr/>
              <a:lstStyle/>
              <a:p>
                <a:pPr>
                  <a:defRPr/>
                </a:pPr>
                <a:r>
                  <a:rPr lang="en-AU"/>
                  <a:t>Tonnes C</a:t>
                </a:r>
              </a:p>
            </c:rich>
          </c:tx>
        </c:title>
        <c:numFmt formatCode="General" sourceLinked="1"/>
        <c:majorTickMark val="none"/>
        <c:tickLblPos val="nextTo"/>
        <c:crossAx val="115888128"/>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AU"/>
  <c:style val="1"/>
  <c:chart>
    <c:autoTitleDeleted val="1"/>
    <c:plotArea>
      <c:layout/>
      <c:lineChart>
        <c:grouping val="standard"/>
        <c:ser>
          <c:idx val="0"/>
          <c:order val="0"/>
          <c:tx>
            <c:strRef>
              <c:f>'140721 - Project scenario - 100'!$H$8</c:f>
              <c:strCache>
                <c:ptCount val="1"/>
                <c:pt idx="0">
                  <c:v>Long-term average baseline carbon stock</c:v>
                </c:pt>
              </c:strCache>
            </c:strRef>
          </c:tx>
          <c:marker>
            <c:symbol val="none"/>
          </c:marker>
          <c:cat>
            <c:numRef>
              <c:f>'140721 - Project scenario - 100'!$A$10:$A$1211</c:f>
              <c:numCache>
                <c:formatCode>General</c:formatCode>
                <c:ptCount val="1202"/>
                <c:pt idx="0">
                  <c:v>1997</c:v>
                </c:pt>
                <c:pt idx="1">
                  <c:v>1997</c:v>
                </c:pt>
                <c:pt idx="2">
                  <c:v>1998</c:v>
                </c:pt>
                <c:pt idx="3">
                  <c:v>1998</c:v>
                </c:pt>
                <c:pt idx="4">
                  <c:v>1998</c:v>
                </c:pt>
                <c:pt idx="5">
                  <c:v>1998</c:v>
                </c:pt>
                <c:pt idx="6">
                  <c:v>1998</c:v>
                </c:pt>
                <c:pt idx="7">
                  <c:v>1998</c:v>
                </c:pt>
                <c:pt idx="8">
                  <c:v>1998</c:v>
                </c:pt>
                <c:pt idx="9">
                  <c:v>1998</c:v>
                </c:pt>
                <c:pt idx="10">
                  <c:v>1998</c:v>
                </c:pt>
                <c:pt idx="11">
                  <c:v>1998</c:v>
                </c:pt>
                <c:pt idx="12">
                  <c:v>1998</c:v>
                </c:pt>
                <c:pt idx="13">
                  <c:v>1998</c:v>
                </c:pt>
                <c:pt idx="14">
                  <c:v>1999</c:v>
                </c:pt>
                <c:pt idx="15">
                  <c:v>1999</c:v>
                </c:pt>
                <c:pt idx="16">
                  <c:v>1999</c:v>
                </c:pt>
                <c:pt idx="17">
                  <c:v>1999</c:v>
                </c:pt>
                <c:pt idx="18">
                  <c:v>1999</c:v>
                </c:pt>
                <c:pt idx="19">
                  <c:v>1999</c:v>
                </c:pt>
                <c:pt idx="20">
                  <c:v>1999</c:v>
                </c:pt>
                <c:pt idx="21">
                  <c:v>1999</c:v>
                </c:pt>
                <c:pt idx="22">
                  <c:v>1999</c:v>
                </c:pt>
                <c:pt idx="23">
                  <c:v>1999</c:v>
                </c:pt>
                <c:pt idx="24">
                  <c:v>1999</c:v>
                </c:pt>
                <c:pt idx="25">
                  <c:v>1999</c:v>
                </c:pt>
                <c:pt idx="26">
                  <c:v>2000</c:v>
                </c:pt>
                <c:pt idx="27">
                  <c:v>2000</c:v>
                </c:pt>
                <c:pt idx="28">
                  <c:v>2000</c:v>
                </c:pt>
                <c:pt idx="29">
                  <c:v>2000</c:v>
                </c:pt>
                <c:pt idx="30">
                  <c:v>2000</c:v>
                </c:pt>
                <c:pt idx="31">
                  <c:v>2000</c:v>
                </c:pt>
                <c:pt idx="32">
                  <c:v>2000</c:v>
                </c:pt>
                <c:pt idx="33">
                  <c:v>2000</c:v>
                </c:pt>
                <c:pt idx="34">
                  <c:v>2000</c:v>
                </c:pt>
                <c:pt idx="35">
                  <c:v>2000</c:v>
                </c:pt>
                <c:pt idx="36">
                  <c:v>2000</c:v>
                </c:pt>
                <c:pt idx="37">
                  <c:v>2000</c:v>
                </c:pt>
                <c:pt idx="38">
                  <c:v>2001</c:v>
                </c:pt>
                <c:pt idx="39">
                  <c:v>2001</c:v>
                </c:pt>
                <c:pt idx="40">
                  <c:v>2001</c:v>
                </c:pt>
                <c:pt idx="41">
                  <c:v>2001</c:v>
                </c:pt>
                <c:pt idx="42">
                  <c:v>2001</c:v>
                </c:pt>
                <c:pt idx="43">
                  <c:v>2001</c:v>
                </c:pt>
                <c:pt idx="44">
                  <c:v>2001</c:v>
                </c:pt>
                <c:pt idx="45">
                  <c:v>2001</c:v>
                </c:pt>
                <c:pt idx="46">
                  <c:v>2001</c:v>
                </c:pt>
                <c:pt idx="47">
                  <c:v>2001</c:v>
                </c:pt>
                <c:pt idx="48">
                  <c:v>2001</c:v>
                </c:pt>
                <c:pt idx="49">
                  <c:v>2001</c:v>
                </c:pt>
                <c:pt idx="50">
                  <c:v>2002</c:v>
                </c:pt>
                <c:pt idx="51">
                  <c:v>2002</c:v>
                </c:pt>
                <c:pt idx="52">
                  <c:v>2002</c:v>
                </c:pt>
                <c:pt idx="53">
                  <c:v>2002</c:v>
                </c:pt>
                <c:pt idx="54">
                  <c:v>2002</c:v>
                </c:pt>
                <c:pt idx="55">
                  <c:v>2002</c:v>
                </c:pt>
                <c:pt idx="56">
                  <c:v>2002</c:v>
                </c:pt>
                <c:pt idx="57">
                  <c:v>2002</c:v>
                </c:pt>
                <c:pt idx="58">
                  <c:v>2002</c:v>
                </c:pt>
                <c:pt idx="59">
                  <c:v>2002</c:v>
                </c:pt>
                <c:pt idx="60">
                  <c:v>2002</c:v>
                </c:pt>
                <c:pt idx="61">
                  <c:v>2002</c:v>
                </c:pt>
                <c:pt idx="62">
                  <c:v>2003</c:v>
                </c:pt>
                <c:pt idx="63">
                  <c:v>2003</c:v>
                </c:pt>
                <c:pt idx="64">
                  <c:v>2003</c:v>
                </c:pt>
                <c:pt idx="65">
                  <c:v>2003</c:v>
                </c:pt>
                <c:pt idx="66">
                  <c:v>2003</c:v>
                </c:pt>
                <c:pt idx="67">
                  <c:v>2003</c:v>
                </c:pt>
                <c:pt idx="68">
                  <c:v>2003</c:v>
                </c:pt>
                <c:pt idx="69">
                  <c:v>2003</c:v>
                </c:pt>
                <c:pt idx="70">
                  <c:v>2003</c:v>
                </c:pt>
                <c:pt idx="71">
                  <c:v>2003</c:v>
                </c:pt>
                <c:pt idx="72">
                  <c:v>2003</c:v>
                </c:pt>
                <c:pt idx="73">
                  <c:v>2003</c:v>
                </c:pt>
                <c:pt idx="74">
                  <c:v>2004</c:v>
                </c:pt>
                <c:pt idx="75">
                  <c:v>2004</c:v>
                </c:pt>
                <c:pt idx="76">
                  <c:v>2004</c:v>
                </c:pt>
                <c:pt idx="77">
                  <c:v>2004</c:v>
                </c:pt>
                <c:pt idx="78">
                  <c:v>2004</c:v>
                </c:pt>
                <c:pt idx="79">
                  <c:v>2004</c:v>
                </c:pt>
                <c:pt idx="80">
                  <c:v>2004</c:v>
                </c:pt>
                <c:pt idx="81">
                  <c:v>2004</c:v>
                </c:pt>
                <c:pt idx="82">
                  <c:v>2004</c:v>
                </c:pt>
                <c:pt idx="83">
                  <c:v>2004</c:v>
                </c:pt>
                <c:pt idx="84">
                  <c:v>2004</c:v>
                </c:pt>
                <c:pt idx="85">
                  <c:v>2004</c:v>
                </c:pt>
                <c:pt idx="86">
                  <c:v>2005</c:v>
                </c:pt>
                <c:pt idx="87">
                  <c:v>2005</c:v>
                </c:pt>
                <c:pt idx="88">
                  <c:v>2005</c:v>
                </c:pt>
                <c:pt idx="89">
                  <c:v>2005</c:v>
                </c:pt>
                <c:pt idx="90">
                  <c:v>2005</c:v>
                </c:pt>
                <c:pt idx="91">
                  <c:v>2005</c:v>
                </c:pt>
                <c:pt idx="92">
                  <c:v>2005</c:v>
                </c:pt>
                <c:pt idx="93">
                  <c:v>2005</c:v>
                </c:pt>
                <c:pt idx="94">
                  <c:v>2005</c:v>
                </c:pt>
                <c:pt idx="95">
                  <c:v>2005</c:v>
                </c:pt>
                <c:pt idx="96">
                  <c:v>2005</c:v>
                </c:pt>
                <c:pt idx="97">
                  <c:v>2005</c:v>
                </c:pt>
                <c:pt idx="98">
                  <c:v>2006</c:v>
                </c:pt>
                <c:pt idx="99">
                  <c:v>2006</c:v>
                </c:pt>
                <c:pt idx="100">
                  <c:v>2006</c:v>
                </c:pt>
                <c:pt idx="101">
                  <c:v>2006</c:v>
                </c:pt>
                <c:pt idx="102">
                  <c:v>2006</c:v>
                </c:pt>
                <c:pt idx="103">
                  <c:v>2006</c:v>
                </c:pt>
                <c:pt idx="104">
                  <c:v>2006</c:v>
                </c:pt>
                <c:pt idx="105">
                  <c:v>2006</c:v>
                </c:pt>
                <c:pt idx="106">
                  <c:v>2006</c:v>
                </c:pt>
                <c:pt idx="107">
                  <c:v>2006</c:v>
                </c:pt>
                <c:pt idx="108">
                  <c:v>2006</c:v>
                </c:pt>
                <c:pt idx="109">
                  <c:v>2006</c:v>
                </c:pt>
                <c:pt idx="110">
                  <c:v>2007</c:v>
                </c:pt>
                <c:pt idx="111">
                  <c:v>2007</c:v>
                </c:pt>
                <c:pt idx="112">
                  <c:v>2007</c:v>
                </c:pt>
                <c:pt idx="113">
                  <c:v>2007</c:v>
                </c:pt>
                <c:pt idx="114">
                  <c:v>2007</c:v>
                </c:pt>
                <c:pt idx="115">
                  <c:v>2007</c:v>
                </c:pt>
                <c:pt idx="116">
                  <c:v>2007</c:v>
                </c:pt>
                <c:pt idx="117">
                  <c:v>2007</c:v>
                </c:pt>
                <c:pt idx="118">
                  <c:v>2007</c:v>
                </c:pt>
                <c:pt idx="119">
                  <c:v>2007</c:v>
                </c:pt>
                <c:pt idx="120">
                  <c:v>2007</c:v>
                </c:pt>
                <c:pt idx="121">
                  <c:v>2007</c:v>
                </c:pt>
                <c:pt idx="122">
                  <c:v>2008</c:v>
                </c:pt>
                <c:pt idx="123">
                  <c:v>2008</c:v>
                </c:pt>
                <c:pt idx="124">
                  <c:v>2008</c:v>
                </c:pt>
                <c:pt idx="125">
                  <c:v>2008</c:v>
                </c:pt>
                <c:pt idx="126">
                  <c:v>2008</c:v>
                </c:pt>
                <c:pt idx="127">
                  <c:v>2008</c:v>
                </c:pt>
                <c:pt idx="128">
                  <c:v>2008</c:v>
                </c:pt>
                <c:pt idx="129">
                  <c:v>2008</c:v>
                </c:pt>
                <c:pt idx="130">
                  <c:v>2008</c:v>
                </c:pt>
                <c:pt idx="131">
                  <c:v>2008</c:v>
                </c:pt>
                <c:pt idx="132">
                  <c:v>2008</c:v>
                </c:pt>
                <c:pt idx="133">
                  <c:v>2008</c:v>
                </c:pt>
                <c:pt idx="134">
                  <c:v>2009</c:v>
                </c:pt>
                <c:pt idx="135">
                  <c:v>2009</c:v>
                </c:pt>
                <c:pt idx="136">
                  <c:v>2009</c:v>
                </c:pt>
                <c:pt idx="137">
                  <c:v>2009</c:v>
                </c:pt>
                <c:pt idx="138">
                  <c:v>2009</c:v>
                </c:pt>
                <c:pt idx="139">
                  <c:v>2009</c:v>
                </c:pt>
                <c:pt idx="140">
                  <c:v>2009</c:v>
                </c:pt>
                <c:pt idx="141">
                  <c:v>2009</c:v>
                </c:pt>
                <c:pt idx="142">
                  <c:v>2009</c:v>
                </c:pt>
                <c:pt idx="143">
                  <c:v>2009</c:v>
                </c:pt>
                <c:pt idx="144">
                  <c:v>2009</c:v>
                </c:pt>
                <c:pt idx="145">
                  <c:v>2009</c:v>
                </c:pt>
                <c:pt idx="146">
                  <c:v>2010</c:v>
                </c:pt>
                <c:pt idx="147">
                  <c:v>2010</c:v>
                </c:pt>
                <c:pt idx="148">
                  <c:v>2010</c:v>
                </c:pt>
                <c:pt idx="149">
                  <c:v>2010</c:v>
                </c:pt>
                <c:pt idx="150">
                  <c:v>2010</c:v>
                </c:pt>
                <c:pt idx="151">
                  <c:v>2010</c:v>
                </c:pt>
                <c:pt idx="152">
                  <c:v>2010</c:v>
                </c:pt>
                <c:pt idx="153">
                  <c:v>2010</c:v>
                </c:pt>
                <c:pt idx="154">
                  <c:v>2010</c:v>
                </c:pt>
                <c:pt idx="155">
                  <c:v>2010</c:v>
                </c:pt>
                <c:pt idx="156">
                  <c:v>2010</c:v>
                </c:pt>
                <c:pt idx="157">
                  <c:v>2010</c:v>
                </c:pt>
                <c:pt idx="158">
                  <c:v>2011</c:v>
                </c:pt>
                <c:pt idx="159">
                  <c:v>2011</c:v>
                </c:pt>
                <c:pt idx="160">
                  <c:v>2011</c:v>
                </c:pt>
                <c:pt idx="161">
                  <c:v>2011</c:v>
                </c:pt>
                <c:pt idx="162">
                  <c:v>2011</c:v>
                </c:pt>
                <c:pt idx="163">
                  <c:v>2011</c:v>
                </c:pt>
                <c:pt idx="164">
                  <c:v>2011</c:v>
                </c:pt>
                <c:pt idx="165">
                  <c:v>2011</c:v>
                </c:pt>
                <c:pt idx="166">
                  <c:v>2011</c:v>
                </c:pt>
                <c:pt idx="167">
                  <c:v>2011</c:v>
                </c:pt>
                <c:pt idx="168">
                  <c:v>2011</c:v>
                </c:pt>
                <c:pt idx="169">
                  <c:v>2011</c:v>
                </c:pt>
                <c:pt idx="170">
                  <c:v>2012</c:v>
                </c:pt>
                <c:pt idx="171">
                  <c:v>2012</c:v>
                </c:pt>
                <c:pt idx="172">
                  <c:v>2012</c:v>
                </c:pt>
                <c:pt idx="173">
                  <c:v>2012</c:v>
                </c:pt>
                <c:pt idx="174">
                  <c:v>2012</c:v>
                </c:pt>
                <c:pt idx="175">
                  <c:v>2012</c:v>
                </c:pt>
                <c:pt idx="176">
                  <c:v>2012</c:v>
                </c:pt>
                <c:pt idx="177">
                  <c:v>2012</c:v>
                </c:pt>
                <c:pt idx="178">
                  <c:v>2012</c:v>
                </c:pt>
                <c:pt idx="179">
                  <c:v>2012</c:v>
                </c:pt>
                <c:pt idx="180">
                  <c:v>2012</c:v>
                </c:pt>
                <c:pt idx="181">
                  <c:v>2012</c:v>
                </c:pt>
                <c:pt idx="182">
                  <c:v>2013</c:v>
                </c:pt>
                <c:pt idx="183">
                  <c:v>2013</c:v>
                </c:pt>
                <c:pt idx="184">
                  <c:v>2013</c:v>
                </c:pt>
                <c:pt idx="185">
                  <c:v>2013</c:v>
                </c:pt>
                <c:pt idx="186">
                  <c:v>2013</c:v>
                </c:pt>
                <c:pt idx="187">
                  <c:v>2013</c:v>
                </c:pt>
                <c:pt idx="188">
                  <c:v>2013</c:v>
                </c:pt>
                <c:pt idx="189">
                  <c:v>2013</c:v>
                </c:pt>
                <c:pt idx="190">
                  <c:v>2013</c:v>
                </c:pt>
                <c:pt idx="191">
                  <c:v>2013</c:v>
                </c:pt>
                <c:pt idx="192">
                  <c:v>2013</c:v>
                </c:pt>
                <c:pt idx="193">
                  <c:v>2013</c:v>
                </c:pt>
                <c:pt idx="194">
                  <c:v>2014</c:v>
                </c:pt>
                <c:pt idx="195">
                  <c:v>2014</c:v>
                </c:pt>
                <c:pt idx="196">
                  <c:v>2014</c:v>
                </c:pt>
                <c:pt idx="197">
                  <c:v>2014</c:v>
                </c:pt>
                <c:pt idx="198">
                  <c:v>2014</c:v>
                </c:pt>
                <c:pt idx="199">
                  <c:v>2014</c:v>
                </c:pt>
                <c:pt idx="200">
                  <c:v>2014</c:v>
                </c:pt>
                <c:pt idx="201">
                  <c:v>2014</c:v>
                </c:pt>
                <c:pt idx="202">
                  <c:v>2014</c:v>
                </c:pt>
                <c:pt idx="203">
                  <c:v>2014</c:v>
                </c:pt>
                <c:pt idx="204">
                  <c:v>2014</c:v>
                </c:pt>
                <c:pt idx="205">
                  <c:v>2014</c:v>
                </c:pt>
                <c:pt idx="206">
                  <c:v>2015</c:v>
                </c:pt>
                <c:pt idx="207">
                  <c:v>2015</c:v>
                </c:pt>
                <c:pt idx="208">
                  <c:v>2015</c:v>
                </c:pt>
                <c:pt idx="209">
                  <c:v>2015</c:v>
                </c:pt>
                <c:pt idx="210">
                  <c:v>2015</c:v>
                </c:pt>
                <c:pt idx="211">
                  <c:v>2015</c:v>
                </c:pt>
                <c:pt idx="212">
                  <c:v>2015</c:v>
                </c:pt>
                <c:pt idx="213">
                  <c:v>2015</c:v>
                </c:pt>
                <c:pt idx="214">
                  <c:v>2015</c:v>
                </c:pt>
                <c:pt idx="215">
                  <c:v>2015</c:v>
                </c:pt>
                <c:pt idx="216">
                  <c:v>2015</c:v>
                </c:pt>
                <c:pt idx="217">
                  <c:v>2015</c:v>
                </c:pt>
                <c:pt idx="218">
                  <c:v>2016</c:v>
                </c:pt>
                <c:pt idx="219">
                  <c:v>2016</c:v>
                </c:pt>
                <c:pt idx="220">
                  <c:v>2016</c:v>
                </c:pt>
                <c:pt idx="221">
                  <c:v>2016</c:v>
                </c:pt>
                <c:pt idx="222">
                  <c:v>2016</c:v>
                </c:pt>
                <c:pt idx="223">
                  <c:v>2016</c:v>
                </c:pt>
                <c:pt idx="224">
                  <c:v>2016</c:v>
                </c:pt>
                <c:pt idx="225">
                  <c:v>2016</c:v>
                </c:pt>
                <c:pt idx="226">
                  <c:v>2016</c:v>
                </c:pt>
                <c:pt idx="227">
                  <c:v>2016</c:v>
                </c:pt>
                <c:pt idx="228">
                  <c:v>2016</c:v>
                </c:pt>
                <c:pt idx="229">
                  <c:v>2016</c:v>
                </c:pt>
                <c:pt idx="230">
                  <c:v>2017</c:v>
                </c:pt>
                <c:pt idx="231">
                  <c:v>2017</c:v>
                </c:pt>
                <c:pt idx="232">
                  <c:v>2017</c:v>
                </c:pt>
                <c:pt idx="233">
                  <c:v>2017</c:v>
                </c:pt>
                <c:pt idx="234">
                  <c:v>2017</c:v>
                </c:pt>
                <c:pt idx="235">
                  <c:v>2017</c:v>
                </c:pt>
                <c:pt idx="236">
                  <c:v>2017</c:v>
                </c:pt>
                <c:pt idx="237">
                  <c:v>2017</c:v>
                </c:pt>
                <c:pt idx="238">
                  <c:v>2017</c:v>
                </c:pt>
                <c:pt idx="239">
                  <c:v>2017</c:v>
                </c:pt>
                <c:pt idx="240">
                  <c:v>2017</c:v>
                </c:pt>
                <c:pt idx="241">
                  <c:v>2017</c:v>
                </c:pt>
                <c:pt idx="242">
                  <c:v>2018</c:v>
                </c:pt>
                <c:pt idx="243">
                  <c:v>2018</c:v>
                </c:pt>
                <c:pt idx="244">
                  <c:v>2018</c:v>
                </c:pt>
                <c:pt idx="245">
                  <c:v>2018</c:v>
                </c:pt>
                <c:pt idx="246">
                  <c:v>2018</c:v>
                </c:pt>
                <c:pt idx="247">
                  <c:v>2018</c:v>
                </c:pt>
                <c:pt idx="248">
                  <c:v>2018</c:v>
                </c:pt>
                <c:pt idx="249">
                  <c:v>2018</c:v>
                </c:pt>
                <c:pt idx="250">
                  <c:v>2018</c:v>
                </c:pt>
                <c:pt idx="251">
                  <c:v>2018</c:v>
                </c:pt>
                <c:pt idx="252">
                  <c:v>2018</c:v>
                </c:pt>
                <c:pt idx="253">
                  <c:v>2018</c:v>
                </c:pt>
                <c:pt idx="254">
                  <c:v>2019</c:v>
                </c:pt>
                <c:pt idx="255">
                  <c:v>2019</c:v>
                </c:pt>
                <c:pt idx="256">
                  <c:v>2019</c:v>
                </c:pt>
                <c:pt idx="257">
                  <c:v>2019</c:v>
                </c:pt>
                <c:pt idx="258">
                  <c:v>2019</c:v>
                </c:pt>
                <c:pt idx="259">
                  <c:v>2019</c:v>
                </c:pt>
                <c:pt idx="260">
                  <c:v>2019</c:v>
                </c:pt>
                <c:pt idx="261">
                  <c:v>2019</c:v>
                </c:pt>
                <c:pt idx="262">
                  <c:v>2019</c:v>
                </c:pt>
                <c:pt idx="263">
                  <c:v>2019</c:v>
                </c:pt>
                <c:pt idx="264">
                  <c:v>2019</c:v>
                </c:pt>
                <c:pt idx="265">
                  <c:v>2019</c:v>
                </c:pt>
                <c:pt idx="266">
                  <c:v>2020</c:v>
                </c:pt>
                <c:pt idx="267">
                  <c:v>2020</c:v>
                </c:pt>
                <c:pt idx="268">
                  <c:v>2020</c:v>
                </c:pt>
                <c:pt idx="269">
                  <c:v>2020</c:v>
                </c:pt>
                <c:pt idx="270">
                  <c:v>2020</c:v>
                </c:pt>
                <c:pt idx="271">
                  <c:v>2020</c:v>
                </c:pt>
                <c:pt idx="272">
                  <c:v>2020</c:v>
                </c:pt>
                <c:pt idx="273">
                  <c:v>2020</c:v>
                </c:pt>
                <c:pt idx="274">
                  <c:v>2020</c:v>
                </c:pt>
                <c:pt idx="275">
                  <c:v>2020</c:v>
                </c:pt>
                <c:pt idx="276">
                  <c:v>2020</c:v>
                </c:pt>
                <c:pt idx="277">
                  <c:v>2020</c:v>
                </c:pt>
                <c:pt idx="278">
                  <c:v>2021</c:v>
                </c:pt>
                <c:pt idx="279">
                  <c:v>2021</c:v>
                </c:pt>
                <c:pt idx="280">
                  <c:v>2021</c:v>
                </c:pt>
                <c:pt idx="281">
                  <c:v>2021</c:v>
                </c:pt>
                <c:pt idx="282">
                  <c:v>2021</c:v>
                </c:pt>
                <c:pt idx="283">
                  <c:v>2021</c:v>
                </c:pt>
                <c:pt idx="284">
                  <c:v>2021</c:v>
                </c:pt>
                <c:pt idx="285">
                  <c:v>2021</c:v>
                </c:pt>
                <c:pt idx="286">
                  <c:v>2021</c:v>
                </c:pt>
                <c:pt idx="287">
                  <c:v>2021</c:v>
                </c:pt>
                <c:pt idx="288">
                  <c:v>2021</c:v>
                </c:pt>
                <c:pt idx="289">
                  <c:v>2021</c:v>
                </c:pt>
                <c:pt idx="290">
                  <c:v>2022</c:v>
                </c:pt>
                <c:pt idx="291">
                  <c:v>2022</c:v>
                </c:pt>
                <c:pt idx="292">
                  <c:v>2022</c:v>
                </c:pt>
                <c:pt idx="293">
                  <c:v>2022</c:v>
                </c:pt>
                <c:pt idx="294">
                  <c:v>2022</c:v>
                </c:pt>
                <c:pt idx="295">
                  <c:v>2022</c:v>
                </c:pt>
                <c:pt idx="296">
                  <c:v>2022</c:v>
                </c:pt>
                <c:pt idx="297">
                  <c:v>2022</c:v>
                </c:pt>
                <c:pt idx="298">
                  <c:v>2022</c:v>
                </c:pt>
                <c:pt idx="299">
                  <c:v>2022</c:v>
                </c:pt>
                <c:pt idx="300">
                  <c:v>2022</c:v>
                </c:pt>
                <c:pt idx="301">
                  <c:v>2022</c:v>
                </c:pt>
                <c:pt idx="302">
                  <c:v>2023</c:v>
                </c:pt>
                <c:pt idx="303">
                  <c:v>2023</c:v>
                </c:pt>
                <c:pt idx="304">
                  <c:v>2023</c:v>
                </c:pt>
                <c:pt idx="305">
                  <c:v>2023</c:v>
                </c:pt>
                <c:pt idx="306">
                  <c:v>2023</c:v>
                </c:pt>
                <c:pt idx="307">
                  <c:v>2023</c:v>
                </c:pt>
                <c:pt idx="308">
                  <c:v>2023</c:v>
                </c:pt>
                <c:pt idx="309">
                  <c:v>2023</c:v>
                </c:pt>
                <c:pt idx="310">
                  <c:v>2023</c:v>
                </c:pt>
                <c:pt idx="311">
                  <c:v>2023</c:v>
                </c:pt>
                <c:pt idx="312">
                  <c:v>2023</c:v>
                </c:pt>
                <c:pt idx="313">
                  <c:v>2023</c:v>
                </c:pt>
                <c:pt idx="314">
                  <c:v>2024</c:v>
                </c:pt>
                <c:pt idx="315">
                  <c:v>2024</c:v>
                </c:pt>
                <c:pt idx="316">
                  <c:v>2024</c:v>
                </c:pt>
                <c:pt idx="317">
                  <c:v>2024</c:v>
                </c:pt>
                <c:pt idx="318">
                  <c:v>2024</c:v>
                </c:pt>
                <c:pt idx="319">
                  <c:v>2024</c:v>
                </c:pt>
                <c:pt idx="320">
                  <c:v>2024</c:v>
                </c:pt>
                <c:pt idx="321">
                  <c:v>2024</c:v>
                </c:pt>
                <c:pt idx="322">
                  <c:v>2024</c:v>
                </c:pt>
                <c:pt idx="323">
                  <c:v>2024</c:v>
                </c:pt>
                <c:pt idx="324">
                  <c:v>2024</c:v>
                </c:pt>
                <c:pt idx="325">
                  <c:v>2024</c:v>
                </c:pt>
                <c:pt idx="326">
                  <c:v>2025</c:v>
                </c:pt>
                <c:pt idx="327">
                  <c:v>2025</c:v>
                </c:pt>
                <c:pt idx="328">
                  <c:v>2025</c:v>
                </c:pt>
                <c:pt idx="329">
                  <c:v>2025</c:v>
                </c:pt>
                <c:pt idx="330">
                  <c:v>2025</c:v>
                </c:pt>
                <c:pt idx="331">
                  <c:v>2025</c:v>
                </c:pt>
                <c:pt idx="332">
                  <c:v>2025</c:v>
                </c:pt>
                <c:pt idx="333">
                  <c:v>2025</c:v>
                </c:pt>
                <c:pt idx="334">
                  <c:v>2025</c:v>
                </c:pt>
                <c:pt idx="335">
                  <c:v>2025</c:v>
                </c:pt>
                <c:pt idx="336">
                  <c:v>2025</c:v>
                </c:pt>
                <c:pt idx="337">
                  <c:v>2025</c:v>
                </c:pt>
                <c:pt idx="338">
                  <c:v>2026</c:v>
                </c:pt>
                <c:pt idx="339">
                  <c:v>2026</c:v>
                </c:pt>
                <c:pt idx="340">
                  <c:v>2026</c:v>
                </c:pt>
                <c:pt idx="341">
                  <c:v>2026</c:v>
                </c:pt>
                <c:pt idx="342">
                  <c:v>2026</c:v>
                </c:pt>
                <c:pt idx="343">
                  <c:v>2026</c:v>
                </c:pt>
                <c:pt idx="344">
                  <c:v>2026</c:v>
                </c:pt>
                <c:pt idx="345">
                  <c:v>2026</c:v>
                </c:pt>
                <c:pt idx="346">
                  <c:v>2026</c:v>
                </c:pt>
                <c:pt idx="347">
                  <c:v>2026</c:v>
                </c:pt>
                <c:pt idx="348">
                  <c:v>2026</c:v>
                </c:pt>
                <c:pt idx="349">
                  <c:v>2026</c:v>
                </c:pt>
                <c:pt idx="350">
                  <c:v>2027</c:v>
                </c:pt>
                <c:pt idx="351">
                  <c:v>2027</c:v>
                </c:pt>
                <c:pt idx="352">
                  <c:v>2027</c:v>
                </c:pt>
                <c:pt idx="353">
                  <c:v>2027</c:v>
                </c:pt>
                <c:pt idx="354">
                  <c:v>2027</c:v>
                </c:pt>
                <c:pt idx="355">
                  <c:v>2027</c:v>
                </c:pt>
                <c:pt idx="356">
                  <c:v>2027</c:v>
                </c:pt>
                <c:pt idx="357">
                  <c:v>2027</c:v>
                </c:pt>
                <c:pt idx="358">
                  <c:v>2027</c:v>
                </c:pt>
                <c:pt idx="359">
                  <c:v>2027</c:v>
                </c:pt>
                <c:pt idx="360">
                  <c:v>2027</c:v>
                </c:pt>
                <c:pt idx="361">
                  <c:v>2027</c:v>
                </c:pt>
                <c:pt idx="362">
                  <c:v>2028</c:v>
                </c:pt>
                <c:pt idx="363">
                  <c:v>2028</c:v>
                </c:pt>
                <c:pt idx="364">
                  <c:v>2028</c:v>
                </c:pt>
                <c:pt idx="365">
                  <c:v>2028</c:v>
                </c:pt>
                <c:pt idx="366">
                  <c:v>2028</c:v>
                </c:pt>
                <c:pt idx="367">
                  <c:v>2028</c:v>
                </c:pt>
                <c:pt idx="368">
                  <c:v>2028</c:v>
                </c:pt>
                <c:pt idx="369">
                  <c:v>2028</c:v>
                </c:pt>
                <c:pt idx="370">
                  <c:v>2028</c:v>
                </c:pt>
                <c:pt idx="371">
                  <c:v>2028</c:v>
                </c:pt>
                <c:pt idx="372">
                  <c:v>2028</c:v>
                </c:pt>
                <c:pt idx="373">
                  <c:v>2028</c:v>
                </c:pt>
                <c:pt idx="374">
                  <c:v>2029</c:v>
                </c:pt>
                <c:pt idx="375">
                  <c:v>2029</c:v>
                </c:pt>
                <c:pt idx="376">
                  <c:v>2029</c:v>
                </c:pt>
                <c:pt idx="377">
                  <c:v>2029</c:v>
                </c:pt>
                <c:pt idx="378">
                  <c:v>2029</c:v>
                </c:pt>
                <c:pt idx="379">
                  <c:v>2029</c:v>
                </c:pt>
                <c:pt idx="380">
                  <c:v>2029</c:v>
                </c:pt>
                <c:pt idx="381">
                  <c:v>2029</c:v>
                </c:pt>
                <c:pt idx="382">
                  <c:v>2029</c:v>
                </c:pt>
                <c:pt idx="383">
                  <c:v>2029</c:v>
                </c:pt>
                <c:pt idx="384">
                  <c:v>2029</c:v>
                </c:pt>
                <c:pt idx="385">
                  <c:v>2029</c:v>
                </c:pt>
                <c:pt idx="386">
                  <c:v>2030</c:v>
                </c:pt>
                <c:pt idx="387">
                  <c:v>2030</c:v>
                </c:pt>
                <c:pt idx="388">
                  <c:v>2030</c:v>
                </c:pt>
                <c:pt idx="389">
                  <c:v>2030</c:v>
                </c:pt>
                <c:pt idx="390">
                  <c:v>2030</c:v>
                </c:pt>
                <c:pt idx="391">
                  <c:v>2030</c:v>
                </c:pt>
                <c:pt idx="392">
                  <c:v>2030</c:v>
                </c:pt>
                <c:pt idx="393">
                  <c:v>2030</c:v>
                </c:pt>
                <c:pt idx="394">
                  <c:v>2030</c:v>
                </c:pt>
                <c:pt idx="395">
                  <c:v>2030</c:v>
                </c:pt>
                <c:pt idx="396">
                  <c:v>2030</c:v>
                </c:pt>
                <c:pt idx="397">
                  <c:v>2030</c:v>
                </c:pt>
                <c:pt idx="398">
                  <c:v>2031</c:v>
                </c:pt>
                <c:pt idx="399">
                  <c:v>2031</c:v>
                </c:pt>
                <c:pt idx="400">
                  <c:v>2031</c:v>
                </c:pt>
                <c:pt idx="401">
                  <c:v>2031</c:v>
                </c:pt>
                <c:pt idx="402">
                  <c:v>2031</c:v>
                </c:pt>
                <c:pt idx="403">
                  <c:v>2031</c:v>
                </c:pt>
                <c:pt idx="404">
                  <c:v>2031</c:v>
                </c:pt>
                <c:pt idx="405">
                  <c:v>2031</c:v>
                </c:pt>
                <c:pt idx="406">
                  <c:v>2031</c:v>
                </c:pt>
                <c:pt idx="407">
                  <c:v>2031</c:v>
                </c:pt>
                <c:pt idx="408">
                  <c:v>2031</c:v>
                </c:pt>
                <c:pt idx="409">
                  <c:v>2031</c:v>
                </c:pt>
                <c:pt idx="410">
                  <c:v>2032</c:v>
                </c:pt>
                <c:pt idx="411">
                  <c:v>2032</c:v>
                </c:pt>
                <c:pt idx="412">
                  <c:v>2032</c:v>
                </c:pt>
                <c:pt idx="413">
                  <c:v>2032</c:v>
                </c:pt>
                <c:pt idx="414">
                  <c:v>2032</c:v>
                </c:pt>
                <c:pt idx="415">
                  <c:v>2032</c:v>
                </c:pt>
                <c:pt idx="416">
                  <c:v>2032</c:v>
                </c:pt>
                <c:pt idx="417">
                  <c:v>2032</c:v>
                </c:pt>
                <c:pt idx="418">
                  <c:v>2032</c:v>
                </c:pt>
                <c:pt idx="419">
                  <c:v>2032</c:v>
                </c:pt>
                <c:pt idx="420">
                  <c:v>2032</c:v>
                </c:pt>
                <c:pt idx="421">
                  <c:v>2032</c:v>
                </c:pt>
                <c:pt idx="422">
                  <c:v>2033</c:v>
                </c:pt>
                <c:pt idx="423">
                  <c:v>2033</c:v>
                </c:pt>
                <c:pt idx="424">
                  <c:v>2033</c:v>
                </c:pt>
                <c:pt idx="425">
                  <c:v>2033</c:v>
                </c:pt>
                <c:pt idx="426">
                  <c:v>2033</c:v>
                </c:pt>
                <c:pt idx="427">
                  <c:v>2033</c:v>
                </c:pt>
                <c:pt idx="428">
                  <c:v>2033</c:v>
                </c:pt>
                <c:pt idx="429">
                  <c:v>2033</c:v>
                </c:pt>
                <c:pt idx="430">
                  <c:v>2033</c:v>
                </c:pt>
                <c:pt idx="431">
                  <c:v>2033</c:v>
                </c:pt>
                <c:pt idx="432">
                  <c:v>2033</c:v>
                </c:pt>
                <c:pt idx="433">
                  <c:v>2033</c:v>
                </c:pt>
                <c:pt idx="434">
                  <c:v>2034</c:v>
                </c:pt>
                <c:pt idx="435">
                  <c:v>2034</c:v>
                </c:pt>
                <c:pt idx="436">
                  <c:v>2034</c:v>
                </c:pt>
                <c:pt idx="437">
                  <c:v>2034</c:v>
                </c:pt>
                <c:pt idx="438">
                  <c:v>2034</c:v>
                </c:pt>
                <c:pt idx="439">
                  <c:v>2034</c:v>
                </c:pt>
                <c:pt idx="440">
                  <c:v>2034</c:v>
                </c:pt>
                <c:pt idx="441">
                  <c:v>2034</c:v>
                </c:pt>
                <c:pt idx="442">
                  <c:v>2034</c:v>
                </c:pt>
                <c:pt idx="443">
                  <c:v>2034</c:v>
                </c:pt>
                <c:pt idx="444">
                  <c:v>2034</c:v>
                </c:pt>
                <c:pt idx="445">
                  <c:v>2034</c:v>
                </c:pt>
                <c:pt idx="446">
                  <c:v>2035</c:v>
                </c:pt>
                <c:pt idx="447">
                  <c:v>2035</c:v>
                </c:pt>
                <c:pt idx="448">
                  <c:v>2035</c:v>
                </c:pt>
                <c:pt idx="449">
                  <c:v>2035</c:v>
                </c:pt>
                <c:pt idx="450">
                  <c:v>2035</c:v>
                </c:pt>
                <c:pt idx="451">
                  <c:v>2035</c:v>
                </c:pt>
                <c:pt idx="452">
                  <c:v>2035</c:v>
                </c:pt>
                <c:pt idx="453">
                  <c:v>2035</c:v>
                </c:pt>
                <c:pt idx="454">
                  <c:v>2035</c:v>
                </c:pt>
                <c:pt idx="455">
                  <c:v>2035</c:v>
                </c:pt>
                <c:pt idx="456">
                  <c:v>2035</c:v>
                </c:pt>
                <c:pt idx="457">
                  <c:v>2035</c:v>
                </c:pt>
                <c:pt idx="458">
                  <c:v>2036</c:v>
                </c:pt>
                <c:pt idx="459">
                  <c:v>2036</c:v>
                </c:pt>
                <c:pt idx="460">
                  <c:v>2036</c:v>
                </c:pt>
                <c:pt idx="461">
                  <c:v>2036</c:v>
                </c:pt>
                <c:pt idx="462">
                  <c:v>2036</c:v>
                </c:pt>
                <c:pt idx="463">
                  <c:v>2036</c:v>
                </c:pt>
                <c:pt idx="464">
                  <c:v>2036</c:v>
                </c:pt>
                <c:pt idx="465">
                  <c:v>2036</c:v>
                </c:pt>
                <c:pt idx="466">
                  <c:v>2036</c:v>
                </c:pt>
                <c:pt idx="467">
                  <c:v>2036</c:v>
                </c:pt>
                <c:pt idx="468">
                  <c:v>2036</c:v>
                </c:pt>
                <c:pt idx="469">
                  <c:v>2036</c:v>
                </c:pt>
                <c:pt idx="470">
                  <c:v>2037</c:v>
                </c:pt>
                <c:pt idx="471">
                  <c:v>2037</c:v>
                </c:pt>
                <c:pt idx="472">
                  <c:v>2037</c:v>
                </c:pt>
                <c:pt idx="473">
                  <c:v>2037</c:v>
                </c:pt>
                <c:pt idx="474">
                  <c:v>2037</c:v>
                </c:pt>
                <c:pt idx="475">
                  <c:v>2037</c:v>
                </c:pt>
                <c:pt idx="476">
                  <c:v>2037</c:v>
                </c:pt>
                <c:pt idx="477">
                  <c:v>2037</c:v>
                </c:pt>
                <c:pt idx="478">
                  <c:v>2037</c:v>
                </c:pt>
                <c:pt idx="479">
                  <c:v>2037</c:v>
                </c:pt>
                <c:pt idx="480">
                  <c:v>2037</c:v>
                </c:pt>
                <c:pt idx="481">
                  <c:v>2037</c:v>
                </c:pt>
                <c:pt idx="482">
                  <c:v>2038</c:v>
                </c:pt>
                <c:pt idx="483">
                  <c:v>2038</c:v>
                </c:pt>
                <c:pt idx="484">
                  <c:v>2038</c:v>
                </c:pt>
                <c:pt idx="485">
                  <c:v>2038</c:v>
                </c:pt>
                <c:pt idx="486">
                  <c:v>2038</c:v>
                </c:pt>
                <c:pt idx="487">
                  <c:v>2038</c:v>
                </c:pt>
                <c:pt idx="488">
                  <c:v>2038</c:v>
                </c:pt>
                <c:pt idx="489">
                  <c:v>2038</c:v>
                </c:pt>
                <c:pt idx="490">
                  <c:v>2038</c:v>
                </c:pt>
                <c:pt idx="491">
                  <c:v>2038</c:v>
                </c:pt>
                <c:pt idx="492">
                  <c:v>2038</c:v>
                </c:pt>
                <c:pt idx="493">
                  <c:v>2038</c:v>
                </c:pt>
                <c:pt idx="494">
                  <c:v>2039</c:v>
                </c:pt>
                <c:pt idx="495">
                  <c:v>2039</c:v>
                </c:pt>
                <c:pt idx="496">
                  <c:v>2039</c:v>
                </c:pt>
                <c:pt idx="497">
                  <c:v>2039</c:v>
                </c:pt>
                <c:pt idx="498">
                  <c:v>2039</c:v>
                </c:pt>
                <c:pt idx="499">
                  <c:v>2039</c:v>
                </c:pt>
                <c:pt idx="500">
                  <c:v>2039</c:v>
                </c:pt>
                <c:pt idx="501">
                  <c:v>2039</c:v>
                </c:pt>
                <c:pt idx="502">
                  <c:v>2039</c:v>
                </c:pt>
                <c:pt idx="503">
                  <c:v>2039</c:v>
                </c:pt>
                <c:pt idx="504">
                  <c:v>2039</c:v>
                </c:pt>
                <c:pt idx="505">
                  <c:v>2039</c:v>
                </c:pt>
                <c:pt idx="506">
                  <c:v>2040</c:v>
                </c:pt>
                <c:pt idx="507">
                  <c:v>2040</c:v>
                </c:pt>
                <c:pt idx="508">
                  <c:v>2040</c:v>
                </c:pt>
                <c:pt idx="509">
                  <c:v>2040</c:v>
                </c:pt>
                <c:pt idx="510">
                  <c:v>2040</c:v>
                </c:pt>
                <c:pt idx="511">
                  <c:v>2040</c:v>
                </c:pt>
                <c:pt idx="512">
                  <c:v>2040</c:v>
                </c:pt>
                <c:pt idx="513">
                  <c:v>2040</c:v>
                </c:pt>
                <c:pt idx="514">
                  <c:v>2040</c:v>
                </c:pt>
                <c:pt idx="515">
                  <c:v>2040</c:v>
                </c:pt>
                <c:pt idx="516">
                  <c:v>2040</c:v>
                </c:pt>
                <c:pt idx="517">
                  <c:v>2040</c:v>
                </c:pt>
                <c:pt idx="518">
                  <c:v>2041</c:v>
                </c:pt>
                <c:pt idx="519">
                  <c:v>2041</c:v>
                </c:pt>
                <c:pt idx="520">
                  <c:v>2041</c:v>
                </c:pt>
                <c:pt idx="521">
                  <c:v>2041</c:v>
                </c:pt>
                <c:pt idx="522">
                  <c:v>2041</c:v>
                </c:pt>
                <c:pt idx="523">
                  <c:v>2041</c:v>
                </c:pt>
                <c:pt idx="524">
                  <c:v>2041</c:v>
                </c:pt>
                <c:pt idx="525">
                  <c:v>2041</c:v>
                </c:pt>
                <c:pt idx="526">
                  <c:v>2041</c:v>
                </c:pt>
                <c:pt idx="527">
                  <c:v>2041</c:v>
                </c:pt>
                <c:pt idx="528">
                  <c:v>2041</c:v>
                </c:pt>
                <c:pt idx="529">
                  <c:v>2041</c:v>
                </c:pt>
                <c:pt idx="530">
                  <c:v>2042</c:v>
                </c:pt>
                <c:pt idx="531">
                  <c:v>2042</c:v>
                </c:pt>
                <c:pt idx="532">
                  <c:v>2042</c:v>
                </c:pt>
                <c:pt idx="533">
                  <c:v>2042</c:v>
                </c:pt>
                <c:pt idx="534">
                  <c:v>2042</c:v>
                </c:pt>
                <c:pt idx="535">
                  <c:v>2042</c:v>
                </c:pt>
                <c:pt idx="536">
                  <c:v>2042</c:v>
                </c:pt>
                <c:pt idx="537">
                  <c:v>2042</c:v>
                </c:pt>
                <c:pt idx="538">
                  <c:v>2042</c:v>
                </c:pt>
                <c:pt idx="539">
                  <c:v>2042</c:v>
                </c:pt>
                <c:pt idx="540">
                  <c:v>2042</c:v>
                </c:pt>
                <c:pt idx="541">
                  <c:v>2042</c:v>
                </c:pt>
                <c:pt idx="542">
                  <c:v>2043</c:v>
                </c:pt>
                <c:pt idx="543">
                  <c:v>2043</c:v>
                </c:pt>
                <c:pt idx="544">
                  <c:v>2043</c:v>
                </c:pt>
                <c:pt idx="545">
                  <c:v>2043</c:v>
                </c:pt>
                <c:pt idx="546">
                  <c:v>2043</c:v>
                </c:pt>
                <c:pt idx="547">
                  <c:v>2043</c:v>
                </c:pt>
                <c:pt idx="548">
                  <c:v>2043</c:v>
                </c:pt>
                <c:pt idx="549">
                  <c:v>2043</c:v>
                </c:pt>
                <c:pt idx="550">
                  <c:v>2043</c:v>
                </c:pt>
                <c:pt idx="551">
                  <c:v>2043</c:v>
                </c:pt>
                <c:pt idx="552">
                  <c:v>2043</c:v>
                </c:pt>
                <c:pt idx="553">
                  <c:v>2043</c:v>
                </c:pt>
                <c:pt idx="554">
                  <c:v>2044</c:v>
                </c:pt>
                <c:pt idx="555">
                  <c:v>2044</c:v>
                </c:pt>
                <c:pt idx="556">
                  <c:v>2044</c:v>
                </c:pt>
                <c:pt idx="557">
                  <c:v>2044</c:v>
                </c:pt>
                <c:pt idx="558">
                  <c:v>2044</c:v>
                </c:pt>
                <c:pt idx="559">
                  <c:v>2044</c:v>
                </c:pt>
                <c:pt idx="560">
                  <c:v>2044</c:v>
                </c:pt>
                <c:pt idx="561">
                  <c:v>2044</c:v>
                </c:pt>
                <c:pt idx="562">
                  <c:v>2044</c:v>
                </c:pt>
                <c:pt idx="563">
                  <c:v>2044</c:v>
                </c:pt>
                <c:pt idx="564">
                  <c:v>2044</c:v>
                </c:pt>
                <c:pt idx="565">
                  <c:v>2044</c:v>
                </c:pt>
                <c:pt idx="566">
                  <c:v>2045</c:v>
                </c:pt>
                <c:pt idx="567">
                  <c:v>2045</c:v>
                </c:pt>
                <c:pt idx="568">
                  <c:v>2045</c:v>
                </c:pt>
                <c:pt idx="569">
                  <c:v>2045</c:v>
                </c:pt>
                <c:pt idx="570">
                  <c:v>2045</c:v>
                </c:pt>
                <c:pt idx="571">
                  <c:v>2045</c:v>
                </c:pt>
                <c:pt idx="572">
                  <c:v>2045</c:v>
                </c:pt>
                <c:pt idx="573">
                  <c:v>2045</c:v>
                </c:pt>
                <c:pt idx="574">
                  <c:v>2045</c:v>
                </c:pt>
                <c:pt idx="575">
                  <c:v>2045</c:v>
                </c:pt>
                <c:pt idx="576">
                  <c:v>2045</c:v>
                </c:pt>
                <c:pt idx="577">
                  <c:v>2045</c:v>
                </c:pt>
                <c:pt idx="578">
                  <c:v>2046</c:v>
                </c:pt>
                <c:pt idx="579">
                  <c:v>2046</c:v>
                </c:pt>
                <c:pt idx="580">
                  <c:v>2046</c:v>
                </c:pt>
                <c:pt idx="581">
                  <c:v>2046</c:v>
                </c:pt>
                <c:pt idx="582">
                  <c:v>2046</c:v>
                </c:pt>
                <c:pt idx="583">
                  <c:v>2046</c:v>
                </c:pt>
                <c:pt idx="584">
                  <c:v>2046</c:v>
                </c:pt>
                <c:pt idx="585">
                  <c:v>2046</c:v>
                </c:pt>
                <c:pt idx="586">
                  <c:v>2046</c:v>
                </c:pt>
                <c:pt idx="587">
                  <c:v>2046</c:v>
                </c:pt>
                <c:pt idx="588">
                  <c:v>2046</c:v>
                </c:pt>
                <c:pt idx="589">
                  <c:v>2046</c:v>
                </c:pt>
                <c:pt idx="590">
                  <c:v>2047</c:v>
                </c:pt>
                <c:pt idx="591">
                  <c:v>2047</c:v>
                </c:pt>
                <c:pt idx="592">
                  <c:v>2047</c:v>
                </c:pt>
                <c:pt idx="593">
                  <c:v>2047</c:v>
                </c:pt>
                <c:pt idx="594">
                  <c:v>2047</c:v>
                </c:pt>
                <c:pt idx="595">
                  <c:v>2047</c:v>
                </c:pt>
                <c:pt idx="596">
                  <c:v>2047</c:v>
                </c:pt>
                <c:pt idx="597">
                  <c:v>2047</c:v>
                </c:pt>
                <c:pt idx="598">
                  <c:v>2047</c:v>
                </c:pt>
                <c:pt idx="599">
                  <c:v>2047</c:v>
                </c:pt>
                <c:pt idx="600">
                  <c:v>2047</c:v>
                </c:pt>
                <c:pt idx="601">
                  <c:v>2047</c:v>
                </c:pt>
                <c:pt idx="602">
                  <c:v>2048</c:v>
                </c:pt>
                <c:pt idx="603">
                  <c:v>2048</c:v>
                </c:pt>
                <c:pt idx="604">
                  <c:v>2048</c:v>
                </c:pt>
                <c:pt idx="605">
                  <c:v>2048</c:v>
                </c:pt>
                <c:pt idx="606">
                  <c:v>2048</c:v>
                </c:pt>
                <c:pt idx="607">
                  <c:v>2048</c:v>
                </c:pt>
                <c:pt idx="608">
                  <c:v>2048</c:v>
                </c:pt>
                <c:pt idx="609">
                  <c:v>2048</c:v>
                </c:pt>
                <c:pt idx="610">
                  <c:v>2048</c:v>
                </c:pt>
                <c:pt idx="611">
                  <c:v>2048</c:v>
                </c:pt>
                <c:pt idx="612">
                  <c:v>2048</c:v>
                </c:pt>
                <c:pt idx="613">
                  <c:v>2048</c:v>
                </c:pt>
                <c:pt idx="614">
                  <c:v>2049</c:v>
                </c:pt>
                <c:pt idx="615">
                  <c:v>2049</c:v>
                </c:pt>
                <c:pt idx="616">
                  <c:v>2049</c:v>
                </c:pt>
                <c:pt idx="617">
                  <c:v>2049</c:v>
                </c:pt>
                <c:pt idx="618">
                  <c:v>2049</c:v>
                </c:pt>
                <c:pt idx="619">
                  <c:v>2049</c:v>
                </c:pt>
                <c:pt idx="620">
                  <c:v>2049</c:v>
                </c:pt>
                <c:pt idx="621">
                  <c:v>2049</c:v>
                </c:pt>
                <c:pt idx="622">
                  <c:v>2049</c:v>
                </c:pt>
                <c:pt idx="623">
                  <c:v>2049</c:v>
                </c:pt>
                <c:pt idx="624">
                  <c:v>2049</c:v>
                </c:pt>
                <c:pt idx="625">
                  <c:v>2049</c:v>
                </c:pt>
                <c:pt idx="626">
                  <c:v>2050</c:v>
                </c:pt>
                <c:pt idx="627">
                  <c:v>2050</c:v>
                </c:pt>
                <c:pt idx="628">
                  <c:v>2050</c:v>
                </c:pt>
                <c:pt idx="629">
                  <c:v>2050</c:v>
                </c:pt>
                <c:pt idx="630">
                  <c:v>2050</c:v>
                </c:pt>
                <c:pt idx="631">
                  <c:v>2050</c:v>
                </c:pt>
                <c:pt idx="632">
                  <c:v>2050</c:v>
                </c:pt>
                <c:pt idx="633">
                  <c:v>2050</c:v>
                </c:pt>
                <c:pt idx="634">
                  <c:v>2050</c:v>
                </c:pt>
                <c:pt idx="635">
                  <c:v>2050</c:v>
                </c:pt>
                <c:pt idx="636">
                  <c:v>2050</c:v>
                </c:pt>
                <c:pt idx="637">
                  <c:v>2050</c:v>
                </c:pt>
                <c:pt idx="638">
                  <c:v>2051</c:v>
                </c:pt>
                <c:pt idx="639">
                  <c:v>2051</c:v>
                </c:pt>
                <c:pt idx="640">
                  <c:v>2051</c:v>
                </c:pt>
                <c:pt idx="641">
                  <c:v>2051</c:v>
                </c:pt>
                <c:pt idx="642">
                  <c:v>2051</c:v>
                </c:pt>
                <c:pt idx="643">
                  <c:v>2051</c:v>
                </c:pt>
                <c:pt idx="644">
                  <c:v>2051</c:v>
                </c:pt>
                <c:pt idx="645">
                  <c:v>2051</c:v>
                </c:pt>
                <c:pt idx="646">
                  <c:v>2051</c:v>
                </c:pt>
                <c:pt idx="647">
                  <c:v>2051</c:v>
                </c:pt>
                <c:pt idx="648">
                  <c:v>2051</c:v>
                </c:pt>
                <c:pt idx="649">
                  <c:v>2051</c:v>
                </c:pt>
                <c:pt idx="650">
                  <c:v>2052</c:v>
                </c:pt>
                <c:pt idx="651">
                  <c:v>2052</c:v>
                </c:pt>
                <c:pt idx="652">
                  <c:v>2052</c:v>
                </c:pt>
                <c:pt idx="653">
                  <c:v>2052</c:v>
                </c:pt>
                <c:pt idx="654">
                  <c:v>2052</c:v>
                </c:pt>
                <c:pt idx="655">
                  <c:v>2052</c:v>
                </c:pt>
                <c:pt idx="656">
                  <c:v>2052</c:v>
                </c:pt>
                <c:pt idx="657">
                  <c:v>2052</c:v>
                </c:pt>
                <c:pt idx="658">
                  <c:v>2052</c:v>
                </c:pt>
                <c:pt idx="659">
                  <c:v>2052</c:v>
                </c:pt>
                <c:pt idx="660">
                  <c:v>2052</c:v>
                </c:pt>
                <c:pt idx="661">
                  <c:v>2052</c:v>
                </c:pt>
                <c:pt idx="662">
                  <c:v>2053</c:v>
                </c:pt>
                <c:pt idx="663">
                  <c:v>2053</c:v>
                </c:pt>
                <c:pt idx="664">
                  <c:v>2053</c:v>
                </c:pt>
                <c:pt idx="665">
                  <c:v>2053</c:v>
                </c:pt>
                <c:pt idx="666">
                  <c:v>2053</c:v>
                </c:pt>
                <c:pt idx="667">
                  <c:v>2053</c:v>
                </c:pt>
                <c:pt idx="668">
                  <c:v>2053</c:v>
                </c:pt>
                <c:pt idx="669">
                  <c:v>2053</c:v>
                </c:pt>
                <c:pt idx="670">
                  <c:v>2053</c:v>
                </c:pt>
                <c:pt idx="671">
                  <c:v>2053</c:v>
                </c:pt>
                <c:pt idx="672">
                  <c:v>2053</c:v>
                </c:pt>
                <c:pt idx="673">
                  <c:v>2053</c:v>
                </c:pt>
                <c:pt idx="674">
                  <c:v>2054</c:v>
                </c:pt>
                <c:pt idx="675">
                  <c:v>2054</c:v>
                </c:pt>
                <c:pt idx="676">
                  <c:v>2054</c:v>
                </c:pt>
                <c:pt idx="677">
                  <c:v>2054</c:v>
                </c:pt>
                <c:pt idx="678">
                  <c:v>2054</c:v>
                </c:pt>
                <c:pt idx="679">
                  <c:v>2054</c:v>
                </c:pt>
                <c:pt idx="680">
                  <c:v>2054</c:v>
                </c:pt>
                <c:pt idx="681">
                  <c:v>2054</c:v>
                </c:pt>
                <c:pt idx="682">
                  <c:v>2054</c:v>
                </c:pt>
                <c:pt idx="683">
                  <c:v>2054</c:v>
                </c:pt>
                <c:pt idx="684">
                  <c:v>2054</c:v>
                </c:pt>
                <c:pt idx="685">
                  <c:v>2054</c:v>
                </c:pt>
                <c:pt idx="686">
                  <c:v>2055</c:v>
                </c:pt>
                <c:pt idx="687">
                  <c:v>2055</c:v>
                </c:pt>
                <c:pt idx="688">
                  <c:v>2055</c:v>
                </c:pt>
                <c:pt idx="689">
                  <c:v>2055</c:v>
                </c:pt>
                <c:pt idx="690">
                  <c:v>2055</c:v>
                </c:pt>
                <c:pt idx="691">
                  <c:v>2055</c:v>
                </c:pt>
                <c:pt idx="692">
                  <c:v>2055</c:v>
                </c:pt>
                <c:pt idx="693">
                  <c:v>2055</c:v>
                </c:pt>
                <c:pt idx="694">
                  <c:v>2055</c:v>
                </c:pt>
                <c:pt idx="695">
                  <c:v>2055</c:v>
                </c:pt>
                <c:pt idx="696">
                  <c:v>2055</c:v>
                </c:pt>
                <c:pt idx="697">
                  <c:v>2055</c:v>
                </c:pt>
                <c:pt idx="698">
                  <c:v>2056</c:v>
                </c:pt>
                <c:pt idx="699">
                  <c:v>2056</c:v>
                </c:pt>
                <c:pt idx="700">
                  <c:v>2056</c:v>
                </c:pt>
                <c:pt idx="701">
                  <c:v>2056</c:v>
                </c:pt>
                <c:pt idx="702">
                  <c:v>2056</c:v>
                </c:pt>
                <c:pt idx="703">
                  <c:v>2056</c:v>
                </c:pt>
                <c:pt idx="704">
                  <c:v>2056</c:v>
                </c:pt>
                <c:pt idx="705">
                  <c:v>2056</c:v>
                </c:pt>
                <c:pt idx="706">
                  <c:v>2056</c:v>
                </c:pt>
                <c:pt idx="707">
                  <c:v>2056</c:v>
                </c:pt>
                <c:pt idx="708">
                  <c:v>2056</c:v>
                </c:pt>
                <c:pt idx="709">
                  <c:v>2056</c:v>
                </c:pt>
                <c:pt idx="710">
                  <c:v>2057</c:v>
                </c:pt>
                <c:pt idx="711">
                  <c:v>2057</c:v>
                </c:pt>
                <c:pt idx="712">
                  <c:v>2057</c:v>
                </c:pt>
                <c:pt idx="713">
                  <c:v>2057</c:v>
                </c:pt>
                <c:pt idx="714">
                  <c:v>2057</c:v>
                </c:pt>
                <c:pt idx="715">
                  <c:v>2057</c:v>
                </c:pt>
                <c:pt idx="716">
                  <c:v>2057</c:v>
                </c:pt>
                <c:pt idx="717">
                  <c:v>2057</c:v>
                </c:pt>
                <c:pt idx="718">
                  <c:v>2057</c:v>
                </c:pt>
                <c:pt idx="719">
                  <c:v>2057</c:v>
                </c:pt>
                <c:pt idx="720">
                  <c:v>2057</c:v>
                </c:pt>
                <c:pt idx="721">
                  <c:v>2057</c:v>
                </c:pt>
                <c:pt idx="722">
                  <c:v>2058</c:v>
                </c:pt>
                <c:pt idx="723">
                  <c:v>2058</c:v>
                </c:pt>
                <c:pt idx="724">
                  <c:v>2058</c:v>
                </c:pt>
                <c:pt idx="725">
                  <c:v>2058</c:v>
                </c:pt>
                <c:pt idx="726">
                  <c:v>2058</c:v>
                </c:pt>
                <c:pt idx="727">
                  <c:v>2058</c:v>
                </c:pt>
                <c:pt idx="728">
                  <c:v>2058</c:v>
                </c:pt>
                <c:pt idx="729">
                  <c:v>2058</c:v>
                </c:pt>
                <c:pt idx="730">
                  <c:v>2058</c:v>
                </c:pt>
                <c:pt idx="731">
                  <c:v>2058</c:v>
                </c:pt>
                <c:pt idx="732">
                  <c:v>2058</c:v>
                </c:pt>
                <c:pt idx="733">
                  <c:v>2058</c:v>
                </c:pt>
                <c:pt idx="734">
                  <c:v>2059</c:v>
                </c:pt>
                <c:pt idx="735">
                  <c:v>2059</c:v>
                </c:pt>
                <c:pt idx="736">
                  <c:v>2059</c:v>
                </c:pt>
                <c:pt idx="737">
                  <c:v>2059</c:v>
                </c:pt>
                <c:pt idx="738">
                  <c:v>2059</c:v>
                </c:pt>
                <c:pt idx="739">
                  <c:v>2059</c:v>
                </c:pt>
                <c:pt idx="740">
                  <c:v>2059</c:v>
                </c:pt>
                <c:pt idx="741">
                  <c:v>2059</c:v>
                </c:pt>
                <c:pt idx="742">
                  <c:v>2059</c:v>
                </c:pt>
                <c:pt idx="743">
                  <c:v>2059</c:v>
                </c:pt>
                <c:pt idx="744">
                  <c:v>2059</c:v>
                </c:pt>
                <c:pt idx="745">
                  <c:v>2059</c:v>
                </c:pt>
                <c:pt idx="746">
                  <c:v>2060</c:v>
                </c:pt>
                <c:pt idx="747">
                  <c:v>2060</c:v>
                </c:pt>
                <c:pt idx="748">
                  <c:v>2060</c:v>
                </c:pt>
                <c:pt idx="749">
                  <c:v>2060</c:v>
                </c:pt>
                <c:pt idx="750">
                  <c:v>2060</c:v>
                </c:pt>
                <c:pt idx="751">
                  <c:v>2060</c:v>
                </c:pt>
                <c:pt idx="752">
                  <c:v>2060</c:v>
                </c:pt>
                <c:pt idx="753">
                  <c:v>2060</c:v>
                </c:pt>
                <c:pt idx="754">
                  <c:v>2060</c:v>
                </c:pt>
                <c:pt idx="755">
                  <c:v>2060</c:v>
                </c:pt>
                <c:pt idx="756">
                  <c:v>2060</c:v>
                </c:pt>
                <c:pt idx="757">
                  <c:v>2060</c:v>
                </c:pt>
                <c:pt idx="758">
                  <c:v>2061</c:v>
                </c:pt>
                <c:pt idx="759">
                  <c:v>2061</c:v>
                </c:pt>
                <c:pt idx="760">
                  <c:v>2061</c:v>
                </c:pt>
                <c:pt idx="761">
                  <c:v>2061</c:v>
                </c:pt>
                <c:pt idx="762">
                  <c:v>2061</c:v>
                </c:pt>
                <c:pt idx="763">
                  <c:v>2061</c:v>
                </c:pt>
                <c:pt idx="764">
                  <c:v>2061</c:v>
                </c:pt>
                <c:pt idx="765">
                  <c:v>2061</c:v>
                </c:pt>
                <c:pt idx="766">
                  <c:v>2061</c:v>
                </c:pt>
                <c:pt idx="767">
                  <c:v>2061</c:v>
                </c:pt>
                <c:pt idx="768">
                  <c:v>2061</c:v>
                </c:pt>
                <c:pt idx="769">
                  <c:v>2061</c:v>
                </c:pt>
                <c:pt idx="770">
                  <c:v>2062</c:v>
                </c:pt>
                <c:pt idx="771">
                  <c:v>2062</c:v>
                </c:pt>
                <c:pt idx="772">
                  <c:v>2062</c:v>
                </c:pt>
                <c:pt idx="773">
                  <c:v>2062</c:v>
                </c:pt>
                <c:pt idx="774">
                  <c:v>2062</c:v>
                </c:pt>
                <c:pt idx="775">
                  <c:v>2062</c:v>
                </c:pt>
                <c:pt idx="776">
                  <c:v>2062</c:v>
                </c:pt>
                <c:pt idx="777">
                  <c:v>2062</c:v>
                </c:pt>
                <c:pt idx="778">
                  <c:v>2062</c:v>
                </c:pt>
                <c:pt idx="779">
                  <c:v>2062</c:v>
                </c:pt>
                <c:pt idx="780">
                  <c:v>2062</c:v>
                </c:pt>
                <c:pt idx="781">
                  <c:v>2062</c:v>
                </c:pt>
                <c:pt idx="782">
                  <c:v>2063</c:v>
                </c:pt>
                <c:pt idx="783">
                  <c:v>2063</c:v>
                </c:pt>
                <c:pt idx="784">
                  <c:v>2063</c:v>
                </c:pt>
                <c:pt idx="785">
                  <c:v>2063</c:v>
                </c:pt>
                <c:pt idx="786">
                  <c:v>2063</c:v>
                </c:pt>
                <c:pt idx="787">
                  <c:v>2063</c:v>
                </c:pt>
                <c:pt idx="788">
                  <c:v>2063</c:v>
                </c:pt>
                <c:pt idx="789">
                  <c:v>2063</c:v>
                </c:pt>
                <c:pt idx="790">
                  <c:v>2063</c:v>
                </c:pt>
                <c:pt idx="791">
                  <c:v>2063</c:v>
                </c:pt>
                <c:pt idx="792">
                  <c:v>2063</c:v>
                </c:pt>
                <c:pt idx="793">
                  <c:v>2063</c:v>
                </c:pt>
                <c:pt idx="794">
                  <c:v>2064</c:v>
                </c:pt>
                <c:pt idx="795">
                  <c:v>2064</c:v>
                </c:pt>
                <c:pt idx="796">
                  <c:v>2064</c:v>
                </c:pt>
                <c:pt idx="797">
                  <c:v>2064</c:v>
                </c:pt>
                <c:pt idx="798">
                  <c:v>2064</c:v>
                </c:pt>
                <c:pt idx="799">
                  <c:v>2064</c:v>
                </c:pt>
                <c:pt idx="800">
                  <c:v>2064</c:v>
                </c:pt>
                <c:pt idx="801">
                  <c:v>2064</c:v>
                </c:pt>
                <c:pt idx="802">
                  <c:v>2064</c:v>
                </c:pt>
                <c:pt idx="803">
                  <c:v>2064</c:v>
                </c:pt>
                <c:pt idx="804">
                  <c:v>2064</c:v>
                </c:pt>
                <c:pt idx="805">
                  <c:v>2064</c:v>
                </c:pt>
                <c:pt idx="806">
                  <c:v>2065</c:v>
                </c:pt>
                <c:pt idx="807">
                  <c:v>2065</c:v>
                </c:pt>
                <c:pt idx="808">
                  <c:v>2065</c:v>
                </c:pt>
                <c:pt idx="809">
                  <c:v>2065</c:v>
                </c:pt>
                <c:pt idx="810">
                  <c:v>2065</c:v>
                </c:pt>
                <c:pt idx="811">
                  <c:v>2065</c:v>
                </c:pt>
                <c:pt idx="812">
                  <c:v>2065</c:v>
                </c:pt>
                <c:pt idx="813">
                  <c:v>2065</c:v>
                </c:pt>
                <c:pt idx="814">
                  <c:v>2065</c:v>
                </c:pt>
                <c:pt idx="815">
                  <c:v>2065</c:v>
                </c:pt>
                <c:pt idx="816">
                  <c:v>2065</c:v>
                </c:pt>
                <c:pt idx="817">
                  <c:v>2065</c:v>
                </c:pt>
                <c:pt idx="818">
                  <c:v>2066</c:v>
                </c:pt>
                <c:pt idx="819">
                  <c:v>2066</c:v>
                </c:pt>
                <c:pt idx="820">
                  <c:v>2066</c:v>
                </c:pt>
                <c:pt idx="821">
                  <c:v>2066</c:v>
                </c:pt>
                <c:pt idx="822">
                  <c:v>2066</c:v>
                </c:pt>
                <c:pt idx="823">
                  <c:v>2066</c:v>
                </c:pt>
                <c:pt idx="824">
                  <c:v>2066</c:v>
                </c:pt>
                <c:pt idx="825">
                  <c:v>2066</c:v>
                </c:pt>
                <c:pt idx="826">
                  <c:v>2066</c:v>
                </c:pt>
                <c:pt idx="827">
                  <c:v>2066</c:v>
                </c:pt>
                <c:pt idx="828">
                  <c:v>2066</c:v>
                </c:pt>
                <c:pt idx="829">
                  <c:v>2066</c:v>
                </c:pt>
                <c:pt idx="830">
                  <c:v>2067</c:v>
                </c:pt>
                <c:pt idx="831">
                  <c:v>2067</c:v>
                </c:pt>
                <c:pt idx="832">
                  <c:v>2067</c:v>
                </c:pt>
                <c:pt idx="833">
                  <c:v>2067</c:v>
                </c:pt>
                <c:pt idx="834">
                  <c:v>2067</c:v>
                </c:pt>
                <c:pt idx="835">
                  <c:v>2067</c:v>
                </c:pt>
                <c:pt idx="836">
                  <c:v>2067</c:v>
                </c:pt>
                <c:pt idx="837">
                  <c:v>2067</c:v>
                </c:pt>
                <c:pt idx="838">
                  <c:v>2067</c:v>
                </c:pt>
                <c:pt idx="839">
                  <c:v>2067</c:v>
                </c:pt>
                <c:pt idx="840">
                  <c:v>2067</c:v>
                </c:pt>
                <c:pt idx="841">
                  <c:v>2067</c:v>
                </c:pt>
                <c:pt idx="842">
                  <c:v>2068</c:v>
                </c:pt>
                <c:pt idx="843">
                  <c:v>2068</c:v>
                </c:pt>
                <c:pt idx="844">
                  <c:v>2068</c:v>
                </c:pt>
                <c:pt idx="845">
                  <c:v>2068</c:v>
                </c:pt>
                <c:pt idx="846">
                  <c:v>2068</c:v>
                </c:pt>
                <c:pt idx="847">
                  <c:v>2068</c:v>
                </c:pt>
                <c:pt idx="848">
                  <c:v>2068</c:v>
                </c:pt>
                <c:pt idx="849">
                  <c:v>2068</c:v>
                </c:pt>
                <c:pt idx="850">
                  <c:v>2068</c:v>
                </c:pt>
                <c:pt idx="851">
                  <c:v>2068</c:v>
                </c:pt>
                <c:pt idx="852">
                  <c:v>2068</c:v>
                </c:pt>
                <c:pt idx="853">
                  <c:v>2068</c:v>
                </c:pt>
                <c:pt idx="854">
                  <c:v>2069</c:v>
                </c:pt>
                <c:pt idx="855">
                  <c:v>2069</c:v>
                </c:pt>
                <c:pt idx="856">
                  <c:v>2069</c:v>
                </c:pt>
                <c:pt idx="857">
                  <c:v>2069</c:v>
                </c:pt>
                <c:pt idx="858">
                  <c:v>2069</c:v>
                </c:pt>
                <c:pt idx="859">
                  <c:v>2069</c:v>
                </c:pt>
                <c:pt idx="860">
                  <c:v>2069</c:v>
                </c:pt>
                <c:pt idx="861">
                  <c:v>2069</c:v>
                </c:pt>
                <c:pt idx="862">
                  <c:v>2069</c:v>
                </c:pt>
                <c:pt idx="863">
                  <c:v>2069</c:v>
                </c:pt>
                <c:pt idx="864">
                  <c:v>2069</c:v>
                </c:pt>
                <c:pt idx="865">
                  <c:v>2069</c:v>
                </c:pt>
                <c:pt idx="866">
                  <c:v>2070</c:v>
                </c:pt>
                <c:pt idx="867">
                  <c:v>2070</c:v>
                </c:pt>
                <c:pt idx="868">
                  <c:v>2070</c:v>
                </c:pt>
                <c:pt idx="869">
                  <c:v>2070</c:v>
                </c:pt>
                <c:pt idx="870">
                  <c:v>2070</c:v>
                </c:pt>
                <c:pt idx="871">
                  <c:v>2070</c:v>
                </c:pt>
                <c:pt idx="872">
                  <c:v>2070</c:v>
                </c:pt>
                <c:pt idx="873">
                  <c:v>2070</c:v>
                </c:pt>
                <c:pt idx="874">
                  <c:v>2070</c:v>
                </c:pt>
                <c:pt idx="875">
                  <c:v>2070</c:v>
                </c:pt>
                <c:pt idx="876">
                  <c:v>2070</c:v>
                </c:pt>
                <c:pt idx="877">
                  <c:v>2070</c:v>
                </c:pt>
                <c:pt idx="878">
                  <c:v>2071</c:v>
                </c:pt>
                <c:pt idx="879">
                  <c:v>2071</c:v>
                </c:pt>
                <c:pt idx="880">
                  <c:v>2071</c:v>
                </c:pt>
                <c:pt idx="881">
                  <c:v>2071</c:v>
                </c:pt>
                <c:pt idx="882">
                  <c:v>2071</c:v>
                </c:pt>
                <c:pt idx="883">
                  <c:v>2071</c:v>
                </c:pt>
                <c:pt idx="884">
                  <c:v>2071</c:v>
                </c:pt>
                <c:pt idx="885">
                  <c:v>2071</c:v>
                </c:pt>
                <c:pt idx="886">
                  <c:v>2071</c:v>
                </c:pt>
                <c:pt idx="887">
                  <c:v>2071</c:v>
                </c:pt>
                <c:pt idx="888">
                  <c:v>2071</c:v>
                </c:pt>
                <c:pt idx="889">
                  <c:v>2071</c:v>
                </c:pt>
                <c:pt idx="890">
                  <c:v>2072</c:v>
                </c:pt>
                <c:pt idx="891">
                  <c:v>2072</c:v>
                </c:pt>
                <c:pt idx="892">
                  <c:v>2072</c:v>
                </c:pt>
                <c:pt idx="893">
                  <c:v>2072</c:v>
                </c:pt>
                <c:pt idx="894">
                  <c:v>2072</c:v>
                </c:pt>
                <c:pt idx="895">
                  <c:v>2072</c:v>
                </c:pt>
                <c:pt idx="896">
                  <c:v>2072</c:v>
                </c:pt>
                <c:pt idx="897">
                  <c:v>2072</c:v>
                </c:pt>
                <c:pt idx="898">
                  <c:v>2072</c:v>
                </c:pt>
                <c:pt idx="899">
                  <c:v>2072</c:v>
                </c:pt>
                <c:pt idx="900">
                  <c:v>2072</c:v>
                </c:pt>
                <c:pt idx="901">
                  <c:v>2072</c:v>
                </c:pt>
                <c:pt idx="902">
                  <c:v>2073</c:v>
                </c:pt>
                <c:pt idx="903">
                  <c:v>2073</c:v>
                </c:pt>
                <c:pt idx="904">
                  <c:v>2073</c:v>
                </c:pt>
                <c:pt idx="905">
                  <c:v>2073</c:v>
                </c:pt>
                <c:pt idx="906">
                  <c:v>2073</c:v>
                </c:pt>
                <c:pt idx="907">
                  <c:v>2073</c:v>
                </c:pt>
                <c:pt idx="908">
                  <c:v>2073</c:v>
                </c:pt>
                <c:pt idx="909">
                  <c:v>2073</c:v>
                </c:pt>
                <c:pt idx="910">
                  <c:v>2073</c:v>
                </c:pt>
                <c:pt idx="911">
                  <c:v>2073</c:v>
                </c:pt>
                <c:pt idx="912">
                  <c:v>2073</c:v>
                </c:pt>
                <c:pt idx="913">
                  <c:v>2073</c:v>
                </c:pt>
                <c:pt idx="914">
                  <c:v>2074</c:v>
                </c:pt>
                <c:pt idx="915">
                  <c:v>2074</c:v>
                </c:pt>
                <c:pt idx="916">
                  <c:v>2074</c:v>
                </c:pt>
                <c:pt idx="917">
                  <c:v>2074</c:v>
                </c:pt>
                <c:pt idx="918">
                  <c:v>2074</c:v>
                </c:pt>
                <c:pt idx="919">
                  <c:v>2074</c:v>
                </c:pt>
                <c:pt idx="920">
                  <c:v>2074</c:v>
                </c:pt>
                <c:pt idx="921">
                  <c:v>2074</c:v>
                </c:pt>
                <c:pt idx="922">
                  <c:v>2074</c:v>
                </c:pt>
                <c:pt idx="923">
                  <c:v>2074</c:v>
                </c:pt>
                <c:pt idx="924">
                  <c:v>2074</c:v>
                </c:pt>
                <c:pt idx="925">
                  <c:v>2074</c:v>
                </c:pt>
                <c:pt idx="926">
                  <c:v>2075</c:v>
                </c:pt>
                <c:pt idx="927">
                  <c:v>2075</c:v>
                </c:pt>
                <c:pt idx="928">
                  <c:v>2075</c:v>
                </c:pt>
                <c:pt idx="929">
                  <c:v>2075</c:v>
                </c:pt>
                <c:pt idx="930">
                  <c:v>2075</c:v>
                </c:pt>
                <c:pt idx="931">
                  <c:v>2075</c:v>
                </c:pt>
                <c:pt idx="932">
                  <c:v>2075</c:v>
                </c:pt>
                <c:pt idx="933">
                  <c:v>2075</c:v>
                </c:pt>
                <c:pt idx="934">
                  <c:v>2075</c:v>
                </c:pt>
                <c:pt idx="935">
                  <c:v>2075</c:v>
                </c:pt>
                <c:pt idx="936">
                  <c:v>2075</c:v>
                </c:pt>
                <c:pt idx="937">
                  <c:v>2075</c:v>
                </c:pt>
                <c:pt idx="938">
                  <c:v>2076</c:v>
                </c:pt>
                <c:pt idx="939">
                  <c:v>2076</c:v>
                </c:pt>
                <c:pt idx="940">
                  <c:v>2076</c:v>
                </c:pt>
                <c:pt idx="941">
                  <c:v>2076</c:v>
                </c:pt>
                <c:pt idx="942">
                  <c:v>2076</c:v>
                </c:pt>
                <c:pt idx="943">
                  <c:v>2076</c:v>
                </c:pt>
                <c:pt idx="944">
                  <c:v>2076</c:v>
                </c:pt>
                <c:pt idx="945">
                  <c:v>2076</c:v>
                </c:pt>
                <c:pt idx="946">
                  <c:v>2076</c:v>
                </c:pt>
                <c:pt idx="947">
                  <c:v>2076</c:v>
                </c:pt>
                <c:pt idx="948">
                  <c:v>2076</c:v>
                </c:pt>
                <c:pt idx="949">
                  <c:v>2076</c:v>
                </c:pt>
                <c:pt idx="950">
                  <c:v>2077</c:v>
                </c:pt>
                <c:pt idx="951">
                  <c:v>2077</c:v>
                </c:pt>
                <c:pt idx="952">
                  <c:v>2077</c:v>
                </c:pt>
                <c:pt idx="953">
                  <c:v>2077</c:v>
                </c:pt>
                <c:pt idx="954">
                  <c:v>2077</c:v>
                </c:pt>
                <c:pt idx="955">
                  <c:v>2077</c:v>
                </c:pt>
                <c:pt idx="956">
                  <c:v>2077</c:v>
                </c:pt>
                <c:pt idx="957">
                  <c:v>2077</c:v>
                </c:pt>
                <c:pt idx="958">
                  <c:v>2077</c:v>
                </c:pt>
                <c:pt idx="959">
                  <c:v>2077</c:v>
                </c:pt>
                <c:pt idx="960">
                  <c:v>2077</c:v>
                </c:pt>
                <c:pt idx="961">
                  <c:v>2077</c:v>
                </c:pt>
                <c:pt idx="962">
                  <c:v>2078</c:v>
                </c:pt>
                <c:pt idx="963">
                  <c:v>2078</c:v>
                </c:pt>
                <c:pt idx="964">
                  <c:v>2078</c:v>
                </c:pt>
                <c:pt idx="965">
                  <c:v>2078</c:v>
                </c:pt>
                <c:pt idx="966">
                  <c:v>2078</c:v>
                </c:pt>
                <c:pt idx="967">
                  <c:v>2078</c:v>
                </c:pt>
                <c:pt idx="968">
                  <c:v>2078</c:v>
                </c:pt>
                <c:pt idx="969">
                  <c:v>2078</c:v>
                </c:pt>
                <c:pt idx="970">
                  <c:v>2078</c:v>
                </c:pt>
                <c:pt idx="971">
                  <c:v>2078</c:v>
                </c:pt>
                <c:pt idx="972">
                  <c:v>2078</c:v>
                </c:pt>
                <c:pt idx="973">
                  <c:v>2078</c:v>
                </c:pt>
                <c:pt idx="974">
                  <c:v>2079</c:v>
                </c:pt>
                <c:pt idx="975">
                  <c:v>2079</c:v>
                </c:pt>
                <c:pt idx="976">
                  <c:v>2079</c:v>
                </c:pt>
                <c:pt idx="977">
                  <c:v>2079</c:v>
                </c:pt>
                <c:pt idx="978">
                  <c:v>2079</c:v>
                </c:pt>
                <c:pt idx="979">
                  <c:v>2079</c:v>
                </c:pt>
                <c:pt idx="980">
                  <c:v>2079</c:v>
                </c:pt>
                <c:pt idx="981">
                  <c:v>2079</c:v>
                </c:pt>
                <c:pt idx="982">
                  <c:v>2079</c:v>
                </c:pt>
                <c:pt idx="983">
                  <c:v>2079</c:v>
                </c:pt>
                <c:pt idx="984">
                  <c:v>2079</c:v>
                </c:pt>
                <c:pt idx="985">
                  <c:v>2079</c:v>
                </c:pt>
                <c:pt idx="986">
                  <c:v>2080</c:v>
                </c:pt>
                <c:pt idx="987">
                  <c:v>2080</c:v>
                </c:pt>
                <c:pt idx="988">
                  <c:v>2080</c:v>
                </c:pt>
                <c:pt idx="989">
                  <c:v>2080</c:v>
                </c:pt>
                <c:pt idx="990">
                  <c:v>2080</c:v>
                </c:pt>
                <c:pt idx="991">
                  <c:v>2080</c:v>
                </c:pt>
                <c:pt idx="992">
                  <c:v>2080</c:v>
                </c:pt>
                <c:pt idx="993">
                  <c:v>2080</c:v>
                </c:pt>
                <c:pt idx="994">
                  <c:v>2080</c:v>
                </c:pt>
                <c:pt idx="995">
                  <c:v>2080</c:v>
                </c:pt>
                <c:pt idx="996">
                  <c:v>2080</c:v>
                </c:pt>
                <c:pt idx="997">
                  <c:v>2080</c:v>
                </c:pt>
                <c:pt idx="998">
                  <c:v>2081</c:v>
                </c:pt>
                <c:pt idx="999">
                  <c:v>2081</c:v>
                </c:pt>
                <c:pt idx="1000">
                  <c:v>2081</c:v>
                </c:pt>
                <c:pt idx="1001">
                  <c:v>2081</c:v>
                </c:pt>
                <c:pt idx="1002">
                  <c:v>2081</c:v>
                </c:pt>
                <c:pt idx="1003">
                  <c:v>2081</c:v>
                </c:pt>
                <c:pt idx="1004">
                  <c:v>2081</c:v>
                </c:pt>
                <c:pt idx="1005">
                  <c:v>2081</c:v>
                </c:pt>
                <c:pt idx="1006">
                  <c:v>2081</c:v>
                </c:pt>
                <c:pt idx="1007">
                  <c:v>2081</c:v>
                </c:pt>
                <c:pt idx="1008">
                  <c:v>2081</c:v>
                </c:pt>
                <c:pt idx="1009">
                  <c:v>2081</c:v>
                </c:pt>
                <c:pt idx="1010">
                  <c:v>2082</c:v>
                </c:pt>
                <c:pt idx="1011">
                  <c:v>2082</c:v>
                </c:pt>
                <c:pt idx="1012">
                  <c:v>2082</c:v>
                </c:pt>
                <c:pt idx="1013">
                  <c:v>2082</c:v>
                </c:pt>
                <c:pt idx="1014">
                  <c:v>2082</c:v>
                </c:pt>
                <c:pt idx="1015">
                  <c:v>2082</c:v>
                </c:pt>
                <c:pt idx="1016">
                  <c:v>2082</c:v>
                </c:pt>
                <c:pt idx="1017">
                  <c:v>2082</c:v>
                </c:pt>
                <c:pt idx="1018">
                  <c:v>2082</c:v>
                </c:pt>
                <c:pt idx="1019">
                  <c:v>2082</c:v>
                </c:pt>
                <c:pt idx="1020">
                  <c:v>2082</c:v>
                </c:pt>
                <c:pt idx="1021">
                  <c:v>2082</c:v>
                </c:pt>
                <c:pt idx="1022">
                  <c:v>2083</c:v>
                </c:pt>
                <c:pt idx="1023">
                  <c:v>2083</c:v>
                </c:pt>
                <c:pt idx="1024">
                  <c:v>2083</c:v>
                </c:pt>
                <c:pt idx="1025">
                  <c:v>2083</c:v>
                </c:pt>
                <c:pt idx="1026">
                  <c:v>2083</c:v>
                </c:pt>
                <c:pt idx="1027">
                  <c:v>2083</c:v>
                </c:pt>
                <c:pt idx="1028">
                  <c:v>2083</c:v>
                </c:pt>
                <c:pt idx="1029">
                  <c:v>2083</c:v>
                </c:pt>
                <c:pt idx="1030">
                  <c:v>2083</c:v>
                </c:pt>
                <c:pt idx="1031">
                  <c:v>2083</c:v>
                </c:pt>
                <c:pt idx="1032">
                  <c:v>2083</c:v>
                </c:pt>
                <c:pt idx="1033">
                  <c:v>2083</c:v>
                </c:pt>
                <c:pt idx="1034">
                  <c:v>2084</c:v>
                </c:pt>
                <c:pt idx="1035">
                  <c:v>2084</c:v>
                </c:pt>
                <c:pt idx="1036">
                  <c:v>2084</c:v>
                </c:pt>
                <c:pt idx="1037">
                  <c:v>2084</c:v>
                </c:pt>
                <c:pt idx="1038">
                  <c:v>2084</c:v>
                </c:pt>
                <c:pt idx="1039">
                  <c:v>2084</c:v>
                </c:pt>
                <c:pt idx="1040">
                  <c:v>2084</c:v>
                </c:pt>
                <c:pt idx="1041">
                  <c:v>2084</c:v>
                </c:pt>
                <c:pt idx="1042">
                  <c:v>2084</c:v>
                </c:pt>
                <c:pt idx="1043">
                  <c:v>2084</c:v>
                </c:pt>
                <c:pt idx="1044">
                  <c:v>2084</c:v>
                </c:pt>
                <c:pt idx="1045">
                  <c:v>2084</c:v>
                </c:pt>
                <c:pt idx="1046">
                  <c:v>2085</c:v>
                </c:pt>
                <c:pt idx="1047">
                  <c:v>2085</c:v>
                </c:pt>
                <c:pt idx="1048">
                  <c:v>2085</c:v>
                </c:pt>
                <c:pt idx="1049">
                  <c:v>2085</c:v>
                </c:pt>
                <c:pt idx="1050">
                  <c:v>2085</c:v>
                </c:pt>
                <c:pt idx="1051">
                  <c:v>2085</c:v>
                </c:pt>
                <c:pt idx="1052">
                  <c:v>2085</c:v>
                </c:pt>
                <c:pt idx="1053">
                  <c:v>2085</c:v>
                </c:pt>
                <c:pt idx="1054">
                  <c:v>2085</c:v>
                </c:pt>
                <c:pt idx="1055">
                  <c:v>2085</c:v>
                </c:pt>
                <c:pt idx="1056">
                  <c:v>2085</c:v>
                </c:pt>
                <c:pt idx="1057">
                  <c:v>2085</c:v>
                </c:pt>
                <c:pt idx="1058">
                  <c:v>2086</c:v>
                </c:pt>
                <c:pt idx="1059">
                  <c:v>2086</c:v>
                </c:pt>
                <c:pt idx="1060">
                  <c:v>2086</c:v>
                </c:pt>
                <c:pt idx="1061">
                  <c:v>2086</c:v>
                </c:pt>
                <c:pt idx="1062">
                  <c:v>2086</c:v>
                </c:pt>
                <c:pt idx="1063">
                  <c:v>2086</c:v>
                </c:pt>
                <c:pt idx="1064">
                  <c:v>2086</c:v>
                </c:pt>
                <c:pt idx="1065">
                  <c:v>2086</c:v>
                </c:pt>
                <c:pt idx="1066">
                  <c:v>2086</c:v>
                </c:pt>
                <c:pt idx="1067">
                  <c:v>2086</c:v>
                </c:pt>
                <c:pt idx="1068">
                  <c:v>2086</c:v>
                </c:pt>
                <c:pt idx="1069">
                  <c:v>2086</c:v>
                </c:pt>
                <c:pt idx="1070">
                  <c:v>2087</c:v>
                </c:pt>
                <c:pt idx="1071">
                  <c:v>2087</c:v>
                </c:pt>
                <c:pt idx="1072">
                  <c:v>2087</c:v>
                </c:pt>
                <c:pt idx="1073">
                  <c:v>2087</c:v>
                </c:pt>
                <c:pt idx="1074">
                  <c:v>2087</c:v>
                </c:pt>
                <c:pt idx="1075">
                  <c:v>2087</c:v>
                </c:pt>
                <c:pt idx="1076">
                  <c:v>2087</c:v>
                </c:pt>
                <c:pt idx="1077">
                  <c:v>2087</c:v>
                </c:pt>
                <c:pt idx="1078">
                  <c:v>2087</c:v>
                </c:pt>
                <c:pt idx="1079">
                  <c:v>2087</c:v>
                </c:pt>
                <c:pt idx="1080">
                  <c:v>2087</c:v>
                </c:pt>
                <c:pt idx="1081">
                  <c:v>2087</c:v>
                </c:pt>
                <c:pt idx="1082">
                  <c:v>2088</c:v>
                </c:pt>
                <c:pt idx="1083">
                  <c:v>2088</c:v>
                </c:pt>
                <c:pt idx="1084">
                  <c:v>2088</c:v>
                </c:pt>
                <c:pt idx="1085">
                  <c:v>2088</c:v>
                </c:pt>
                <c:pt idx="1086">
                  <c:v>2088</c:v>
                </c:pt>
                <c:pt idx="1087">
                  <c:v>2088</c:v>
                </c:pt>
                <c:pt idx="1088">
                  <c:v>2088</c:v>
                </c:pt>
                <c:pt idx="1089">
                  <c:v>2088</c:v>
                </c:pt>
                <c:pt idx="1090">
                  <c:v>2088</c:v>
                </c:pt>
                <c:pt idx="1091">
                  <c:v>2088</c:v>
                </c:pt>
                <c:pt idx="1092">
                  <c:v>2088</c:v>
                </c:pt>
                <c:pt idx="1093">
                  <c:v>2088</c:v>
                </c:pt>
                <c:pt idx="1094">
                  <c:v>2089</c:v>
                </c:pt>
                <c:pt idx="1095">
                  <c:v>2089</c:v>
                </c:pt>
                <c:pt idx="1096">
                  <c:v>2089</c:v>
                </c:pt>
                <c:pt idx="1097">
                  <c:v>2089</c:v>
                </c:pt>
                <c:pt idx="1098">
                  <c:v>2089</c:v>
                </c:pt>
                <c:pt idx="1099">
                  <c:v>2089</c:v>
                </c:pt>
                <c:pt idx="1100">
                  <c:v>2089</c:v>
                </c:pt>
                <c:pt idx="1101">
                  <c:v>2089</c:v>
                </c:pt>
                <c:pt idx="1102">
                  <c:v>2089</c:v>
                </c:pt>
                <c:pt idx="1103">
                  <c:v>2089</c:v>
                </c:pt>
                <c:pt idx="1104">
                  <c:v>2089</c:v>
                </c:pt>
                <c:pt idx="1105">
                  <c:v>2089</c:v>
                </c:pt>
                <c:pt idx="1106">
                  <c:v>2090</c:v>
                </c:pt>
                <c:pt idx="1107">
                  <c:v>2090</c:v>
                </c:pt>
                <c:pt idx="1108">
                  <c:v>2090</c:v>
                </c:pt>
                <c:pt idx="1109">
                  <c:v>2090</c:v>
                </c:pt>
                <c:pt idx="1110">
                  <c:v>2090</c:v>
                </c:pt>
                <c:pt idx="1111">
                  <c:v>2090</c:v>
                </c:pt>
                <c:pt idx="1112">
                  <c:v>2090</c:v>
                </c:pt>
                <c:pt idx="1113">
                  <c:v>2090</c:v>
                </c:pt>
                <c:pt idx="1114">
                  <c:v>2090</c:v>
                </c:pt>
                <c:pt idx="1115">
                  <c:v>2090</c:v>
                </c:pt>
                <c:pt idx="1116">
                  <c:v>2090</c:v>
                </c:pt>
                <c:pt idx="1117">
                  <c:v>2090</c:v>
                </c:pt>
                <c:pt idx="1118">
                  <c:v>2091</c:v>
                </c:pt>
                <c:pt idx="1119">
                  <c:v>2091</c:v>
                </c:pt>
                <c:pt idx="1120">
                  <c:v>2091</c:v>
                </c:pt>
                <c:pt idx="1121">
                  <c:v>2091</c:v>
                </c:pt>
                <c:pt idx="1122">
                  <c:v>2091</c:v>
                </c:pt>
                <c:pt idx="1123">
                  <c:v>2091</c:v>
                </c:pt>
                <c:pt idx="1124">
                  <c:v>2091</c:v>
                </c:pt>
                <c:pt idx="1125">
                  <c:v>2091</c:v>
                </c:pt>
                <c:pt idx="1126">
                  <c:v>2091</c:v>
                </c:pt>
                <c:pt idx="1127">
                  <c:v>2091</c:v>
                </c:pt>
                <c:pt idx="1128">
                  <c:v>2091</c:v>
                </c:pt>
                <c:pt idx="1129">
                  <c:v>2091</c:v>
                </c:pt>
                <c:pt idx="1130">
                  <c:v>2092</c:v>
                </c:pt>
                <c:pt idx="1131">
                  <c:v>2092</c:v>
                </c:pt>
                <c:pt idx="1132">
                  <c:v>2092</c:v>
                </c:pt>
                <c:pt idx="1133">
                  <c:v>2092</c:v>
                </c:pt>
                <c:pt idx="1134">
                  <c:v>2092</c:v>
                </c:pt>
                <c:pt idx="1135">
                  <c:v>2092</c:v>
                </c:pt>
                <c:pt idx="1136">
                  <c:v>2092</c:v>
                </c:pt>
                <c:pt idx="1137">
                  <c:v>2092</c:v>
                </c:pt>
                <c:pt idx="1138">
                  <c:v>2092</c:v>
                </c:pt>
                <c:pt idx="1139">
                  <c:v>2092</c:v>
                </c:pt>
                <c:pt idx="1140">
                  <c:v>2092</c:v>
                </c:pt>
                <c:pt idx="1141">
                  <c:v>2092</c:v>
                </c:pt>
                <c:pt idx="1142">
                  <c:v>2093</c:v>
                </c:pt>
                <c:pt idx="1143">
                  <c:v>2093</c:v>
                </c:pt>
                <c:pt idx="1144">
                  <c:v>2093</c:v>
                </c:pt>
                <c:pt idx="1145">
                  <c:v>2093</c:v>
                </c:pt>
                <c:pt idx="1146">
                  <c:v>2093</c:v>
                </c:pt>
                <c:pt idx="1147">
                  <c:v>2093</c:v>
                </c:pt>
                <c:pt idx="1148">
                  <c:v>2093</c:v>
                </c:pt>
                <c:pt idx="1149">
                  <c:v>2093</c:v>
                </c:pt>
                <c:pt idx="1150">
                  <c:v>2093</c:v>
                </c:pt>
                <c:pt idx="1151">
                  <c:v>2093</c:v>
                </c:pt>
                <c:pt idx="1152">
                  <c:v>2093</c:v>
                </c:pt>
                <c:pt idx="1153">
                  <c:v>2093</c:v>
                </c:pt>
                <c:pt idx="1154">
                  <c:v>2094</c:v>
                </c:pt>
                <c:pt idx="1155">
                  <c:v>2094</c:v>
                </c:pt>
                <c:pt idx="1156">
                  <c:v>2094</c:v>
                </c:pt>
                <c:pt idx="1157">
                  <c:v>2094</c:v>
                </c:pt>
                <c:pt idx="1158">
                  <c:v>2094</c:v>
                </c:pt>
                <c:pt idx="1159">
                  <c:v>2094</c:v>
                </c:pt>
                <c:pt idx="1160">
                  <c:v>2094</c:v>
                </c:pt>
                <c:pt idx="1161">
                  <c:v>2094</c:v>
                </c:pt>
                <c:pt idx="1162">
                  <c:v>2094</c:v>
                </c:pt>
                <c:pt idx="1163">
                  <c:v>2094</c:v>
                </c:pt>
                <c:pt idx="1164">
                  <c:v>2094</c:v>
                </c:pt>
                <c:pt idx="1165">
                  <c:v>2094</c:v>
                </c:pt>
                <c:pt idx="1166">
                  <c:v>2095</c:v>
                </c:pt>
                <c:pt idx="1167">
                  <c:v>2095</c:v>
                </c:pt>
                <c:pt idx="1168">
                  <c:v>2095</c:v>
                </c:pt>
                <c:pt idx="1169">
                  <c:v>2095</c:v>
                </c:pt>
                <c:pt idx="1170">
                  <c:v>2095</c:v>
                </c:pt>
                <c:pt idx="1171">
                  <c:v>2095</c:v>
                </c:pt>
                <c:pt idx="1172">
                  <c:v>2095</c:v>
                </c:pt>
                <c:pt idx="1173">
                  <c:v>2095</c:v>
                </c:pt>
                <c:pt idx="1174">
                  <c:v>2095</c:v>
                </c:pt>
                <c:pt idx="1175">
                  <c:v>2095</c:v>
                </c:pt>
                <c:pt idx="1176">
                  <c:v>2095</c:v>
                </c:pt>
                <c:pt idx="1177">
                  <c:v>2095</c:v>
                </c:pt>
                <c:pt idx="1178">
                  <c:v>2096</c:v>
                </c:pt>
                <c:pt idx="1179">
                  <c:v>2096</c:v>
                </c:pt>
                <c:pt idx="1180">
                  <c:v>2096</c:v>
                </c:pt>
                <c:pt idx="1181">
                  <c:v>2096</c:v>
                </c:pt>
                <c:pt idx="1182">
                  <c:v>2096</c:v>
                </c:pt>
                <c:pt idx="1183">
                  <c:v>2096</c:v>
                </c:pt>
                <c:pt idx="1184">
                  <c:v>2096</c:v>
                </c:pt>
                <c:pt idx="1185">
                  <c:v>2096</c:v>
                </c:pt>
                <c:pt idx="1186">
                  <c:v>2096</c:v>
                </c:pt>
                <c:pt idx="1187">
                  <c:v>2096</c:v>
                </c:pt>
                <c:pt idx="1188">
                  <c:v>2096</c:v>
                </c:pt>
                <c:pt idx="1189">
                  <c:v>2096</c:v>
                </c:pt>
                <c:pt idx="1190">
                  <c:v>2097</c:v>
                </c:pt>
                <c:pt idx="1191">
                  <c:v>2097</c:v>
                </c:pt>
                <c:pt idx="1192">
                  <c:v>2097</c:v>
                </c:pt>
                <c:pt idx="1193">
                  <c:v>2097</c:v>
                </c:pt>
                <c:pt idx="1194">
                  <c:v>2097</c:v>
                </c:pt>
                <c:pt idx="1195">
                  <c:v>2097</c:v>
                </c:pt>
                <c:pt idx="1196">
                  <c:v>2097</c:v>
                </c:pt>
                <c:pt idx="1197">
                  <c:v>2097</c:v>
                </c:pt>
                <c:pt idx="1198">
                  <c:v>2097</c:v>
                </c:pt>
                <c:pt idx="1199">
                  <c:v>2097</c:v>
                </c:pt>
                <c:pt idx="1200">
                  <c:v>2097</c:v>
                </c:pt>
                <c:pt idx="1201">
                  <c:v>2097</c:v>
                </c:pt>
              </c:numCache>
            </c:numRef>
          </c:cat>
          <c:val>
            <c:numRef>
              <c:f>'140721 - Project scenario - 100'!$H$9:$H$1211</c:f>
              <c:numCache>
                <c:formatCode>General</c:formatCode>
                <c:ptCount val="1203"/>
                <c:pt idx="1">
                  <c:v>18.605531536627183</c:v>
                </c:pt>
                <c:pt idx="2">
                  <c:v>18.605531536627183</c:v>
                </c:pt>
                <c:pt idx="3">
                  <c:v>18.605531536627183</c:v>
                </c:pt>
                <c:pt idx="4">
                  <c:v>18.605531536627183</c:v>
                </c:pt>
                <c:pt idx="5">
                  <c:v>18.605531536627183</c:v>
                </c:pt>
                <c:pt idx="6">
                  <c:v>18.605531536627183</c:v>
                </c:pt>
                <c:pt idx="7">
                  <c:v>18.605531536627183</c:v>
                </c:pt>
                <c:pt idx="8">
                  <c:v>18.605531536627183</c:v>
                </c:pt>
                <c:pt idx="9">
                  <c:v>18.605531536627183</c:v>
                </c:pt>
                <c:pt idx="10">
                  <c:v>18.605531536627183</c:v>
                </c:pt>
                <c:pt idx="11">
                  <c:v>18.605531536627183</c:v>
                </c:pt>
                <c:pt idx="12">
                  <c:v>18.605531536627183</c:v>
                </c:pt>
                <c:pt idx="13">
                  <c:v>18.605531536627183</c:v>
                </c:pt>
                <c:pt idx="14">
                  <c:v>18.605531536627183</c:v>
                </c:pt>
                <c:pt idx="15">
                  <c:v>18.605531536627183</c:v>
                </c:pt>
                <c:pt idx="16">
                  <c:v>18.605531536627183</c:v>
                </c:pt>
                <c:pt idx="17">
                  <c:v>18.605531536627183</c:v>
                </c:pt>
                <c:pt idx="18">
                  <c:v>18.605531536627183</c:v>
                </c:pt>
                <c:pt idx="19">
                  <c:v>18.605531536627183</c:v>
                </c:pt>
                <c:pt idx="20">
                  <c:v>18.605531536627183</c:v>
                </c:pt>
                <c:pt idx="21">
                  <c:v>18.605531536627183</c:v>
                </c:pt>
                <c:pt idx="22">
                  <c:v>18.605531536627183</c:v>
                </c:pt>
                <c:pt idx="23">
                  <c:v>18.605531536627183</c:v>
                </c:pt>
                <c:pt idx="24">
                  <c:v>18.605531536627183</c:v>
                </c:pt>
                <c:pt idx="25">
                  <c:v>18.605531536627183</c:v>
                </c:pt>
                <c:pt idx="26">
                  <c:v>18.605531536627183</c:v>
                </c:pt>
                <c:pt idx="27">
                  <c:v>18.605531536627183</c:v>
                </c:pt>
                <c:pt idx="28">
                  <c:v>18.605531536627183</c:v>
                </c:pt>
                <c:pt idx="29">
                  <c:v>18.605531536627183</c:v>
                </c:pt>
                <c:pt idx="30">
                  <c:v>18.605531536627183</c:v>
                </c:pt>
                <c:pt idx="31">
                  <c:v>18.605531536627183</c:v>
                </c:pt>
                <c:pt idx="32">
                  <c:v>18.605531536627183</c:v>
                </c:pt>
                <c:pt idx="33">
                  <c:v>18.605531536627183</c:v>
                </c:pt>
                <c:pt idx="34">
                  <c:v>18.605531536627183</c:v>
                </c:pt>
                <c:pt idx="35">
                  <c:v>18.605531536627183</c:v>
                </c:pt>
                <c:pt idx="36">
                  <c:v>18.605531536627183</c:v>
                </c:pt>
                <c:pt idx="37">
                  <c:v>18.605531536627183</c:v>
                </c:pt>
                <c:pt idx="38">
                  <c:v>18.605531536627183</c:v>
                </c:pt>
                <c:pt idx="39">
                  <c:v>18.605531536627183</c:v>
                </c:pt>
                <c:pt idx="40">
                  <c:v>18.605531536627183</c:v>
                </c:pt>
                <c:pt idx="41">
                  <c:v>18.605531536627183</c:v>
                </c:pt>
                <c:pt idx="42">
                  <c:v>18.605531536627183</c:v>
                </c:pt>
                <c:pt idx="43">
                  <c:v>18.605531536627183</c:v>
                </c:pt>
                <c:pt idx="44">
                  <c:v>18.605531536627183</c:v>
                </c:pt>
                <c:pt idx="45">
                  <c:v>18.605531536627183</c:v>
                </c:pt>
                <c:pt idx="46">
                  <c:v>18.605531536627183</c:v>
                </c:pt>
                <c:pt idx="47">
                  <c:v>18.605531536627183</c:v>
                </c:pt>
                <c:pt idx="48">
                  <c:v>18.605531536627183</c:v>
                </c:pt>
                <c:pt idx="49">
                  <c:v>18.605531536627183</c:v>
                </c:pt>
                <c:pt idx="50">
                  <c:v>18.605531536627183</c:v>
                </c:pt>
                <c:pt idx="51">
                  <c:v>18.605531536627183</c:v>
                </c:pt>
                <c:pt idx="52">
                  <c:v>18.605531536627183</c:v>
                </c:pt>
                <c:pt idx="53">
                  <c:v>18.605531536627183</c:v>
                </c:pt>
                <c:pt idx="54">
                  <c:v>18.605531536627183</c:v>
                </c:pt>
                <c:pt idx="55">
                  <c:v>18.605531536627183</c:v>
                </c:pt>
                <c:pt idx="56">
                  <c:v>18.605531536627183</c:v>
                </c:pt>
                <c:pt idx="57">
                  <c:v>18.605531536627183</c:v>
                </c:pt>
                <c:pt idx="58">
                  <c:v>18.605531536627183</c:v>
                </c:pt>
                <c:pt idx="59">
                  <c:v>18.605531536627183</c:v>
                </c:pt>
                <c:pt idx="60">
                  <c:v>18.605531536627183</c:v>
                </c:pt>
                <c:pt idx="61">
                  <c:v>18.605531536627183</c:v>
                </c:pt>
                <c:pt idx="62">
                  <c:v>18.605531536627183</c:v>
                </c:pt>
                <c:pt idx="63">
                  <c:v>18.605531536627183</c:v>
                </c:pt>
                <c:pt idx="64">
                  <c:v>18.605531536627183</c:v>
                </c:pt>
                <c:pt idx="65">
                  <c:v>18.605531536627183</c:v>
                </c:pt>
                <c:pt idx="66">
                  <c:v>18.605531536627183</c:v>
                </c:pt>
                <c:pt idx="67">
                  <c:v>18.605531536627183</c:v>
                </c:pt>
                <c:pt idx="68">
                  <c:v>18.605531536627183</c:v>
                </c:pt>
                <c:pt idx="69">
                  <c:v>18.605531536627183</c:v>
                </c:pt>
                <c:pt idx="70">
                  <c:v>18.605531536627183</c:v>
                </c:pt>
                <c:pt idx="71">
                  <c:v>18.605531536627183</c:v>
                </c:pt>
                <c:pt idx="72">
                  <c:v>18.605531536627183</c:v>
                </c:pt>
                <c:pt idx="73">
                  <c:v>18.605531536627183</c:v>
                </c:pt>
                <c:pt idx="74">
                  <c:v>18.605531536627183</c:v>
                </c:pt>
                <c:pt idx="75">
                  <c:v>18.605531536627183</c:v>
                </c:pt>
                <c:pt idx="76">
                  <c:v>18.605531536627183</c:v>
                </c:pt>
                <c:pt idx="77">
                  <c:v>18.605531536627183</c:v>
                </c:pt>
                <c:pt idx="78">
                  <c:v>18.605531536627183</c:v>
                </c:pt>
                <c:pt idx="79">
                  <c:v>18.605531536627183</c:v>
                </c:pt>
                <c:pt idx="80">
                  <c:v>18.605531536627183</c:v>
                </c:pt>
                <c:pt idx="81">
                  <c:v>18.605531536627183</c:v>
                </c:pt>
                <c:pt idx="82">
                  <c:v>18.605531536627183</c:v>
                </c:pt>
                <c:pt idx="83">
                  <c:v>18.605531536627183</c:v>
                </c:pt>
                <c:pt idx="84">
                  <c:v>18.605531536627183</c:v>
                </c:pt>
                <c:pt idx="85">
                  <c:v>18.605531536627183</c:v>
                </c:pt>
                <c:pt idx="86">
                  <c:v>18.605531536627183</c:v>
                </c:pt>
                <c:pt idx="87">
                  <c:v>18.605531536627183</c:v>
                </c:pt>
                <c:pt idx="88">
                  <c:v>18.605531536627183</c:v>
                </c:pt>
                <c:pt idx="89">
                  <c:v>18.605531536627183</c:v>
                </c:pt>
                <c:pt idx="90">
                  <c:v>18.605531536627183</c:v>
                </c:pt>
                <c:pt idx="91">
                  <c:v>18.605531536627183</c:v>
                </c:pt>
                <c:pt idx="92">
                  <c:v>18.605531536627183</c:v>
                </c:pt>
                <c:pt idx="93">
                  <c:v>18.605531536627183</c:v>
                </c:pt>
                <c:pt idx="94">
                  <c:v>18.605531536627183</c:v>
                </c:pt>
                <c:pt idx="95">
                  <c:v>18.605531536627183</c:v>
                </c:pt>
                <c:pt idx="96">
                  <c:v>18.605531536627183</c:v>
                </c:pt>
                <c:pt idx="97">
                  <c:v>18.605531536627183</c:v>
                </c:pt>
                <c:pt idx="98">
                  <c:v>18.605531536627183</c:v>
                </c:pt>
                <c:pt idx="99">
                  <c:v>18.605531536627183</c:v>
                </c:pt>
                <c:pt idx="100">
                  <c:v>18.605531536627183</c:v>
                </c:pt>
                <c:pt idx="101">
                  <c:v>18.605531536627183</c:v>
                </c:pt>
                <c:pt idx="102">
                  <c:v>18.605531536627183</c:v>
                </c:pt>
                <c:pt idx="103">
                  <c:v>18.605531536627183</c:v>
                </c:pt>
                <c:pt idx="104">
                  <c:v>18.605531536627183</c:v>
                </c:pt>
                <c:pt idx="105">
                  <c:v>18.605531536627183</c:v>
                </c:pt>
                <c:pt idx="106">
                  <c:v>18.605531536627183</c:v>
                </c:pt>
                <c:pt idx="107">
                  <c:v>18.605531536627183</c:v>
                </c:pt>
                <c:pt idx="108">
                  <c:v>18.605531536627183</c:v>
                </c:pt>
                <c:pt idx="109">
                  <c:v>18.605531536627183</c:v>
                </c:pt>
                <c:pt idx="110">
                  <c:v>18.605531536627183</c:v>
                </c:pt>
                <c:pt idx="111">
                  <c:v>18.605531536627183</c:v>
                </c:pt>
                <c:pt idx="112">
                  <c:v>18.605531536627183</c:v>
                </c:pt>
                <c:pt idx="113">
                  <c:v>18.605531536627183</c:v>
                </c:pt>
                <c:pt idx="114">
                  <c:v>18.605531536627183</c:v>
                </c:pt>
                <c:pt idx="115">
                  <c:v>18.605531536627183</c:v>
                </c:pt>
                <c:pt idx="116">
                  <c:v>18.605531536627183</c:v>
                </c:pt>
                <c:pt idx="117">
                  <c:v>18.605531536627183</c:v>
                </c:pt>
                <c:pt idx="118">
                  <c:v>18.605531536627183</c:v>
                </c:pt>
                <c:pt idx="119">
                  <c:v>18.605531536627183</c:v>
                </c:pt>
                <c:pt idx="120">
                  <c:v>18.605531536627183</c:v>
                </c:pt>
                <c:pt idx="121">
                  <c:v>18.605531536627183</c:v>
                </c:pt>
                <c:pt idx="122">
                  <c:v>18.605531536627183</c:v>
                </c:pt>
                <c:pt idx="123">
                  <c:v>18.605531536627183</c:v>
                </c:pt>
                <c:pt idx="124">
                  <c:v>18.605531536627183</c:v>
                </c:pt>
                <c:pt idx="125">
                  <c:v>18.605531536627183</c:v>
                </c:pt>
                <c:pt idx="126">
                  <c:v>18.605531536627183</c:v>
                </c:pt>
                <c:pt idx="127">
                  <c:v>18.605531536627183</c:v>
                </c:pt>
                <c:pt idx="128">
                  <c:v>18.605531536627183</c:v>
                </c:pt>
                <c:pt idx="129">
                  <c:v>18.605531536627183</c:v>
                </c:pt>
                <c:pt idx="130">
                  <c:v>18.605531536627183</c:v>
                </c:pt>
                <c:pt idx="131">
                  <c:v>18.605531536627183</c:v>
                </c:pt>
                <c:pt idx="132">
                  <c:v>18.605531536627183</c:v>
                </c:pt>
                <c:pt idx="133">
                  <c:v>18.605531536627183</c:v>
                </c:pt>
                <c:pt idx="134">
                  <c:v>18.605531536627183</c:v>
                </c:pt>
                <c:pt idx="135">
                  <c:v>18.605531536627183</c:v>
                </c:pt>
                <c:pt idx="136">
                  <c:v>18.605531536627183</c:v>
                </c:pt>
                <c:pt idx="137">
                  <c:v>18.605531536627183</c:v>
                </c:pt>
                <c:pt idx="138">
                  <c:v>18.605531536627183</c:v>
                </c:pt>
                <c:pt idx="139">
                  <c:v>18.605531536627183</c:v>
                </c:pt>
                <c:pt idx="140">
                  <c:v>18.605531536627183</c:v>
                </c:pt>
                <c:pt idx="141">
                  <c:v>18.605531536627183</c:v>
                </c:pt>
                <c:pt idx="142">
                  <c:v>18.605531536627183</c:v>
                </c:pt>
                <c:pt idx="143">
                  <c:v>18.605531536627183</c:v>
                </c:pt>
                <c:pt idx="144">
                  <c:v>18.605531536627183</c:v>
                </c:pt>
                <c:pt idx="145">
                  <c:v>18.605531536627183</c:v>
                </c:pt>
                <c:pt idx="146">
                  <c:v>18.605531536627183</c:v>
                </c:pt>
                <c:pt idx="147">
                  <c:v>18.605531536627183</c:v>
                </c:pt>
                <c:pt idx="148">
                  <c:v>18.605531536627183</c:v>
                </c:pt>
                <c:pt idx="149">
                  <c:v>18.605531536627183</c:v>
                </c:pt>
                <c:pt idx="150">
                  <c:v>18.605531536627183</c:v>
                </c:pt>
                <c:pt idx="151">
                  <c:v>18.605531536627183</c:v>
                </c:pt>
                <c:pt idx="152">
                  <c:v>18.605531536627183</c:v>
                </c:pt>
                <c:pt idx="153">
                  <c:v>18.605531536627183</c:v>
                </c:pt>
                <c:pt idx="154">
                  <c:v>18.605531536627183</c:v>
                </c:pt>
                <c:pt idx="155">
                  <c:v>18.605531536627183</c:v>
                </c:pt>
                <c:pt idx="156">
                  <c:v>18.605531536627183</c:v>
                </c:pt>
                <c:pt idx="157">
                  <c:v>18.605531536627183</c:v>
                </c:pt>
                <c:pt idx="158">
                  <c:v>18.605531536627183</c:v>
                </c:pt>
                <c:pt idx="159">
                  <c:v>18.605531536627183</c:v>
                </c:pt>
                <c:pt idx="160">
                  <c:v>18.605531536627183</c:v>
                </c:pt>
                <c:pt idx="161">
                  <c:v>18.605531536627183</c:v>
                </c:pt>
                <c:pt idx="162">
                  <c:v>18.605531536627183</c:v>
                </c:pt>
                <c:pt idx="163">
                  <c:v>18.605531536627183</c:v>
                </c:pt>
                <c:pt idx="164">
                  <c:v>18.605531536627183</c:v>
                </c:pt>
                <c:pt idx="165">
                  <c:v>18.605531536627183</c:v>
                </c:pt>
                <c:pt idx="166">
                  <c:v>18.605531536627183</c:v>
                </c:pt>
                <c:pt idx="167">
                  <c:v>18.605531536627183</c:v>
                </c:pt>
                <c:pt idx="168">
                  <c:v>18.605531536627183</c:v>
                </c:pt>
                <c:pt idx="169">
                  <c:v>18.605531536627183</c:v>
                </c:pt>
                <c:pt idx="170">
                  <c:v>18.605531536627183</c:v>
                </c:pt>
                <c:pt idx="171">
                  <c:v>18.605531536627183</c:v>
                </c:pt>
                <c:pt idx="172">
                  <c:v>18.605531536627183</c:v>
                </c:pt>
                <c:pt idx="173">
                  <c:v>18.605531536627183</c:v>
                </c:pt>
                <c:pt idx="174">
                  <c:v>18.605531536627183</c:v>
                </c:pt>
                <c:pt idx="175">
                  <c:v>18.605531536627183</c:v>
                </c:pt>
                <c:pt idx="176">
                  <c:v>18.605531536627183</c:v>
                </c:pt>
                <c:pt idx="177">
                  <c:v>18.605531536627183</c:v>
                </c:pt>
                <c:pt idx="178">
                  <c:v>18.605531536627183</c:v>
                </c:pt>
                <c:pt idx="179">
                  <c:v>18.605531536627183</c:v>
                </c:pt>
                <c:pt idx="180">
                  <c:v>18.605531536627183</c:v>
                </c:pt>
                <c:pt idx="181">
                  <c:v>18.605531536627183</c:v>
                </c:pt>
                <c:pt idx="182">
                  <c:v>18.605531536627183</c:v>
                </c:pt>
                <c:pt idx="183">
                  <c:v>18.605531536627183</c:v>
                </c:pt>
                <c:pt idx="184">
                  <c:v>18.605531536627183</c:v>
                </c:pt>
                <c:pt idx="185">
                  <c:v>18.605531536627183</c:v>
                </c:pt>
                <c:pt idx="186">
                  <c:v>18.605531536627183</c:v>
                </c:pt>
                <c:pt idx="187">
                  <c:v>18.605531536627183</c:v>
                </c:pt>
                <c:pt idx="188">
                  <c:v>18.605531536627183</c:v>
                </c:pt>
                <c:pt idx="189">
                  <c:v>18.605531536627183</c:v>
                </c:pt>
                <c:pt idx="190">
                  <c:v>18.605531536627183</c:v>
                </c:pt>
                <c:pt idx="191">
                  <c:v>18.605531536627183</c:v>
                </c:pt>
                <c:pt idx="192">
                  <c:v>18.605531536627183</c:v>
                </c:pt>
                <c:pt idx="193">
                  <c:v>18.605531536627183</c:v>
                </c:pt>
                <c:pt idx="194">
                  <c:v>18.605531536627183</c:v>
                </c:pt>
                <c:pt idx="195">
                  <c:v>18.605531536627183</c:v>
                </c:pt>
                <c:pt idx="196">
                  <c:v>18.605531536627183</c:v>
                </c:pt>
                <c:pt idx="197">
                  <c:v>18.605531536627183</c:v>
                </c:pt>
                <c:pt idx="198">
                  <c:v>18.605531536627183</c:v>
                </c:pt>
                <c:pt idx="199">
                  <c:v>18.605531536627183</c:v>
                </c:pt>
                <c:pt idx="200">
                  <c:v>18.605531536627183</c:v>
                </c:pt>
                <c:pt idx="201">
                  <c:v>18.605531536627183</c:v>
                </c:pt>
                <c:pt idx="202">
                  <c:v>18.605531536627183</c:v>
                </c:pt>
                <c:pt idx="203">
                  <c:v>18.605531536627183</c:v>
                </c:pt>
                <c:pt idx="204">
                  <c:v>18.605531536627183</c:v>
                </c:pt>
                <c:pt idx="205">
                  <c:v>18.605531536627183</c:v>
                </c:pt>
                <c:pt idx="206">
                  <c:v>18.605531536627183</c:v>
                </c:pt>
                <c:pt idx="207">
                  <c:v>18.605531536627183</c:v>
                </c:pt>
                <c:pt idx="208">
                  <c:v>18.605531536627183</c:v>
                </c:pt>
                <c:pt idx="209">
                  <c:v>18.605531536627183</c:v>
                </c:pt>
                <c:pt idx="210">
                  <c:v>18.605531536627183</c:v>
                </c:pt>
                <c:pt idx="211">
                  <c:v>18.605531536627183</c:v>
                </c:pt>
                <c:pt idx="212">
                  <c:v>18.605531536627183</c:v>
                </c:pt>
                <c:pt idx="213">
                  <c:v>18.605531536627183</c:v>
                </c:pt>
                <c:pt idx="214">
                  <c:v>18.605531536627183</c:v>
                </c:pt>
                <c:pt idx="215">
                  <c:v>18.605531536627183</c:v>
                </c:pt>
                <c:pt idx="216">
                  <c:v>18.605531536627183</c:v>
                </c:pt>
                <c:pt idx="217">
                  <c:v>18.605531536627183</c:v>
                </c:pt>
                <c:pt idx="218">
                  <c:v>18.605531536627183</c:v>
                </c:pt>
                <c:pt idx="219">
                  <c:v>18.605531536627183</c:v>
                </c:pt>
                <c:pt idx="220">
                  <c:v>18.605531536627183</c:v>
                </c:pt>
                <c:pt idx="221">
                  <c:v>18.605531536627183</c:v>
                </c:pt>
                <c:pt idx="222">
                  <c:v>18.605531536627183</c:v>
                </c:pt>
                <c:pt idx="223">
                  <c:v>18.605531536627183</c:v>
                </c:pt>
                <c:pt idx="224">
                  <c:v>18.605531536627183</c:v>
                </c:pt>
                <c:pt idx="225">
                  <c:v>18.605531536627183</c:v>
                </c:pt>
                <c:pt idx="226">
                  <c:v>18.605531536627183</c:v>
                </c:pt>
                <c:pt idx="227">
                  <c:v>18.605531536627183</c:v>
                </c:pt>
                <c:pt idx="228">
                  <c:v>18.605531536627183</c:v>
                </c:pt>
                <c:pt idx="229">
                  <c:v>18.605531536627183</c:v>
                </c:pt>
                <c:pt idx="230">
                  <c:v>18.605531536627183</c:v>
                </c:pt>
                <c:pt idx="231">
                  <c:v>18.605531536627183</c:v>
                </c:pt>
                <c:pt idx="232">
                  <c:v>18.605531536627183</c:v>
                </c:pt>
                <c:pt idx="233">
                  <c:v>18.605531536627183</c:v>
                </c:pt>
                <c:pt idx="234">
                  <c:v>18.605531536627183</c:v>
                </c:pt>
                <c:pt idx="235">
                  <c:v>18.605531536627183</c:v>
                </c:pt>
                <c:pt idx="236">
                  <c:v>18.605531536627183</c:v>
                </c:pt>
                <c:pt idx="237">
                  <c:v>18.605531536627183</c:v>
                </c:pt>
                <c:pt idx="238">
                  <c:v>18.605531536627183</c:v>
                </c:pt>
                <c:pt idx="239">
                  <c:v>18.605531536627183</c:v>
                </c:pt>
                <c:pt idx="240">
                  <c:v>18.605531536627183</c:v>
                </c:pt>
                <c:pt idx="241">
                  <c:v>18.605531536627183</c:v>
                </c:pt>
                <c:pt idx="242">
                  <c:v>18.605531536627183</c:v>
                </c:pt>
                <c:pt idx="243">
                  <c:v>18.605531536627183</c:v>
                </c:pt>
                <c:pt idx="244">
                  <c:v>18.605531536627183</c:v>
                </c:pt>
                <c:pt idx="245">
                  <c:v>18.605531536627183</c:v>
                </c:pt>
                <c:pt idx="246">
                  <c:v>18.605531536627183</c:v>
                </c:pt>
                <c:pt idx="247">
                  <c:v>18.605531536627183</c:v>
                </c:pt>
                <c:pt idx="248">
                  <c:v>18.605531536627183</c:v>
                </c:pt>
                <c:pt idx="249">
                  <c:v>18.605531536627183</c:v>
                </c:pt>
                <c:pt idx="250">
                  <c:v>18.605531536627183</c:v>
                </c:pt>
                <c:pt idx="251">
                  <c:v>18.605531536627183</c:v>
                </c:pt>
                <c:pt idx="252">
                  <c:v>18.605531536627183</c:v>
                </c:pt>
                <c:pt idx="253">
                  <c:v>18.605531536627183</c:v>
                </c:pt>
                <c:pt idx="254">
                  <c:v>18.605531536627183</c:v>
                </c:pt>
                <c:pt idx="255">
                  <c:v>18.605531536627183</c:v>
                </c:pt>
                <c:pt idx="256">
                  <c:v>18.605531536627183</c:v>
                </c:pt>
                <c:pt idx="257">
                  <c:v>18.605531536627183</c:v>
                </c:pt>
                <c:pt idx="258">
                  <c:v>18.605531536627183</c:v>
                </c:pt>
                <c:pt idx="259">
                  <c:v>18.605531536627183</c:v>
                </c:pt>
                <c:pt idx="260">
                  <c:v>18.605531536627183</c:v>
                </c:pt>
                <c:pt idx="261">
                  <c:v>18.605531536627183</c:v>
                </c:pt>
                <c:pt idx="262">
                  <c:v>18.605531536627183</c:v>
                </c:pt>
                <c:pt idx="263">
                  <c:v>18.605531536627183</c:v>
                </c:pt>
                <c:pt idx="264">
                  <c:v>18.605531536627183</c:v>
                </c:pt>
                <c:pt idx="265">
                  <c:v>18.605531536627183</c:v>
                </c:pt>
                <c:pt idx="266">
                  <c:v>18.605531536627183</c:v>
                </c:pt>
                <c:pt idx="267">
                  <c:v>18.605531536627183</c:v>
                </c:pt>
                <c:pt idx="268">
                  <c:v>18.605531536627183</c:v>
                </c:pt>
                <c:pt idx="269">
                  <c:v>18.605531536627183</c:v>
                </c:pt>
                <c:pt idx="270">
                  <c:v>18.605531536627183</c:v>
                </c:pt>
                <c:pt idx="271">
                  <c:v>18.605531536627183</c:v>
                </c:pt>
                <c:pt idx="272">
                  <c:v>18.605531536627183</c:v>
                </c:pt>
                <c:pt idx="273">
                  <c:v>18.605531536627183</c:v>
                </c:pt>
                <c:pt idx="274">
                  <c:v>18.605531536627183</c:v>
                </c:pt>
                <c:pt idx="275">
                  <c:v>18.605531536627183</c:v>
                </c:pt>
                <c:pt idx="276">
                  <c:v>18.605531536627183</c:v>
                </c:pt>
                <c:pt idx="277">
                  <c:v>18.605531536627183</c:v>
                </c:pt>
                <c:pt idx="278">
                  <c:v>18.605531536627183</c:v>
                </c:pt>
                <c:pt idx="279">
                  <c:v>18.605531536627183</c:v>
                </c:pt>
                <c:pt idx="280">
                  <c:v>18.605531536627183</c:v>
                </c:pt>
                <c:pt idx="281">
                  <c:v>18.605531536627183</c:v>
                </c:pt>
                <c:pt idx="282">
                  <c:v>18.605531536627183</c:v>
                </c:pt>
                <c:pt idx="283">
                  <c:v>18.605531536627183</c:v>
                </c:pt>
                <c:pt idx="284">
                  <c:v>18.605531536627183</c:v>
                </c:pt>
                <c:pt idx="285">
                  <c:v>18.605531536627183</c:v>
                </c:pt>
                <c:pt idx="286">
                  <c:v>18.605531536627183</c:v>
                </c:pt>
                <c:pt idx="287">
                  <c:v>18.605531536627183</c:v>
                </c:pt>
                <c:pt idx="288">
                  <c:v>18.605531536627183</c:v>
                </c:pt>
                <c:pt idx="289">
                  <c:v>18.605531536627183</c:v>
                </c:pt>
                <c:pt idx="290">
                  <c:v>18.605531536627183</c:v>
                </c:pt>
                <c:pt idx="291">
                  <c:v>18.605531536627183</c:v>
                </c:pt>
                <c:pt idx="292">
                  <c:v>18.605531536627183</c:v>
                </c:pt>
                <c:pt idx="293">
                  <c:v>18.605531536627183</c:v>
                </c:pt>
                <c:pt idx="294">
                  <c:v>18.605531536627183</c:v>
                </c:pt>
                <c:pt idx="295">
                  <c:v>18.605531536627183</c:v>
                </c:pt>
                <c:pt idx="296">
                  <c:v>18.605531536627183</c:v>
                </c:pt>
                <c:pt idx="297">
                  <c:v>18.605531536627183</c:v>
                </c:pt>
                <c:pt idx="298">
                  <c:v>18.605531536627183</c:v>
                </c:pt>
                <c:pt idx="299">
                  <c:v>18.605531536627183</c:v>
                </c:pt>
                <c:pt idx="300">
                  <c:v>18.605531536627183</c:v>
                </c:pt>
                <c:pt idx="301">
                  <c:v>18.605531536627183</c:v>
                </c:pt>
                <c:pt idx="302">
                  <c:v>18.605531536627183</c:v>
                </c:pt>
                <c:pt idx="303">
                  <c:v>18.605531536627183</c:v>
                </c:pt>
                <c:pt idx="304">
                  <c:v>18.605531536627183</c:v>
                </c:pt>
                <c:pt idx="305">
                  <c:v>18.605531536627183</c:v>
                </c:pt>
                <c:pt idx="306">
                  <c:v>18.605531536627183</c:v>
                </c:pt>
                <c:pt idx="307">
                  <c:v>18.605531536627183</c:v>
                </c:pt>
                <c:pt idx="308">
                  <c:v>18.605531536627183</c:v>
                </c:pt>
                <c:pt idx="309">
                  <c:v>18.605531536627183</c:v>
                </c:pt>
                <c:pt idx="310">
                  <c:v>18.605531536627183</c:v>
                </c:pt>
                <c:pt idx="311">
                  <c:v>18.605531536627183</c:v>
                </c:pt>
                <c:pt idx="312">
                  <c:v>18.605531536627183</c:v>
                </c:pt>
                <c:pt idx="313">
                  <c:v>18.605531536627183</c:v>
                </c:pt>
                <c:pt idx="314">
                  <c:v>18.605531536627183</c:v>
                </c:pt>
                <c:pt idx="315">
                  <c:v>18.605531536627183</c:v>
                </c:pt>
                <c:pt idx="316">
                  <c:v>18.605531536627183</c:v>
                </c:pt>
                <c:pt idx="317">
                  <c:v>18.605531536627183</c:v>
                </c:pt>
                <c:pt idx="318">
                  <c:v>18.605531536627183</c:v>
                </c:pt>
                <c:pt idx="319">
                  <c:v>18.605531536627183</c:v>
                </c:pt>
                <c:pt idx="320">
                  <c:v>18.605531536627183</c:v>
                </c:pt>
                <c:pt idx="321">
                  <c:v>18.605531536627183</c:v>
                </c:pt>
                <c:pt idx="322">
                  <c:v>18.605531536627183</c:v>
                </c:pt>
                <c:pt idx="323">
                  <c:v>18.605531536627183</c:v>
                </c:pt>
                <c:pt idx="324">
                  <c:v>18.605531536627183</c:v>
                </c:pt>
                <c:pt idx="325">
                  <c:v>18.605531536627183</c:v>
                </c:pt>
                <c:pt idx="326">
                  <c:v>18.605531536627183</c:v>
                </c:pt>
                <c:pt idx="327">
                  <c:v>18.605531536627183</c:v>
                </c:pt>
                <c:pt idx="328">
                  <c:v>18.605531536627183</c:v>
                </c:pt>
                <c:pt idx="329">
                  <c:v>18.605531536627183</c:v>
                </c:pt>
                <c:pt idx="330">
                  <c:v>18.605531536627183</c:v>
                </c:pt>
                <c:pt idx="331">
                  <c:v>18.605531536627183</c:v>
                </c:pt>
                <c:pt idx="332">
                  <c:v>18.605531536627183</c:v>
                </c:pt>
                <c:pt idx="333">
                  <c:v>18.605531536627183</c:v>
                </c:pt>
                <c:pt idx="334">
                  <c:v>18.605531536627183</c:v>
                </c:pt>
                <c:pt idx="335">
                  <c:v>18.605531536627183</c:v>
                </c:pt>
                <c:pt idx="336">
                  <c:v>18.605531536627183</c:v>
                </c:pt>
                <c:pt idx="337">
                  <c:v>18.605531536627183</c:v>
                </c:pt>
                <c:pt idx="338">
                  <c:v>18.605531536627183</c:v>
                </c:pt>
                <c:pt idx="339">
                  <c:v>18.605531536627183</c:v>
                </c:pt>
                <c:pt idx="340">
                  <c:v>18.605531536627183</c:v>
                </c:pt>
                <c:pt idx="341">
                  <c:v>18.605531536627183</c:v>
                </c:pt>
                <c:pt idx="342">
                  <c:v>18.605531536627183</c:v>
                </c:pt>
                <c:pt idx="343">
                  <c:v>18.605531536627183</c:v>
                </c:pt>
                <c:pt idx="344">
                  <c:v>18.605531536627183</c:v>
                </c:pt>
                <c:pt idx="345">
                  <c:v>18.605531536627183</c:v>
                </c:pt>
                <c:pt idx="346">
                  <c:v>18.605531536627183</c:v>
                </c:pt>
                <c:pt idx="347">
                  <c:v>18.605531536627183</c:v>
                </c:pt>
                <c:pt idx="348">
                  <c:v>18.605531536627183</c:v>
                </c:pt>
                <c:pt idx="349">
                  <c:v>18.605531536627183</c:v>
                </c:pt>
                <c:pt idx="350">
                  <c:v>18.605531536627183</c:v>
                </c:pt>
                <c:pt idx="351">
                  <c:v>18.605531536627183</c:v>
                </c:pt>
                <c:pt idx="352">
                  <c:v>18.605531536627183</c:v>
                </c:pt>
                <c:pt idx="353">
                  <c:v>18.605531536627183</c:v>
                </c:pt>
                <c:pt idx="354">
                  <c:v>18.605531536627183</c:v>
                </c:pt>
                <c:pt idx="355">
                  <c:v>18.605531536627183</c:v>
                </c:pt>
                <c:pt idx="356">
                  <c:v>18.605531536627183</c:v>
                </c:pt>
                <c:pt idx="357">
                  <c:v>18.605531536627183</c:v>
                </c:pt>
                <c:pt idx="358">
                  <c:v>18.605531536627183</c:v>
                </c:pt>
                <c:pt idx="359">
                  <c:v>18.605531536627183</c:v>
                </c:pt>
                <c:pt idx="360">
                  <c:v>18.605531536627183</c:v>
                </c:pt>
                <c:pt idx="361">
                  <c:v>18.605531536627183</c:v>
                </c:pt>
                <c:pt idx="362">
                  <c:v>18.605531536627183</c:v>
                </c:pt>
                <c:pt idx="363">
                  <c:v>18.605531536627183</c:v>
                </c:pt>
                <c:pt idx="364">
                  <c:v>18.605531536627183</c:v>
                </c:pt>
                <c:pt idx="365">
                  <c:v>18.605531536627183</c:v>
                </c:pt>
                <c:pt idx="366">
                  <c:v>18.605531536627183</c:v>
                </c:pt>
                <c:pt idx="367">
                  <c:v>18.605531536627183</c:v>
                </c:pt>
                <c:pt idx="368">
                  <c:v>18.605531536627183</c:v>
                </c:pt>
                <c:pt idx="369">
                  <c:v>18.605531536627183</c:v>
                </c:pt>
                <c:pt idx="370">
                  <c:v>18.605531536627183</c:v>
                </c:pt>
                <c:pt idx="371">
                  <c:v>18.605531536627183</c:v>
                </c:pt>
                <c:pt idx="372">
                  <c:v>18.605531536627183</c:v>
                </c:pt>
                <c:pt idx="373">
                  <c:v>18.605531536627183</c:v>
                </c:pt>
                <c:pt idx="374">
                  <c:v>18.605531536627183</c:v>
                </c:pt>
                <c:pt idx="375">
                  <c:v>18.605531536627183</c:v>
                </c:pt>
                <c:pt idx="376">
                  <c:v>18.605531536627183</c:v>
                </c:pt>
                <c:pt idx="377">
                  <c:v>18.605531536627183</c:v>
                </c:pt>
                <c:pt idx="378">
                  <c:v>18.605531536627183</c:v>
                </c:pt>
                <c:pt idx="379">
                  <c:v>18.605531536627183</c:v>
                </c:pt>
                <c:pt idx="380">
                  <c:v>18.605531536627183</c:v>
                </c:pt>
                <c:pt idx="381">
                  <c:v>18.605531536627183</c:v>
                </c:pt>
                <c:pt idx="382">
                  <c:v>18.605531536627183</c:v>
                </c:pt>
                <c:pt idx="383">
                  <c:v>18.605531536627183</c:v>
                </c:pt>
                <c:pt idx="384">
                  <c:v>18.605531536627183</c:v>
                </c:pt>
                <c:pt idx="385">
                  <c:v>18.605531536627183</c:v>
                </c:pt>
                <c:pt idx="386">
                  <c:v>18.605531536627183</c:v>
                </c:pt>
                <c:pt idx="387">
                  <c:v>18.605531536627183</c:v>
                </c:pt>
                <c:pt idx="388">
                  <c:v>18.605531536627183</c:v>
                </c:pt>
                <c:pt idx="389">
                  <c:v>18.605531536627183</c:v>
                </c:pt>
                <c:pt idx="390">
                  <c:v>18.605531536627183</c:v>
                </c:pt>
                <c:pt idx="391">
                  <c:v>18.605531536627183</c:v>
                </c:pt>
                <c:pt idx="392">
                  <c:v>18.605531536627183</c:v>
                </c:pt>
                <c:pt idx="393">
                  <c:v>18.605531536627183</c:v>
                </c:pt>
                <c:pt idx="394">
                  <c:v>18.605531536627183</c:v>
                </c:pt>
                <c:pt idx="395">
                  <c:v>18.605531536627183</c:v>
                </c:pt>
                <c:pt idx="396">
                  <c:v>18.605531536627183</c:v>
                </c:pt>
                <c:pt idx="397">
                  <c:v>18.605531536627183</c:v>
                </c:pt>
                <c:pt idx="398">
                  <c:v>18.605531536627183</c:v>
                </c:pt>
                <c:pt idx="399">
                  <c:v>18.605531536627183</c:v>
                </c:pt>
                <c:pt idx="400">
                  <c:v>18.605531536627183</c:v>
                </c:pt>
                <c:pt idx="401">
                  <c:v>18.605531536627183</c:v>
                </c:pt>
                <c:pt idx="402">
                  <c:v>18.605531536627183</c:v>
                </c:pt>
                <c:pt idx="403">
                  <c:v>18.605531536627183</c:v>
                </c:pt>
                <c:pt idx="404">
                  <c:v>18.605531536627183</c:v>
                </c:pt>
                <c:pt idx="405">
                  <c:v>18.605531536627183</c:v>
                </c:pt>
                <c:pt idx="406">
                  <c:v>18.605531536627183</c:v>
                </c:pt>
                <c:pt idx="407">
                  <c:v>18.605531536627183</c:v>
                </c:pt>
                <c:pt idx="408">
                  <c:v>18.605531536627183</c:v>
                </c:pt>
                <c:pt idx="409">
                  <c:v>18.605531536627183</c:v>
                </c:pt>
                <c:pt idx="410">
                  <c:v>18.605531536627183</c:v>
                </c:pt>
                <c:pt idx="411">
                  <c:v>18.605531536627183</c:v>
                </c:pt>
                <c:pt idx="412">
                  <c:v>18.605531536627183</c:v>
                </c:pt>
                <c:pt idx="413">
                  <c:v>18.605531536627183</c:v>
                </c:pt>
                <c:pt idx="414">
                  <c:v>18.605531536627183</c:v>
                </c:pt>
                <c:pt idx="415">
                  <c:v>18.605531536627183</c:v>
                </c:pt>
                <c:pt idx="416">
                  <c:v>18.605531536627183</c:v>
                </c:pt>
                <c:pt idx="417">
                  <c:v>18.605531536627183</c:v>
                </c:pt>
                <c:pt idx="418">
                  <c:v>18.605531536627183</c:v>
                </c:pt>
                <c:pt idx="419">
                  <c:v>18.605531536627183</c:v>
                </c:pt>
                <c:pt idx="420">
                  <c:v>18.605531536627183</c:v>
                </c:pt>
                <c:pt idx="421">
                  <c:v>18.605531536627183</c:v>
                </c:pt>
                <c:pt idx="422">
                  <c:v>18.605531536627183</c:v>
                </c:pt>
                <c:pt idx="423">
                  <c:v>18.605531536627183</c:v>
                </c:pt>
                <c:pt idx="424">
                  <c:v>18.605531536627183</c:v>
                </c:pt>
                <c:pt idx="425">
                  <c:v>18.605531536627183</c:v>
                </c:pt>
                <c:pt idx="426">
                  <c:v>18.605531536627183</c:v>
                </c:pt>
                <c:pt idx="427">
                  <c:v>18.605531536627183</c:v>
                </c:pt>
                <c:pt idx="428">
                  <c:v>18.605531536627183</c:v>
                </c:pt>
                <c:pt idx="429">
                  <c:v>18.605531536627183</c:v>
                </c:pt>
                <c:pt idx="430">
                  <c:v>18.605531536627183</c:v>
                </c:pt>
                <c:pt idx="431">
                  <c:v>18.605531536627183</c:v>
                </c:pt>
                <c:pt idx="432">
                  <c:v>18.605531536627183</c:v>
                </c:pt>
                <c:pt idx="433">
                  <c:v>18.605531536627183</c:v>
                </c:pt>
                <c:pt idx="434">
                  <c:v>18.605531536627183</c:v>
                </c:pt>
                <c:pt idx="435">
                  <c:v>18.605531536627183</c:v>
                </c:pt>
                <c:pt idx="436">
                  <c:v>18.605531536627183</c:v>
                </c:pt>
                <c:pt idx="437">
                  <c:v>18.605531536627183</c:v>
                </c:pt>
                <c:pt idx="438">
                  <c:v>18.605531536627183</c:v>
                </c:pt>
                <c:pt idx="439">
                  <c:v>18.605531536627183</c:v>
                </c:pt>
                <c:pt idx="440">
                  <c:v>18.605531536627183</c:v>
                </c:pt>
                <c:pt idx="441">
                  <c:v>18.605531536627183</c:v>
                </c:pt>
                <c:pt idx="442">
                  <c:v>18.605531536627183</c:v>
                </c:pt>
                <c:pt idx="443">
                  <c:v>18.605531536627183</c:v>
                </c:pt>
                <c:pt idx="444">
                  <c:v>18.605531536627183</c:v>
                </c:pt>
                <c:pt idx="445">
                  <c:v>18.605531536627183</c:v>
                </c:pt>
                <c:pt idx="446">
                  <c:v>18.605531536627183</c:v>
                </c:pt>
                <c:pt idx="447">
                  <c:v>18.605531536627183</c:v>
                </c:pt>
                <c:pt idx="448">
                  <c:v>18.605531536627183</c:v>
                </c:pt>
                <c:pt idx="449">
                  <c:v>18.605531536627183</c:v>
                </c:pt>
                <c:pt idx="450">
                  <c:v>18.605531536627183</c:v>
                </c:pt>
                <c:pt idx="451">
                  <c:v>18.605531536627183</c:v>
                </c:pt>
                <c:pt idx="452">
                  <c:v>18.605531536627183</c:v>
                </c:pt>
                <c:pt idx="453">
                  <c:v>18.605531536627183</c:v>
                </c:pt>
                <c:pt idx="454">
                  <c:v>18.605531536627183</c:v>
                </c:pt>
                <c:pt idx="455">
                  <c:v>18.605531536627183</c:v>
                </c:pt>
                <c:pt idx="456">
                  <c:v>18.605531536627183</c:v>
                </c:pt>
                <c:pt idx="457">
                  <c:v>18.605531536627183</c:v>
                </c:pt>
                <c:pt idx="458">
                  <c:v>18.605531536627183</c:v>
                </c:pt>
                <c:pt idx="459">
                  <c:v>18.605531536627183</c:v>
                </c:pt>
                <c:pt idx="460">
                  <c:v>18.605531536627183</c:v>
                </c:pt>
                <c:pt idx="461">
                  <c:v>18.605531536627183</c:v>
                </c:pt>
                <c:pt idx="462">
                  <c:v>18.605531536627183</c:v>
                </c:pt>
                <c:pt idx="463">
                  <c:v>18.605531536627183</c:v>
                </c:pt>
                <c:pt idx="464">
                  <c:v>18.605531536627183</c:v>
                </c:pt>
                <c:pt idx="465">
                  <c:v>18.605531536627183</c:v>
                </c:pt>
                <c:pt idx="466">
                  <c:v>18.605531536627183</c:v>
                </c:pt>
                <c:pt idx="467">
                  <c:v>18.605531536627183</c:v>
                </c:pt>
                <c:pt idx="468">
                  <c:v>18.605531536627183</c:v>
                </c:pt>
                <c:pt idx="469">
                  <c:v>18.605531536627183</c:v>
                </c:pt>
                <c:pt idx="470">
                  <c:v>18.605531536627183</c:v>
                </c:pt>
                <c:pt idx="471">
                  <c:v>18.605531536627183</c:v>
                </c:pt>
                <c:pt idx="472">
                  <c:v>18.605531536627183</c:v>
                </c:pt>
                <c:pt idx="473">
                  <c:v>18.605531536627183</c:v>
                </c:pt>
                <c:pt idx="474">
                  <c:v>18.605531536627183</c:v>
                </c:pt>
                <c:pt idx="475">
                  <c:v>18.605531536627183</c:v>
                </c:pt>
                <c:pt idx="476">
                  <c:v>18.605531536627183</c:v>
                </c:pt>
                <c:pt idx="477">
                  <c:v>18.605531536627183</c:v>
                </c:pt>
                <c:pt idx="478">
                  <c:v>18.605531536627183</c:v>
                </c:pt>
                <c:pt idx="479">
                  <c:v>18.605531536627183</c:v>
                </c:pt>
                <c:pt idx="480">
                  <c:v>18.605531536627183</c:v>
                </c:pt>
                <c:pt idx="481">
                  <c:v>18.605531536627183</c:v>
                </c:pt>
                <c:pt idx="482">
                  <c:v>18.605531536627183</c:v>
                </c:pt>
                <c:pt idx="483">
                  <c:v>18.605531536627183</c:v>
                </c:pt>
                <c:pt idx="484">
                  <c:v>18.605531536627183</c:v>
                </c:pt>
                <c:pt idx="485">
                  <c:v>18.605531536627183</c:v>
                </c:pt>
                <c:pt idx="486">
                  <c:v>18.605531536627183</c:v>
                </c:pt>
                <c:pt idx="487">
                  <c:v>18.605531536627183</c:v>
                </c:pt>
                <c:pt idx="488">
                  <c:v>18.605531536627183</c:v>
                </c:pt>
                <c:pt idx="489">
                  <c:v>18.605531536627183</c:v>
                </c:pt>
                <c:pt idx="490">
                  <c:v>18.605531536627183</c:v>
                </c:pt>
                <c:pt idx="491">
                  <c:v>18.605531536627183</c:v>
                </c:pt>
                <c:pt idx="492">
                  <c:v>18.605531536627183</c:v>
                </c:pt>
                <c:pt idx="493">
                  <c:v>18.605531536627183</c:v>
                </c:pt>
                <c:pt idx="494">
                  <c:v>18.605531536627183</c:v>
                </c:pt>
                <c:pt idx="495">
                  <c:v>18.605531536627183</c:v>
                </c:pt>
                <c:pt idx="496">
                  <c:v>18.605531536627183</c:v>
                </c:pt>
                <c:pt idx="497">
                  <c:v>18.605531536627183</c:v>
                </c:pt>
                <c:pt idx="498">
                  <c:v>18.605531536627183</c:v>
                </c:pt>
                <c:pt idx="499">
                  <c:v>18.605531536627183</c:v>
                </c:pt>
                <c:pt idx="500">
                  <c:v>18.605531536627183</c:v>
                </c:pt>
                <c:pt idx="501">
                  <c:v>18.605531536627183</c:v>
                </c:pt>
                <c:pt idx="502">
                  <c:v>18.605531536627183</c:v>
                </c:pt>
                <c:pt idx="503">
                  <c:v>18.605531536627183</c:v>
                </c:pt>
                <c:pt idx="504">
                  <c:v>18.605531536627183</c:v>
                </c:pt>
                <c:pt idx="505">
                  <c:v>18.605531536627183</c:v>
                </c:pt>
                <c:pt idx="506">
                  <c:v>18.605531536627183</c:v>
                </c:pt>
                <c:pt idx="507">
                  <c:v>18.605531536627183</c:v>
                </c:pt>
                <c:pt idx="508">
                  <c:v>18.605531536627183</c:v>
                </c:pt>
                <c:pt idx="509">
                  <c:v>18.605531536627183</c:v>
                </c:pt>
                <c:pt idx="510">
                  <c:v>18.605531536627183</c:v>
                </c:pt>
                <c:pt idx="511">
                  <c:v>18.605531536627183</c:v>
                </c:pt>
                <c:pt idx="512">
                  <c:v>18.605531536627183</c:v>
                </c:pt>
                <c:pt idx="513">
                  <c:v>18.605531536627183</c:v>
                </c:pt>
                <c:pt idx="514">
                  <c:v>18.605531536627183</c:v>
                </c:pt>
                <c:pt idx="515">
                  <c:v>18.605531536627183</c:v>
                </c:pt>
                <c:pt idx="516">
                  <c:v>18.605531536627183</c:v>
                </c:pt>
                <c:pt idx="517">
                  <c:v>18.605531536627183</c:v>
                </c:pt>
                <c:pt idx="518">
                  <c:v>18.605531536627183</c:v>
                </c:pt>
                <c:pt idx="519">
                  <c:v>18.605531536627183</c:v>
                </c:pt>
                <c:pt idx="520">
                  <c:v>18.605531536627183</c:v>
                </c:pt>
                <c:pt idx="521">
                  <c:v>18.605531536627183</c:v>
                </c:pt>
                <c:pt idx="522">
                  <c:v>18.605531536627183</c:v>
                </c:pt>
                <c:pt idx="523">
                  <c:v>18.605531536627183</c:v>
                </c:pt>
                <c:pt idx="524">
                  <c:v>18.605531536627183</c:v>
                </c:pt>
                <c:pt idx="525">
                  <c:v>18.605531536627183</c:v>
                </c:pt>
                <c:pt idx="526">
                  <c:v>18.605531536627183</c:v>
                </c:pt>
                <c:pt idx="527">
                  <c:v>18.605531536627183</c:v>
                </c:pt>
                <c:pt idx="528">
                  <c:v>18.605531536627183</c:v>
                </c:pt>
                <c:pt idx="529">
                  <c:v>18.605531536627183</c:v>
                </c:pt>
                <c:pt idx="530">
                  <c:v>18.605531536627183</c:v>
                </c:pt>
                <c:pt idx="531">
                  <c:v>18.605531536627183</c:v>
                </c:pt>
                <c:pt idx="532">
                  <c:v>18.605531536627183</c:v>
                </c:pt>
                <c:pt idx="533">
                  <c:v>18.605531536627183</c:v>
                </c:pt>
                <c:pt idx="534">
                  <c:v>18.605531536627183</c:v>
                </c:pt>
                <c:pt idx="535">
                  <c:v>18.605531536627183</c:v>
                </c:pt>
                <c:pt idx="536">
                  <c:v>18.605531536627183</c:v>
                </c:pt>
                <c:pt idx="537">
                  <c:v>18.605531536627183</c:v>
                </c:pt>
                <c:pt idx="538">
                  <c:v>18.605531536627183</c:v>
                </c:pt>
                <c:pt idx="539">
                  <c:v>18.605531536627183</c:v>
                </c:pt>
                <c:pt idx="540">
                  <c:v>18.605531536627183</c:v>
                </c:pt>
                <c:pt idx="541">
                  <c:v>18.605531536627183</c:v>
                </c:pt>
                <c:pt idx="542">
                  <c:v>18.605531536627183</c:v>
                </c:pt>
                <c:pt idx="543">
                  <c:v>18.605531536627183</c:v>
                </c:pt>
                <c:pt idx="544">
                  <c:v>18.605531536627183</c:v>
                </c:pt>
                <c:pt idx="545">
                  <c:v>18.605531536627183</c:v>
                </c:pt>
                <c:pt idx="546">
                  <c:v>18.605531536627183</c:v>
                </c:pt>
                <c:pt idx="547">
                  <c:v>18.605531536627183</c:v>
                </c:pt>
                <c:pt idx="548">
                  <c:v>18.605531536627183</c:v>
                </c:pt>
                <c:pt idx="549">
                  <c:v>18.605531536627183</c:v>
                </c:pt>
                <c:pt idx="550">
                  <c:v>18.605531536627183</c:v>
                </c:pt>
                <c:pt idx="551">
                  <c:v>18.605531536627183</c:v>
                </c:pt>
                <c:pt idx="552">
                  <c:v>18.605531536627183</c:v>
                </c:pt>
                <c:pt idx="553">
                  <c:v>18.605531536627183</c:v>
                </c:pt>
                <c:pt idx="554">
                  <c:v>18.605531536627183</c:v>
                </c:pt>
                <c:pt idx="555">
                  <c:v>18.605531536627183</c:v>
                </c:pt>
                <c:pt idx="556">
                  <c:v>18.605531536627183</c:v>
                </c:pt>
                <c:pt idx="557">
                  <c:v>18.605531536627183</c:v>
                </c:pt>
                <c:pt idx="558">
                  <c:v>18.605531536627183</c:v>
                </c:pt>
                <c:pt idx="559">
                  <c:v>18.605531536627183</c:v>
                </c:pt>
                <c:pt idx="560">
                  <c:v>18.605531536627183</c:v>
                </c:pt>
                <c:pt idx="561">
                  <c:v>18.605531536627183</c:v>
                </c:pt>
                <c:pt idx="562">
                  <c:v>18.605531536627183</c:v>
                </c:pt>
                <c:pt idx="563">
                  <c:v>18.605531536627183</c:v>
                </c:pt>
                <c:pt idx="564">
                  <c:v>18.605531536627183</c:v>
                </c:pt>
                <c:pt idx="565">
                  <c:v>18.605531536627183</c:v>
                </c:pt>
                <c:pt idx="566">
                  <c:v>18.605531536627183</c:v>
                </c:pt>
                <c:pt idx="567">
                  <c:v>18.605531536627183</c:v>
                </c:pt>
                <c:pt idx="568">
                  <c:v>18.605531536627183</c:v>
                </c:pt>
                <c:pt idx="569">
                  <c:v>18.605531536627183</c:v>
                </c:pt>
                <c:pt idx="570">
                  <c:v>18.605531536627183</c:v>
                </c:pt>
                <c:pt idx="571">
                  <c:v>18.605531536627183</c:v>
                </c:pt>
                <c:pt idx="572">
                  <c:v>18.605531536627183</c:v>
                </c:pt>
                <c:pt idx="573">
                  <c:v>18.605531536627183</c:v>
                </c:pt>
                <c:pt idx="574">
                  <c:v>18.605531536627183</c:v>
                </c:pt>
                <c:pt idx="575">
                  <c:v>18.605531536627183</c:v>
                </c:pt>
                <c:pt idx="576">
                  <c:v>18.605531536627183</c:v>
                </c:pt>
                <c:pt idx="577">
                  <c:v>18.605531536627183</c:v>
                </c:pt>
                <c:pt idx="578">
                  <c:v>18.605531536627183</c:v>
                </c:pt>
                <c:pt idx="579">
                  <c:v>18.605531536627183</c:v>
                </c:pt>
                <c:pt idx="580">
                  <c:v>18.605531536627183</c:v>
                </c:pt>
                <c:pt idx="581">
                  <c:v>18.605531536627183</c:v>
                </c:pt>
                <c:pt idx="582">
                  <c:v>18.605531536627183</c:v>
                </c:pt>
                <c:pt idx="583">
                  <c:v>18.605531536627183</c:v>
                </c:pt>
                <c:pt idx="584">
                  <c:v>18.605531536627183</c:v>
                </c:pt>
                <c:pt idx="585">
                  <c:v>18.605531536627183</c:v>
                </c:pt>
                <c:pt idx="586">
                  <c:v>18.605531536627183</c:v>
                </c:pt>
                <c:pt idx="587">
                  <c:v>18.605531536627183</c:v>
                </c:pt>
                <c:pt idx="588">
                  <c:v>18.605531536627183</c:v>
                </c:pt>
                <c:pt idx="589">
                  <c:v>18.605531536627183</c:v>
                </c:pt>
                <c:pt idx="590">
                  <c:v>18.605531536627183</c:v>
                </c:pt>
                <c:pt idx="591">
                  <c:v>18.605531536627183</c:v>
                </c:pt>
                <c:pt idx="592">
                  <c:v>18.605531536627183</c:v>
                </c:pt>
                <c:pt idx="593">
                  <c:v>18.605531536627183</c:v>
                </c:pt>
                <c:pt idx="594">
                  <c:v>18.605531536627183</c:v>
                </c:pt>
                <c:pt idx="595">
                  <c:v>18.605531536627183</c:v>
                </c:pt>
                <c:pt idx="596">
                  <c:v>18.605531536627183</c:v>
                </c:pt>
                <c:pt idx="597">
                  <c:v>18.605531536627183</c:v>
                </c:pt>
                <c:pt idx="598">
                  <c:v>18.605531536627183</c:v>
                </c:pt>
                <c:pt idx="599">
                  <c:v>18.605531536627183</c:v>
                </c:pt>
                <c:pt idx="600">
                  <c:v>18.605531536627183</c:v>
                </c:pt>
                <c:pt idx="601">
                  <c:v>18.605531536627183</c:v>
                </c:pt>
                <c:pt idx="602">
                  <c:v>18.605531536627183</c:v>
                </c:pt>
                <c:pt idx="603">
                  <c:v>18.605531536627183</c:v>
                </c:pt>
                <c:pt idx="604">
                  <c:v>18.605531536627183</c:v>
                </c:pt>
                <c:pt idx="605">
                  <c:v>18.605531536627183</c:v>
                </c:pt>
                <c:pt idx="606">
                  <c:v>18.605531536627183</c:v>
                </c:pt>
                <c:pt idx="607">
                  <c:v>18.605531536627183</c:v>
                </c:pt>
                <c:pt idx="608">
                  <c:v>18.605531536627183</c:v>
                </c:pt>
                <c:pt idx="609">
                  <c:v>18.605531536627183</c:v>
                </c:pt>
                <c:pt idx="610">
                  <c:v>18.605531536627183</c:v>
                </c:pt>
                <c:pt idx="611">
                  <c:v>18.605531536627183</c:v>
                </c:pt>
                <c:pt idx="612">
                  <c:v>18.605531536627183</c:v>
                </c:pt>
                <c:pt idx="613">
                  <c:v>18.605531536627183</c:v>
                </c:pt>
                <c:pt idx="614">
                  <c:v>18.605531536627183</c:v>
                </c:pt>
                <c:pt idx="615">
                  <c:v>18.605531536627183</c:v>
                </c:pt>
                <c:pt idx="616">
                  <c:v>18.605531536627183</c:v>
                </c:pt>
                <c:pt idx="617">
                  <c:v>18.605531536627183</c:v>
                </c:pt>
                <c:pt idx="618">
                  <c:v>18.605531536627183</c:v>
                </c:pt>
                <c:pt idx="619">
                  <c:v>18.605531536627183</c:v>
                </c:pt>
                <c:pt idx="620">
                  <c:v>18.605531536627183</c:v>
                </c:pt>
                <c:pt idx="621">
                  <c:v>18.605531536627183</c:v>
                </c:pt>
                <c:pt idx="622">
                  <c:v>18.605531536627183</c:v>
                </c:pt>
                <c:pt idx="623">
                  <c:v>18.605531536627183</c:v>
                </c:pt>
                <c:pt idx="624">
                  <c:v>18.605531536627183</c:v>
                </c:pt>
                <c:pt idx="625">
                  <c:v>18.605531536627183</c:v>
                </c:pt>
                <c:pt idx="626">
                  <c:v>18.605531536627183</c:v>
                </c:pt>
                <c:pt idx="627">
                  <c:v>18.605531536627183</c:v>
                </c:pt>
                <c:pt idx="628">
                  <c:v>18.605531536627183</c:v>
                </c:pt>
                <c:pt idx="629">
                  <c:v>18.605531536627183</c:v>
                </c:pt>
                <c:pt idx="630">
                  <c:v>18.605531536627183</c:v>
                </c:pt>
                <c:pt idx="631">
                  <c:v>18.605531536627183</c:v>
                </c:pt>
                <c:pt idx="632">
                  <c:v>18.605531536627183</c:v>
                </c:pt>
                <c:pt idx="633">
                  <c:v>18.605531536627183</c:v>
                </c:pt>
                <c:pt idx="634">
                  <c:v>18.605531536627183</c:v>
                </c:pt>
                <c:pt idx="635">
                  <c:v>18.605531536627183</c:v>
                </c:pt>
                <c:pt idx="636">
                  <c:v>18.605531536627183</c:v>
                </c:pt>
                <c:pt idx="637">
                  <c:v>18.605531536627183</c:v>
                </c:pt>
                <c:pt idx="638">
                  <c:v>18.605531536627183</c:v>
                </c:pt>
                <c:pt idx="639">
                  <c:v>18.605531536627183</c:v>
                </c:pt>
                <c:pt idx="640">
                  <c:v>18.605531536627183</c:v>
                </c:pt>
                <c:pt idx="641">
                  <c:v>18.605531536627183</c:v>
                </c:pt>
                <c:pt idx="642">
                  <c:v>18.605531536627183</c:v>
                </c:pt>
                <c:pt idx="643">
                  <c:v>18.605531536627183</c:v>
                </c:pt>
                <c:pt idx="644">
                  <c:v>18.605531536627183</c:v>
                </c:pt>
                <c:pt idx="645">
                  <c:v>18.605531536627183</c:v>
                </c:pt>
                <c:pt idx="646">
                  <c:v>18.605531536627183</c:v>
                </c:pt>
                <c:pt idx="647">
                  <c:v>18.605531536627183</c:v>
                </c:pt>
                <c:pt idx="648">
                  <c:v>18.605531536627183</c:v>
                </c:pt>
                <c:pt idx="649">
                  <c:v>18.605531536627183</c:v>
                </c:pt>
                <c:pt idx="650">
                  <c:v>18.605531536627183</c:v>
                </c:pt>
                <c:pt idx="651">
                  <c:v>18.605531536627183</c:v>
                </c:pt>
                <c:pt idx="652">
                  <c:v>18.605531536627183</c:v>
                </c:pt>
                <c:pt idx="653">
                  <c:v>18.605531536627183</c:v>
                </c:pt>
                <c:pt idx="654">
                  <c:v>18.605531536627183</c:v>
                </c:pt>
                <c:pt idx="655">
                  <c:v>18.605531536627183</c:v>
                </c:pt>
                <c:pt idx="656">
                  <c:v>18.605531536627183</c:v>
                </c:pt>
                <c:pt idx="657">
                  <c:v>18.605531536627183</c:v>
                </c:pt>
                <c:pt idx="658">
                  <c:v>18.605531536627183</c:v>
                </c:pt>
                <c:pt idx="659">
                  <c:v>18.605531536627183</c:v>
                </c:pt>
                <c:pt idx="660">
                  <c:v>18.605531536627183</c:v>
                </c:pt>
                <c:pt idx="661">
                  <c:v>18.605531536627183</c:v>
                </c:pt>
                <c:pt idx="662">
                  <c:v>18.605531536627183</c:v>
                </c:pt>
                <c:pt idx="663">
                  <c:v>18.605531536627183</c:v>
                </c:pt>
                <c:pt idx="664">
                  <c:v>18.605531536627183</c:v>
                </c:pt>
                <c:pt idx="665">
                  <c:v>18.605531536627183</c:v>
                </c:pt>
                <c:pt idx="666">
                  <c:v>18.605531536627183</c:v>
                </c:pt>
                <c:pt idx="667">
                  <c:v>18.605531536627183</c:v>
                </c:pt>
                <c:pt idx="668">
                  <c:v>18.605531536627183</c:v>
                </c:pt>
                <c:pt idx="669">
                  <c:v>18.605531536627183</c:v>
                </c:pt>
                <c:pt idx="670">
                  <c:v>18.605531536627183</c:v>
                </c:pt>
                <c:pt idx="671">
                  <c:v>18.605531536627183</c:v>
                </c:pt>
                <c:pt idx="672">
                  <c:v>18.605531536627183</c:v>
                </c:pt>
                <c:pt idx="673">
                  <c:v>18.605531536627183</c:v>
                </c:pt>
                <c:pt idx="674">
                  <c:v>18.605531536627183</c:v>
                </c:pt>
                <c:pt idx="675">
                  <c:v>18.605531536627183</c:v>
                </c:pt>
                <c:pt idx="676">
                  <c:v>18.605531536627183</c:v>
                </c:pt>
                <c:pt idx="677">
                  <c:v>18.605531536627183</c:v>
                </c:pt>
                <c:pt idx="678">
                  <c:v>18.605531536627183</c:v>
                </c:pt>
                <c:pt idx="679">
                  <c:v>18.605531536627183</c:v>
                </c:pt>
                <c:pt idx="680">
                  <c:v>18.605531536627183</c:v>
                </c:pt>
                <c:pt idx="681">
                  <c:v>18.605531536627183</c:v>
                </c:pt>
                <c:pt idx="682">
                  <c:v>18.605531536627183</c:v>
                </c:pt>
                <c:pt idx="683">
                  <c:v>18.605531536627183</c:v>
                </c:pt>
                <c:pt idx="684">
                  <c:v>18.605531536627183</c:v>
                </c:pt>
                <c:pt idx="685">
                  <c:v>18.605531536627183</c:v>
                </c:pt>
                <c:pt idx="686">
                  <c:v>18.605531536627183</c:v>
                </c:pt>
                <c:pt idx="687">
                  <c:v>18.605531536627183</c:v>
                </c:pt>
                <c:pt idx="688">
                  <c:v>18.605531536627183</c:v>
                </c:pt>
                <c:pt idx="689">
                  <c:v>18.605531536627183</c:v>
                </c:pt>
                <c:pt idx="690">
                  <c:v>18.605531536627183</c:v>
                </c:pt>
                <c:pt idx="691">
                  <c:v>18.605531536627183</c:v>
                </c:pt>
                <c:pt idx="692">
                  <c:v>18.605531536627183</c:v>
                </c:pt>
                <c:pt idx="693">
                  <c:v>18.605531536627183</c:v>
                </c:pt>
                <c:pt idx="694">
                  <c:v>18.605531536627183</c:v>
                </c:pt>
                <c:pt idx="695">
                  <c:v>18.605531536627183</c:v>
                </c:pt>
                <c:pt idx="696">
                  <c:v>18.605531536627183</c:v>
                </c:pt>
                <c:pt idx="697">
                  <c:v>18.605531536627183</c:v>
                </c:pt>
                <c:pt idx="698">
                  <c:v>18.605531536627183</c:v>
                </c:pt>
                <c:pt idx="699">
                  <c:v>18.605531536627183</c:v>
                </c:pt>
                <c:pt idx="700">
                  <c:v>18.605531536627183</c:v>
                </c:pt>
                <c:pt idx="701">
                  <c:v>18.605531536627183</c:v>
                </c:pt>
                <c:pt idx="702">
                  <c:v>18.605531536627183</c:v>
                </c:pt>
                <c:pt idx="703">
                  <c:v>18.605531536627183</c:v>
                </c:pt>
                <c:pt idx="704">
                  <c:v>18.605531536627183</c:v>
                </c:pt>
                <c:pt idx="705">
                  <c:v>18.605531536627183</c:v>
                </c:pt>
                <c:pt idx="706">
                  <c:v>18.605531536627183</c:v>
                </c:pt>
                <c:pt idx="707">
                  <c:v>18.605531536627183</c:v>
                </c:pt>
                <c:pt idx="708">
                  <c:v>18.605531536627183</c:v>
                </c:pt>
                <c:pt idx="709">
                  <c:v>18.605531536627183</c:v>
                </c:pt>
                <c:pt idx="710">
                  <c:v>18.605531536627183</c:v>
                </c:pt>
                <c:pt idx="711">
                  <c:v>18.605531536627183</c:v>
                </c:pt>
                <c:pt idx="712">
                  <c:v>18.605531536627183</c:v>
                </c:pt>
                <c:pt idx="713">
                  <c:v>18.605531536627183</c:v>
                </c:pt>
                <c:pt idx="714">
                  <c:v>18.605531536627183</c:v>
                </c:pt>
                <c:pt idx="715">
                  <c:v>18.605531536627183</c:v>
                </c:pt>
                <c:pt idx="716">
                  <c:v>18.605531536627183</c:v>
                </c:pt>
                <c:pt idx="717">
                  <c:v>18.605531536627183</c:v>
                </c:pt>
                <c:pt idx="718">
                  <c:v>18.605531536627183</c:v>
                </c:pt>
                <c:pt idx="719">
                  <c:v>18.605531536627183</c:v>
                </c:pt>
                <c:pt idx="720">
                  <c:v>18.605531536627183</c:v>
                </c:pt>
                <c:pt idx="721">
                  <c:v>18.605531536627183</c:v>
                </c:pt>
                <c:pt idx="722">
                  <c:v>18.605531536627183</c:v>
                </c:pt>
                <c:pt idx="723">
                  <c:v>18.605531536627183</c:v>
                </c:pt>
                <c:pt idx="724">
                  <c:v>18.605531536627183</c:v>
                </c:pt>
                <c:pt idx="725">
                  <c:v>18.605531536627183</c:v>
                </c:pt>
                <c:pt idx="726">
                  <c:v>18.605531536627183</c:v>
                </c:pt>
                <c:pt idx="727">
                  <c:v>18.605531536627183</c:v>
                </c:pt>
                <c:pt idx="728">
                  <c:v>18.605531536627183</c:v>
                </c:pt>
                <c:pt idx="729">
                  <c:v>18.605531536627183</c:v>
                </c:pt>
                <c:pt idx="730">
                  <c:v>18.605531536627183</c:v>
                </c:pt>
                <c:pt idx="731">
                  <c:v>18.605531536627183</c:v>
                </c:pt>
                <c:pt idx="732">
                  <c:v>18.605531536627183</c:v>
                </c:pt>
                <c:pt idx="733">
                  <c:v>18.605531536627183</c:v>
                </c:pt>
                <c:pt idx="734">
                  <c:v>18.605531536627183</c:v>
                </c:pt>
                <c:pt idx="735">
                  <c:v>18.605531536627183</c:v>
                </c:pt>
                <c:pt idx="736">
                  <c:v>18.605531536627183</c:v>
                </c:pt>
                <c:pt idx="737">
                  <c:v>18.605531536627183</c:v>
                </c:pt>
                <c:pt idx="738">
                  <c:v>18.605531536627183</c:v>
                </c:pt>
                <c:pt idx="739">
                  <c:v>18.605531536627183</c:v>
                </c:pt>
                <c:pt idx="740">
                  <c:v>18.605531536627183</c:v>
                </c:pt>
                <c:pt idx="741">
                  <c:v>18.605531536627183</c:v>
                </c:pt>
                <c:pt idx="742">
                  <c:v>18.605531536627183</c:v>
                </c:pt>
                <c:pt idx="743">
                  <c:v>18.605531536627183</c:v>
                </c:pt>
                <c:pt idx="744">
                  <c:v>18.605531536627183</c:v>
                </c:pt>
                <c:pt idx="745">
                  <c:v>18.605531536627183</c:v>
                </c:pt>
                <c:pt idx="746">
                  <c:v>18.605531536627183</c:v>
                </c:pt>
                <c:pt idx="747">
                  <c:v>18.605531536627183</c:v>
                </c:pt>
                <c:pt idx="748">
                  <c:v>18.605531536627183</c:v>
                </c:pt>
                <c:pt idx="749">
                  <c:v>18.605531536627183</c:v>
                </c:pt>
                <c:pt idx="750">
                  <c:v>18.605531536627183</c:v>
                </c:pt>
                <c:pt idx="751">
                  <c:v>18.605531536627183</c:v>
                </c:pt>
                <c:pt idx="752">
                  <c:v>18.605531536627183</c:v>
                </c:pt>
                <c:pt idx="753">
                  <c:v>18.605531536627183</c:v>
                </c:pt>
                <c:pt idx="754">
                  <c:v>18.605531536627183</c:v>
                </c:pt>
                <c:pt idx="755">
                  <c:v>18.605531536627183</c:v>
                </c:pt>
                <c:pt idx="756">
                  <c:v>18.605531536627183</c:v>
                </c:pt>
                <c:pt idx="757">
                  <c:v>18.605531536627183</c:v>
                </c:pt>
                <c:pt idx="758">
                  <c:v>18.605531536627183</c:v>
                </c:pt>
                <c:pt idx="759">
                  <c:v>18.605531536627183</c:v>
                </c:pt>
                <c:pt idx="760">
                  <c:v>18.605531536627183</c:v>
                </c:pt>
                <c:pt idx="761">
                  <c:v>18.605531536627183</c:v>
                </c:pt>
                <c:pt idx="762">
                  <c:v>18.605531536627183</c:v>
                </c:pt>
                <c:pt idx="763">
                  <c:v>18.605531536627183</c:v>
                </c:pt>
                <c:pt idx="764">
                  <c:v>18.605531536627183</c:v>
                </c:pt>
                <c:pt idx="765">
                  <c:v>18.605531536627183</c:v>
                </c:pt>
                <c:pt idx="766">
                  <c:v>18.605531536627183</c:v>
                </c:pt>
                <c:pt idx="767">
                  <c:v>18.605531536627183</c:v>
                </c:pt>
                <c:pt idx="768">
                  <c:v>18.605531536627183</c:v>
                </c:pt>
                <c:pt idx="769">
                  <c:v>18.605531536627183</c:v>
                </c:pt>
                <c:pt idx="770">
                  <c:v>18.605531536627183</c:v>
                </c:pt>
                <c:pt idx="771">
                  <c:v>18.605531536627183</c:v>
                </c:pt>
                <c:pt idx="772">
                  <c:v>18.605531536627183</c:v>
                </c:pt>
                <c:pt idx="773">
                  <c:v>18.605531536627183</c:v>
                </c:pt>
                <c:pt idx="774">
                  <c:v>18.605531536627183</c:v>
                </c:pt>
                <c:pt idx="775">
                  <c:v>18.605531536627183</c:v>
                </c:pt>
                <c:pt idx="776">
                  <c:v>18.605531536627183</c:v>
                </c:pt>
                <c:pt idx="777">
                  <c:v>18.605531536627183</c:v>
                </c:pt>
                <c:pt idx="778">
                  <c:v>18.605531536627183</c:v>
                </c:pt>
                <c:pt idx="779">
                  <c:v>18.605531536627183</c:v>
                </c:pt>
                <c:pt idx="780">
                  <c:v>18.605531536627183</c:v>
                </c:pt>
                <c:pt idx="781">
                  <c:v>18.605531536627183</c:v>
                </c:pt>
                <c:pt idx="782">
                  <c:v>18.605531536627183</c:v>
                </c:pt>
                <c:pt idx="783">
                  <c:v>18.605531536627183</c:v>
                </c:pt>
                <c:pt idx="784">
                  <c:v>18.605531536627183</c:v>
                </c:pt>
                <c:pt idx="785">
                  <c:v>18.605531536627183</c:v>
                </c:pt>
                <c:pt idx="786">
                  <c:v>18.605531536627183</c:v>
                </c:pt>
                <c:pt idx="787">
                  <c:v>18.605531536627183</c:v>
                </c:pt>
                <c:pt idx="788">
                  <c:v>18.605531536627183</c:v>
                </c:pt>
                <c:pt idx="789">
                  <c:v>18.605531536627183</c:v>
                </c:pt>
                <c:pt idx="790">
                  <c:v>18.605531536627183</c:v>
                </c:pt>
                <c:pt idx="791">
                  <c:v>18.605531536627183</c:v>
                </c:pt>
                <c:pt idx="792">
                  <c:v>18.605531536627183</c:v>
                </c:pt>
                <c:pt idx="793">
                  <c:v>18.605531536627183</c:v>
                </c:pt>
                <c:pt idx="794">
                  <c:v>18.605531536627183</c:v>
                </c:pt>
                <c:pt idx="795">
                  <c:v>18.605531536627183</c:v>
                </c:pt>
                <c:pt idx="796">
                  <c:v>18.605531536627183</c:v>
                </c:pt>
                <c:pt idx="797">
                  <c:v>18.605531536627183</c:v>
                </c:pt>
                <c:pt idx="798">
                  <c:v>18.605531536627183</c:v>
                </c:pt>
                <c:pt idx="799">
                  <c:v>18.605531536627183</c:v>
                </c:pt>
                <c:pt idx="800">
                  <c:v>18.605531536627183</c:v>
                </c:pt>
                <c:pt idx="801">
                  <c:v>18.605531536627183</c:v>
                </c:pt>
                <c:pt idx="802">
                  <c:v>18.605531536627183</c:v>
                </c:pt>
                <c:pt idx="803">
                  <c:v>18.605531536627183</c:v>
                </c:pt>
                <c:pt idx="804">
                  <c:v>18.605531536627183</c:v>
                </c:pt>
                <c:pt idx="805">
                  <c:v>18.605531536627183</c:v>
                </c:pt>
                <c:pt idx="806">
                  <c:v>18.605531536627183</c:v>
                </c:pt>
                <c:pt idx="807">
                  <c:v>18.605531536627183</c:v>
                </c:pt>
                <c:pt idx="808">
                  <c:v>18.605531536627183</c:v>
                </c:pt>
                <c:pt idx="809">
                  <c:v>18.605531536627183</c:v>
                </c:pt>
                <c:pt idx="810">
                  <c:v>18.605531536627183</c:v>
                </c:pt>
                <c:pt idx="811">
                  <c:v>18.605531536627183</c:v>
                </c:pt>
                <c:pt idx="812">
                  <c:v>18.605531536627183</c:v>
                </c:pt>
                <c:pt idx="813">
                  <c:v>18.605531536627183</c:v>
                </c:pt>
                <c:pt idx="814">
                  <c:v>18.605531536627183</c:v>
                </c:pt>
                <c:pt idx="815">
                  <c:v>18.605531536627183</c:v>
                </c:pt>
                <c:pt idx="816">
                  <c:v>18.605531536627183</c:v>
                </c:pt>
                <c:pt idx="817">
                  <c:v>18.605531536627183</c:v>
                </c:pt>
                <c:pt idx="818">
                  <c:v>18.605531536627183</c:v>
                </c:pt>
                <c:pt idx="819">
                  <c:v>18.605531536627183</c:v>
                </c:pt>
                <c:pt idx="820">
                  <c:v>18.605531536627183</c:v>
                </c:pt>
                <c:pt idx="821">
                  <c:v>18.605531536627183</c:v>
                </c:pt>
                <c:pt idx="822">
                  <c:v>18.605531536627183</c:v>
                </c:pt>
                <c:pt idx="823">
                  <c:v>18.605531536627183</c:v>
                </c:pt>
                <c:pt idx="824">
                  <c:v>18.605531536627183</c:v>
                </c:pt>
                <c:pt idx="825">
                  <c:v>18.605531536627183</c:v>
                </c:pt>
                <c:pt idx="826">
                  <c:v>18.605531536627183</c:v>
                </c:pt>
                <c:pt idx="827">
                  <c:v>18.605531536627183</c:v>
                </c:pt>
                <c:pt idx="828">
                  <c:v>18.605531536627183</c:v>
                </c:pt>
                <c:pt idx="829">
                  <c:v>18.605531536627183</c:v>
                </c:pt>
                <c:pt idx="830">
                  <c:v>18.605531536627183</c:v>
                </c:pt>
                <c:pt idx="831">
                  <c:v>18.605531536627183</c:v>
                </c:pt>
                <c:pt idx="832">
                  <c:v>18.605531536627183</c:v>
                </c:pt>
                <c:pt idx="833">
                  <c:v>18.605531536627183</c:v>
                </c:pt>
                <c:pt idx="834">
                  <c:v>18.605531536627183</c:v>
                </c:pt>
                <c:pt idx="835">
                  <c:v>18.605531536627183</c:v>
                </c:pt>
                <c:pt idx="836">
                  <c:v>18.605531536627183</c:v>
                </c:pt>
                <c:pt idx="837">
                  <c:v>18.605531536627183</c:v>
                </c:pt>
                <c:pt idx="838">
                  <c:v>18.605531536627183</c:v>
                </c:pt>
                <c:pt idx="839">
                  <c:v>18.605531536627183</c:v>
                </c:pt>
                <c:pt idx="840">
                  <c:v>18.605531536627183</c:v>
                </c:pt>
                <c:pt idx="841">
                  <c:v>18.605531536627183</c:v>
                </c:pt>
                <c:pt idx="842">
                  <c:v>18.605531536627183</c:v>
                </c:pt>
                <c:pt idx="843">
                  <c:v>18.605531536627183</c:v>
                </c:pt>
                <c:pt idx="844">
                  <c:v>18.605531536627183</c:v>
                </c:pt>
                <c:pt idx="845">
                  <c:v>18.605531536627183</c:v>
                </c:pt>
                <c:pt idx="846">
                  <c:v>18.605531536627183</c:v>
                </c:pt>
                <c:pt idx="847">
                  <c:v>18.605531536627183</c:v>
                </c:pt>
                <c:pt idx="848">
                  <c:v>18.605531536627183</c:v>
                </c:pt>
                <c:pt idx="849">
                  <c:v>18.605531536627183</c:v>
                </c:pt>
                <c:pt idx="850">
                  <c:v>18.605531536627183</c:v>
                </c:pt>
                <c:pt idx="851">
                  <c:v>18.605531536627183</c:v>
                </c:pt>
                <c:pt idx="852">
                  <c:v>18.605531536627183</c:v>
                </c:pt>
                <c:pt idx="853">
                  <c:v>18.605531536627183</c:v>
                </c:pt>
                <c:pt idx="854">
                  <c:v>18.605531536627183</c:v>
                </c:pt>
                <c:pt idx="855">
                  <c:v>18.605531536627183</c:v>
                </c:pt>
                <c:pt idx="856">
                  <c:v>18.605531536627183</c:v>
                </c:pt>
                <c:pt idx="857">
                  <c:v>18.605531536627183</c:v>
                </c:pt>
                <c:pt idx="858">
                  <c:v>18.605531536627183</c:v>
                </c:pt>
                <c:pt idx="859">
                  <c:v>18.605531536627183</c:v>
                </c:pt>
                <c:pt idx="860">
                  <c:v>18.605531536627183</c:v>
                </c:pt>
                <c:pt idx="861">
                  <c:v>18.605531536627183</c:v>
                </c:pt>
                <c:pt idx="862">
                  <c:v>18.605531536627183</c:v>
                </c:pt>
                <c:pt idx="863">
                  <c:v>18.605531536627183</c:v>
                </c:pt>
                <c:pt idx="864">
                  <c:v>18.605531536627183</c:v>
                </c:pt>
                <c:pt idx="865">
                  <c:v>18.605531536627183</c:v>
                </c:pt>
                <c:pt idx="866">
                  <c:v>18.605531536627183</c:v>
                </c:pt>
                <c:pt idx="867">
                  <c:v>18.605531536627183</c:v>
                </c:pt>
                <c:pt idx="868">
                  <c:v>18.605531536627183</c:v>
                </c:pt>
                <c:pt idx="869">
                  <c:v>18.605531536627183</c:v>
                </c:pt>
                <c:pt idx="870">
                  <c:v>18.605531536627183</c:v>
                </c:pt>
                <c:pt idx="871">
                  <c:v>18.605531536627183</c:v>
                </c:pt>
                <c:pt idx="872">
                  <c:v>18.605531536627183</c:v>
                </c:pt>
                <c:pt idx="873">
                  <c:v>18.605531536627183</c:v>
                </c:pt>
                <c:pt idx="874">
                  <c:v>18.605531536627183</c:v>
                </c:pt>
                <c:pt idx="875">
                  <c:v>18.605531536627183</c:v>
                </c:pt>
                <c:pt idx="876">
                  <c:v>18.605531536627183</c:v>
                </c:pt>
                <c:pt idx="877">
                  <c:v>18.605531536627183</c:v>
                </c:pt>
                <c:pt idx="878">
                  <c:v>18.605531536627183</c:v>
                </c:pt>
                <c:pt idx="879">
                  <c:v>18.605531536627183</c:v>
                </c:pt>
                <c:pt idx="880">
                  <c:v>18.605531536627183</c:v>
                </c:pt>
                <c:pt idx="881">
                  <c:v>18.605531536627183</c:v>
                </c:pt>
                <c:pt idx="882">
                  <c:v>18.605531536627183</c:v>
                </c:pt>
                <c:pt idx="883">
                  <c:v>18.605531536627183</c:v>
                </c:pt>
                <c:pt idx="884">
                  <c:v>18.605531536627183</c:v>
                </c:pt>
                <c:pt idx="885">
                  <c:v>18.605531536627183</c:v>
                </c:pt>
                <c:pt idx="886">
                  <c:v>18.605531536627183</c:v>
                </c:pt>
                <c:pt idx="887">
                  <c:v>18.605531536627183</c:v>
                </c:pt>
                <c:pt idx="888">
                  <c:v>18.605531536627183</c:v>
                </c:pt>
                <c:pt idx="889">
                  <c:v>18.605531536627183</c:v>
                </c:pt>
                <c:pt idx="890">
                  <c:v>18.605531536627183</c:v>
                </c:pt>
                <c:pt idx="891">
                  <c:v>18.605531536627183</c:v>
                </c:pt>
                <c:pt idx="892">
                  <c:v>18.605531536627183</c:v>
                </c:pt>
                <c:pt idx="893">
                  <c:v>18.605531536627183</c:v>
                </c:pt>
                <c:pt idx="894">
                  <c:v>18.605531536627183</c:v>
                </c:pt>
                <c:pt idx="895">
                  <c:v>18.605531536627183</c:v>
                </c:pt>
                <c:pt idx="896">
                  <c:v>18.605531536627183</c:v>
                </c:pt>
                <c:pt idx="897">
                  <c:v>18.605531536627183</c:v>
                </c:pt>
                <c:pt idx="898">
                  <c:v>18.605531536627183</c:v>
                </c:pt>
                <c:pt idx="899">
                  <c:v>18.605531536627183</c:v>
                </c:pt>
                <c:pt idx="900">
                  <c:v>18.605531536627183</c:v>
                </c:pt>
                <c:pt idx="901">
                  <c:v>18.605531536627183</c:v>
                </c:pt>
                <c:pt idx="902">
                  <c:v>18.605531536627183</c:v>
                </c:pt>
                <c:pt idx="903">
                  <c:v>18.605531536627183</c:v>
                </c:pt>
                <c:pt idx="904">
                  <c:v>18.605531536627183</c:v>
                </c:pt>
                <c:pt idx="905">
                  <c:v>18.605531536627183</c:v>
                </c:pt>
                <c:pt idx="906">
                  <c:v>18.605531536627183</c:v>
                </c:pt>
                <c:pt idx="907">
                  <c:v>18.605531536627183</c:v>
                </c:pt>
                <c:pt idx="908">
                  <c:v>18.605531536627183</c:v>
                </c:pt>
                <c:pt idx="909">
                  <c:v>18.605531536627183</c:v>
                </c:pt>
                <c:pt idx="910">
                  <c:v>18.605531536627183</c:v>
                </c:pt>
                <c:pt idx="911">
                  <c:v>18.605531536627183</c:v>
                </c:pt>
                <c:pt idx="912">
                  <c:v>18.605531536627183</c:v>
                </c:pt>
                <c:pt idx="913">
                  <c:v>18.605531536627183</c:v>
                </c:pt>
                <c:pt idx="914">
                  <c:v>18.605531536627183</c:v>
                </c:pt>
                <c:pt idx="915">
                  <c:v>18.605531536627183</c:v>
                </c:pt>
                <c:pt idx="916">
                  <c:v>18.605531536627183</c:v>
                </c:pt>
                <c:pt idx="917">
                  <c:v>18.605531536627183</c:v>
                </c:pt>
                <c:pt idx="918">
                  <c:v>18.605531536627183</c:v>
                </c:pt>
                <c:pt idx="919">
                  <c:v>18.605531536627183</c:v>
                </c:pt>
                <c:pt idx="920">
                  <c:v>18.605531536627183</c:v>
                </c:pt>
                <c:pt idx="921">
                  <c:v>18.605531536627183</c:v>
                </c:pt>
                <c:pt idx="922">
                  <c:v>18.605531536627183</c:v>
                </c:pt>
                <c:pt idx="923">
                  <c:v>18.605531536627183</c:v>
                </c:pt>
                <c:pt idx="924">
                  <c:v>18.605531536627183</c:v>
                </c:pt>
                <c:pt idx="925">
                  <c:v>18.605531536627183</c:v>
                </c:pt>
                <c:pt idx="926">
                  <c:v>18.605531536627183</c:v>
                </c:pt>
                <c:pt idx="927">
                  <c:v>18.605531536627183</c:v>
                </c:pt>
                <c:pt idx="928">
                  <c:v>18.605531536627183</c:v>
                </c:pt>
                <c:pt idx="929">
                  <c:v>18.605531536627183</c:v>
                </c:pt>
                <c:pt idx="930">
                  <c:v>18.605531536627183</c:v>
                </c:pt>
                <c:pt idx="931">
                  <c:v>18.605531536627183</c:v>
                </c:pt>
                <c:pt idx="932">
                  <c:v>18.605531536627183</c:v>
                </c:pt>
                <c:pt idx="933">
                  <c:v>18.605531536627183</c:v>
                </c:pt>
                <c:pt idx="934">
                  <c:v>18.605531536627183</c:v>
                </c:pt>
                <c:pt idx="935">
                  <c:v>18.605531536627183</c:v>
                </c:pt>
                <c:pt idx="936">
                  <c:v>18.605531536627183</c:v>
                </c:pt>
                <c:pt idx="937">
                  <c:v>18.605531536627183</c:v>
                </c:pt>
                <c:pt idx="938">
                  <c:v>18.605531536627183</c:v>
                </c:pt>
                <c:pt idx="939">
                  <c:v>18.605531536627183</c:v>
                </c:pt>
                <c:pt idx="940">
                  <c:v>18.605531536627183</c:v>
                </c:pt>
                <c:pt idx="941">
                  <c:v>18.605531536627183</c:v>
                </c:pt>
                <c:pt idx="942">
                  <c:v>18.605531536627183</c:v>
                </c:pt>
                <c:pt idx="943">
                  <c:v>18.605531536627183</c:v>
                </c:pt>
                <c:pt idx="944">
                  <c:v>18.605531536627183</c:v>
                </c:pt>
                <c:pt idx="945">
                  <c:v>18.605531536627183</c:v>
                </c:pt>
                <c:pt idx="946">
                  <c:v>18.605531536627183</c:v>
                </c:pt>
                <c:pt idx="947">
                  <c:v>18.605531536627183</c:v>
                </c:pt>
                <c:pt idx="948">
                  <c:v>18.605531536627183</c:v>
                </c:pt>
                <c:pt idx="949">
                  <c:v>18.605531536627183</c:v>
                </c:pt>
                <c:pt idx="950">
                  <c:v>18.605531536627183</c:v>
                </c:pt>
                <c:pt idx="951">
                  <c:v>18.605531536627183</c:v>
                </c:pt>
                <c:pt idx="952">
                  <c:v>18.605531536627183</c:v>
                </c:pt>
                <c:pt idx="953">
                  <c:v>18.605531536627183</c:v>
                </c:pt>
                <c:pt idx="954">
                  <c:v>18.605531536627183</c:v>
                </c:pt>
                <c:pt idx="955">
                  <c:v>18.605531536627183</c:v>
                </c:pt>
                <c:pt idx="956">
                  <c:v>18.605531536627183</c:v>
                </c:pt>
                <c:pt idx="957">
                  <c:v>18.605531536627183</c:v>
                </c:pt>
                <c:pt idx="958">
                  <c:v>18.605531536627183</c:v>
                </c:pt>
                <c:pt idx="959">
                  <c:v>18.605531536627183</c:v>
                </c:pt>
                <c:pt idx="960">
                  <c:v>18.605531536627183</c:v>
                </c:pt>
                <c:pt idx="961">
                  <c:v>18.605531536627183</c:v>
                </c:pt>
                <c:pt idx="962">
                  <c:v>18.605531536627183</c:v>
                </c:pt>
                <c:pt idx="963">
                  <c:v>18.605531536627183</c:v>
                </c:pt>
                <c:pt idx="964">
                  <c:v>18.605531536627183</c:v>
                </c:pt>
                <c:pt idx="965">
                  <c:v>18.605531536627183</c:v>
                </c:pt>
                <c:pt idx="966">
                  <c:v>18.605531536627183</c:v>
                </c:pt>
                <c:pt idx="967">
                  <c:v>18.605531536627183</c:v>
                </c:pt>
                <c:pt idx="968">
                  <c:v>18.605531536627183</c:v>
                </c:pt>
                <c:pt idx="969">
                  <c:v>18.605531536627183</c:v>
                </c:pt>
                <c:pt idx="970">
                  <c:v>18.605531536627183</c:v>
                </c:pt>
                <c:pt idx="971">
                  <c:v>18.605531536627183</c:v>
                </c:pt>
                <c:pt idx="972">
                  <c:v>18.605531536627183</c:v>
                </c:pt>
                <c:pt idx="973">
                  <c:v>18.605531536627183</c:v>
                </c:pt>
                <c:pt idx="974">
                  <c:v>18.605531536627183</c:v>
                </c:pt>
                <c:pt idx="975">
                  <c:v>18.605531536627183</c:v>
                </c:pt>
                <c:pt idx="976">
                  <c:v>18.605531536627183</c:v>
                </c:pt>
                <c:pt idx="977">
                  <c:v>18.605531536627183</c:v>
                </c:pt>
                <c:pt idx="978">
                  <c:v>18.605531536627183</c:v>
                </c:pt>
                <c:pt idx="979">
                  <c:v>18.605531536627183</c:v>
                </c:pt>
                <c:pt idx="980">
                  <c:v>18.605531536627183</c:v>
                </c:pt>
                <c:pt idx="981">
                  <c:v>18.605531536627183</c:v>
                </c:pt>
                <c:pt idx="982">
                  <c:v>18.605531536627183</c:v>
                </c:pt>
                <c:pt idx="983">
                  <c:v>18.605531536627183</c:v>
                </c:pt>
                <c:pt idx="984">
                  <c:v>18.605531536627183</c:v>
                </c:pt>
                <c:pt idx="985">
                  <c:v>18.605531536627183</c:v>
                </c:pt>
                <c:pt idx="986">
                  <c:v>18.605531536627183</c:v>
                </c:pt>
                <c:pt idx="987">
                  <c:v>18.605531536627183</c:v>
                </c:pt>
                <c:pt idx="988">
                  <c:v>18.605531536627183</c:v>
                </c:pt>
                <c:pt idx="989">
                  <c:v>18.605531536627183</c:v>
                </c:pt>
                <c:pt idx="990">
                  <c:v>18.605531536627183</c:v>
                </c:pt>
                <c:pt idx="991">
                  <c:v>18.605531536627183</c:v>
                </c:pt>
                <c:pt idx="992">
                  <c:v>18.605531536627183</c:v>
                </c:pt>
                <c:pt idx="993">
                  <c:v>18.605531536627183</c:v>
                </c:pt>
                <c:pt idx="994">
                  <c:v>18.605531536627183</c:v>
                </c:pt>
                <c:pt idx="995">
                  <c:v>18.605531536627183</c:v>
                </c:pt>
                <c:pt idx="996">
                  <c:v>18.605531536627183</c:v>
                </c:pt>
                <c:pt idx="997">
                  <c:v>18.605531536627183</c:v>
                </c:pt>
                <c:pt idx="998">
                  <c:v>18.605531536627183</c:v>
                </c:pt>
                <c:pt idx="999">
                  <c:v>18.605531536627183</c:v>
                </c:pt>
                <c:pt idx="1000">
                  <c:v>18.605531536627183</c:v>
                </c:pt>
                <c:pt idx="1001">
                  <c:v>18.605531536627183</c:v>
                </c:pt>
                <c:pt idx="1002">
                  <c:v>18.605531536627183</c:v>
                </c:pt>
                <c:pt idx="1003">
                  <c:v>18.605531536627183</c:v>
                </c:pt>
                <c:pt idx="1004">
                  <c:v>18.605531536627183</c:v>
                </c:pt>
                <c:pt idx="1005">
                  <c:v>18.605531536627183</c:v>
                </c:pt>
                <c:pt idx="1006">
                  <c:v>18.605531536627183</c:v>
                </c:pt>
                <c:pt idx="1007">
                  <c:v>18.605531536627183</c:v>
                </c:pt>
                <c:pt idx="1008">
                  <c:v>18.605531536627183</c:v>
                </c:pt>
                <c:pt idx="1009">
                  <c:v>18.605531536627183</c:v>
                </c:pt>
                <c:pt idx="1010">
                  <c:v>18.605531536627183</c:v>
                </c:pt>
                <c:pt idx="1011">
                  <c:v>18.605531536627183</c:v>
                </c:pt>
                <c:pt idx="1012">
                  <c:v>18.605531536627183</c:v>
                </c:pt>
                <c:pt idx="1013">
                  <c:v>18.605531536627183</c:v>
                </c:pt>
                <c:pt idx="1014">
                  <c:v>18.605531536627183</c:v>
                </c:pt>
                <c:pt idx="1015">
                  <c:v>18.605531536627183</c:v>
                </c:pt>
                <c:pt idx="1016">
                  <c:v>18.605531536627183</c:v>
                </c:pt>
                <c:pt idx="1017">
                  <c:v>18.605531536627183</c:v>
                </c:pt>
                <c:pt idx="1018">
                  <c:v>18.605531536627183</c:v>
                </c:pt>
                <c:pt idx="1019">
                  <c:v>18.605531536627183</c:v>
                </c:pt>
                <c:pt idx="1020">
                  <c:v>18.605531536627183</c:v>
                </c:pt>
                <c:pt idx="1021">
                  <c:v>18.605531536627183</c:v>
                </c:pt>
                <c:pt idx="1022">
                  <c:v>18.605531536627183</c:v>
                </c:pt>
                <c:pt idx="1023">
                  <c:v>18.605531536627183</c:v>
                </c:pt>
                <c:pt idx="1024">
                  <c:v>18.605531536627183</c:v>
                </c:pt>
                <c:pt idx="1025">
                  <c:v>18.605531536627183</c:v>
                </c:pt>
                <c:pt idx="1026">
                  <c:v>18.605531536627183</c:v>
                </c:pt>
                <c:pt idx="1027">
                  <c:v>18.605531536627183</c:v>
                </c:pt>
                <c:pt idx="1028">
                  <c:v>18.605531536627183</c:v>
                </c:pt>
                <c:pt idx="1029">
                  <c:v>18.605531536627183</c:v>
                </c:pt>
                <c:pt idx="1030">
                  <c:v>18.605531536627183</c:v>
                </c:pt>
                <c:pt idx="1031">
                  <c:v>18.605531536627183</c:v>
                </c:pt>
                <c:pt idx="1032">
                  <c:v>18.605531536627183</c:v>
                </c:pt>
                <c:pt idx="1033">
                  <c:v>18.605531536627183</c:v>
                </c:pt>
                <c:pt idx="1034">
                  <c:v>18.605531536627183</c:v>
                </c:pt>
                <c:pt idx="1035">
                  <c:v>18.605531536627183</c:v>
                </c:pt>
                <c:pt idx="1036">
                  <c:v>18.605531536627183</c:v>
                </c:pt>
                <c:pt idx="1037">
                  <c:v>18.605531536627183</c:v>
                </c:pt>
                <c:pt idx="1038">
                  <c:v>18.605531536627183</c:v>
                </c:pt>
                <c:pt idx="1039">
                  <c:v>18.605531536627183</c:v>
                </c:pt>
                <c:pt idx="1040">
                  <c:v>18.605531536627183</c:v>
                </c:pt>
                <c:pt idx="1041">
                  <c:v>18.605531536627183</c:v>
                </c:pt>
                <c:pt idx="1042">
                  <c:v>18.605531536627183</c:v>
                </c:pt>
                <c:pt idx="1043">
                  <c:v>18.605531536627183</c:v>
                </c:pt>
                <c:pt idx="1044">
                  <c:v>18.605531536627183</c:v>
                </c:pt>
                <c:pt idx="1045">
                  <c:v>18.605531536627183</c:v>
                </c:pt>
                <c:pt idx="1046">
                  <c:v>18.605531536627183</c:v>
                </c:pt>
                <c:pt idx="1047">
                  <c:v>18.605531536627183</c:v>
                </c:pt>
                <c:pt idx="1048">
                  <c:v>18.605531536627183</c:v>
                </c:pt>
                <c:pt idx="1049">
                  <c:v>18.605531536627183</c:v>
                </c:pt>
                <c:pt idx="1050">
                  <c:v>18.605531536627183</c:v>
                </c:pt>
                <c:pt idx="1051">
                  <c:v>18.605531536627183</c:v>
                </c:pt>
                <c:pt idx="1052">
                  <c:v>18.605531536627183</c:v>
                </c:pt>
                <c:pt idx="1053">
                  <c:v>18.605531536627183</c:v>
                </c:pt>
                <c:pt idx="1054">
                  <c:v>18.605531536627183</c:v>
                </c:pt>
                <c:pt idx="1055">
                  <c:v>18.605531536627183</c:v>
                </c:pt>
                <c:pt idx="1056">
                  <c:v>18.605531536627183</c:v>
                </c:pt>
                <c:pt idx="1057">
                  <c:v>18.605531536627183</c:v>
                </c:pt>
                <c:pt idx="1058">
                  <c:v>18.605531536627183</c:v>
                </c:pt>
                <c:pt idx="1059">
                  <c:v>18.605531536627183</c:v>
                </c:pt>
                <c:pt idx="1060">
                  <c:v>18.605531536627183</c:v>
                </c:pt>
                <c:pt idx="1061">
                  <c:v>18.605531536627183</c:v>
                </c:pt>
                <c:pt idx="1062">
                  <c:v>18.605531536627183</c:v>
                </c:pt>
                <c:pt idx="1063">
                  <c:v>18.605531536627183</c:v>
                </c:pt>
                <c:pt idx="1064">
                  <c:v>18.605531536627183</c:v>
                </c:pt>
                <c:pt idx="1065">
                  <c:v>18.605531536627183</c:v>
                </c:pt>
                <c:pt idx="1066">
                  <c:v>18.605531536627183</c:v>
                </c:pt>
                <c:pt idx="1067">
                  <c:v>18.605531536627183</c:v>
                </c:pt>
                <c:pt idx="1068">
                  <c:v>18.605531536627183</c:v>
                </c:pt>
                <c:pt idx="1069">
                  <c:v>18.605531536627183</c:v>
                </c:pt>
                <c:pt idx="1070">
                  <c:v>18.605531536627183</c:v>
                </c:pt>
                <c:pt idx="1071">
                  <c:v>18.605531536627183</c:v>
                </c:pt>
                <c:pt idx="1072">
                  <c:v>18.605531536627183</c:v>
                </c:pt>
                <c:pt idx="1073">
                  <c:v>18.605531536627183</c:v>
                </c:pt>
                <c:pt idx="1074">
                  <c:v>18.605531536627183</c:v>
                </c:pt>
                <c:pt idx="1075">
                  <c:v>18.605531536627183</c:v>
                </c:pt>
                <c:pt idx="1076">
                  <c:v>18.605531536627183</c:v>
                </c:pt>
                <c:pt idx="1077">
                  <c:v>18.605531536627183</c:v>
                </c:pt>
                <c:pt idx="1078">
                  <c:v>18.605531536627183</c:v>
                </c:pt>
                <c:pt idx="1079">
                  <c:v>18.605531536627183</c:v>
                </c:pt>
                <c:pt idx="1080">
                  <c:v>18.605531536627183</c:v>
                </c:pt>
                <c:pt idx="1081">
                  <c:v>18.605531536627183</c:v>
                </c:pt>
                <c:pt idx="1082">
                  <c:v>18.605531536627183</c:v>
                </c:pt>
                <c:pt idx="1083">
                  <c:v>18.605531536627183</c:v>
                </c:pt>
                <c:pt idx="1084">
                  <c:v>18.605531536627183</c:v>
                </c:pt>
                <c:pt idx="1085">
                  <c:v>18.605531536627183</c:v>
                </c:pt>
                <c:pt idx="1086">
                  <c:v>18.605531536627183</c:v>
                </c:pt>
                <c:pt idx="1087">
                  <c:v>18.605531536627183</c:v>
                </c:pt>
                <c:pt idx="1088">
                  <c:v>18.605531536627183</c:v>
                </c:pt>
                <c:pt idx="1089">
                  <c:v>18.605531536627183</c:v>
                </c:pt>
                <c:pt idx="1090">
                  <c:v>18.605531536627183</c:v>
                </c:pt>
                <c:pt idx="1091">
                  <c:v>18.605531536627183</c:v>
                </c:pt>
                <c:pt idx="1092">
                  <c:v>18.605531536627183</c:v>
                </c:pt>
                <c:pt idx="1093">
                  <c:v>18.605531536627183</c:v>
                </c:pt>
                <c:pt idx="1094">
                  <c:v>18.605531536627183</c:v>
                </c:pt>
                <c:pt idx="1095">
                  <c:v>18.605531536627183</c:v>
                </c:pt>
                <c:pt idx="1096">
                  <c:v>18.605531536627183</c:v>
                </c:pt>
                <c:pt idx="1097">
                  <c:v>18.605531536627183</c:v>
                </c:pt>
                <c:pt idx="1098">
                  <c:v>18.605531536627183</c:v>
                </c:pt>
                <c:pt idx="1099">
                  <c:v>18.605531536627183</c:v>
                </c:pt>
                <c:pt idx="1100">
                  <c:v>18.605531536627183</c:v>
                </c:pt>
                <c:pt idx="1101">
                  <c:v>18.605531536627183</c:v>
                </c:pt>
                <c:pt idx="1102">
                  <c:v>18.605531536627183</c:v>
                </c:pt>
                <c:pt idx="1103">
                  <c:v>18.605531536627183</c:v>
                </c:pt>
                <c:pt idx="1104">
                  <c:v>18.605531536627183</c:v>
                </c:pt>
                <c:pt idx="1105">
                  <c:v>18.605531536627183</c:v>
                </c:pt>
                <c:pt idx="1106">
                  <c:v>18.605531536627183</c:v>
                </c:pt>
                <c:pt idx="1107">
                  <c:v>18.605531536627183</c:v>
                </c:pt>
                <c:pt idx="1108">
                  <c:v>18.605531536627183</c:v>
                </c:pt>
                <c:pt idx="1109">
                  <c:v>18.605531536627183</c:v>
                </c:pt>
                <c:pt idx="1110">
                  <c:v>18.605531536627183</c:v>
                </c:pt>
                <c:pt idx="1111">
                  <c:v>18.605531536627183</c:v>
                </c:pt>
                <c:pt idx="1112">
                  <c:v>18.605531536627183</c:v>
                </c:pt>
                <c:pt idx="1113">
                  <c:v>18.605531536627183</c:v>
                </c:pt>
                <c:pt idx="1114">
                  <c:v>18.605531536627183</c:v>
                </c:pt>
                <c:pt idx="1115">
                  <c:v>18.605531536627183</c:v>
                </c:pt>
                <c:pt idx="1116">
                  <c:v>18.605531536627183</c:v>
                </c:pt>
                <c:pt idx="1117">
                  <c:v>18.605531536627183</c:v>
                </c:pt>
                <c:pt idx="1118">
                  <c:v>18.605531536627183</c:v>
                </c:pt>
                <c:pt idx="1119">
                  <c:v>18.605531536627183</c:v>
                </c:pt>
                <c:pt idx="1120">
                  <c:v>18.605531536627183</c:v>
                </c:pt>
                <c:pt idx="1121">
                  <c:v>18.605531536627183</c:v>
                </c:pt>
                <c:pt idx="1122">
                  <c:v>18.605531536627183</c:v>
                </c:pt>
                <c:pt idx="1123">
                  <c:v>18.605531536627183</c:v>
                </c:pt>
                <c:pt idx="1124">
                  <c:v>18.605531536627183</c:v>
                </c:pt>
                <c:pt idx="1125">
                  <c:v>18.605531536627183</c:v>
                </c:pt>
                <c:pt idx="1126">
                  <c:v>18.605531536627183</c:v>
                </c:pt>
                <c:pt idx="1127">
                  <c:v>18.605531536627183</c:v>
                </c:pt>
                <c:pt idx="1128">
                  <c:v>18.605531536627183</c:v>
                </c:pt>
                <c:pt idx="1129">
                  <c:v>18.605531536627183</c:v>
                </c:pt>
                <c:pt idx="1130">
                  <c:v>18.605531536627183</c:v>
                </c:pt>
                <c:pt idx="1131">
                  <c:v>18.605531536627183</c:v>
                </c:pt>
                <c:pt idx="1132">
                  <c:v>18.605531536627183</c:v>
                </c:pt>
                <c:pt idx="1133">
                  <c:v>18.605531536627183</c:v>
                </c:pt>
                <c:pt idx="1134">
                  <c:v>18.605531536627183</c:v>
                </c:pt>
                <c:pt idx="1135">
                  <c:v>18.605531536627183</c:v>
                </c:pt>
                <c:pt idx="1136">
                  <c:v>18.605531536627183</c:v>
                </c:pt>
                <c:pt idx="1137">
                  <c:v>18.605531536627183</c:v>
                </c:pt>
                <c:pt idx="1138">
                  <c:v>18.605531536627183</c:v>
                </c:pt>
                <c:pt idx="1139">
                  <c:v>18.605531536627183</c:v>
                </c:pt>
                <c:pt idx="1140">
                  <c:v>18.605531536627183</c:v>
                </c:pt>
                <c:pt idx="1141">
                  <c:v>18.605531536627183</c:v>
                </c:pt>
                <c:pt idx="1142">
                  <c:v>18.605531536627183</c:v>
                </c:pt>
                <c:pt idx="1143">
                  <c:v>18.605531536627183</c:v>
                </c:pt>
                <c:pt idx="1144">
                  <c:v>18.605531536627183</c:v>
                </c:pt>
                <c:pt idx="1145">
                  <c:v>18.605531536627183</c:v>
                </c:pt>
                <c:pt idx="1146">
                  <c:v>18.605531536627183</c:v>
                </c:pt>
                <c:pt idx="1147">
                  <c:v>18.605531536627183</c:v>
                </c:pt>
                <c:pt idx="1148">
                  <c:v>18.605531536627183</c:v>
                </c:pt>
                <c:pt idx="1149">
                  <c:v>18.605531536627183</c:v>
                </c:pt>
                <c:pt idx="1150">
                  <c:v>18.605531536627183</c:v>
                </c:pt>
                <c:pt idx="1151">
                  <c:v>18.605531536627183</c:v>
                </c:pt>
                <c:pt idx="1152">
                  <c:v>18.605531536627183</c:v>
                </c:pt>
                <c:pt idx="1153">
                  <c:v>18.605531536627183</c:v>
                </c:pt>
                <c:pt idx="1154">
                  <c:v>18.605531536627183</c:v>
                </c:pt>
                <c:pt idx="1155">
                  <c:v>18.605531536627183</c:v>
                </c:pt>
                <c:pt idx="1156">
                  <c:v>18.605531536627183</c:v>
                </c:pt>
                <c:pt idx="1157">
                  <c:v>18.605531536627183</c:v>
                </c:pt>
                <c:pt idx="1158">
                  <c:v>18.605531536627183</c:v>
                </c:pt>
                <c:pt idx="1159">
                  <c:v>18.605531536627183</c:v>
                </c:pt>
                <c:pt idx="1160">
                  <c:v>18.605531536627183</c:v>
                </c:pt>
                <c:pt idx="1161">
                  <c:v>18.605531536627183</c:v>
                </c:pt>
                <c:pt idx="1162">
                  <c:v>18.605531536627183</c:v>
                </c:pt>
                <c:pt idx="1163">
                  <c:v>18.605531536627183</c:v>
                </c:pt>
                <c:pt idx="1164">
                  <c:v>18.605531536627183</c:v>
                </c:pt>
                <c:pt idx="1165">
                  <c:v>18.605531536627183</c:v>
                </c:pt>
                <c:pt idx="1166">
                  <c:v>18.605531536627183</c:v>
                </c:pt>
                <c:pt idx="1167">
                  <c:v>18.605531536627183</c:v>
                </c:pt>
                <c:pt idx="1168">
                  <c:v>18.605531536627183</c:v>
                </c:pt>
                <c:pt idx="1169">
                  <c:v>18.605531536627183</c:v>
                </c:pt>
                <c:pt idx="1170">
                  <c:v>18.605531536627183</c:v>
                </c:pt>
                <c:pt idx="1171">
                  <c:v>18.605531536627183</c:v>
                </c:pt>
                <c:pt idx="1172">
                  <c:v>18.605531536627183</c:v>
                </c:pt>
                <c:pt idx="1173">
                  <c:v>18.605531536627183</c:v>
                </c:pt>
                <c:pt idx="1174">
                  <c:v>18.605531536627183</c:v>
                </c:pt>
                <c:pt idx="1175">
                  <c:v>18.605531536627183</c:v>
                </c:pt>
                <c:pt idx="1176">
                  <c:v>18.605531536627183</c:v>
                </c:pt>
                <c:pt idx="1177">
                  <c:v>18.605531536627183</c:v>
                </c:pt>
                <c:pt idx="1178">
                  <c:v>18.605531536627183</c:v>
                </c:pt>
                <c:pt idx="1179">
                  <c:v>18.605531536627183</c:v>
                </c:pt>
                <c:pt idx="1180">
                  <c:v>18.605531536627183</c:v>
                </c:pt>
                <c:pt idx="1181">
                  <c:v>18.605531536627183</c:v>
                </c:pt>
                <c:pt idx="1182">
                  <c:v>18.605531536627183</c:v>
                </c:pt>
                <c:pt idx="1183">
                  <c:v>18.605531536627183</c:v>
                </c:pt>
                <c:pt idx="1184">
                  <c:v>18.605531536627183</c:v>
                </c:pt>
                <c:pt idx="1185">
                  <c:v>18.605531536627183</c:v>
                </c:pt>
                <c:pt idx="1186">
                  <c:v>18.605531536627183</c:v>
                </c:pt>
                <c:pt idx="1187">
                  <c:v>18.605531536627183</c:v>
                </c:pt>
                <c:pt idx="1188">
                  <c:v>18.605531536627183</c:v>
                </c:pt>
                <c:pt idx="1189">
                  <c:v>18.605531536627183</c:v>
                </c:pt>
                <c:pt idx="1190">
                  <c:v>18.605531536627183</c:v>
                </c:pt>
                <c:pt idx="1191">
                  <c:v>18.605531536627183</c:v>
                </c:pt>
                <c:pt idx="1192">
                  <c:v>18.605531536627183</c:v>
                </c:pt>
                <c:pt idx="1193">
                  <c:v>18.605531536627183</c:v>
                </c:pt>
                <c:pt idx="1194">
                  <c:v>18.605531536627183</c:v>
                </c:pt>
                <c:pt idx="1195">
                  <c:v>18.605531536627183</c:v>
                </c:pt>
                <c:pt idx="1196">
                  <c:v>18.605531536627183</c:v>
                </c:pt>
                <c:pt idx="1197">
                  <c:v>18.605531536627183</c:v>
                </c:pt>
                <c:pt idx="1198">
                  <c:v>18.605531536627183</c:v>
                </c:pt>
                <c:pt idx="1199">
                  <c:v>18.605531536627183</c:v>
                </c:pt>
                <c:pt idx="1200">
                  <c:v>18.605531536627183</c:v>
                </c:pt>
                <c:pt idx="1201">
                  <c:v>18.605531536627183</c:v>
                </c:pt>
                <c:pt idx="1202">
                  <c:v>18.605531536627183</c:v>
                </c:pt>
              </c:numCache>
            </c:numRef>
          </c:val>
        </c:ser>
        <c:ser>
          <c:idx val="1"/>
          <c:order val="1"/>
          <c:tx>
            <c:strRef>
              <c:f>'140721 - Project scenario - 100'!$I$8</c:f>
              <c:strCache>
                <c:ptCount val="1"/>
                <c:pt idx="0">
                  <c:v>Project carbon stock</c:v>
                </c:pt>
              </c:strCache>
            </c:strRef>
          </c:tx>
          <c:marker>
            <c:symbol val="none"/>
          </c:marker>
          <c:cat>
            <c:numRef>
              <c:f>'140721 - Project scenario - 100'!$A$10:$A$1211</c:f>
              <c:numCache>
                <c:formatCode>General</c:formatCode>
                <c:ptCount val="1202"/>
                <c:pt idx="0">
                  <c:v>1997</c:v>
                </c:pt>
                <c:pt idx="1">
                  <c:v>1997</c:v>
                </c:pt>
                <c:pt idx="2">
                  <c:v>1998</c:v>
                </c:pt>
                <c:pt idx="3">
                  <c:v>1998</c:v>
                </c:pt>
                <c:pt idx="4">
                  <c:v>1998</c:v>
                </c:pt>
                <c:pt idx="5">
                  <c:v>1998</c:v>
                </c:pt>
                <c:pt idx="6">
                  <c:v>1998</c:v>
                </c:pt>
                <c:pt idx="7">
                  <c:v>1998</c:v>
                </c:pt>
                <c:pt idx="8">
                  <c:v>1998</c:v>
                </c:pt>
                <c:pt idx="9">
                  <c:v>1998</c:v>
                </c:pt>
                <c:pt idx="10">
                  <c:v>1998</c:v>
                </c:pt>
                <c:pt idx="11">
                  <c:v>1998</c:v>
                </c:pt>
                <c:pt idx="12">
                  <c:v>1998</c:v>
                </c:pt>
                <c:pt idx="13">
                  <c:v>1998</c:v>
                </c:pt>
                <c:pt idx="14">
                  <c:v>1999</c:v>
                </c:pt>
                <c:pt idx="15">
                  <c:v>1999</c:v>
                </c:pt>
                <c:pt idx="16">
                  <c:v>1999</c:v>
                </c:pt>
                <c:pt idx="17">
                  <c:v>1999</c:v>
                </c:pt>
                <c:pt idx="18">
                  <c:v>1999</c:v>
                </c:pt>
                <c:pt idx="19">
                  <c:v>1999</c:v>
                </c:pt>
                <c:pt idx="20">
                  <c:v>1999</c:v>
                </c:pt>
                <c:pt idx="21">
                  <c:v>1999</c:v>
                </c:pt>
                <c:pt idx="22">
                  <c:v>1999</c:v>
                </c:pt>
                <c:pt idx="23">
                  <c:v>1999</c:v>
                </c:pt>
                <c:pt idx="24">
                  <c:v>1999</c:v>
                </c:pt>
                <c:pt idx="25">
                  <c:v>1999</c:v>
                </c:pt>
                <c:pt idx="26">
                  <c:v>2000</c:v>
                </c:pt>
                <c:pt idx="27">
                  <c:v>2000</c:v>
                </c:pt>
                <c:pt idx="28">
                  <c:v>2000</c:v>
                </c:pt>
                <c:pt idx="29">
                  <c:v>2000</c:v>
                </c:pt>
                <c:pt idx="30">
                  <c:v>2000</c:v>
                </c:pt>
                <c:pt idx="31">
                  <c:v>2000</c:v>
                </c:pt>
                <c:pt idx="32">
                  <c:v>2000</c:v>
                </c:pt>
                <c:pt idx="33">
                  <c:v>2000</c:v>
                </c:pt>
                <c:pt idx="34">
                  <c:v>2000</c:v>
                </c:pt>
                <c:pt idx="35">
                  <c:v>2000</c:v>
                </c:pt>
                <c:pt idx="36">
                  <c:v>2000</c:v>
                </c:pt>
                <c:pt idx="37">
                  <c:v>2000</c:v>
                </c:pt>
                <c:pt idx="38">
                  <c:v>2001</c:v>
                </c:pt>
                <c:pt idx="39">
                  <c:v>2001</c:v>
                </c:pt>
                <c:pt idx="40">
                  <c:v>2001</c:v>
                </c:pt>
                <c:pt idx="41">
                  <c:v>2001</c:v>
                </c:pt>
                <c:pt idx="42">
                  <c:v>2001</c:v>
                </c:pt>
                <c:pt idx="43">
                  <c:v>2001</c:v>
                </c:pt>
                <c:pt idx="44">
                  <c:v>2001</c:v>
                </c:pt>
                <c:pt idx="45">
                  <c:v>2001</c:v>
                </c:pt>
                <c:pt idx="46">
                  <c:v>2001</c:v>
                </c:pt>
                <c:pt idx="47">
                  <c:v>2001</c:v>
                </c:pt>
                <c:pt idx="48">
                  <c:v>2001</c:v>
                </c:pt>
                <c:pt idx="49">
                  <c:v>2001</c:v>
                </c:pt>
                <c:pt idx="50">
                  <c:v>2002</c:v>
                </c:pt>
                <c:pt idx="51">
                  <c:v>2002</c:v>
                </c:pt>
                <c:pt idx="52">
                  <c:v>2002</c:v>
                </c:pt>
                <c:pt idx="53">
                  <c:v>2002</c:v>
                </c:pt>
                <c:pt idx="54">
                  <c:v>2002</c:v>
                </c:pt>
                <c:pt idx="55">
                  <c:v>2002</c:v>
                </c:pt>
                <c:pt idx="56">
                  <c:v>2002</c:v>
                </c:pt>
                <c:pt idx="57">
                  <c:v>2002</c:v>
                </c:pt>
                <c:pt idx="58">
                  <c:v>2002</c:v>
                </c:pt>
                <c:pt idx="59">
                  <c:v>2002</c:v>
                </c:pt>
                <c:pt idx="60">
                  <c:v>2002</c:v>
                </c:pt>
                <c:pt idx="61">
                  <c:v>2002</c:v>
                </c:pt>
                <c:pt idx="62">
                  <c:v>2003</c:v>
                </c:pt>
                <c:pt idx="63">
                  <c:v>2003</c:v>
                </c:pt>
                <c:pt idx="64">
                  <c:v>2003</c:v>
                </c:pt>
                <c:pt idx="65">
                  <c:v>2003</c:v>
                </c:pt>
                <c:pt idx="66">
                  <c:v>2003</c:v>
                </c:pt>
                <c:pt idx="67">
                  <c:v>2003</c:v>
                </c:pt>
                <c:pt idx="68">
                  <c:v>2003</c:v>
                </c:pt>
                <c:pt idx="69">
                  <c:v>2003</c:v>
                </c:pt>
                <c:pt idx="70">
                  <c:v>2003</c:v>
                </c:pt>
                <c:pt idx="71">
                  <c:v>2003</c:v>
                </c:pt>
                <c:pt idx="72">
                  <c:v>2003</c:v>
                </c:pt>
                <c:pt idx="73">
                  <c:v>2003</c:v>
                </c:pt>
                <c:pt idx="74">
                  <c:v>2004</c:v>
                </c:pt>
                <c:pt idx="75">
                  <c:v>2004</c:v>
                </c:pt>
                <c:pt idx="76">
                  <c:v>2004</c:v>
                </c:pt>
                <c:pt idx="77">
                  <c:v>2004</c:v>
                </c:pt>
                <c:pt idx="78">
                  <c:v>2004</c:v>
                </c:pt>
                <c:pt idx="79">
                  <c:v>2004</c:v>
                </c:pt>
                <c:pt idx="80">
                  <c:v>2004</c:v>
                </c:pt>
                <c:pt idx="81">
                  <c:v>2004</c:v>
                </c:pt>
                <c:pt idx="82">
                  <c:v>2004</c:v>
                </c:pt>
                <c:pt idx="83">
                  <c:v>2004</c:v>
                </c:pt>
                <c:pt idx="84">
                  <c:v>2004</c:v>
                </c:pt>
                <c:pt idx="85">
                  <c:v>2004</c:v>
                </c:pt>
                <c:pt idx="86">
                  <c:v>2005</c:v>
                </c:pt>
                <c:pt idx="87">
                  <c:v>2005</c:v>
                </c:pt>
                <c:pt idx="88">
                  <c:v>2005</c:v>
                </c:pt>
                <c:pt idx="89">
                  <c:v>2005</c:v>
                </c:pt>
                <c:pt idx="90">
                  <c:v>2005</c:v>
                </c:pt>
                <c:pt idx="91">
                  <c:v>2005</c:v>
                </c:pt>
                <c:pt idx="92">
                  <c:v>2005</c:v>
                </c:pt>
                <c:pt idx="93">
                  <c:v>2005</c:v>
                </c:pt>
                <c:pt idx="94">
                  <c:v>2005</c:v>
                </c:pt>
                <c:pt idx="95">
                  <c:v>2005</c:v>
                </c:pt>
                <c:pt idx="96">
                  <c:v>2005</c:v>
                </c:pt>
                <c:pt idx="97">
                  <c:v>2005</c:v>
                </c:pt>
                <c:pt idx="98">
                  <c:v>2006</c:v>
                </c:pt>
                <c:pt idx="99">
                  <c:v>2006</c:v>
                </c:pt>
                <c:pt idx="100">
                  <c:v>2006</c:v>
                </c:pt>
                <c:pt idx="101">
                  <c:v>2006</c:v>
                </c:pt>
                <c:pt idx="102">
                  <c:v>2006</c:v>
                </c:pt>
                <c:pt idx="103">
                  <c:v>2006</c:v>
                </c:pt>
                <c:pt idx="104">
                  <c:v>2006</c:v>
                </c:pt>
                <c:pt idx="105">
                  <c:v>2006</c:v>
                </c:pt>
                <c:pt idx="106">
                  <c:v>2006</c:v>
                </c:pt>
                <c:pt idx="107">
                  <c:v>2006</c:v>
                </c:pt>
                <c:pt idx="108">
                  <c:v>2006</c:v>
                </c:pt>
                <c:pt idx="109">
                  <c:v>2006</c:v>
                </c:pt>
                <c:pt idx="110">
                  <c:v>2007</c:v>
                </c:pt>
                <c:pt idx="111">
                  <c:v>2007</c:v>
                </c:pt>
                <c:pt idx="112">
                  <c:v>2007</c:v>
                </c:pt>
                <c:pt idx="113">
                  <c:v>2007</c:v>
                </c:pt>
                <c:pt idx="114">
                  <c:v>2007</c:v>
                </c:pt>
                <c:pt idx="115">
                  <c:v>2007</c:v>
                </c:pt>
                <c:pt idx="116">
                  <c:v>2007</c:v>
                </c:pt>
                <c:pt idx="117">
                  <c:v>2007</c:v>
                </c:pt>
                <c:pt idx="118">
                  <c:v>2007</c:v>
                </c:pt>
                <c:pt idx="119">
                  <c:v>2007</c:v>
                </c:pt>
                <c:pt idx="120">
                  <c:v>2007</c:v>
                </c:pt>
                <c:pt idx="121">
                  <c:v>2007</c:v>
                </c:pt>
                <c:pt idx="122">
                  <c:v>2008</c:v>
                </c:pt>
                <c:pt idx="123">
                  <c:v>2008</c:v>
                </c:pt>
                <c:pt idx="124">
                  <c:v>2008</c:v>
                </c:pt>
                <c:pt idx="125">
                  <c:v>2008</c:v>
                </c:pt>
                <c:pt idx="126">
                  <c:v>2008</c:v>
                </c:pt>
                <c:pt idx="127">
                  <c:v>2008</c:v>
                </c:pt>
                <c:pt idx="128">
                  <c:v>2008</c:v>
                </c:pt>
                <c:pt idx="129">
                  <c:v>2008</c:v>
                </c:pt>
                <c:pt idx="130">
                  <c:v>2008</c:v>
                </c:pt>
                <c:pt idx="131">
                  <c:v>2008</c:v>
                </c:pt>
                <c:pt idx="132">
                  <c:v>2008</c:v>
                </c:pt>
                <c:pt idx="133">
                  <c:v>2008</c:v>
                </c:pt>
                <c:pt idx="134">
                  <c:v>2009</c:v>
                </c:pt>
                <c:pt idx="135">
                  <c:v>2009</c:v>
                </c:pt>
                <c:pt idx="136">
                  <c:v>2009</c:v>
                </c:pt>
                <c:pt idx="137">
                  <c:v>2009</c:v>
                </c:pt>
                <c:pt idx="138">
                  <c:v>2009</c:v>
                </c:pt>
                <c:pt idx="139">
                  <c:v>2009</c:v>
                </c:pt>
                <c:pt idx="140">
                  <c:v>2009</c:v>
                </c:pt>
                <c:pt idx="141">
                  <c:v>2009</c:v>
                </c:pt>
                <c:pt idx="142">
                  <c:v>2009</c:v>
                </c:pt>
                <c:pt idx="143">
                  <c:v>2009</c:v>
                </c:pt>
                <c:pt idx="144">
                  <c:v>2009</c:v>
                </c:pt>
                <c:pt idx="145">
                  <c:v>2009</c:v>
                </c:pt>
                <c:pt idx="146">
                  <c:v>2010</c:v>
                </c:pt>
                <c:pt idx="147">
                  <c:v>2010</c:v>
                </c:pt>
                <c:pt idx="148">
                  <c:v>2010</c:v>
                </c:pt>
                <c:pt idx="149">
                  <c:v>2010</c:v>
                </c:pt>
                <c:pt idx="150">
                  <c:v>2010</c:v>
                </c:pt>
                <c:pt idx="151">
                  <c:v>2010</c:v>
                </c:pt>
                <c:pt idx="152">
                  <c:v>2010</c:v>
                </c:pt>
                <c:pt idx="153">
                  <c:v>2010</c:v>
                </c:pt>
                <c:pt idx="154">
                  <c:v>2010</c:v>
                </c:pt>
                <c:pt idx="155">
                  <c:v>2010</c:v>
                </c:pt>
                <c:pt idx="156">
                  <c:v>2010</c:v>
                </c:pt>
                <c:pt idx="157">
                  <c:v>2010</c:v>
                </c:pt>
                <c:pt idx="158">
                  <c:v>2011</c:v>
                </c:pt>
                <c:pt idx="159">
                  <c:v>2011</c:v>
                </c:pt>
                <c:pt idx="160">
                  <c:v>2011</c:v>
                </c:pt>
                <c:pt idx="161">
                  <c:v>2011</c:v>
                </c:pt>
                <c:pt idx="162">
                  <c:v>2011</c:v>
                </c:pt>
                <c:pt idx="163">
                  <c:v>2011</c:v>
                </c:pt>
                <c:pt idx="164">
                  <c:v>2011</c:v>
                </c:pt>
                <c:pt idx="165">
                  <c:v>2011</c:v>
                </c:pt>
                <c:pt idx="166">
                  <c:v>2011</c:v>
                </c:pt>
                <c:pt idx="167">
                  <c:v>2011</c:v>
                </c:pt>
                <c:pt idx="168">
                  <c:v>2011</c:v>
                </c:pt>
                <c:pt idx="169">
                  <c:v>2011</c:v>
                </c:pt>
                <c:pt idx="170">
                  <c:v>2012</c:v>
                </c:pt>
                <c:pt idx="171">
                  <c:v>2012</c:v>
                </c:pt>
                <c:pt idx="172">
                  <c:v>2012</c:v>
                </c:pt>
                <c:pt idx="173">
                  <c:v>2012</c:v>
                </c:pt>
                <c:pt idx="174">
                  <c:v>2012</c:v>
                </c:pt>
                <c:pt idx="175">
                  <c:v>2012</c:v>
                </c:pt>
                <c:pt idx="176">
                  <c:v>2012</c:v>
                </c:pt>
                <c:pt idx="177">
                  <c:v>2012</c:v>
                </c:pt>
                <c:pt idx="178">
                  <c:v>2012</c:v>
                </c:pt>
                <c:pt idx="179">
                  <c:v>2012</c:v>
                </c:pt>
                <c:pt idx="180">
                  <c:v>2012</c:v>
                </c:pt>
                <c:pt idx="181">
                  <c:v>2012</c:v>
                </c:pt>
                <c:pt idx="182">
                  <c:v>2013</c:v>
                </c:pt>
                <c:pt idx="183">
                  <c:v>2013</c:v>
                </c:pt>
                <c:pt idx="184">
                  <c:v>2013</c:v>
                </c:pt>
                <c:pt idx="185">
                  <c:v>2013</c:v>
                </c:pt>
                <c:pt idx="186">
                  <c:v>2013</c:v>
                </c:pt>
                <c:pt idx="187">
                  <c:v>2013</c:v>
                </c:pt>
                <c:pt idx="188">
                  <c:v>2013</c:v>
                </c:pt>
                <c:pt idx="189">
                  <c:v>2013</c:v>
                </c:pt>
                <c:pt idx="190">
                  <c:v>2013</c:v>
                </c:pt>
                <c:pt idx="191">
                  <c:v>2013</c:v>
                </c:pt>
                <c:pt idx="192">
                  <c:v>2013</c:v>
                </c:pt>
                <c:pt idx="193">
                  <c:v>2013</c:v>
                </c:pt>
                <c:pt idx="194">
                  <c:v>2014</c:v>
                </c:pt>
                <c:pt idx="195">
                  <c:v>2014</c:v>
                </c:pt>
                <c:pt idx="196">
                  <c:v>2014</c:v>
                </c:pt>
                <c:pt idx="197">
                  <c:v>2014</c:v>
                </c:pt>
                <c:pt idx="198">
                  <c:v>2014</c:v>
                </c:pt>
                <c:pt idx="199">
                  <c:v>2014</c:v>
                </c:pt>
                <c:pt idx="200">
                  <c:v>2014</c:v>
                </c:pt>
                <c:pt idx="201">
                  <c:v>2014</c:v>
                </c:pt>
                <c:pt idx="202">
                  <c:v>2014</c:v>
                </c:pt>
                <c:pt idx="203">
                  <c:v>2014</c:v>
                </c:pt>
                <c:pt idx="204">
                  <c:v>2014</c:v>
                </c:pt>
                <c:pt idx="205">
                  <c:v>2014</c:v>
                </c:pt>
                <c:pt idx="206">
                  <c:v>2015</c:v>
                </c:pt>
                <c:pt idx="207">
                  <c:v>2015</c:v>
                </c:pt>
                <c:pt idx="208">
                  <c:v>2015</c:v>
                </c:pt>
                <c:pt idx="209">
                  <c:v>2015</c:v>
                </c:pt>
                <c:pt idx="210">
                  <c:v>2015</c:v>
                </c:pt>
                <c:pt idx="211">
                  <c:v>2015</c:v>
                </c:pt>
                <c:pt idx="212">
                  <c:v>2015</c:v>
                </c:pt>
                <c:pt idx="213">
                  <c:v>2015</c:v>
                </c:pt>
                <c:pt idx="214">
                  <c:v>2015</c:v>
                </c:pt>
                <c:pt idx="215">
                  <c:v>2015</c:v>
                </c:pt>
                <c:pt idx="216">
                  <c:v>2015</c:v>
                </c:pt>
                <c:pt idx="217">
                  <c:v>2015</c:v>
                </c:pt>
                <c:pt idx="218">
                  <c:v>2016</c:v>
                </c:pt>
                <c:pt idx="219">
                  <c:v>2016</c:v>
                </c:pt>
                <c:pt idx="220">
                  <c:v>2016</c:v>
                </c:pt>
                <c:pt idx="221">
                  <c:v>2016</c:v>
                </c:pt>
                <c:pt idx="222">
                  <c:v>2016</c:v>
                </c:pt>
                <c:pt idx="223">
                  <c:v>2016</c:v>
                </c:pt>
                <c:pt idx="224">
                  <c:v>2016</c:v>
                </c:pt>
                <c:pt idx="225">
                  <c:v>2016</c:v>
                </c:pt>
                <c:pt idx="226">
                  <c:v>2016</c:v>
                </c:pt>
                <c:pt idx="227">
                  <c:v>2016</c:v>
                </c:pt>
                <c:pt idx="228">
                  <c:v>2016</c:v>
                </c:pt>
                <c:pt idx="229">
                  <c:v>2016</c:v>
                </c:pt>
                <c:pt idx="230">
                  <c:v>2017</c:v>
                </c:pt>
                <c:pt idx="231">
                  <c:v>2017</c:v>
                </c:pt>
                <c:pt idx="232">
                  <c:v>2017</c:v>
                </c:pt>
                <c:pt idx="233">
                  <c:v>2017</c:v>
                </c:pt>
                <c:pt idx="234">
                  <c:v>2017</c:v>
                </c:pt>
                <c:pt idx="235">
                  <c:v>2017</c:v>
                </c:pt>
                <c:pt idx="236">
                  <c:v>2017</c:v>
                </c:pt>
                <c:pt idx="237">
                  <c:v>2017</c:v>
                </c:pt>
                <c:pt idx="238">
                  <c:v>2017</c:v>
                </c:pt>
                <c:pt idx="239">
                  <c:v>2017</c:v>
                </c:pt>
                <c:pt idx="240">
                  <c:v>2017</c:v>
                </c:pt>
                <c:pt idx="241">
                  <c:v>2017</c:v>
                </c:pt>
                <c:pt idx="242">
                  <c:v>2018</c:v>
                </c:pt>
                <c:pt idx="243">
                  <c:v>2018</c:v>
                </c:pt>
                <c:pt idx="244">
                  <c:v>2018</c:v>
                </c:pt>
                <c:pt idx="245">
                  <c:v>2018</c:v>
                </c:pt>
                <c:pt idx="246">
                  <c:v>2018</c:v>
                </c:pt>
                <c:pt idx="247">
                  <c:v>2018</c:v>
                </c:pt>
                <c:pt idx="248">
                  <c:v>2018</c:v>
                </c:pt>
                <c:pt idx="249">
                  <c:v>2018</c:v>
                </c:pt>
                <c:pt idx="250">
                  <c:v>2018</c:v>
                </c:pt>
                <c:pt idx="251">
                  <c:v>2018</c:v>
                </c:pt>
                <c:pt idx="252">
                  <c:v>2018</c:v>
                </c:pt>
                <c:pt idx="253">
                  <c:v>2018</c:v>
                </c:pt>
                <c:pt idx="254">
                  <c:v>2019</c:v>
                </c:pt>
                <c:pt idx="255">
                  <c:v>2019</c:v>
                </c:pt>
                <c:pt idx="256">
                  <c:v>2019</c:v>
                </c:pt>
                <c:pt idx="257">
                  <c:v>2019</c:v>
                </c:pt>
                <c:pt idx="258">
                  <c:v>2019</c:v>
                </c:pt>
                <c:pt idx="259">
                  <c:v>2019</c:v>
                </c:pt>
                <c:pt idx="260">
                  <c:v>2019</c:v>
                </c:pt>
                <c:pt idx="261">
                  <c:v>2019</c:v>
                </c:pt>
                <c:pt idx="262">
                  <c:v>2019</c:v>
                </c:pt>
                <c:pt idx="263">
                  <c:v>2019</c:v>
                </c:pt>
                <c:pt idx="264">
                  <c:v>2019</c:v>
                </c:pt>
                <c:pt idx="265">
                  <c:v>2019</c:v>
                </c:pt>
                <c:pt idx="266">
                  <c:v>2020</c:v>
                </c:pt>
                <c:pt idx="267">
                  <c:v>2020</c:v>
                </c:pt>
                <c:pt idx="268">
                  <c:v>2020</c:v>
                </c:pt>
                <c:pt idx="269">
                  <c:v>2020</c:v>
                </c:pt>
                <c:pt idx="270">
                  <c:v>2020</c:v>
                </c:pt>
                <c:pt idx="271">
                  <c:v>2020</c:v>
                </c:pt>
                <c:pt idx="272">
                  <c:v>2020</c:v>
                </c:pt>
                <c:pt idx="273">
                  <c:v>2020</c:v>
                </c:pt>
                <c:pt idx="274">
                  <c:v>2020</c:v>
                </c:pt>
                <c:pt idx="275">
                  <c:v>2020</c:v>
                </c:pt>
                <c:pt idx="276">
                  <c:v>2020</c:v>
                </c:pt>
                <c:pt idx="277">
                  <c:v>2020</c:v>
                </c:pt>
                <c:pt idx="278">
                  <c:v>2021</c:v>
                </c:pt>
                <c:pt idx="279">
                  <c:v>2021</c:v>
                </c:pt>
                <c:pt idx="280">
                  <c:v>2021</c:v>
                </c:pt>
                <c:pt idx="281">
                  <c:v>2021</c:v>
                </c:pt>
                <c:pt idx="282">
                  <c:v>2021</c:v>
                </c:pt>
                <c:pt idx="283">
                  <c:v>2021</c:v>
                </c:pt>
                <c:pt idx="284">
                  <c:v>2021</c:v>
                </c:pt>
                <c:pt idx="285">
                  <c:v>2021</c:v>
                </c:pt>
                <c:pt idx="286">
                  <c:v>2021</c:v>
                </c:pt>
                <c:pt idx="287">
                  <c:v>2021</c:v>
                </c:pt>
                <c:pt idx="288">
                  <c:v>2021</c:v>
                </c:pt>
                <c:pt idx="289">
                  <c:v>2021</c:v>
                </c:pt>
                <c:pt idx="290">
                  <c:v>2022</c:v>
                </c:pt>
                <c:pt idx="291">
                  <c:v>2022</c:v>
                </c:pt>
                <c:pt idx="292">
                  <c:v>2022</c:v>
                </c:pt>
                <c:pt idx="293">
                  <c:v>2022</c:v>
                </c:pt>
                <c:pt idx="294">
                  <c:v>2022</c:v>
                </c:pt>
                <c:pt idx="295">
                  <c:v>2022</c:v>
                </c:pt>
                <c:pt idx="296">
                  <c:v>2022</c:v>
                </c:pt>
                <c:pt idx="297">
                  <c:v>2022</c:v>
                </c:pt>
                <c:pt idx="298">
                  <c:v>2022</c:v>
                </c:pt>
                <c:pt idx="299">
                  <c:v>2022</c:v>
                </c:pt>
                <c:pt idx="300">
                  <c:v>2022</c:v>
                </c:pt>
                <c:pt idx="301">
                  <c:v>2022</c:v>
                </c:pt>
                <c:pt idx="302">
                  <c:v>2023</c:v>
                </c:pt>
                <c:pt idx="303">
                  <c:v>2023</c:v>
                </c:pt>
                <c:pt idx="304">
                  <c:v>2023</c:v>
                </c:pt>
                <c:pt idx="305">
                  <c:v>2023</c:v>
                </c:pt>
                <c:pt idx="306">
                  <c:v>2023</c:v>
                </c:pt>
                <c:pt idx="307">
                  <c:v>2023</c:v>
                </c:pt>
                <c:pt idx="308">
                  <c:v>2023</c:v>
                </c:pt>
                <c:pt idx="309">
                  <c:v>2023</c:v>
                </c:pt>
                <c:pt idx="310">
                  <c:v>2023</c:v>
                </c:pt>
                <c:pt idx="311">
                  <c:v>2023</c:v>
                </c:pt>
                <c:pt idx="312">
                  <c:v>2023</c:v>
                </c:pt>
                <c:pt idx="313">
                  <c:v>2023</c:v>
                </c:pt>
                <c:pt idx="314">
                  <c:v>2024</c:v>
                </c:pt>
                <c:pt idx="315">
                  <c:v>2024</c:v>
                </c:pt>
                <c:pt idx="316">
                  <c:v>2024</c:v>
                </c:pt>
                <c:pt idx="317">
                  <c:v>2024</c:v>
                </c:pt>
                <c:pt idx="318">
                  <c:v>2024</c:v>
                </c:pt>
                <c:pt idx="319">
                  <c:v>2024</c:v>
                </c:pt>
                <c:pt idx="320">
                  <c:v>2024</c:v>
                </c:pt>
                <c:pt idx="321">
                  <c:v>2024</c:v>
                </c:pt>
                <c:pt idx="322">
                  <c:v>2024</c:v>
                </c:pt>
                <c:pt idx="323">
                  <c:v>2024</c:v>
                </c:pt>
                <c:pt idx="324">
                  <c:v>2024</c:v>
                </c:pt>
                <c:pt idx="325">
                  <c:v>2024</c:v>
                </c:pt>
                <c:pt idx="326">
                  <c:v>2025</c:v>
                </c:pt>
                <c:pt idx="327">
                  <c:v>2025</c:v>
                </c:pt>
                <c:pt idx="328">
                  <c:v>2025</c:v>
                </c:pt>
                <c:pt idx="329">
                  <c:v>2025</c:v>
                </c:pt>
                <c:pt idx="330">
                  <c:v>2025</c:v>
                </c:pt>
                <c:pt idx="331">
                  <c:v>2025</c:v>
                </c:pt>
                <c:pt idx="332">
                  <c:v>2025</c:v>
                </c:pt>
                <c:pt idx="333">
                  <c:v>2025</c:v>
                </c:pt>
                <c:pt idx="334">
                  <c:v>2025</c:v>
                </c:pt>
                <c:pt idx="335">
                  <c:v>2025</c:v>
                </c:pt>
                <c:pt idx="336">
                  <c:v>2025</c:v>
                </c:pt>
                <c:pt idx="337">
                  <c:v>2025</c:v>
                </c:pt>
                <c:pt idx="338">
                  <c:v>2026</c:v>
                </c:pt>
                <c:pt idx="339">
                  <c:v>2026</c:v>
                </c:pt>
                <c:pt idx="340">
                  <c:v>2026</c:v>
                </c:pt>
                <c:pt idx="341">
                  <c:v>2026</c:v>
                </c:pt>
                <c:pt idx="342">
                  <c:v>2026</c:v>
                </c:pt>
                <c:pt idx="343">
                  <c:v>2026</c:v>
                </c:pt>
                <c:pt idx="344">
                  <c:v>2026</c:v>
                </c:pt>
                <c:pt idx="345">
                  <c:v>2026</c:v>
                </c:pt>
                <c:pt idx="346">
                  <c:v>2026</c:v>
                </c:pt>
                <c:pt idx="347">
                  <c:v>2026</c:v>
                </c:pt>
                <c:pt idx="348">
                  <c:v>2026</c:v>
                </c:pt>
                <c:pt idx="349">
                  <c:v>2026</c:v>
                </c:pt>
                <c:pt idx="350">
                  <c:v>2027</c:v>
                </c:pt>
                <c:pt idx="351">
                  <c:v>2027</c:v>
                </c:pt>
                <c:pt idx="352">
                  <c:v>2027</c:v>
                </c:pt>
                <c:pt idx="353">
                  <c:v>2027</c:v>
                </c:pt>
                <c:pt idx="354">
                  <c:v>2027</c:v>
                </c:pt>
                <c:pt idx="355">
                  <c:v>2027</c:v>
                </c:pt>
                <c:pt idx="356">
                  <c:v>2027</c:v>
                </c:pt>
                <c:pt idx="357">
                  <c:v>2027</c:v>
                </c:pt>
                <c:pt idx="358">
                  <c:v>2027</c:v>
                </c:pt>
                <c:pt idx="359">
                  <c:v>2027</c:v>
                </c:pt>
                <c:pt idx="360">
                  <c:v>2027</c:v>
                </c:pt>
                <c:pt idx="361">
                  <c:v>2027</c:v>
                </c:pt>
                <c:pt idx="362">
                  <c:v>2028</c:v>
                </c:pt>
                <c:pt idx="363">
                  <c:v>2028</c:v>
                </c:pt>
                <c:pt idx="364">
                  <c:v>2028</c:v>
                </c:pt>
                <c:pt idx="365">
                  <c:v>2028</c:v>
                </c:pt>
                <c:pt idx="366">
                  <c:v>2028</c:v>
                </c:pt>
                <c:pt idx="367">
                  <c:v>2028</c:v>
                </c:pt>
                <c:pt idx="368">
                  <c:v>2028</c:v>
                </c:pt>
                <c:pt idx="369">
                  <c:v>2028</c:v>
                </c:pt>
                <c:pt idx="370">
                  <c:v>2028</c:v>
                </c:pt>
                <c:pt idx="371">
                  <c:v>2028</c:v>
                </c:pt>
                <c:pt idx="372">
                  <c:v>2028</c:v>
                </c:pt>
                <c:pt idx="373">
                  <c:v>2028</c:v>
                </c:pt>
                <c:pt idx="374">
                  <c:v>2029</c:v>
                </c:pt>
                <c:pt idx="375">
                  <c:v>2029</c:v>
                </c:pt>
                <c:pt idx="376">
                  <c:v>2029</c:v>
                </c:pt>
                <c:pt idx="377">
                  <c:v>2029</c:v>
                </c:pt>
                <c:pt idx="378">
                  <c:v>2029</c:v>
                </c:pt>
                <c:pt idx="379">
                  <c:v>2029</c:v>
                </c:pt>
                <c:pt idx="380">
                  <c:v>2029</c:v>
                </c:pt>
                <c:pt idx="381">
                  <c:v>2029</c:v>
                </c:pt>
                <c:pt idx="382">
                  <c:v>2029</c:v>
                </c:pt>
                <c:pt idx="383">
                  <c:v>2029</c:v>
                </c:pt>
                <c:pt idx="384">
                  <c:v>2029</c:v>
                </c:pt>
                <c:pt idx="385">
                  <c:v>2029</c:v>
                </c:pt>
                <c:pt idx="386">
                  <c:v>2030</c:v>
                </c:pt>
                <c:pt idx="387">
                  <c:v>2030</c:v>
                </c:pt>
                <c:pt idx="388">
                  <c:v>2030</c:v>
                </c:pt>
                <c:pt idx="389">
                  <c:v>2030</c:v>
                </c:pt>
                <c:pt idx="390">
                  <c:v>2030</c:v>
                </c:pt>
                <c:pt idx="391">
                  <c:v>2030</c:v>
                </c:pt>
                <c:pt idx="392">
                  <c:v>2030</c:v>
                </c:pt>
                <c:pt idx="393">
                  <c:v>2030</c:v>
                </c:pt>
                <c:pt idx="394">
                  <c:v>2030</c:v>
                </c:pt>
                <c:pt idx="395">
                  <c:v>2030</c:v>
                </c:pt>
                <c:pt idx="396">
                  <c:v>2030</c:v>
                </c:pt>
                <c:pt idx="397">
                  <c:v>2030</c:v>
                </c:pt>
                <c:pt idx="398">
                  <c:v>2031</c:v>
                </c:pt>
                <c:pt idx="399">
                  <c:v>2031</c:v>
                </c:pt>
                <c:pt idx="400">
                  <c:v>2031</c:v>
                </c:pt>
                <c:pt idx="401">
                  <c:v>2031</c:v>
                </c:pt>
                <c:pt idx="402">
                  <c:v>2031</c:v>
                </c:pt>
                <c:pt idx="403">
                  <c:v>2031</c:v>
                </c:pt>
                <c:pt idx="404">
                  <c:v>2031</c:v>
                </c:pt>
                <c:pt idx="405">
                  <c:v>2031</c:v>
                </c:pt>
                <c:pt idx="406">
                  <c:v>2031</c:v>
                </c:pt>
                <c:pt idx="407">
                  <c:v>2031</c:v>
                </c:pt>
                <c:pt idx="408">
                  <c:v>2031</c:v>
                </c:pt>
                <c:pt idx="409">
                  <c:v>2031</c:v>
                </c:pt>
                <c:pt idx="410">
                  <c:v>2032</c:v>
                </c:pt>
                <c:pt idx="411">
                  <c:v>2032</c:v>
                </c:pt>
                <c:pt idx="412">
                  <c:v>2032</c:v>
                </c:pt>
                <c:pt idx="413">
                  <c:v>2032</c:v>
                </c:pt>
                <c:pt idx="414">
                  <c:v>2032</c:v>
                </c:pt>
                <c:pt idx="415">
                  <c:v>2032</c:v>
                </c:pt>
                <c:pt idx="416">
                  <c:v>2032</c:v>
                </c:pt>
                <c:pt idx="417">
                  <c:v>2032</c:v>
                </c:pt>
                <c:pt idx="418">
                  <c:v>2032</c:v>
                </c:pt>
                <c:pt idx="419">
                  <c:v>2032</c:v>
                </c:pt>
                <c:pt idx="420">
                  <c:v>2032</c:v>
                </c:pt>
                <c:pt idx="421">
                  <c:v>2032</c:v>
                </c:pt>
                <c:pt idx="422">
                  <c:v>2033</c:v>
                </c:pt>
                <c:pt idx="423">
                  <c:v>2033</c:v>
                </c:pt>
                <c:pt idx="424">
                  <c:v>2033</c:v>
                </c:pt>
                <c:pt idx="425">
                  <c:v>2033</c:v>
                </c:pt>
                <c:pt idx="426">
                  <c:v>2033</c:v>
                </c:pt>
                <c:pt idx="427">
                  <c:v>2033</c:v>
                </c:pt>
                <c:pt idx="428">
                  <c:v>2033</c:v>
                </c:pt>
                <c:pt idx="429">
                  <c:v>2033</c:v>
                </c:pt>
                <c:pt idx="430">
                  <c:v>2033</c:v>
                </c:pt>
                <c:pt idx="431">
                  <c:v>2033</c:v>
                </c:pt>
                <c:pt idx="432">
                  <c:v>2033</c:v>
                </c:pt>
                <c:pt idx="433">
                  <c:v>2033</c:v>
                </c:pt>
                <c:pt idx="434">
                  <c:v>2034</c:v>
                </c:pt>
                <c:pt idx="435">
                  <c:v>2034</c:v>
                </c:pt>
                <c:pt idx="436">
                  <c:v>2034</c:v>
                </c:pt>
                <c:pt idx="437">
                  <c:v>2034</c:v>
                </c:pt>
                <c:pt idx="438">
                  <c:v>2034</c:v>
                </c:pt>
                <c:pt idx="439">
                  <c:v>2034</c:v>
                </c:pt>
                <c:pt idx="440">
                  <c:v>2034</c:v>
                </c:pt>
                <c:pt idx="441">
                  <c:v>2034</c:v>
                </c:pt>
                <c:pt idx="442">
                  <c:v>2034</c:v>
                </c:pt>
                <c:pt idx="443">
                  <c:v>2034</c:v>
                </c:pt>
                <c:pt idx="444">
                  <c:v>2034</c:v>
                </c:pt>
                <c:pt idx="445">
                  <c:v>2034</c:v>
                </c:pt>
                <c:pt idx="446">
                  <c:v>2035</c:v>
                </c:pt>
                <c:pt idx="447">
                  <c:v>2035</c:v>
                </c:pt>
                <c:pt idx="448">
                  <c:v>2035</c:v>
                </c:pt>
                <c:pt idx="449">
                  <c:v>2035</c:v>
                </c:pt>
                <c:pt idx="450">
                  <c:v>2035</c:v>
                </c:pt>
                <c:pt idx="451">
                  <c:v>2035</c:v>
                </c:pt>
                <c:pt idx="452">
                  <c:v>2035</c:v>
                </c:pt>
                <c:pt idx="453">
                  <c:v>2035</c:v>
                </c:pt>
                <c:pt idx="454">
                  <c:v>2035</c:v>
                </c:pt>
                <c:pt idx="455">
                  <c:v>2035</c:v>
                </c:pt>
                <c:pt idx="456">
                  <c:v>2035</c:v>
                </c:pt>
                <c:pt idx="457">
                  <c:v>2035</c:v>
                </c:pt>
                <c:pt idx="458">
                  <c:v>2036</c:v>
                </c:pt>
                <c:pt idx="459">
                  <c:v>2036</c:v>
                </c:pt>
                <c:pt idx="460">
                  <c:v>2036</c:v>
                </c:pt>
                <c:pt idx="461">
                  <c:v>2036</c:v>
                </c:pt>
                <c:pt idx="462">
                  <c:v>2036</c:v>
                </c:pt>
                <c:pt idx="463">
                  <c:v>2036</c:v>
                </c:pt>
                <c:pt idx="464">
                  <c:v>2036</c:v>
                </c:pt>
                <c:pt idx="465">
                  <c:v>2036</c:v>
                </c:pt>
                <c:pt idx="466">
                  <c:v>2036</c:v>
                </c:pt>
                <c:pt idx="467">
                  <c:v>2036</c:v>
                </c:pt>
                <c:pt idx="468">
                  <c:v>2036</c:v>
                </c:pt>
                <c:pt idx="469">
                  <c:v>2036</c:v>
                </c:pt>
                <c:pt idx="470">
                  <c:v>2037</c:v>
                </c:pt>
                <c:pt idx="471">
                  <c:v>2037</c:v>
                </c:pt>
                <c:pt idx="472">
                  <c:v>2037</c:v>
                </c:pt>
                <c:pt idx="473">
                  <c:v>2037</c:v>
                </c:pt>
                <c:pt idx="474">
                  <c:v>2037</c:v>
                </c:pt>
                <c:pt idx="475">
                  <c:v>2037</c:v>
                </c:pt>
                <c:pt idx="476">
                  <c:v>2037</c:v>
                </c:pt>
                <c:pt idx="477">
                  <c:v>2037</c:v>
                </c:pt>
                <c:pt idx="478">
                  <c:v>2037</c:v>
                </c:pt>
                <c:pt idx="479">
                  <c:v>2037</c:v>
                </c:pt>
                <c:pt idx="480">
                  <c:v>2037</c:v>
                </c:pt>
                <c:pt idx="481">
                  <c:v>2037</c:v>
                </c:pt>
                <c:pt idx="482">
                  <c:v>2038</c:v>
                </c:pt>
                <c:pt idx="483">
                  <c:v>2038</c:v>
                </c:pt>
                <c:pt idx="484">
                  <c:v>2038</c:v>
                </c:pt>
                <c:pt idx="485">
                  <c:v>2038</c:v>
                </c:pt>
                <c:pt idx="486">
                  <c:v>2038</c:v>
                </c:pt>
                <c:pt idx="487">
                  <c:v>2038</c:v>
                </c:pt>
                <c:pt idx="488">
                  <c:v>2038</c:v>
                </c:pt>
                <c:pt idx="489">
                  <c:v>2038</c:v>
                </c:pt>
                <c:pt idx="490">
                  <c:v>2038</c:v>
                </c:pt>
                <c:pt idx="491">
                  <c:v>2038</c:v>
                </c:pt>
                <c:pt idx="492">
                  <c:v>2038</c:v>
                </c:pt>
                <c:pt idx="493">
                  <c:v>2038</c:v>
                </c:pt>
                <c:pt idx="494">
                  <c:v>2039</c:v>
                </c:pt>
                <c:pt idx="495">
                  <c:v>2039</c:v>
                </c:pt>
                <c:pt idx="496">
                  <c:v>2039</c:v>
                </c:pt>
                <c:pt idx="497">
                  <c:v>2039</c:v>
                </c:pt>
                <c:pt idx="498">
                  <c:v>2039</c:v>
                </c:pt>
                <c:pt idx="499">
                  <c:v>2039</c:v>
                </c:pt>
                <c:pt idx="500">
                  <c:v>2039</c:v>
                </c:pt>
                <c:pt idx="501">
                  <c:v>2039</c:v>
                </c:pt>
                <c:pt idx="502">
                  <c:v>2039</c:v>
                </c:pt>
                <c:pt idx="503">
                  <c:v>2039</c:v>
                </c:pt>
                <c:pt idx="504">
                  <c:v>2039</c:v>
                </c:pt>
                <c:pt idx="505">
                  <c:v>2039</c:v>
                </c:pt>
                <c:pt idx="506">
                  <c:v>2040</c:v>
                </c:pt>
                <c:pt idx="507">
                  <c:v>2040</c:v>
                </c:pt>
                <c:pt idx="508">
                  <c:v>2040</c:v>
                </c:pt>
                <c:pt idx="509">
                  <c:v>2040</c:v>
                </c:pt>
                <c:pt idx="510">
                  <c:v>2040</c:v>
                </c:pt>
                <c:pt idx="511">
                  <c:v>2040</c:v>
                </c:pt>
                <c:pt idx="512">
                  <c:v>2040</c:v>
                </c:pt>
                <c:pt idx="513">
                  <c:v>2040</c:v>
                </c:pt>
                <c:pt idx="514">
                  <c:v>2040</c:v>
                </c:pt>
                <c:pt idx="515">
                  <c:v>2040</c:v>
                </c:pt>
                <c:pt idx="516">
                  <c:v>2040</c:v>
                </c:pt>
                <c:pt idx="517">
                  <c:v>2040</c:v>
                </c:pt>
                <c:pt idx="518">
                  <c:v>2041</c:v>
                </c:pt>
                <c:pt idx="519">
                  <c:v>2041</c:v>
                </c:pt>
                <c:pt idx="520">
                  <c:v>2041</c:v>
                </c:pt>
                <c:pt idx="521">
                  <c:v>2041</c:v>
                </c:pt>
                <c:pt idx="522">
                  <c:v>2041</c:v>
                </c:pt>
                <c:pt idx="523">
                  <c:v>2041</c:v>
                </c:pt>
                <c:pt idx="524">
                  <c:v>2041</c:v>
                </c:pt>
                <c:pt idx="525">
                  <c:v>2041</c:v>
                </c:pt>
                <c:pt idx="526">
                  <c:v>2041</c:v>
                </c:pt>
                <c:pt idx="527">
                  <c:v>2041</c:v>
                </c:pt>
                <c:pt idx="528">
                  <c:v>2041</c:v>
                </c:pt>
                <c:pt idx="529">
                  <c:v>2041</c:v>
                </c:pt>
                <c:pt idx="530">
                  <c:v>2042</c:v>
                </c:pt>
                <c:pt idx="531">
                  <c:v>2042</c:v>
                </c:pt>
                <c:pt idx="532">
                  <c:v>2042</c:v>
                </c:pt>
                <c:pt idx="533">
                  <c:v>2042</c:v>
                </c:pt>
                <c:pt idx="534">
                  <c:v>2042</c:v>
                </c:pt>
                <c:pt idx="535">
                  <c:v>2042</c:v>
                </c:pt>
                <c:pt idx="536">
                  <c:v>2042</c:v>
                </c:pt>
                <c:pt idx="537">
                  <c:v>2042</c:v>
                </c:pt>
                <c:pt idx="538">
                  <c:v>2042</c:v>
                </c:pt>
                <c:pt idx="539">
                  <c:v>2042</c:v>
                </c:pt>
                <c:pt idx="540">
                  <c:v>2042</c:v>
                </c:pt>
                <c:pt idx="541">
                  <c:v>2042</c:v>
                </c:pt>
                <c:pt idx="542">
                  <c:v>2043</c:v>
                </c:pt>
                <c:pt idx="543">
                  <c:v>2043</c:v>
                </c:pt>
                <c:pt idx="544">
                  <c:v>2043</c:v>
                </c:pt>
                <c:pt idx="545">
                  <c:v>2043</c:v>
                </c:pt>
                <c:pt idx="546">
                  <c:v>2043</c:v>
                </c:pt>
                <c:pt idx="547">
                  <c:v>2043</c:v>
                </c:pt>
                <c:pt idx="548">
                  <c:v>2043</c:v>
                </c:pt>
                <c:pt idx="549">
                  <c:v>2043</c:v>
                </c:pt>
                <c:pt idx="550">
                  <c:v>2043</c:v>
                </c:pt>
                <c:pt idx="551">
                  <c:v>2043</c:v>
                </c:pt>
                <c:pt idx="552">
                  <c:v>2043</c:v>
                </c:pt>
                <c:pt idx="553">
                  <c:v>2043</c:v>
                </c:pt>
                <c:pt idx="554">
                  <c:v>2044</c:v>
                </c:pt>
                <c:pt idx="555">
                  <c:v>2044</c:v>
                </c:pt>
                <c:pt idx="556">
                  <c:v>2044</c:v>
                </c:pt>
                <c:pt idx="557">
                  <c:v>2044</c:v>
                </c:pt>
                <c:pt idx="558">
                  <c:v>2044</c:v>
                </c:pt>
                <c:pt idx="559">
                  <c:v>2044</c:v>
                </c:pt>
                <c:pt idx="560">
                  <c:v>2044</c:v>
                </c:pt>
                <c:pt idx="561">
                  <c:v>2044</c:v>
                </c:pt>
                <c:pt idx="562">
                  <c:v>2044</c:v>
                </c:pt>
                <c:pt idx="563">
                  <c:v>2044</c:v>
                </c:pt>
                <c:pt idx="564">
                  <c:v>2044</c:v>
                </c:pt>
                <c:pt idx="565">
                  <c:v>2044</c:v>
                </c:pt>
                <c:pt idx="566">
                  <c:v>2045</c:v>
                </c:pt>
                <c:pt idx="567">
                  <c:v>2045</c:v>
                </c:pt>
                <c:pt idx="568">
                  <c:v>2045</c:v>
                </c:pt>
                <c:pt idx="569">
                  <c:v>2045</c:v>
                </c:pt>
                <c:pt idx="570">
                  <c:v>2045</c:v>
                </c:pt>
                <c:pt idx="571">
                  <c:v>2045</c:v>
                </c:pt>
                <c:pt idx="572">
                  <c:v>2045</c:v>
                </c:pt>
                <c:pt idx="573">
                  <c:v>2045</c:v>
                </c:pt>
                <c:pt idx="574">
                  <c:v>2045</c:v>
                </c:pt>
                <c:pt idx="575">
                  <c:v>2045</c:v>
                </c:pt>
                <c:pt idx="576">
                  <c:v>2045</c:v>
                </c:pt>
                <c:pt idx="577">
                  <c:v>2045</c:v>
                </c:pt>
                <c:pt idx="578">
                  <c:v>2046</c:v>
                </c:pt>
                <c:pt idx="579">
                  <c:v>2046</c:v>
                </c:pt>
                <c:pt idx="580">
                  <c:v>2046</c:v>
                </c:pt>
                <c:pt idx="581">
                  <c:v>2046</c:v>
                </c:pt>
                <c:pt idx="582">
                  <c:v>2046</c:v>
                </c:pt>
                <c:pt idx="583">
                  <c:v>2046</c:v>
                </c:pt>
                <c:pt idx="584">
                  <c:v>2046</c:v>
                </c:pt>
                <c:pt idx="585">
                  <c:v>2046</c:v>
                </c:pt>
                <c:pt idx="586">
                  <c:v>2046</c:v>
                </c:pt>
                <c:pt idx="587">
                  <c:v>2046</c:v>
                </c:pt>
                <c:pt idx="588">
                  <c:v>2046</c:v>
                </c:pt>
                <c:pt idx="589">
                  <c:v>2046</c:v>
                </c:pt>
                <c:pt idx="590">
                  <c:v>2047</c:v>
                </c:pt>
                <c:pt idx="591">
                  <c:v>2047</c:v>
                </c:pt>
                <c:pt idx="592">
                  <c:v>2047</c:v>
                </c:pt>
                <c:pt idx="593">
                  <c:v>2047</c:v>
                </c:pt>
                <c:pt idx="594">
                  <c:v>2047</c:v>
                </c:pt>
                <c:pt idx="595">
                  <c:v>2047</c:v>
                </c:pt>
                <c:pt idx="596">
                  <c:v>2047</c:v>
                </c:pt>
                <c:pt idx="597">
                  <c:v>2047</c:v>
                </c:pt>
                <c:pt idx="598">
                  <c:v>2047</c:v>
                </c:pt>
                <c:pt idx="599">
                  <c:v>2047</c:v>
                </c:pt>
                <c:pt idx="600">
                  <c:v>2047</c:v>
                </c:pt>
                <c:pt idx="601">
                  <c:v>2047</c:v>
                </c:pt>
                <c:pt idx="602">
                  <c:v>2048</c:v>
                </c:pt>
                <c:pt idx="603">
                  <c:v>2048</c:v>
                </c:pt>
                <c:pt idx="604">
                  <c:v>2048</c:v>
                </c:pt>
                <c:pt idx="605">
                  <c:v>2048</c:v>
                </c:pt>
                <c:pt idx="606">
                  <c:v>2048</c:v>
                </c:pt>
                <c:pt idx="607">
                  <c:v>2048</c:v>
                </c:pt>
                <c:pt idx="608">
                  <c:v>2048</c:v>
                </c:pt>
                <c:pt idx="609">
                  <c:v>2048</c:v>
                </c:pt>
                <c:pt idx="610">
                  <c:v>2048</c:v>
                </c:pt>
                <c:pt idx="611">
                  <c:v>2048</c:v>
                </c:pt>
                <c:pt idx="612">
                  <c:v>2048</c:v>
                </c:pt>
                <c:pt idx="613">
                  <c:v>2048</c:v>
                </c:pt>
                <c:pt idx="614">
                  <c:v>2049</c:v>
                </c:pt>
                <c:pt idx="615">
                  <c:v>2049</c:v>
                </c:pt>
                <c:pt idx="616">
                  <c:v>2049</c:v>
                </c:pt>
                <c:pt idx="617">
                  <c:v>2049</c:v>
                </c:pt>
                <c:pt idx="618">
                  <c:v>2049</c:v>
                </c:pt>
                <c:pt idx="619">
                  <c:v>2049</c:v>
                </c:pt>
                <c:pt idx="620">
                  <c:v>2049</c:v>
                </c:pt>
                <c:pt idx="621">
                  <c:v>2049</c:v>
                </c:pt>
                <c:pt idx="622">
                  <c:v>2049</c:v>
                </c:pt>
                <c:pt idx="623">
                  <c:v>2049</c:v>
                </c:pt>
                <c:pt idx="624">
                  <c:v>2049</c:v>
                </c:pt>
                <c:pt idx="625">
                  <c:v>2049</c:v>
                </c:pt>
                <c:pt idx="626">
                  <c:v>2050</c:v>
                </c:pt>
                <c:pt idx="627">
                  <c:v>2050</c:v>
                </c:pt>
                <c:pt idx="628">
                  <c:v>2050</c:v>
                </c:pt>
                <c:pt idx="629">
                  <c:v>2050</c:v>
                </c:pt>
                <c:pt idx="630">
                  <c:v>2050</c:v>
                </c:pt>
                <c:pt idx="631">
                  <c:v>2050</c:v>
                </c:pt>
                <c:pt idx="632">
                  <c:v>2050</c:v>
                </c:pt>
                <c:pt idx="633">
                  <c:v>2050</c:v>
                </c:pt>
                <c:pt idx="634">
                  <c:v>2050</c:v>
                </c:pt>
                <c:pt idx="635">
                  <c:v>2050</c:v>
                </c:pt>
                <c:pt idx="636">
                  <c:v>2050</c:v>
                </c:pt>
                <c:pt idx="637">
                  <c:v>2050</c:v>
                </c:pt>
                <c:pt idx="638">
                  <c:v>2051</c:v>
                </c:pt>
                <c:pt idx="639">
                  <c:v>2051</c:v>
                </c:pt>
                <c:pt idx="640">
                  <c:v>2051</c:v>
                </c:pt>
                <c:pt idx="641">
                  <c:v>2051</c:v>
                </c:pt>
                <c:pt idx="642">
                  <c:v>2051</c:v>
                </c:pt>
                <c:pt idx="643">
                  <c:v>2051</c:v>
                </c:pt>
                <c:pt idx="644">
                  <c:v>2051</c:v>
                </c:pt>
                <c:pt idx="645">
                  <c:v>2051</c:v>
                </c:pt>
                <c:pt idx="646">
                  <c:v>2051</c:v>
                </c:pt>
                <c:pt idx="647">
                  <c:v>2051</c:v>
                </c:pt>
                <c:pt idx="648">
                  <c:v>2051</c:v>
                </c:pt>
                <c:pt idx="649">
                  <c:v>2051</c:v>
                </c:pt>
                <c:pt idx="650">
                  <c:v>2052</c:v>
                </c:pt>
                <c:pt idx="651">
                  <c:v>2052</c:v>
                </c:pt>
                <c:pt idx="652">
                  <c:v>2052</c:v>
                </c:pt>
                <c:pt idx="653">
                  <c:v>2052</c:v>
                </c:pt>
                <c:pt idx="654">
                  <c:v>2052</c:v>
                </c:pt>
                <c:pt idx="655">
                  <c:v>2052</c:v>
                </c:pt>
                <c:pt idx="656">
                  <c:v>2052</c:v>
                </c:pt>
                <c:pt idx="657">
                  <c:v>2052</c:v>
                </c:pt>
                <c:pt idx="658">
                  <c:v>2052</c:v>
                </c:pt>
                <c:pt idx="659">
                  <c:v>2052</c:v>
                </c:pt>
                <c:pt idx="660">
                  <c:v>2052</c:v>
                </c:pt>
                <c:pt idx="661">
                  <c:v>2052</c:v>
                </c:pt>
                <c:pt idx="662">
                  <c:v>2053</c:v>
                </c:pt>
                <c:pt idx="663">
                  <c:v>2053</c:v>
                </c:pt>
                <c:pt idx="664">
                  <c:v>2053</c:v>
                </c:pt>
                <c:pt idx="665">
                  <c:v>2053</c:v>
                </c:pt>
                <c:pt idx="666">
                  <c:v>2053</c:v>
                </c:pt>
                <c:pt idx="667">
                  <c:v>2053</c:v>
                </c:pt>
                <c:pt idx="668">
                  <c:v>2053</c:v>
                </c:pt>
                <c:pt idx="669">
                  <c:v>2053</c:v>
                </c:pt>
                <c:pt idx="670">
                  <c:v>2053</c:v>
                </c:pt>
                <c:pt idx="671">
                  <c:v>2053</c:v>
                </c:pt>
                <c:pt idx="672">
                  <c:v>2053</c:v>
                </c:pt>
                <c:pt idx="673">
                  <c:v>2053</c:v>
                </c:pt>
                <c:pt idx="674">
                  <c:v>2054</c:v>
                </c:pt>
                <c:pt idx="675">
                  <c:v>2054</c:v>
                </c:pt>
                <c:pt idx="676">
                  <c:v>2054</c:v>
                </c:pt>
                <c:pt idx="677">
                  <c:v>2054</c:v>
                </c:pt>
                <c:pt idx="678">
                  <c:v>2054</c:v>
                </c:pt>
                <c:pt idx="679">
                  <c:v>2054</c:v>
                </c:pt>
                <c:pt idx="680">
                  <c:v>2054</c:v>
                </c:pt>
                <c:pt idx="681">
                  <c:v>2054</c:v>
                </c:pt>
                <c:pt idx="682">
                  <c:v>2054</c:v>
                </c:pt>
                <c:pt idx="683">
                  <c:v>2054</c:v>
                </c:pt>
                <c:pt idx="684">
                  <c:v>2054</c:v>
                </c:pt>
                <c:pt idx="685">
                  <c:v>2054</c:v>
                </c:pt>
                <c:pt idx="686">
                  <c:v>2055</c:v>
                </c:pt>
                <c:pt idx="687">
                  <c:v>2055</c:v>
                </c:pt>
                <c:pt idx="688">
                  <c:v>2055</c:v>
                </c:pt>
                <c:pt idx="689">
                  <c:v>2055</c:v>
                </c:pt>
                <c:pt idx="690">
                  <c:v>2055</c:v>
                </c:pt>
                <c:pt idx="691">
                  <c:v>2055</c:v>
                </c:pt>
                <c:pt idx="692">
                  <c:v>2055</c:v>
                </c:pt>
                <c:pt idx="693">
                  <c:v>2055</c:v>
                </c:pt>
                <c:pt idx="694">
                  <c:v>2055</c:v>
                </c:pt>
                <c:pt idx="695">
                  <c:v>2055</c:v>
                </c:pt>
                <c:pt idx="696">
                  <c:v>2055</c:v>
                </c:pt>
                <c:pt idx="697">
                  <c:v>2055</c:v>
                </c:pt>
                <c:pt idx="698">
                  <c:v>2056</c:v>
                </c:pt>
                <c:pt idx="699">
                  <c:v>2056</c:v>
                </c:pt>
                <c:pt idx="700">
                  <c:v>2056</c:v>
                </c:pt>
                <c:pt idx="701">
                  <c:v>2056</c:v>
                </c:pt>
                <c:pt idx="702">
                  <c:v>2056</c:v>
                </c:pt>
                <c:pt idx="703">
                  <c:v>2056</c:v>
                </c:pt>
                <c:pt idx="704">
                  <c:v>2056</c:v>
                </c:pt>
                <c:pt idx="705">
                  <c:v>2056</c:v>
                </c:pt>
                <c:pt idx="706">
                  <c:v>2056</c:v>
                </c:pt>
                <c:pt idx="707">
                  <c:v>2056</c:v>
                </c:pt>
                <c:pt idx="708">
                  <c:v>2056</c:v>
                </c:pt>
                <c:pt idx="709">
                  <c:v>2056</c:v>
                </c:pt>
                <c:pt idx="710">
                  <c:v>2057</c:v>
                </c:pt>
                <c:pt idx="711">
                  <c:v>2057</c:v>
                </c:pt>
                <c:pt idx="712">
                  <c:v>2057</c:v>
                </c:pt>
                <c:pt idx="713">
                  <c:v>2057</c:v>
                </c:pt>
                <c:pt idx="714">
                  <c:v>2057</c:v>
                </c:pt>
                <c:pt idx="715">
                  <c:v>2057</c:v>
                </c:pt>
                <c:pt idx="716">
                  <c:v>2057</c:v>
                </c:pt>
                <c:pt idx="717">
                  <c:v>2057</c:v>
                </c:pt>
                <c:pt idx="718">
                  <c:v>2057</c:v>
                </c:pt>
                <c:pt idx="719">
                  <c:v>2057</c:v>
                </c:pt>
                <c:pt idx="720">
                  <c:v>2057</c:v>
                </c:pt>
                <c:pt idx="721">
                  <c:v>2057</c:v>
                </c:pt>
                <c:pt idx="722">
                  <c:v>2058</c:v>
                </c:pt>
                <c:pt idx="723">
                  <c:v>2058</c:v>
                </c:pt>
                <c:pt idx="724">
                  <c:v>2058</c:v>
                </c:pt>
                <c:pt idx="725">
                  <c:v>2058</c:v>
                </c:pt>
                <c:pt idx="726">
                  <c:v>2058</c:v>
                </c:pt>
                <c:pt idx="727">
                  <c:v>2058</c:v>
                </c:pt>
                <c:pt idx="728">
                  <c:v>2058</c:v>
                </c:pt>
                <c:pt idx="729">
                  <c:v>2058</c:v>
                </c:pt>
                <c:pt idx="730">
                  <c:v>2058</c:v>
                </c:pt>
                <c:pt idx="731">
                  <c:v>2058</c:v>
                </c:pt>
                <c:pt idx="732">
                  <c:v>2058</c:v>
                </c:pt>
                <c:pt idx="733">
                  <c:v>2058</c:v>
                </c:pt>
                <c:pt idx="734">
                  <c:v>2059</c:v>
                </c:pt>
                <c:pt idx="735">
                  <c:v>2059</c:v>
                </c:pt>
                <c:pt idx="736">
                  <c:v>2059</c:v>
                </c:pt>
                <c:pt idx="737">
                  <c:v>2059</c:v>
                </c:pt>
                <c:pt idx="738">
                  <c:v>2059</c:v>
                </c:pt>
                <c:pt idx="739">
                  <c:v>2059</c:v>
                </c:pt>
                <c:pt idx="740">
                  <c:v>2059</c:v>
                </c:pt>
                <c:pt idx="741">
                  <c:v>2059</c:v>
                </c:pt>
                <c:pt idx="742">
                  <c:v>2059</c:v>
                </c:pt>
                <c:pt idx="743">
                  <c:v>2059</c:v>
                </c:pt>
                <c:pt idx="744">
                  <c:v>2059</c:v>
                </c:pt>
                <c:pt idx="745">
                  <c:v>2059</c:v>
                </c:pt>
                <c:pt idx="746">
                  <c:v>2060</c:v>
                </c:pt>
                <c:pt idx="747">
                  <c:v>2060</c:v>
                </c:pt>
                <c:pt idx="748">
                  <c:v>2060</c:v>
                </c:pt>
                <c:pt idx="749">
                  <c:v>2060</c:v>
                </c:pt>
                <c:pt idx="750">
                  <c:v>2060</c:v>
                </c:pt>
                <c:pt idx="751">
                  <c:v>2060</c:v>
                </c:pt>
                <c:pt idx="752">
                  <c:v>2060</c:v>
                </c:pt>
                <c:pt idx="753">
                  <c:v>2060</c:v>
                </c:pt>
                <c:pt idx="754">
                  <c:v>2060</c:v>
                </c:pt>
                <c:pt idx="755">
                  <c:v>2060</c:v>
                </c:pt>
                <c:pt idx="756">
                  <c:v>2060</c:v>
                </c:pt>
                <c:pt idx="757">
                  <c:v>2060</c:v>
                </c:pt>
                <c:pt idx="758">
                  <c:v>2061</c:v>
                </c:pt>
                <c:pt idx="759">
                  <c:v>2061</c:v>
                </c:pt>
                <c:pt idx="760">
                  <c:v>2061</c:v>
                </c:pt>
                <c:pt idx="761">
                  <c:v>2061</c:v>
                </c:pt>
                <c:pt idx="762">
                  <c:v>2061</c:v>
                </c:pt>
                <c:pt idx="763">
                  <c:v>2061</c:v>
                </c:pt>
                <c:pt idx="764">
                  <c:v>2061</c:v>
                </c:pt>
                <c:pt idx="765">
                  <c:v>2061</c:v>
                </c:pt>
                <c:pt idx="766">
                  <c:v>2061</c:v>
                </c:pt>
                <c:pt idx="767">
                  <c:v>2061</c:v>
                </c:pt>
                <c:pt idx="768">
                  <c:v>2061</c:v>
                </c:pt>
                <c:pt idx="769">
                  <c:v>2061</c:v>
                </c:pt>
                <c:pt idx="770">
                  <c:v>2062</c:v>
                </c:pt>
                <c:pt idx="771">
                  <c:v>2062</c:v>
                </c:pt>
                <c:pt idx="772">
                  <c:v>2062</c:v>
                </c:pt>
                <c:pt idx="773">
                  <c:v>2062</c:v>
                </c:pt>
                <c:pt idx="774">
                  <c:v>2062</c:v>
                </c:pt>
                <c:pt idx="775">
                  <c:v>2062</c:v>
                </c:pt>
                <c:pt idx="776">
                  <c:v>2062</c:v>
                </c:pt>
                <c:pt idx="777">
                  <c:v>2062</c:v>
                </c:pt>
                <c:pt idx="778">
                  <c:v>2062</c:v>
                </c:pt>
                <c:pt idx="779">
                  <c:v>2062</c:v>
                </c:pt>
                <c:pt idx="780">
                  <c:v>2062</c:v>
                </c:pt>
                <c:pt idx="781">
                  <c:v>2062</c:v>
                </c:pt>
                <c:pt idx="782">
                  <c:v>2063</c:v>
                </c:pt>
                <c:pt idx="783">
                  <c:v>2063</c:v>
                </c:pt>
                <c:pt idx="784">
                  <c:v>2063</c:v>
                </c:pt>
                <c:pt idx="785">
                  <c:v>2063</c:v>
                </c:pt>
                <c:pt idx="786">
                  <c:v>2063</c:v>
                </c:pt>
                <c:pt idx="787">
                  <c:v>2063</c:v>
                </c:pt>
                <c:pt idx="788">
                  <c:v>2063</c:v>
                </c:pt>
                <c:pt idx="789">
                  <c:v>2063</c:v>
                </c:pt>
                <c:pt idx="790">
                  <c:v>2063</c:v>
                </c:pt>
                <c:pt idx="791">
                  <c:v>2063</c:v>
                </c:pt>
                <c:pt idx="792">
                  <c:v>2063</c:v>
                </c:pt>
                <c:pt idx="793">
                  <c:v>2063</c:v>
                </c:pt>
                <c:pt idx="794">
                  <c:v>2064</c:v>
                </c:pt>
                <c:pt idx="795">
                  <c:v>2064</c:v>
                </c:pt>
                <c:pt idx="796">
                  <c:v>2064</c:v>
                </c:pt>
                <c:pt idx="797">
                  <c:v>2064</c:v>
                </c:pt>
                <c:pt idx="798">
                  <c:v>2064</c:v>
                </c:pt>
                <c:pt idx="799">
                  <c:v>2064</c:v>
                </c:pt>
                <c:pt idx="800">
                  <c:v>2064</c:v>
                </c:pt>
                <c:pt idx="801">
                  <c:v>2064</c:v>
                </c:pt>
                <c:pt idx="802">
                  <c:v>2064</c:v>
                </c:pt>
                <c:pt idx="803">
                  <c:v>2064</c:v>
                </c:pt>
                <c:pt idx="804">
                  <c:v>2064</c:v>
                </c:pt>
                <c:pt idx="805">
                  <c:v>2064</c:v>
                </c:pt>
                <c:pt idx="806">
                  <c:v>2065</c:v>
                </c:pt>
                <c:pt idx="807">
                  <c:v>2065</c:v>
                </c:pt>
                <c:pt idx="808">
                  <c:v>2065</c:v>
                </c:pt>
                <c:pt idx="809">
                  <c:v>2065</c:v>
                </c:pt>
                <c:pt idx="810">
                  <c:v>2065</c:v>
                </c:pt>
                <c:pt idx="811">
                  <c:v>2065</c:v>
                </c:pt>
                <c:pt idx="812">
                  <c:v>2065</c:v>
                </c:pt>
                <c:pt idx="813">
                  <c:v>2065</c:v>
                </c:pt>
                <c:pt idx="814">
                  <c:v>2065</c:v>
                </c:pt>
                <c:pt idx="815">
                  <c:v>2065</c:v>
                </c:pt>
                <c:pt idx="816">
                  <c:v>2065</c:v>
                </c:pt>
                <c:pt idx="817">
                  <c:v>2065</c:v>
                </c:pt>
                <c:pt idx="818">
                  <c:v>2066</c:v>
                </c:pt>
                <c:pt idx="819">
                  <c:v>2066</c:v>
                </c:pt>
                <c:pt idx="820">
                  <c:v>2066</c:v>
                </c:pt>
                <c:pt idx="821">
                  <c:v>2066</c:v>
                </c:pt>
                <c:pt idx="822">
                  <c:v>2066</c:v>
                </c:pt>
                <c:pt idx="823">
                  <c:v>2066</c:v>
                </c:pt>
                <c:pt idx="824">
                  <c:v>2066</c:v>
                </c:pt>
                <c:pt idx="825">
                  <c:v>2066</c:v>
                </c:pt>
                <c:pt idx="826">
                  <c:v>2066</c:v>
                </c:pt>
                <c:pt idx="827">
                  <c:v>2066</c:v>
                </c:pt>
                <c:pt idx="828">
                  <c:v>2066</c:v>
                </c:pt>
                <c:pt idx="829">
                  <c:v>2066</c:v>
                </c:pt>
                <c:pt idx="830">
                  <c:v>2067</c:v>
                </c:pt>
                <c:pt idx="831">
                  <c:v>2067</c:v>
                </c:pt>
                <c:pt idx="832">
                  <c:v>2067</c:v>
                </c:pt>
                <c:pt idx="833">
                  <c:v>2067</c:v>
                </c:pt>
                <c:pt idx="834">
                  <c:v>2067</c:v>
                </c:pt>
                <c:pt idx="835">
                  <c:v>2067</c:v>
                </c:pt>
                <c:pt idx="836">
                  <c:v>2067</c:v>
                </c:pt>
                <c:pt idx="837">
                  <c:v>2067</c:v>
                </c:pt>
                <c:pt idx="838">
                  <c:v>2067</c:v>
                </c:pt>
                <c:pt idx="839">
                  <c:v>2067</c:v>
                </c:pt>
                <c:pt idx="840">
                  <c:v>2067</c:v>
                </c:pt>
                <c:pt idx="841">
                  <c:v>2067</c:v>
                </c:pt>
                <c:pt idx="842">
                  <c:v>2068</c:v>
                </c:pt>
                <c:pt idx="843">
                  <c:v>2068</c:v>
                </c:pt>
                <c:pt idx="844">
                  <c:v>2068</c:v>
                </c:pt>
                <c:pt idx="845">
                  <c:v>2068</c:v>
                </c:pt>
                <c:pt idx="846">
                  <c:v>2068</c:v>
                </c:pt>
                <c:pt idx="847">
                  <c:v>2068</c:v>
                </c:pt>
                <c:pt idx="848">
                  <c:v>2068</c:v>
                </c:pt>
                <c:pt idx="849">
                  <c:v>2068</c:v>
                </c:pt>
                <c:pt idx="850">
                  <c:v>2068</c:v>
                </c:pt>
                <c:pt idx="851">
                  <c:v>2068</c:v>
                </c:pt>
                <c:pt idx="852">
                  <c:v>2068</c:v>
                </c:pt>
                <c:pt idx="853">
                  <c:v>2068</c:v>
                </c:pt>
                <c:pt idx="854">
                  <c:v>2069</c:v>
                </c:pt>
                <c:pt idx="855">
                  <c:v>2069</c:v>
                </c:pt>
                <c:pt idx="856">
                  <c:v>2069</c:v>
                </c:pt>
                <c:pt idx="857">
                  <c:v>2069</c:v>
                </c:pt>
                <c:pt idx="858">
                  <c:v>2069</c:v>
                </c:pt>
                <c:pt idx="859">
                  <c:v>2069</c:v>
                </c:pt>
                <c:pt idx="860">
                  <c:v>2069</c:v>
                </c:pt>
                <c:pt idx="861">
                  <c:v>2069</c:v>
                </c:pt>
                <c:pt idx="862">
                  <c:v>2069</c:v>
                </c:pt>
                <c:pt idx="863">
                  <c:v>2069</c:v>
                </c:pt>
                <c:pt idx="864">
                  <c:v>2069</c:v>
                </c:pt>
                <c:pt idx="865">
                  <c:v>2069</c:v>
                </c:pt>
                <c:pt idx="866">
                  <c:v>2070</c:v>
                </c:pt>
                <c:pt idx="867">
                  <c:v>2070</c:v>
                </c:pt>
                <c:pt idx="868">
                  <c:v>2070</c:v>
                </c:pt>
                <c:pt idx="869">
                  <c:v>2070</c:v>
                </c:pt>
                <c:pt idx="870">
                  <c:v>2070</c:v>
                </c:pt>
                <c:pt idx="871">
                  <c:v>2070</c:v>
                </c:pt>
                <c:pt idx="872">
                  <c:v>2070</c:v>
                </c:pt>
                <c:pt idx="873">
                  <c:v>2070</c:v>
                </c:pt>
                <c:pt idx="874">
                  <c:v>2070</c:v>
                </c:pt>
                <c:pt idx="875">
                  <c:v>2070</c:v>
                </c:pt>
                <c:pt idx="876">
                  <c:v>2070</c:v>
                </c:pt>
                <c:pt idx="877">
                  <c:v>2070</c:v>
                </c:pt>
                <c:pt idx="878">
                  <c:v>2071</c:v>
                </c:pt>
                <c:pt idx="879">
                  <c:v>2071</c:v>
                </c:pt>
                <c:pt idx="880">
                  <c:v>2071</c:v>
                </c:pt>
                <c:pt idx="881">
                  <c:v>2071</c:v>
                </c:pt>
                <c:pt idx="882">
                  <c:v>2071</c:v>
                </c:pt>
                <c:pt idx="883">
                  <c:v>2071</c:v>
                </c:pt>
                <c:pt idx="884">
                  <c:v>2071</c:v>
                </c:pt>
                <c:pt idx="885">
                  <c:v>2071</c:v>
                </c:pt>
                <c:pt idx="886">
                  <c:v>2071</c:v>
                </c:pt>
                <c:pt idx="887">
                  <c:v>2071</c:v>
                </c:pt>
                <c:pt idx="888">
                  <c:v>2071</c:v>
                </c:pt>
                <c:pt idx="889">
                  <c:v>2071</c:v>
                </c:pt>
                <c:pt idx="890">
                  <c:v>2072</c:v>
                </c:pt>
                <c:pt idx="891">
                  <c:v>2072</c:v>
                </c:pt>
                <c:pt idx="892">
                  <c:v>2072</c:v>
                </c:pt>
                <c:pt idx="893">
                  <c:v>2072</c:v>
                </c:pt>
                <c:pt idx="894">
                  <c:v>2072</c:v>
                </c:pt>
                <c:pt idx="895">
                  <c:v>2072</c:v>
                </c:pt>
                <c:pt idx="896">
                  <c:v>2072</c:v>
                </c:pt>
                <c:pt idx="897">
                  <c:v>2072</c:v>
                </c:pt>
                <c:pt idx="898">
                  <c:v>2072</c:v>
                </c:pt>
                <c:pt idx="899">
                  <c:v>2072</c:v>
                </c:pt>
                <c:pt idx="900">
                  <c:v>2072</c:v>
                </c:pt>
                <c:pt idx="901">
                  <c:v>2072</c:v>
                </c:pt>
                <c:pt idx="902">
                  <c:v>2073</c:v>
                </c:pt>
                <c:pt idx="903">
                  <c:v>2073</c:v>
                </c:pt>
                <c:pt idx="904">
                  <c:v>2073</c:v>
                </c:pt>
                <c:pt idx="905">
                  <c:v>2073</c:v>
                </c:pt>
                <c:pt idx="906">
                  <c:v>2073</c:v>
                </c:pt>
                <c:pt idx="907">
                  <c:v>2073</c:v>
                </c:pt>
                <c:pt idx="908">
                  <c:v>2073</c:v>
                </c:pt>
                <c:pt idx="909">
                  <c:v>2073</c:v>
                </c:pt>
                <c:pt idx="910">
                  <c:v>2073</c:v>
                </c:pt>
                <c:pt idx="911">
                  <c:v>2073</c:v>
                </c:pt>
                <c:pt idx="912">
                  <c:v>2073</c:v>
                </c:pt>
                <c:pt idx="913">
                  <c:v>2073</c:v>
                </c:pt>
                <c:pt idx="914">
                  <c:v>2074</c:v>
                </c:pt>
                <c:pt idx="915">
                  <c:v>2074</c:v>
                </c:pt>
                <c:pt idx="916">
                  <c:v>2074</c:v>
                </c:pt>
                <c:pt idx="917">
                  <c:v>2074</c:v>
                </c:pt>
                <c:pt idx="918">
                  <c:v>2074</c:v>
                </c:pt>
                <c:pt idx="919">
                  <c:v>2074</c:v>
                </c:pt>
                <c:pt idx="920">
                  <c:v>2074</c:v>
                </c:pt>
                <c:pt idx="921">
                  <c:v>2074</c:v>
                </c:pt>
                <c:pt idx="922">
                  <c:v>2074</c:v>
                </c:pt>
                <c:pt idx="923">
                  <c:v>2074</c:v>
                </c:pt>
                <c:pt idx="924">
                  <c:v>2074</c:v>
                </c:pt>
                <c:pt idx="925">
                  <c:v>2074</c:v>
                </c:pt>
                <c:pt idx="926">
                  <c:v>2075</c:v>
                </c:pt>
                <c:pt idx="927">
                  <c:v>2075</c:v>
                </c:pt>
                <c:pt idx="928">
                  <c:v>2075</c:v>
                </c:pt>
                <c:pt idx="929">
                  <c:v>2075</c:v>
                </c:pt>
                <c:pt idx="930">
                  <c:v>2075</c:v>
                </c:pt>
                <c:pt idx="931">
                  <c:v>2075</c:v>
                </c:pt>
                <c:pt idx="932">
                  <c:v>2075</c:v>
                </c:pt>
                <c:pt idx="933">
                  <c:v>2075</c:v>
                </c:pt>
                <c:pt idx="934">
                  <c:v>2075</c:v>
                </c:pt>
                <c:pt idx="935">
                  <c:v>2075</c:v>
                </c:pt>
                <c:pt idx="936">
                  <c:v>2075</c:v>
                </c:pt>
                <c:pt idx="937">
                  <c:v>2075</c:v>
                </c:pt>
                <c:pt idx="938">
                  <c:v>2076</c:v>
                </c:pt>
                <c:pt idx="939">
                  <c:v>2076</c:v>
                </c:pt>
                <c:pt idx="940">
                  <c:v>2076</c:v>
                </c:pt>
                <c:pt idx="941">
                  <c:v>2076</c:v>
                </c:pt>
                <c:pt idx="942">
                  <c:v>2076</c:v>
                </c:pt>
                <c:pt idx="943">
                  <c:v>2076</c:v>
                </c:pt>
                <c:pt idx="944">
                  <c:v>2076</c:v>
                </c:pt>
                <c:pt idx="945">
                  <c:v>2076</c:v>
                </c:pt>
                <c:pt idx="946">
                  <c:v>2076</c:v>
                </c:pt>
                <c:pt idx="947">
                  <c:v>2076</c:v>
                </c:pt>
                <c:pt idx="948">
                  <c:v>2076</c:v>
                </c:pt>
                <c:pt idx="949">
                  <c:v>2076</c:v>
                </c:pt>
                <c:pt idx="950">
                  <c:v>2077</c:v>
                </c:pt>
                <c:pt idx="951">
                  <c:v>2077</c:v>
                </c:pt>
                <c:pt idx="952">
                  <c:v>2077</c:v>
                </c:pt>
                <c:pt idx="953">
                  <c:v>2077</c:v>
                </c:pt>
                <c:pt idx="954">
                  <c:v>2077</c:v>
                </c:pt>
                <c:pt idx="955">
                  <c:v>2077</c:v>
                </c:pt>
                <c:pt idx="956">
                  <c:v>2077</c:v>
                </c:pt>
                <c:pt idx="957">
                  <c:v>2077</c:v>
                </c:pt>
                <c:pt idx="958">
                  <c:v>2077</c:v>
                </c:pt>
                <c:pt idx="959">
                  <c:v>2077</c:v>
                </c:pt>
                <c:pt idx="960">
                  <c:v>2077</c:v>
                </c:pt>
                <c:pt idx="961">
                  <c:v>2077</c:v>
                </c:pt>
                <c:pt idx="962">
                  <c:v>2078</c:v>
                </c:pt>
                <c:pt idx="963">
                  <c:v>2078</c:v>
                </c:pt>
                <c:pt idx="964">
                  <c:v>2078</c:v>
                </c:pt>
                <c:pt idx="965">
                  <c:v>2078</c:v>
                </c:pt>
                <c:pt idx="966">
                  <c:v>2078</c:v>
                </c:pt>
                <c:pt idx="967">
                  <c:v>2078</c:v>
                </c:pt>
                <c:pt idx="968">
                  <c:v>2078</c:v>
                </c:pt>
                <c:pt idx="969">
                  <c:v>2078</c:v>
                </c:pt>
                <c:pt idx="970">
                  <c:v>2078</c:v>
                </c:pt>
                <c:pt idx="971">
                  <c:v>2078</c:v>
                </c:pt>
                <c:pt idx="972">
                  <c:v>2078</c:v>
                </c:pt>
                <c:pt idx="973">
                  <c:v>2078</c:v>
                </c:pt>
                <c:pt idx="974">
                  <c:v>2079</c:v>
                </c:pt>
                <c:pt idx="975">
                  <c:v>2079</c:v>
                </c:pt>
                <c:pt idx="976">
                  <c:v>2079</c:v>
                </c:pt>
                <c:pt idx="977">
                  <c:v>2079</c:v>
                </c:pt>
                <c:pt idx="978">
                  <c:v>2079</c:v>
                </c:pt>
                <c:pt idx="979">
                  <c:v>2079</c:v>
                </c:pt>
                <c:pt idx="980">
                  <c:v>2079</c:v>
                </c:pt>
                <c:pt idx="981">
                  <c:v>2079</c:v>
                </c:pt>
                <c:pt idx="982">
                  <c:v>2079</c:v>
                </c:pt>
                <c:pt idx="983">
                  <c:v>2079</c:v>
                </c:pt>
                <c:pt idx="984">
                  <c:v>2079</c:v>
                </c:pt>
                <c:pt idx="985">
                  <c:v>2079</c:v>
                </c:pt>
                <c:pt idx="986">
                  <c:v>2080</c:v>
                </c:pt>
                <c:pt idx="987">
                  <c:v>2080</c:v>
                </c:pt>
                <c:pt idx="988">
                  <c:v>2080</c:v>
                </c:pt>
                <c:pt idx="989">
                  <c:v>2080</c:v>
                </c:pt>
                <c:pt idx="990">
                  <c:v>2080</c:v>
                </c:pt>
                <c:pt idx="991">
                  <c:v>2080</c:v>
                </c:pt>
                <c:pt idx="992">
                  <c:v>2080</c:v>
                </c:pt>
                <c:pt idx="993">
                  <c:v>2080</c:v>
                </c:pt>
                <c:pt idx="994">
                  <c:v>2080</c:v>
                </c:pt>
                <c:pt idx="995">
                  <c:v>2080</c:v>
                </c:pt>
                <c:pt idx="996">
                  <c:v>2080</c:v>
                </c:pt>
                <c:pt idx="997">
                  <c:v>2080</c:v>
                </c:pt>
                <c:pt idx="998">
                  <c:v>2081</c:v>
                </c:pt>
                <c:pt idx="999">
                  <c:v>2081</c:v>
                </c:pt>
                <c:pt idx="1000">
                  <c:v>2081</c:v>
                </c:pt>
                <c:pt idx="1001">
                  <c:v>2081</c:v>
                </c:pt>
                <c:pt idx="1002">
                  <c:v>2081</c:v>
                </c:pt>
                <c:pt idx="1003">
                  <c:v>2081</c:v>
                </c:pt>
                <c:pt idx="1004">
                  <c:v>2081</c:v>
                </c:pt>
                <c:pt idx="1005">
                  <c:v>2081</c:v>
                </c:pt>
                <c:pt idx="1006">
                  <c:v>2081</c:v>
                </c:pt>
                <c:pt idx="1007">
                  <c:v>2081</c:v>
                </c:pt>
                <c:pt idx="1008">
                  <c:v>2081</c:v>
                </c:pt>
                <c:pt idx="1009">
                  <c:v>2081</c:v>
                </c:pt>
                <c:pt idx="1010">
                  <c:v>2082</c:v>
                </c:pt>
                <c:pt idx="1011">
                  <c:v>2082</c:v>
                </c:pt>
                <c:pt idx="1012">
                  <c:v>2082</c:v>
                </c:pt>
                <c:pt idx="1013">
                  <c:v>2082</c:v>
                </c:pt>
                <c:pt idx="1014">
                  <c:v>2082</c:v>
                </c:pt>
                <c:pt idx="1015">
                  <c:v>2082</c:v>
                </c:pt>
                <c:pt idx="1016">
                  <c:v>2082</c:v>
                </c:pt>
                <c:pt idx="1017">
                  <c:v>2082</c:v>
                </c:pt>
                <c:pt idx="1018">
                  <c:v>2082</c:v>
                </c:pt>
                <c:pt idx="1019">
                  <c:v>2082</c:v>
                </c:pt>
                <c:pt idx="1020">
                  <c:v>2082</c:v>
                </c:pt>
                <c:pt idx="1021">
                  <c:v>2082</c:v>
                </c:pt>
                <c:pt idx="1022">
                  <c:v>2083</c:v>
                </c:pt>
                <c:pt idx="1023">
                  <c:v>2083</c:v>
                </c:pt>
                <c:pt idx="1024">
                  <c:v>2083</c:v>
                </c:pt>
                <c:pt idx="1025">
                  <c:v>2083</c:v>
                </c:pt>
                <c:pt idx="1026">
                  <c:v>2083</c:v>
                </c:pt>
                <c:pt idx="1027">
                  <c:v>2083</c:v>
                </c:pt>
                <c:pt idx="1028">
                  <c:v>2083</c:v>
                </c:pt>
                <c:pt idx="1029">
                  <c:v>2083</c:v>
                </c:pt>
                <c:pt idx="1030">
                  <c:v>2083</c:v>
                </c:pt>
                <c:pt idx="1031">
                  <c:v>2083</c:v>
                </c:pt>
                <c:pt idx="1032">
                  <c:v>2083</c:v>
                </c:pt>
                <c:pt idx="1033">
                  <c:v>2083</c:v>
                </c:pt>
                <c:pt idx="1034">
                  <c:v>2084</c:v>
                </c:pt>
                <c:pt idx="1035">
                  <c:v>2084</c:v>
                </c:pt>
                <c:pt idx="1036">
                  <c:v>2084</c:v>
                </c:pt>
                <c:pt idx="1037">
                  <c:v>2084</c:v>
                </c:pt>
                <c:pt idx="1038">
                  <c:v>2084</c:v>
                </c:pt>
                <c:pt idx="1039">
                  <c:v>2084</c:v>
                </c:pt>
                <c:pt idx="1040">
                  <c:v>2084</c:v>
                </c:pt>
                <c:pt idx="1041">
                  <c:v>2084</c:v>
                </c:pt>
                <c:pt idx="1042">
                  <c:v>2084</c:v>
                </c:pt>
                <c:pt idx="1043">
                  <c:v>2084</c:v>
                </c:pt>
                <c:pt idx="1044">
                  <c:v>2084</c:v>
                </c:pt>
                <c:pt idx="1045">
                  <c:v>2084</c:v>
                </c:pt>
                <c:pt idx="1046">
                  <c:v>2085</c:v>
                </c:pt>
                <c:pt idx="1047">
                  <c:v>2085</c:v>
                </c:pt>
                <c:pt idx="1048">
                  <c:v>2085</c:v>
                </c:pt>
                <c:pt idx="1049">
                  <c:v>2085</c:v>
                </c:pt>
                <c:pt idx="1050">
                  <c:v>2085</c:v>
                </c:pt>
                <c:pt idx="1051">
                  <c:v>2085</c:v>
                </c:pt>
                <c:pt idx="1052">
                  <c:v>2085</c:v>
                </c:pt>
                <c:pt idx="1053">
                  <c:v>2085</c:v>
                </c:pt>
                <c:pt idx="1054">
                  <c:v>2085</c:v>
                </c:pt>
                <c:pt idx="1055">
                  <c:v>2085</c:v>
                </c:pt>
                <c:pt idx="1056">
                  <c:v>2085</c:v>
                </c:pt>
                <c:pt idx="1057">
                  <c:v>2085</c:v>
                </c:pt>
                <c:pt idx="1058">
                  <c:v>2086</c:v>
                </c:pt>
                <c:pt idx="1059">
                  <c:v>2086</c:v>
                </c:pt>
                <c:pt idx="1060">
                  <c:v>2086</c:v>
                </c:pt>
                <c:pt idx="1061">
                  <c:v>2086</c:v>
                </c:pt>
                <c:pt idx="1062">
                  <c:v>2086</c:v>
                </c:pt>
                <c:pt idx="1063">
                  <c:v>2086</c:v>
                </c:pt>
                <c:pt idx="1064">
                  <c:v>2086</c:v>
                </c:pt>
                <c:pt idx="1065">
                  <c:v>2086</c:v>
                </c:pt>
                <c:pt idx="1066">
                  <c:v>2086</c:v>
                </c:pt>
                <c:pt idx="1067">
                  <c:v>2086</c:v>
                </c:pt>
                <c:pt idx="1068">
                  <c:v>2086</c:v>
                </c:pt>
                <c:pt idx="1069">
                  <c:v>2086</c:v>
                </c:pt>
                <c:pt idx="1070">
                  <c:v>2087</c:v>
                </c:pt>
                <c:pt idx="1071">
                  <c:v>2087</c:v>
                </c:pt>
                <c:pt idx="1072">
                  <c:v>2087</c:v>
                </c:pt>
                <c:pt idx="1073">
                  <c:v>2087</c:v>
                </c:pt>
                <c:pt idx="1074">
                  <c:v>2087</c:v>
                </c:pt>
                <c:pt idx="1075">
                  <c:v>2087</c:v>
                </c:pt>
                <c:pt idx="1076">
                  <c:v>2087</c:v>
                </c:pt>
                <c:pt idx="1077">
                  <c:v>2087</c:v>
                </c:pt>
                <c:pt idx="1078">
                  <c:v>2087</c:v>
                </c:pt>
                <c:pt idx="1079">
                  <c:v>2087</c:v>
                </c:pt>
                <c:pt idx="1080">
                  <c:v>2087</c:v>
                </c:pt>
                <c:pt idx="1081">
                  <c:v>2087</c:v>
                </c:pt>
                <c:pt idx="1082">
                  <c:v>2088</c:v>
                </c:pt>
                <c:pt idx="1083">
                  <c:v>2088</c:v>
                </c:pt>
                <c:pt idx="1084">
                  <c:v>2088</c:v>
                </c:pt>
                <c:pt idx="1085">
                  <c:v>2088</c:v>
                </c:pt>
                <c:pt idx="1086">
                  <c:v>2088</c:v>
                </c:pt>
                <c:pt idx="1087">
                  <c:v>2088</c:v>
                </c:pt>
                <c:pt idx="1088">
                  <c:v>2088</c:v>
                </c:pt>
                <c:pt idx="1089">
                  <c:v>2088</c:v>
                </c:pt>
                <c:pt idx="1090">
                  <c:v>2088</c:v>
                </c:pt>
                <c:pt idx="1091">
                  <c:v>2088</c:v>
                </c:pt>
                <c:pt idx="1092">
                  <c:v>2088</c:v>
                </c:pt>
                <c:pt idx="1093">
                  <c:v>2088</c:v>
                </c:pt>
                <c:pt idx="1094">
                  <c:v>2089</c:v>
                </c:pt>
                <c:pt idx="1095">
                  <c:v>2089</c:v>
                </c:pt>
                <c:pt idx="1096">
                  <c:v>2089</c:v>
                </c:pt>
                <c:pt idx="1097">
                  <c:v>2089</c:v>
                </c:pt>
                <c:pt idx="1098">
                  <c:v>2089</c:v>
                </c:pt>
                <c:pt idx="1099">
                  <c:v>2089</c:v>
                </c:pt>
                <c:pt idx="1100">
                  <c:v>2089</c:v>
                </c:pt>
                <c:pt idx="1101">
                  <c:v>2089</c:v>
                </c:pt>
                <c:pt idx="1102">
                  <c:v>2089</c:v>
                </c:pt>
                <c:pt idx="1103">
                  <c:v>2089</c:v>
                </c:pt>
                <c:pt idx="1104">
                  <c:v>2089</c:v>
                </c:pt>
                <c:pt idx="1105">
                  <c:v>2089</c:v>
                </c:pt>
                <c:pt idx="1106">
                  <c:v>2090</c:v>
                </c:pt>
                <c:pt idx="1107">
                  <c:v>2090</c:v>
                </c:pt>
                <c:pt idx="1108">
                  <c:v>2090</c:v>
                </c:pt>
                <c:pt idx="1109">
                  <c:v>2090</c:v>
                </c:pt>
                <c:pt idx="1110">
                  <c:v>2090</c:v>
                </c:pt>
                <c:pt idx="1111">
                  <c:v>2090</c:v>
                </c:pt>
                <c:pt idx="1112">
                  <c:v>2090</c:v>
                </c:pt>
                <c:pt idx="1113">
                  <c:v>2090</c:v>
                </c:pt>
                <c:pt idx="1114">
                  <c:v>2090</c:v>
                </c:pt>
                <c:pt idx="1115">
                  <c:v>2090</c:v>
                </c:pt>
                <c:pt idx="1116">
                  <c:v>2090</c:v>
                </c:pt>
                <c:pt idx="1117">
                  <c:v>2090</c:v>
                </c:pt>
                <c:pt idx="1118">
                  <c:v>2091</c:v>
                </c:pt>
                <c:pt idx="1119">
                  <c:v>2091</c:v>
                </c:pt>
                <c:pt idx="1120">
                  <c:v>2091</c:v>
                </c:pt>
                <c:pt idx="1121">
                  <c:v>2091</c:v>
                </c:pt>
                <c:pt idx="1122">
                  <c:v>2091</c:v>
                </c:pt>
                <c:pt idx="1123">
                  <c:v>2091</c:v>
                </c:pt>
                <c:pt idx="1124">
                  <c:v>2091</c:v>
                </c:pt>
                <c:pt idx="1125">
                  <c:v>2091</c:v>
                </c:pt>
                <c:pt idx="1126">
                  <c:v>2091</c:v>
                </c:pt>
                <c:pt idx="1127">
                  <c:v>2091</c:v>
                </c:pt>
                <c:pt idx="1128">
                  <c:v>2091</c:v>
                </c:pt>
                <c:pt idx="1129">
                  <c:v>2091</c:v>
                </c:pt>
                <c:pt idx="1130">
                  <c:v>2092</c:v>
                </c:pt>
                <c:pt idx="1131">
                  <c:v>2092</c:v>
                </c:pt>
                <c:pt idx="1132">
                  <c:v>2092</c:v>
                </c:pt>
                <c:pt idx="1133">
                  <c:v>2092</c:v>
                </c:pt>
                <c:pt idx="1134">
                  <c:v>2092</c:v>
                </c:pt>
                <c:pt idx="1135">
                  <c:v>2092</c:v>
                </c:pt>
                <c:pt idx="1136">
                  <c:v>2092</c:v>
                </c:pt>
                <c:pt idx="1137">
                  <c:v>2092</c:v>
                </c:pt>
                <c:pt idx="1138">
                  <c:v>2092</c:v>
                </c:pt>
                <c:pt idx="1139">
                  <c:v>2092</c:v>
                </c:pt>
                <c:pt idx="1140">
                  <c:v>2092</c:v>
                </c:pt>
                <c:pt idx="1141">
                  <c:v>2092</c:v>
                </c:pt>
                <c:pt idx="1142">
                  <c:v>2093</c:v>
                </c:pt>
                <c:pt idx="1143">
                  <c:v>2093</c:v>
                </c:pt>
                <c:pt idx="1144">
                  <c:v>2093</c:v>
                </c:pt>
                <c:pt idx="1145">
                  <c:v>2093</c:v>
                </c:pt>
                <c:pt idx="1146">
                  <c:v>2093</c:v>
                </c:pt>
                <c:pt idx="1147">
                  <c:v>2093</c:v>
                </c:pt>
                <c:pt idx="1148">
                  <c:v>2093</c:v>
                </c:pt>
                <c:pt idx="1149">
                  <c:v>2093</c:v>
                </c:pt>
                <c:pt idx="1150">
                  <c:v>2093</c:v>
                </c:pt>
                <c:pt idx="1151">
                  <c:v>2093</c:v>
                </c:pt>
                <c:pt idx="1152">
                  <c:v>2093</c:v>
                </c:pt>
                <c:pt idx="1153">
                  <c:v>2093</c:v>
                </c:pt>
                <c:pt idx="1154">
                  <c:v>2094</c:v>
                </c:pt>
                <c:pt idx="1155">
                  <c:v>2094</c:v>
                </c:pt>
                <c:pt idx="1156">
                  <c:v>2094</c:v>
                </c:pt>
                <c:pt idx="1157">
                  <c:v>2094</c:v>
                </c:pt>
                <c:pt idx="1158">
                  <c:v>2094</c:v>
                </c:pt>
                <c:pt idx="1159">
                  <c:v>2094</c:v>
                </c:pt>
                <c:pt idx="1160">
                  <c:v>2094</c:v>
                </c:pt>
                <c:pt idx="1161">
                  <c:v>2094</c:v>
                </c:pt>
                <c:pt idx="1162">
                  <c:v>2094</c:v>
                </c:pt>
                <c:pt idx="1163">
                  <c:v>2094</c:v>
                </c:pt>
                <c:pt idx="1164">
                  <c:v>2094</c:v>
                </c:pt>
                <c:pt idx="1165">
                  <c:v>2094</c:v>
                </c:pt>
                <c:pt idx="1166">
                  <c:v>2095</c:v>
                </c:pt>
                <c:pt idx="1167">
                  <c:v>2095</c:v>
                </c:pt>
                <c:pt idx="1168">
                  <c:v>2095</c:v>
                </c:pt>
                <c:pt idx="1169">
                  <c:v>2095</c:v>
                </c:pt>
                <c:pt idx="1170">
                  <c:v>2095</c:v>
                </c:pt>
                <c:pt idx="1171">
                  <c:v>2095</c:v>
                </c:pt>
                <c:pt idx="1172">
                  <c:v>2095</c:v>
                </c:pt>
                <c:pt idx="1173">
                  <c:v>2095</c:v>
                </c:pt>
                <c:pt idx="1174">
                  <c:v>2095</c:v>
                </c:pt>
                <c:pt idx="1175">
                  <c:v>2095</c:v>
                </c:pt>
                <c:pt idx="1176">
                  <c:v>2095</c:v>
                </c:pt>
                <c:pt idx="1177">
                  <c:v>2095</c:v>
                </c:pt>
                <c:pt idx="1178">
                  <c:v>2096</c:v>
                </c:pt>
                <c:pt idx="1179">
                  <c:v>2096</c:v>
                </c:pt>
                <c:pt idx="1180">
                  <c:v>2096</c:v>
                </c:pt>
                <c:pt idx="1181">
                  <c:v>2096</c:v>
                </c:pt>
                <c:pt idx="1182">
                  <c:v>2096</c:v>
                </c:pt>
                <c:pt idx="1183">
                  <c:v>2096</c:v>
                </c:pt>
                <c:pt idx="1184">
                  <c:v>2096</c:v>
                </c:pt>
                <c:pt idx="1185">
                  <c:v>2096</c:v>
                </c:pt>
                <c:pt idx="1186">
                  <c:v>2096</c:v>
                </c:pt>
                <c:pt idx="1187">
                  <c:v>2096</c:v>
                </c:pt>
                <c:pt idx="1188">
                  <c:v>2096</c:v>
                </c:pt>
                <c:pt idx="1189">
                  <c:v>2096</c:v>
                </c:pt>
                <c:pt idx="1190">
                  <c:v>2097</c:v>
                </c:pt>
                <c:pt idx="1191">
                  <c:v>2097</c:v>
                </c:pt>
                <c:pt idx="1192">
                  <c:v>2097</c:v>
                </c:pt>
                <c:pt idx="1193">
                  <c:v>2097</c:v>
                </c:pt>
                <c:pt idx="1194">
                  <c:v>2097</c:v>
                </c:pt>
                <c:pt idx="1195">
                  <c:v>2097</c:v>
                </c:pt>
                <c:pt idx="1196">
                  <c:v>2097</c:v>
                </c:pt>
                <c:pt idx="1197">
                  <c:v>2097</c:v>
                </c:pt>
                <c:pt idx="1198">
                  <c:v>2097</c:v>
                </c:pt>
                <c:pt idx="1199">
                  <c:v>2097</c:v>
                </c:pt>
                <c:pt idx="1200">
                  <c:v>2097</c:v>
                </c:pt>
                <c:pt idx="1201">
                  <c:v>2097</c:v>
                </c:pt>
              </c:numCache>
            </c:numRef>
          </c:cat>
          <c:val>
            <c:numRef>
              <c:f>'140721 - Project scenario - 100'!$I$9:$I$1211</c:f>
              <c:numCache>
                <c:formatCode>General</c:formatCode>
                <c:ptCount val="1203"/>
                <c:pt idx="1">
                  <c:v>0</c:v>
                </c:pt>
                <c:pt idx="2">
                  <c:v>0</c:v>
                </c:pt>
                <c:pt idx="3">
                  <c:v>0</c:v>
                </c:pt>
                <c:pt idx="4">
                  <c:v>0</c:v>
                </c:pt>
                <c:pt idx="5">
                  <c:v>0</c:v>
                </c:pt>
                <c:pt idx="6">
                  <c:v>0</c:v>
                </c:pt>
                <c:pt idx="7">
                  <c:v>0</c:v>
                </c:pt>
                <c:pt idx="8">
                  <c:v>0</c:v>
                </c:pt>
                <c:pt idx="9">
                  <c:v>0</c:v>
                </c:pt>
                <c:pt idx="10">
                  <c:v>0</c:v>
                </c:pt>
                <c:pt idx="11">
                  <c:v>0</c:v>
                </c:pt>
                <c:pt idx="12">
                  <c:v>0</c:v>
                </c:pt>
                <c:pt idx="13">
                  <c:v>0</c:v>
                </c:pt>
                <c:pt idx="14">
                  <c:v>8.1215856000000768E-7</c:v>
                </c:pt>
                <c:pt idx="15">
                  <c:v>3.8592987960000592E-6</c:v>
                </c:pt>
                <c:pt idx="16">
                  <c:v>1.2371140939000005E-5</c:v>
                </c:pt>
                <c:pt idx="17">
                  <c:v>3.7549146540000846E-5</c:v>
                </c:pt>
                <c:pt idx="18">
                  <c:v>9.5957816016001911E-5</c:v>
                </c:pt>
                <c:pt idx="19">
                  <c:v>2.2502537554600454E-4</c:v>
                </c:pt>
                <c:pt idx="20">
                  <c:v>4.6763347268300012E-4</c:v>
                </c:pt>
                <c:pt idx="21">
                  <c:v>9.2025985601800267E-4</c:v>
                </c:pt>
                <c:pt idx="22">
                  <c:v>1.6910453409620253E-3</c:v>
                </c:pt>
                <c:pt idx="23">
                  <c:v>2.8841778134270448E-3</c:v>
                </c:pt>
                <c:pt idx="24">
                  <c:v>4.7515036128610872E-3</c:v>
                </c:pt>
                <c:pt idx="25">
                  <c:v>7.3913606534060875E-3</c:v>
                </c:pt>
                <c:pt idx="26">
                  <c:v>1.1235858605353212E-2</c:v>
                </c:pt>
                <c:pt idx="27">
                  <c:v>1.6968251344581291E-2</c:v>
                </c:pt>
                <c:pt idx="28">
                  <c:v>2.3986520007068978E-2</c:v>
                </c:pt>
                <c:pt idx="29">
                  <c:v>3.3725298408035995E-2</c:v>
                </c:pt>
                <c:pt idx="30">
                  <c:v>4.5605245269911866E-2</c:v>
                </c:pt>
                <c:pt idx="31">
                  <c:v>6.0949647334017004E-2</c:v>
                </c:pt>
                <c:pt idx="32">
                  <c:v>7.9134070896822298E-2</c:v>
                </c:pt>
                <c:pt idx="33">
                  <c:v>0.101964308950378</c:v>
                </c:pt>
                <c:pt idx="34">
                  <c:v>0.12907018687744812</c:v>
                </c:pt>
                <c:pt idx="35">
                  <c:v>0.16060132750460987</c:v>
                </c:pt>
                <c:pt idx="36">
                  <c:v>0.19674434389944107</c:v>
                </c:pt>
                <c:pt idx="37">
                  <c:v>0.23777859980763524</c:v>
                </c:pt>
                <c:pt idx="38">
                  <c:v>0.28551272036705311</c:v>
                </c:pt>
                <c:pt idx="39">
                  <c:v>0.31692330655975692</c:v>
                </c:pt>
                <c:pt idx="40">
                  <c:v>0.34819867305423358</c:v>
                </c:pt>
                <c:pt idx="41">
                  <c:v>0.38638148567186148</c:v>
                </c:pt>
                <c:pt idx="42">
                  <c:v>0.42766318076983978</c:v>
                </c:pt>
                <c:pt idx="43">
                  <c:v>0.47415641356583138</c:v>
                </c:pt>
                <c:pt idx="44">
                  <c:v>0.52273593056256362</c:v>
                </c:pt>
                <c:pt idx="45">
                  <c:v>0.57841877032188604</c:v>
                </c:pt>
                <c:pt idx="46">
                  <c:v>0.64048097170003349</c:v>
                </c:pt>
                <c:pt idx="47">
                  <c:v>0.69891048758595198</c:v>
                </c:pt>
                <c:pt idx="48">
                  <c:v>0.76646856780491357</c:v>
                </c:pt>
                <c:pt idx="49">
                  <c:v>0.83625367662911099</c:v>
                </c:pt>
                <c:pt idx="50">
                  <c:v>0.91233090079749757</c:v>
                </c:pt>
                <c:pt idx="51">
                  <c:v>0.98144289543069796</c:v>
                </c:pt>
                <c:pt idx="52">
                  <c:v>1.0474601944632769</c:v>
                </c:pt>
                <c:pt idx="53">
                  <c:v>1.1258747140942977</c:v>
                </c:pt>
                <c:pt idx="54">
                  <c:v>1.209752738169515</c:v>
                </c:pt>
                <c:pt idx="55">
                  <c:v>1.2939393697076278</c:v>
                </c:pt>
                <c:pt idx="56">
                  <c:v>1.3757468371489359</c:v>
                </c:pt>
                <c:pt idx="57">
                  <c:v>1.4848638510885799</c:v>
                </c:pt>
                <c:pt idx="58">
                  <c:v>1.5667266495389218</c:v>
                </c:pt>
                <c:pt idx="59">
                  <c:v>1.667035703285185</c:v>
                </c:pt>
                <c:pt idx="60">
                  <c:v>1.776252010912698</c:v>
                </c:pt>
                <c:pt idx="61">
                  <c:v>1.8766994752290538</c:v>
                </c:pt>
                <c:pt idx="62">
                  <c:v>1.9885559293931649</c:v>
                </c:pt>
                <c:pt idx="63">
                  <c:v>2.1422455600910748</c:v>
                </c:pt>
                <c:pt idx="64">
                  <c:v>2.2795994688114249</c:v>
                </c:pt>
                <c:pt idx="65">
                  <c:v>2.4367723946228592</c:v>
                </c:pt>
                <c:pt idx="66">
                  <c:v>2.595737415908939</c:v>
                </c:pt>
                <c:pt idx="67">
                  <c:v>2.7666952775167002</c:v>
                </c:pt>
                <c:pt idx="68">
                  <c:v>2.9346913434061408</c:v>
                </c:pt>
                <c:pt idx="69">
                  <c:v>3.117615964636776</c:v>
                </c:pt>
                <c:pt idx="70">
                  <c:v>3.3003077370625094</c:v>
                </c:pt>
                <c:pt idx="71">
                  <c:v>3.5001616989552202</c:v>
                </c:pt>
                <c:pt idx="72">
                  <c:v>3.6745153564847532</c:v>
                </c:pt>
                <c:pt idx="73">
                  <c:v>3.8664964046584767</c:v>
                </c:pt>
                <c:pt idx="74">
                  <c:v>4.0573480973847014</c:v>
                </c:pt>
                <c:pt idx="75">
                  <c:v>4.1868860536001282</c:v>
                </c:pt>
                <c:pt idx="76">
                  <c:v>4.309868433922257</c:v>
                </c:pt>
                <c:pt idx="77">
                  <c:v>4.4506688054851935</c:v>
                </c:pt>
                <c:pt idx="78">
                  <c:v>4.5937309440203027</c:v>
                </c:pt>
                <c:pt idx="79">
                  <c:v>4.7715063668636919</c:v>
                </c:pt>
                <c:pt idx="80">
                  <c:v>4.9112635814080141</c:v>
                </c:pt>
                <c:pt idx="81">
                  <c:v>5.0928576518635555</c:v>
                </c:pt>
                <c:pt idx="82">
                  <c:v>5.247341993669993</c:v>
                </c:pt>
                <c:pt idx="83">
                  <c:v>5.3634345226157984</c:v>
                </c:pt>
                <c:pt idx="84">
                  <c:v>5.5073168046788075</c:v>
                </c:pt>
                <c:pt idx="85">
                  <c:v>5.6491445291751772</c:v>
                </c:pt>
                <c:pt idx="86">
                  <c:v>5.7971557569808745</c:v>
                </c:pt>
                <c:pt idx="87">
                  <c:v>5.9942594691530724</c:v>
                </c:pt>
                <c:pt idx="88">
                  <c:v>6.1768050613166965</c:v>
                </c:pt>
                <c:pt idx="89">
                  <c:v>6.3937353565059389</c:v>
                </c:pt>
                <c:pt idx="90">
                  <c:v>6.6006266075927105</c:v>
                </c:pt>
                <c:pt idx="91">
                  <c:v>6.8090852829176098</c:v>
                </c:pt>
                <c:pt idx="92">
                  <c:v>7.01356191921289</c:v>
                </c:pt>
                <c:pt idx="93">
                  <c:v>7.2607744238535101</c:v>
                </c:pt>
                <c:pt idx="94">
                  <c:v>7.4714727597937172</c:v>
                </c:pt>
                <c:pt idx="95">
                  <c:v>7.6996450551067603</c:v>
                </c:pt>
                <c:pt idx="96">
                  <c:v>7.9133654167903904</c:v>
                </c:pt>
                <c:pt idx="97">
                  <c:v>8.1249618546577889</c:v>
                </c:pt>
                <c:pt idx="98">
                  <c:v>8.3378269211733489</c:v>
                </c:pt>
                <c:pt idx="99">
                  <c:v>8.5346649210273497</c:v>
                </c:pt>
                <c:pt idx="100">
                  <c:v>8.7373513293447989</c:v>
                </c:pt>
                <c:pt idx="101">
                  <c:v>8.91622236008463</c:v>
                </c:pt>
                <c:pt idx="102">
                  <c:v>9.1038357376090246</c:v>
                </c:pt>
                <c:pt idx="103">
                  <c:v>9.3226746288533295</c:v>
                </c:pt>
                <c:pt idx="104">
                  <c:v>9.5057776553911779</c:v>
                </c:pt>
                <c:pt idx="105">
                  <c:v>9.7244271252144419</c:v>
                </c:pt>
                <c:pt idx="106">
                  <c:v>9.9605922304910823</c:v>
                </c:pt>
                <c:pt idx="107">
                  <c:v>10.158406832979399</c:v>
                </c:pt>
                <c:pt idx="108">
                  <c:v>10.38893128799792</c:v>
                </c:pt>
                <c:pt idx="109">
                  <c:v>10.576979235201074</c:v>
                </c:pt>
                <c:pt idx="110">
                  <c:v>10.781319809139099</c:v>
                </c:pt>
                <c:pt idx="111">
                  <c:v>11.024455702653468</c:v>
                </c:pt>
                <c:pt idx="112">
                  <c:v>11.230747030079209</c:v>
                </c:pt>
                <c:pt idx="113">
                  <c:v>11.482229347812321</c:v>
                </c:pt>
                <c:pt idx="114">
                  <c:v>11.794964065367299</c:v>
                </c:pt>
                <c:pt idx="115">
                  <c:v>12.026870132170668</c:v>
                </c:pt>
                <c:pt idx="116">
                  <c:v>12.24644747871397</c:v>
                </c:pt>
                <c:pt idx="117">
                  <c:v>12.56715584278362</c:v>
                </c:pt>
                <c:pt idx="118">
                  <c:v>12.787182548154099</c:v>
                </c:pt>
                <c:pt idx="119">
                  <c:v>13.01018698193106</c:v>
                </c:pt>
                <c:pt idx="120">
                  <c:v>13.26215069898687</c:v>
                </c:pt>
                <c:pt idx="121">
                  <c:v>13.486710643199402</c:v>
                </c:pt>
                <c:pt idx="122">
                  <c:v>13.725830164590848</c:v>
                </c:pt>
                <c:pt idx="123">
                  <c:v>13.989189592008886</c:v>
                </c:pt>
                <c:pt idx="124">
                  <c:v>14.23725051811614</c:v>
                </c:pt>
                <c:pt idx="125">
                  <c:v>14.52777853558584</c:v>
                </c:pt>
                <c:pt idx="126">
                  <c:v>14.866456622630826</c:v>
                </c:pt>
                <c:pt idx="127">
                  <c:v>15.151977484934479</c:v>
                </c:pt>
                <c:pt idx="128">
                  <c:v>15.453803828462386</c:v>
                </c:pt>
                <c:pt idx="129">
                  <c:v>15.729443550911881</c:v>
                </c:pt>
                <c:pt idx="130">
                  <c:v>16.06962428885608</c:v>
                </c:pt>
                <c:pt idx="131">
                  <c:v>16.348593045904998</c:v>
                </c:pt>
                <c:pt idx="132">
                  <c:v>16.631185269772931</c:v>
                </c:pt>
                <c:pt idx="133">
                  <c:v>16.884064075285288</c:v>
                </c:pt>
                <c:pt idx="134">
                  <c:v>17.136297178427792</c:v>
                </c:pt>
                <c:pt idx="135">
                  <c:v>17.283540758272089</c:v>
                </c:pt>
                <c:pt idx="136">
                  <c:v>17.416837990838161</c:v>
                </c:pt>
                <c:pt idx="137">
                  <c:v>17.608492045235419</c:v>
                </c:pt>
                <c:pt idx="138">
                  <c:v>17.776624912274389</c:v>
                </c:pt>
                <c:pt idx="139">
                  <c:v>18.022764547824529</c:v>
                </c:pt>
                <c:pt idx="140">
                  <c:v>18.215818339538821</c:v>
                </c:pt>
                <c:pt idx="141">
                  <c:v>18.560649285678977</c:v>
                </c:pt>
                <c:pt idx="142">
                  <c:v>18.882504482331509</c:v>
                </c:pt>
                <c:pt idx="143">
                  <c:v>19.027716971301999</c:v>
                </c:pt>
                <c:pt idx="144">
                  <c:v>19.125815623229865</c:v>
                </c:pt>
                <c:pt idx="145">
                  <c:v>19.3030257821374</c:v>
                </c:pt>
                <c:pt idx="146">
                  <c:v>19.440230405114189</c:v>
                </c:pt>
                <c:pt idx="147">
                  <c:v>19.708691507461211</c:v>
                </c:pt>
                <c:pt idx="148">
                  <c:v>19.940092350472089</c:v>
                </c:pt>
                <c:pt idx="149">
                  <c:v>20.204525224912565</c:v>
                </c:pt>
                <c:pt idx="150">
                  <c:v>20.559797761210035</c:v>
                </c:pt>
                <c:pt idx="151">
                  <c:v>20.890707019924488</c:v>
                </c:pt>
                <c:pt idx="152">
                  <c:v>21.22060969483157</c:v>
                </c:pt>
                <c:pt idx="153">
                  <c:v>21.532737822983709</c:v>
                </c:pt>
                <c:pt idx="154">
                  <c:v>21.792066231817689</c:v>
                </c:pt>
                <c:pt idx="155">
                  <c:v>22.035791760527129</c:v>
                </c:pt>
                <c:pt idx="156">
                  <c:v>22.312028963833328</c:v>
                </c:pt>
                <c:pt idx="157">
                  <c:v>22.551175781355631</c:v>
                </c:pt>
                <c:pt idx="158">
                  <c:v>22.795256738162923</c:v>
                </c:pt>
                <c:pt idx="159">
                  <c:v>23.024402579020819</c:v>
                </c:pt>
                <c:pt idx="160">
                  <c:v>23.234825169393549</c:v>
                </c:pt>
                <c:pt idx="161">
                  <c:v>23.457151976326511</c:v>
                </c:pt>
                <c:pt idx="162">
                  <c:v>23.693587033838043</c:v>
                </c:pt>
                <c:pt idx="163">
                  <c:v>23.96998045645423</c:v>
                </c:pt>
                <c:pt idx="164">
                  <c:v>24.244420298421364</c:v>
                </c:pt>
                <c:pt idx="165">
                  <c:v>24.551308490399308</c:v>
                </c:pt>
                <c:pt idx="166">
                  <c:v>24.79632849280215</c:v>
                </c:pt>
                <c:pt idx="167">
                  <c:v>25.125712892052729</c:v>
                </c:pt>
                <c:pt idx="168">
                  <c:v>25.384565332331782</c:v>
                </c:pt>
                <c:pt idx="169">
                  <c:v>25.694192882683282</c:v>
                </c:pt>
                <c:pt idx="170">
                  <c:v>25.897226335089162</c:v>
                </c:pt>
                <c:pt idx="171">
                  <c:v>26.080561349885372</c:v>
                </c:pt>
                <c:pt idx="172">
                  <c:v>26.252023951734706</c:v>
                </c:pt>
                <c:pt idx="173">
                  <c:v>26.449428817560563</c:v>
                </c:pt>
                <c:pt idx="174">
                  <c:v>26.728486253997357</c:v>
                </c:pt>
                <c:pt idx="175">
                  <c:v>26.951036519732629</c:v>
                </c:pt>
                <c:pt idx="176">
                  <c:v>27.140191568842891</c:v>
                </c:pt>
                <c:pt idx="177">
                  <c:v>27.33649822192687</c:v>
                </c:pt>
                <c:pt idx="178">
                  <c:v>27.620916298921529</c:v>
                </c:pt>
                <c:pt idx="179">
                  <c:v>27.881992047689227</c:v>
                </c:pt>
                <c:pt idx="180">
                  <c:v>28.083782750112587</c:v>
                </c:pt>
                <c:pt idx="181">
                  <c:v>28.28690282921616</c:v>
                </c:pt>
                <c:pt idx="182">
                  <c:v>28.531412256493287</c:v>
                </c:pt>
                <c:pt idx="183">
                  <c:v>28.705437237029294</c:v>
                </c:pt>
                <c:pt idx="184">
                  <c:v>28.862864698014135</c:v>
                </c:pt>
                <c:pt idx="185">
                  <c:v>29.046805022682335</c:v>
                </c:pt>
                <c:pt idx="186">
                  <c:v>29.250922178928189</c:v>
                </c:pt>
                <c:pt idx="187">
                  <c:v>29.457508016268818</c:v>
                </c:pt>
                <c:pt idx="188">
                  <c:v>29.675896835582929</c:v>
                </c:pt>
                <c:pt idx="189">
                  <c:v>29.911178990876635</c:v>
                </c:pt>
                <c:pt idx="190">
                  <c:v>30.147872567095131</c:v>
                </c:pt>
                <c:pt idx="191">
                  <c:v>30.374072327796735</c:v>
                </c:pt>
                <c:pt idx="192">
                  <c:v>30.574182841788989</c:v>
                </c:pt>
                <c:pt idx="193">
                  <c:v>30.744979312965089</c:v>
                </c:pt>
                <c:pt idx="194">
                  <c:v>30.909122202079558</c:v>
                </c:pt>
                <c:pt idx="195">
                  <c:v>31.073556230211189</c:v>
                </c:pt>
                <c:pt idx="196">
                  <c:v>31.222276749830929</c:v>
                </c:pt>
                <c:pt idx="197">
                  <c:v>31.396995359989791</c:v>
                </c:pt>
                <c:pt idx="198">
                  <c:v>31.593575699953387</c:v>
                </c:pt>
                <c:pt idx="199">
                  <c:v>31.792055878782687</c:v>
                </c:pt>
                <c:pt idx="200">
                  <c:v>32.003550656394054</c:v>
                </c:pt>
                <c:pt idx="201">
                  <c:v>32.232208424335013</c:v>
                </c:pt>
                <c:pt idx="202">
                  <c:v>32.462319652680002</c:v>
                </c:pt>
                <c:pt idx="203">
                  <c:v>32.682075315138263</c:v>
                </c:pt>
                <c:pt idx="204">
                  <c:v>32.873694457831022</c:v>
                </c:pt>
                <c:pt idx="205">
                  <c:v>33.035042697555063</c:v>
                </c:pt>
                <c:pt idx="206">
                  <c:v>33.188754333167452</c:v>
                </c:pt>
                <c:pt idx="207">
                  <c:v>33.342834708019325</c:v>
                </c:pt>
                <c:pt idx="208">
                  <c:v>33.482216109824968</c:v>
                </c:pt>
                <c:pt idx="209">
                  <c:v>33.647089988948345</c:v>
                </c:pt>
                <c:pt idx="210">
                  <c:v>33.835636612437654</c:v>
                </c:pt>
                <c:pt idx="211">
                  <c:v>34.025531510370513</c:v>
                </c:pt>
                <c:pt idx="212">
                  <c:v>34.229736238122172</c:v>
                </c:pt>
                <c:pt idx="213">
                  <c:v>34.451409391868744</c:v>
                </c:pt>
                <c:pt idx="214">
                  <c:v>34.67461198049498</c:v>
                </c:pt>
                <c:pt idx="215">
                  <c:v>34.887639850667071</c:v>
                </c:pt>
                <c:pt idx="216">
                  <c:v>35.07048055332092</c:v>
                </c:pt>
                <c:pt idx="217">
                  <c:v>35.222125570527972</c:v>
                </c:pt>
                <c:pt idx="218">
                  <c:v>35.365177035972813</c:v>
                </c:pt>
                <c:pt idx="219">
                  <c:v>35.508712771025834</c:v>
                </c:pt>
                <c:pt idx="220">
                  <c:v>35.643466264662337</c:v>
                </c:pt>
                <c:pt idx="221">
                  <c:v>35.799598988553242</c:v>
                </c:pt>
                <c:pt idx="222">
                  <c:v>35.979663153347772</c:v>
                </c:pt>
                <c:pt idx="223">
                  <c:v>36.161698645466224</c:v>
                </c:pt>
                <c:pt idx="224">
                  <c:v>36.35898770964836</c:v>
                </c:pt>
                <c:pt idx="225">
                  <c:v>36.573612552882771</c:v>
                </c:pt>
                <c:pt idx="226">
                  <c:v>36.790028530445269</c:v>
                </c:pt>
                <c:pt idx="227">
                  <c:v>36.994960193886094</c:v>
                </c:pt>
                <c:pt idx="228">
                  <c:v>37.168116338701886</c:v>
                </c:pt>
                <c:pt idx="229">
                  <c:v>37.309586772256083</c:v>
                </c:pt>
                <c:pt idx="230">
                  <c:v>37.442130014923528</c:v>
                </c:pt>
                <c:pt idx="231">
                  <c:v>37.575223362181262</c:v>
                </c:pt>
                <c:pt idx="232">
                  <c:v>37.696031854611739</c:v>
                </c:pt>
                <c:pt idx="233">
                  <c:v>37.842404182601946</c:v>
                </c:pt>
                <c:pt idx="234">
                  <c:v>38.014449970685995</c:v>
                </c:pt>
                <c:pt idx="235">
                  <c:v>38.188014001816036</c:v>
                </c:pt>
                <c:pt idx="236">
                  <c:v>38.3781062934722</c:v>
                </c:pt>
                <c:pt idx="237">
                  <c:v>38.585835581673344</c:v>
                </c:pt>
                <c:pt idx="238">
                  <c:v>38.795464298994631</c:v>
                </c:pt>
                <c:pt idx="239">
                  <c:v>38.993753686949162</c:v>
                </c:pt>
                <c:pt idx="240">
                  <c:v>39.158357493141146</c:v>
                </c:pt>
                <c:pt idx="241">
                  <c:v>39.290455200152017</c:v>
                </c:pt>
                <c:pt idx="242">
                  <c:v>39.412775667493094</c:v>
                </c:pt>
                <c:pt idx="243">
                  <c:v>39.53577283288066</c:v>
                </c:pt>
                <c:pt idx="244">
                  <c:v>39.647544109091974</c:v>
                </c:pt>
                <c:pt idx="245">
                  <c:v>39.784474459054969</c:v>
                </c:pt>
                <c:pt idx="246">
                  <c:v>39.94876532995201</c:v>
                </c:pt>
                <c:pt idx="247">
                  <c:v>40.114146174819005</c:v>
                </c:pt>
                <c:pt idx="248">
                  <c:v>40.297288760614244</c:v>
                </c:pt>
                <c:pt idx="249">
                  <c:v>40.498363540248306</c:v>
                </c:pt>
                <c:pt idx="250">
                  <c:v>40.701448707205245</c:v>
                </c:pt>
                <c:pt idx="251">
                  <c:v>40.893342414112624</c:v>
                </c:pt>
                <c:pt idx="252">
                  <c:v>41.049727795422747</c:v>
                </c:pt>
                <c:pt idx="253">
                  <c:v>41.172830939414169</c:v>
                </c:pt>
                <c:pt idx="254">
                  <c:v>41.285350998226164</c:v>
                </c:pt>
                <c:pt idx="255">
                  <c:v>41.398673714382916</c:v>
                </c:pt>
                <c:pt idx="256">
                  <c:v>41.501791367008821</c:v>
                </c:pt>
                <c:pt idx="257">
                  <c:v>41.629685195943395</c:v>
                </c:pt>
                <c:pt idx="258">
                  <c:v>41.786556440880013</c:v>
                </c:pt>
                <c:pt idx="259">
                  <c:v>41.944113724382007</c:v>
                </c:pt>
                <c:pt idx="260">
                  <c:v>42.120614371249154</c:v>
                </c:pt>
                <c:pt idx="261">
                  <c:v>42.315332719626007</c:v>
                </c:pt>
                <c:pt idx="262">
                  <c:v>42.512171627459352</c:v>
                </c:pt>
                <c:pt idx="263">
                  <c:v>42.697965293652949</c:v>
                </c:pt>
                <c:pt idx="264">
                  <c:v>42.846519841850601</c:v>
                </c:pt>
                <c:pt idx="265">
                  <c:v>42.961058786270506</c:v>
                </c:pt>
                <c:pt idx="266">
                  <c:v>43.064252745839383</c:v>
                </c:pt>
                <c:pt idx="267">
                  <c:v>43.168374904699611</c:v>
                </c:pt>
                <c:pt idx="268">
                  <c:v>43.266902670640981</c:v>
                </c:pt>
                <c:pt idx="269">
                  <c:v>43.387631142960544</c:v>
                </c:pt>
                <c:pt idx="270">
                  <c:v>43.537089676375999</c:v>
                </c:pt>
                <c:pt idx="271">
                  <c:v>43.688130739235113</c:v>
                </c:pt>
                <c:pt idx="272">
                  <c:v>43.858824977717752</c:v>
                </c:pt>
                <c:pt idx="273">
                  <c:v>44.047536145042294</c:v>
                </c:pt>
                <c:pt idx="274">
                  <c:v>44.238629822225263</c:v>
                </c:pt>
                <c:pt idx="275">
                  <c:v>44.417090114456755</c:v>
                </c:pt>
                <c:pt idx="276">
                  <c:v>44.557118124820263</c:v>
                </c:pt>
                <c:pt idx="277">
                  <c:v>44.662912135555345</c:v>
                </c:pt>
                <c:pt idx="278">
                  <c:v>44.757322070426206</c:v>
                </c:pt>
                <c:pt idx="279">
                  <c:v>44.852713641572009</c:v>
                </c:pt>
                <c:pt idx="280">
                  <c:v>44.940120768981863</c:v>
                </c:pt>
                <c:pt idx="281">
                  <c:v>45.052767368704444</c:v>
                </c:pt>
                <c:pt idx="282">
                  <c:v>45.195547839185643</c:v>
                </c:pt>
                <c:pt idx="283">
                  <c:v>45.339592636914361</c:v>
                </c:pt>
                <c:pt idx="284">
                  <c:v>45.504344208424506</c:v>
                </c:pt>
                <c:pt idx="285">
                  <c:v>45.687360332694077</c:v>
                </c:pt>
                <c:pt idx="286">
                  <c:v>45.872866579385864</c:v>
                </c:pt>
                <c:pt idx="287">
                  <c:v>46.045822270806006</c:v>
                </c:pt>
                <c:pt idx="288">
                  <c:v>46.178810439469103</c:v>
                </c:pt>
                <c:pt idx="289">
                  <c:v>46.276924911727853</c:v>
                </c:pt>
                <c:pt idx="290">
                  <c:v>46.362997561214748</c:v>
                </c:pt>
                <c:pt idx="291">
                  <c:v>46.450160890122625</c:v>
                </c:pt>
                <c:pt idx="292">
                  <c:v>46.530224241769446</c:v>
                </c:pt>
                <c:pt idx="293">
                  <c:v>46.635243343931513</c:v>
                </c:pt>
                <c:pt idx="294">
                  <c:v>46.771725393523162</c:v>
                </c:pt>
                <c:pt idx="295">
                  <c:v>46.909172415126392</c:v>
                </c:pt>
                <c:pt idx="296">
                  <c:v>47.068323428096249</c:v>
                </c:pt>
                <c:pt idx="297">
                  <c:v>47.245975130319998</c:v>
                </c:pt>
                <c:pt idx="298">
                  <c:v>47.426219791386295</c:v>
                </c:pt>
                <c:pt idx="299">
                  <c:v>47.593992813698101</c:v>
                </c:pt>
                <c:pt idx="300">
                  <c:v>47.720347958740916</c:v>
                </c:pt>
                <c:pt idx="301">
                  <c:v>47.811224501628267</c:v>
                </c:pt>
                <c:pt idx="302">
                  <c:v>47.889438860104782</c:v>
                </c:pt>
                <c:pt idx="303">
                  <c:v>47.968846756124293</c:v>
                </c:pt>
                <c:pt idx="304">
                  <c:v>48.041989183908896</c:v>
                </c:pt>
                <c:pt idx="305">
                  <c:v>48.139822150570652</c:v>
                </c:pt>
                <c:pt idx="306">
                  <c:v>48.270374841775393</c:v>
                </c:pt>
                <c:pt idx="307">
                  <c:v>48.401610824495201</c:v>
                </c:pt>
                <c:pt idx="308">
                  <c:v>48.555493491034078</c:v>
                </c:pt>
                <c:pt idx="309">
                  <c:v>48.728101725081622</c:v>
                </c:pt>
                <c:pt idx="310">
                  <c:v>48.903400733707294</c:v>
                </c:pt>
                <c:pt idx="311">
                  <c:v>49.066302596784503</c:v>
                </c:pt>
                <c:pt idx="312">
                  <c:v>49.186416670524203</c:v>
                </c:pt>
                <c:pt idx="313">
                  <c:v>49.270479647418696</c:v>
                </c:pt>
                <c:pt idx="314">
                  <c:v>49.341295256916027</c:v>
                </c:pt>
                <c:pt idx="315">
                  <c:v>49.413403015319027</c:v>
                </c:pt>
                <c:pt idx="316">
                  <c:v>49.482682235550911</c:v>
                </c:pt>
                <c:pt idx="317">
                  <c:v>49.575344401104296</c:v>
                </c:pt>
                <c:pt idx="318">
                  <c:v>49.699930388188896</c:v>
                </c:pt>
                <c:pt idx="319">
                  <c:v>49.8263426861024</c:v>
                </c:pt>
                <c:pt idx="320">
                  <c:v>49.975829234715711</c:v>
                </c:pt>
                <c:pt idx="321">
                  <c:v>50.143746824866696</c:v>
                </c:pt>
                <c:pt idx="322">
                  <c:v>50.3146044256655</c:v>
                </c:pt>
                <c:pt idx="323">
                  <c:v>50.471218149412444</c:v>
                </c:pt>
                <c:pt idx="324">
                  <c:v>50.584237929640899</c:v>
                </c:pt>
                <c:pt idx="325">
                  <c:v>50.661196919675412</c:v>
                </c:pt>
                <c:pt idx="326">
                  <c:v>50.725112528519013</c:v>
                </c:pt>
                <c:pt idx="327">
                  <c:v>50.790342266193313</c:v>
                </c:pt>
                <c:pt idx="328">
                  <c:v>50.851187108499815</c:v>
                </c:pt>
                <c:pt idx="329">
                  <c:v>50.937525392914402</c:v>
                </c:pt>
                <c:pt idx="330">
                  <c:v>51.056864078020944</c:v>
                </c:pt>
                <c:pt idx="331">
                  <c:v>51.177811312078013</c:v>
                </c:pt>
                <c:pt idx="332">
                  <c:v>51.322663263451993</c:v>
                </c:pt>
                <c:pt idx="333">
                  <c:v>51.486138659725199</c:v>
                </c:pt>
                <c:pt idx="334">
                  <c:v>51.652645152800496</c:v>
                </c:pt>
                <c:pt idx="335">
                  <c:v>51.804930567680991</c:v>
                </c:pt>
                <c:pt idx="336">
                  <c:v>51.912410218001511</c:v>
                </c:pt>
                <c:pt idx="337">
                  <c:v>51.983326832046998</c:v>
                </c:pt>
                <c:pt idx="338">
                  <c:v>52.040695394449401</c:v>
                </c:pt>
                <c:pt idx="339">
                  <c:v>52.099461783407094</c:v>
                </c:pt>
                <c:pt idx="340">
                  <c:v>52.154547326187597</c:v>
                </c:pt>
                <c:pt idx="341">
                  <c:v>52.234938274480363</c:v>
                </c:pt>
                <c:pt idx="342">
                  <c:v>52.349347034276896</c:v>
                </c:pt>
                <c:pt idx="343">
                  <c:v>52.465159276139588</c:v>
                </c:pt>
                <c:pt idx="344">
                  <c:v>52.605660798198002</c:v>
                </c:pt>
                <c:pt idx="345">
                  <c:v>52.764968970438602</c:v>
                </c:pt>
                <c:pt idx="346">
                  <c:v>52.927394356175213</c:v>
                </c:pt>
                <c:pt idx="347">
                  <c:v>53.075619141501313</c:v>
                </c:pt>
                <c:pt idx="348">
                  <c:v>53.177892337101063</c:v>
                </c:pt>
                <c:pt idx="349">
                  <c:v>53.243125783586599</c:v>
                </c:pt>
                <c:pt idx="350">
                  <c:v>53.2943344745266</c:v>
                </c:pt>
                <c:pt idx="351">
                  <c:v>53.347019477490477</c:v>
                </c:pt>
                <c:pt idx="352">
                  <c:v>53.396686256782267</c:v>
                </c:pt>
                <c:pt idx="353">
                  <c:v>53.471483675110129</c:v>
                </c:pt>
                <c:pt idx="354">
                  <c:v>53.581260727155097</c:v>
                </c:pt>
                <c:pt idx="355">
                  <c:v>53.692248029904412</c:v>
                </c:pt>
                <c:pt idx="356">
                  <c:v>53.828666049121111</c:v>
                </c:pt>
                <c:pt idx="357">
                  <c:v>53.984065231289975</c:v>
                </c:pt>
                <c:pt idx="358">
                  <c:v>54.142662997231298</c:v>
                </c:pt>
                <c:pt idx="359">
                  <c:v>54.287078334508386</c:v>
                </c:pt>
                <c:pt idx="360">
                  <c:v>54.384457989029244</c:v>
                </c:pt>
                <c:pt idx="361">
                  <c:v>54.444344994572006</c:v>
                </c:pt>
                <c:pt idx="362">
                  <c:v>54.489756666568901</c:v>
                </c:pt>
                <c:pt idx="363">
                  <c:v>54.536719421238196</c:v>
                </c:pt>
                <c:pt idx="364">
                  <c:v>54.583165334049013</c:v>
                </c:pt>
                <c:pt idx="365">
                  <c:v>54.654430534215905</c:v>
                </c:pt>
                <c:pt idx="366">
                  <c:v>54.759437841095902</c:v>
                </c:pt>
                <c:pt idx="367">
                  <c:v>54.866993836073412</c:v>
                </c:pt>
                <c:pt idx="368">
                  <c:v>55.000178471363704</c:v>
                </c:pt>
                <c:pt idx="369">
                  <c:v>55.151968489481945</c:v>
                </c:pt>
                <c:pt idx="370">
                  <c:v>55.307197024869197</c:v>
                </c:pt>
                <c:pt idx="371">
                  <c:v>55.446190097545198</c:v>
                </c:pt>
                <c:pt idx="372">
                  <c:v>55.537647648865999</c:v>
                </c:pt>
                <c:pt idx="373">
                  <c:v>55.591759216203002</c:v>
                </c:pt>
                <c:pt idx="374">
                  <c:v>55.631785944994213</c:v>
                </c:pt>
                <c:pt idx="375">
                  <c:v>55.673359389235003</c:v>
                </c:pt>
                <c:pt idx="376">
                  <c:v>55.7135066982311</c:v>
                </c:pt>
                <c:pt idx="377">
                  <c:v>55.779850532481603</c:v>
                </c:pt>
                <c:pt idx="378">
                  <c:v>55.880760640103595</c:v>
                </c:pt>
                <c:pt idx="379">
                  <c:v>55.984073178146893</c:v>
                </c:pt>
                <c:pt idx="380">
                  <c:v>56.113668797491997</c:v>
                </c:pt>
                <c:pt idx="381">
                  <c:v>56.2620193516412</c:v>
                </c:pt>
                <c:pt idx="382">
                  <c:v>56.413883666455895</c:v>
                </c:pt>
                <c:pt idx="383">
                  <c:v>56.5494922347075</c:v>
                </c:pt>
                <c:pt idx="384">
                  <c:v>56.636601840110011</c:v>
                </c:pt>
                <c:pt idx="385">
                  <c:v>56.685965217848398</c:v>
                </c:pt>
                <c:pt idx="386">
                  <c:v>56.720853764030011</c:v>
                </c:pt>
                <c:pt idx="387">
                  <c:v>56.757352707030201</c:v>
                </c:pt>
                <c:pt idx="388">
                  <c:v>56.792984820017963</c:v>
                </c:pt>
                <c:pt idx="389">
                  <c:v>56.854695331892607</c:v>
                </c:pt>
                <c:pt idx="390">
                  <c:v>56.951752501707944</c:v>
                </c:pt>
                <c:pt idx="391">
                  <c:v>57.051074121977095</c:v>
                </c:pt>
                <c:pt idx="392">
                  <c:v>57.177298283835299</c:v>
                </c:pt>
                <c:pt idx="393">
                  <c:v>57.322420130308863</c:v>
                </c:pt>
                <c:pt idx="394">
                  <c:v>57.471126845822404</c:v>
                </c:pt>
                <c:pt idx="395">
                  <c:v>57.603557252355202</c:v>
                </c:pt>
                <c:pt idx="396">
                  <c:v>57.68657522088435</c:v>
                </c:pt>
                <c:pt idx="397">
                  <c:v>57.731465676514496</c:v>
                </c:pt>
                <c:pt idx="398">
                  <c:v>57.761511923718501</c:v>
                </c:pt>
                <c:pt idx="399">
                  <c:v>57.793228405861903</c:v>
                </c:pt>
                <c:pt idx="400">
                  <c:v>57.824605296433901</c:v>
                </c:pt>
                <c:pt idx="401">
                  <c:v>57.881951373065995</c:v>
                </c:pt>
                <c:pt idx="402">
                  <c:v>57.975383528343244</c:v>
                </c:pt>
                <c:pt idx="403">
                  <c:v>58.070949873752895</c:v>
                </c:pt>
                <c:pt idx="404">
                  <c:v>58.1940054956208</c:v>
                </c:pt>
                <c:pt idx="405">
                  <c:v>58.336095147019698</c:v>
                </c:pt>
                <c:pt idx="406">
                  <c:v>58.481836892726704</c:v>
                </c:pt>
                <c:pt idx="407">
                  <c:v>58.611281505564151</c:v>
                </c:pt>
                <c:pt idx="408">
                  <c:v>58.690446933465012</c:v>
                </c:pt>
                <c:pt idx="409">
                  <c:v>58.731121327418911</c:v>
                </c:pt>
                <c:pt idx="410">
                  <c:v>58.756601407611107</c:v>
                </c:pt>
                <c:pt idx="411">
                  <c:v>58.783808746393703</c:v>
                </c:pt>
                <c:pt idx="412">
                  <c:v>58.812444761437526</c:v>
                </c:pt>
                <c:pt idx="413">
                  <c:v>58.867517989353701</c:v>
                </c:pt>
                <c:pt idx="414">
                  <c:v>58.957098026774496</c:v>
                </c:pt>
                <c:pt idx="415">
                  <c:v>59.050302457919898</c:v>
                </c:pt>
                <c:pt idx="416">
                  <c:v>59.171016927514763</c:v>
                </c:pt>
                <c:pt idx="417">
                  <c:v>59.310323693621974</c:v>
                </c:pt>
                <c:pt idx="418">
                  <c:v>59.453516653705996</c:v>
                </c:pt>
                <c:pt idx="419">
                  <c:v>59.578198499031501</c:v>
                </c:pt>
                <c:pt idx="420">
                  <c:v>59.652337226829509</c:v>
                </c:pt>
                <c:pt idx="421">
                  <c:v>59.688250938767311</c:v>
                </c:pt>
                <c:pt idx="422">
                  <c:v>59.709503507993198</c:v>
                </c:pt>
                <c:pt idx="423">
                  <c:v>59.7324589756874</c:v>
                </c:pt>
                <c:pt idx="424">
                  <c:v>59.756444133507898</c:v>
                </c:pt>
                <c:pt idx="425">
                  <c:v>59.807662749515998</c:v>
                </c:pt>
                <c:pt idx="426">
                  <c:v>59.894023567914715</c:v>
                </c:pt>
                <c:pt idx="427">
                  <c:v>59.983913292592</c:v>
                </c:pt>
                <c:pt idx="428">
                  <c:v>60.101833463836577</c:v>
                </c:pt>
                <c:pt idx="429">
                  <c:v>60.238463216237903</c:v>
                </c:pt>
                <c:pt idx="430">
                  <c:v>60.379041467268394</c:v>
                </c:pt>
                <c:pt idx="431">
                  <c:v>60.501059616978402</c:v>
                </c:pt>
                <c:pt idx="432">
                  <c:v>60.571759870026902</c:v>
                </c:pt>
                <c:pt idx="433">
                  <c:v>60.603911741225602</c:v>
                </c:pt>
                <c:pt idx="434">
                  <c:v>60.621098147324403</c:v>
                </c:pt>
                <c:pt idx="435">
                  <c:v>60.640036408045901</c:v>
                </c:pt>
                <c:pt idx="436">
                  <c:v>60.660452511648096</c:v>
                </c:pt>
                <c:pt idx="437">
                  <c:v>60.708033750891403</c:v>
                </c:pt>
                <c:pt idx="438">
                  <c:v>60.791360457354394</c:v>
                </c:pt>
                <c:pt idx="439">
                  <c:v>60.878125851612744</c:v>
                </c:pt>
                <c:pt idx="440">
                  <c:v>60.993415631482506</c:v>
                </c:pt>
                <c:pt idx="441">
                  <c:v>61.127527278262015</c:v>
                </c:pt>
                <c:pt idx="442">
                  <c:v>61.265646430208712</c:v>
                </c:pt>
                <c:pt idx="443">
                  <c:v>61.385157672417144</c:v>
                </c:pt>
                <c:pt idx="444">
                  <c:v>61.452614223255196</c:v>
                </c:pt>
                <c:pt idx="445">
                  <c:v>61.481213355961998</c:v>
                </c:pt>
                <c:pt idx="446">
                  <c:v>61.494557970245999</c:v>
                </c:pt>
                <c:pt idx="447">
                  <c:v>61.509700609460495</c:v>
                </c:pt>
                <c:pt idx="448">
                  <c:v>61.526744672680898</c:v>
                </c:pt>
                <c:pt idx="449">
                  <c:v>61.570891289747898</c:v>
                </c:pt>
                <c:pt idx="450">
                  <c:v>61.651356548090398</c:v>
                </c:pt>
                <c:pt idx="451">
                  <c:v>61.735175196962118</c:v>
                </c:pt>
                <c:pt idx="452">
                  <c:v>61.847987383854267</c:v>
                </c:pt>
                <c:pt idx="453">
                  <c:v>61.979729007708244</c:v>
                </c:pt>
                <c:pt idx="454">
                  <c:v>62.115534054797394</c:v>
                </c:pt>
                <c:pt idx="455">
                  <c:v>62.232684518311594</c:v>
                </c:pt>
                <c:pt idx="456">
                  <c:v>62.297079101344096</c:v>
                </c:pt>
                <c:pt idx="457">
                  <c:v>62.322320713497497</c:v>
                </c:pt>
                <c:pt idx="458">
                  <c:v>62.332033060468504</c:v>
                </c:pt>
                <c:pt idx="459">
                  <c:v>62.343587521867342</c:v>
                </c:pt>
                <c:pt idx="460">
                  <c:v>62.358234985895997</c:v>
                </c:pt>
                <c:pt idx="461">
                  <c:v>62.401067016602788</c:v>
                </c:pt>
                <c:pt idx="462">
                  <c:v>62.478373790340903</c:v>
                </c:pt>
                <c:pt idx="463">
                  <c:v>62.560642459621995</c:v>
                </c:pt>
                <c:pt idx="464">
                  <c:v>62.671789171961294</c:v>
                </c:pt>
                <c:pt idx="465">
                  <c:v>62.801370716104103</c:v>
                </c:pt>
                <c:pt idx="466">
                  <c:v>62.935246198890802</c:v>
                </c:pt>
                <c:pt idx="467">
                  <c:v>63.048127129506</c:v>
                </c:pt>
                <c:pt idx="468">
                  <c:v>63.108170563544398</c:v>
                </c:pt>
                <c:pt idx="469">
                  <c:v>63.129419888339363</c:v>
                </c:pt>
                <c:pt idx="470">
                  <c:v>63.135783313881213</c:v>
                </c:pt>
                <c:pt idx="471">
                  <c:v>63.143949456334994</c:v>
                </c:pt>
                <c:pt idx="472">
                  <c:v>63.155217045455402</c:v>
                </c:pt>
                <c:pt idx="473">
                  <c:v>63.195000916457737</c:v>
                </c:pt>
                <c:pt idx="474">
                  <c:v>63.269753550503111</c:v>
                </c:pt>
                <c:pt idx="475">
                  <c:v>63.349408827084105</c:v>
                </c:pt>
                <c:pt idx="476">
                  <c:v>63.458360500317895</c:v>
                </c:pt>
                <c:pt idx="477">
                  <c:v>63.5858398774959</c:v>
                </c:pt>
                <c:pt idx="478">
                  <c:v>63.717665265951098</c:v>
                </c:pt>
                <c:pt idx="479">
                  <c:v>63.828428749656801</c:v>
                </c:pt>
                <c:pt idx="480">
                  <c:v>63.885724323028803</c:v>
                </c:pt>
                <c:pt idx="481">
                  <c:v>63.903961364400104</c:v>
                </c:pt>
                <c:pt idx="482">
                  <c:v>63.907072726457102</c:v>
                </c:pt>
                <c:pt idx="483">
                  <c:v>63.912037095409993</c:v>
                </c:pt>
                <c:pt idx="484">
                  <c:v>63.920465970609101</c:v>
                </c:pt>
                <c:pt idx="485">
                  <c:v>63.957380070489194</c:v>
                </c:pt>
                <c:pt idx="486">
                  <c:v>64.029733583728458</c:v>
                </c:pt>
                <c:pt idx="487">
                  <c:v>64.106934994347327</c:v>
                </c:pt>
                <c:pt idx="488">
                  <c:v>64.213831259505383</c:v>
                </c:pt>
                <c:pt idx="489">
                  <c:v>64.339345701657081</c:v>
                </c:pt>
                <c:pt idx="490">
                  <c:v>64.469256379545797</c:v>
                </c:pt>
                <c:pt idx="491">
                  <c:v>64.578039922314389</c:v>
                </c:pt>
                <c:pt idx="492">
                  <c:v>64.632755485631179</c:v>
                </c:pt>
                <c:pt idx="493">
                  <c:v>64.648159002649081</c:v>
                </c:pt>
                <c:pt idx="494">
                  <c:v>64.648209681520129</c:v>
                </c:pt>
                <c:pt idx="495">
                  <c:v>64.650149084165392</c:v>
                </c:pt>
                <c:pt idx="496">
                  <c:v>64.655895747125101</c:v>
                </c:pt>
                <c:pt idx="497">
                  <c:v>64.690100693663979</c:v>
                </c:pt>
                <c:pt idx="498">
                  <c:v>64.760193192071782</c:v>
                </c:pt>
                <c:pt idx="499">
                  <c:v>64.835081896687043</c:v>
                </c:pt>
                <c:pt idx="500">
                  <c:v>64.940044793030694</c:v>
                </c:pt>
                <c:pt idx="501">
                  <c:v>65.063712962416588</c:v>
                </c:pt>
                <c:pt idx="502">
                  <c:v>65.191824979863227</c:v>
                </c:pt>
                <c:pt idx="503">
                  <c:v>65.298746028757819</c:v>
                </c:pt>
                <c:pt idx="504">
                  <c:v>65.351025915330197</c:v>
                </c:pt>
                <c:pt idx="505">
                  <c:v>65.363749872212878</c:v>
                </c:pt>
                <c:pt idx="506">
                  <c:v>65.360904315523058</c:v>
                </c:pt>
                <c:pt idx="507">
                  <c:v>65.359981202620105</c:v>
                </c:pt>
                <c:pt idx="508">
                  <c:v>65.363599300711201</c:v>
                </c:pt>
                <c:pt idx="509">
                  <c:v>65.397247711790982</c:v>
                </c:pt>
                <c:pt idx="510">
                  <c:v>65.464732939120282</c:v>
                </c:pt>
                <c:pt idx="511">
                  <c:v>65.538717404837001</c:v>
                </c:pt>
                <c:pt idx="512">
                  <c:v>65.642555028348127</c:v>
                </c:pt>
                <c:pt idx="513">
                  <c:v>65.764562459833101</c:v>
                </c:pt>
                <c:pt idx="514">
                  <c:v>65.891242589743896</c:v>
                </c:pt>
                <c:pt idx="515">
                  <c:v>65.994290991466627</c:v>
                </c:pt>
                <c:pt idx="516">
                  <c:v>66.042758811338757</c:v>
                </c:pt>
                <c:pt idx="517">
                  <c:v>66.052101309361589</c:v>
                </c:pt>
                <c:pt idx="518">
                  <c:v>66.046604498104699</c:v>
                </c:pt>
                <c:pt idx="519">
                  <c:v>66.042979090209599</c:v>
                </c:pt>
                <c:pt idx="520">
                  <c:v>66.044227727400127</c:v>
                </c:pt>
                <c:pt idx="521">
                  <c:v>66.075468742972589</c:v>
                </c:pt>
                <c:pt idx="522">
                  <c:v>66.140934212418188</c:v>
                </c:pt>
                <c:pt idx="523">
                  <c:v>66.212867062377327</c:v>
                </c:pt>
                <c:pt idx="524">
                  <c:v>66.314993518114406</c:v>
                </c:pt>
                <c:pt idx="525">
                  <c:v>66.435365803977305</c:v>
                </c:pt>
                <c:pt idx="526">
                  <c:v>66.560455288386592</c:v>
                </c:pt>
                <c:pt idx="527">
                  <c:v>66.661832792152964</c:v>
                </c:pt>
                <c:pt idx="528">
                  <c:v>66.708109868273027</c:v>
                </c:pt>
                <c:pt idx="529">
                  <c:v>66.715040656858008</c:v>
                </c:pt>
                <c:pt idx="530">
                  <c:v>66.706941859779619</c:v>
                </c:pt>
                <c:pt idx="531">
                  <c:v>66.700744068481058</c:v>
                </c:pt>
                <c:pt idx="532">
                  <c:v>66.699715692264519</c:v>
                </c:pt>
                <c:pt idx="533">
                  <c:v>66.728675545023208</c:v>
                </c:pt>
                <c:pt idx="534">
                  <c:v>66.792230389379597</c:v>
                </c:pt>
                <c:pt idx="535">
                  <c:v>66.862222656619281</c:v>
                </c:pt>
                <c:pt idx="536">
                  <c:v>66.962733912882058</c:v>
                </c:pt>
                <c:pt idx="537">
                  <c:v>67.081564507380094</c:v>
                </c:pt>
                <c:pt idx="538">
                  <c:v>67.205154711665799</c:v>
                </c:pt>
                <c:pt idx="539">
                  <c:v>67.304954763515624</c:v>
                </c:pt>
                <c:pt idx="540">
                  <c:v>67.349156150604458</c:v>
                </c:pt>
                <c:pt idx="541">
                  <c:v>67.353798068852058</c:v>
                </c:pt>
                <c:pt idx="542">
                  <c:v>67.343228366496589</c:v>
                </c:pt>
                <c:pt idx="543">
                  <c:v>67.334587788891483</c:v>
                </c:pt>
                <c:pt idx="544">
                  <c:v>67.331397342738441</c:v>
                </c:pt>
                <c:pt idx="545">
                  <c:v>67.358193411772902</c:v>
                </c:pt>
                <c:pt idx="546">
                  <c:v>67.419939038662605</c:v>
                </c:pt>
                <c:pt idx="547">
                  <c:v>67.488093905294392</c:v>
                </c:pt>
                <c:pt idx="548">
                  <c:v>67.587079069155294</c:v>
                </c:pt>
                <c:pt idx="549">
                  <c:v>67.704454712423058</c:v>
                </c:pt>
                <c:pt idx="550">
                  <c:v>67.826630437253158</c:v>
                </c:pt>
                <c:pt idx="551">
                  <c:v>67.924939843249206</c:v>
                </c:pt>
                <c:pt idx="552">
                  <c:v>67.967172622584258</c:v>
                </c:pt>
                <c:pt idx="553">
                  <c:v>67.969640114008598</c:v>
                </c:pt>
                <c:pt idx="554">
                  <c:v>67.956721683497705</c:v>
                </c:pt>
                <c:pt idx="555">
                  <c:v>67.945759128965605</c:v>
                </c:pt>
                <c:pt idx="556">
                  <c:v>67.94061662760349</c:v>
                </c:pt>
                <c:pt idx="557">
                  <c:v>67.967424540694296</c:v>
                </c:pt>
                <c:pt idx="558">
                  <c:v>68.0269689710872</c:v>
                </c:pt>
                <c:pt idx="559">
                  <c:v>68.094700501493008</c:v>
                </c:pt>
                <c:pt idx="560">
                  <c:v>68.192960036811158</c:v>
                </c:pt>
                <c:pt idx="561">
                  <c:v>68.309041062332781</c:v>
                </c:pt>
                <c:pt idx="562">
                  <c:v>68.430149777939405</c:v>
                </c:pt>
                <c:pt idx="563">
                  <c:v>68.524869123640102</c:v>
                </c:pt>
                <c:pt idx="564">
                  <c:v>68.563680857818099</c:v>
                </c:pt>
                <c:pt idx="565">
                  <c:v>68.563213856344404</c:v>
                </c:pt>
                <c:pt idx="566">
                  <c:v>68.548158112818285</c:v>
                </c:pt>
                <c:pt idx="567">
                  <c:v>68.534998377095448</c:v>
                </c:pt>
                <c:pt idx="568">
                  <c:v>68.528256928578401</c:v>
                </c:pt>
                <c:pt idx="569">
                  <c:v>68.553126884397727</c:v>
                </c:pt>
                <c:pt idx="570">
                  <c:v>68.611041546302303</c:v>
                </c:pt>
                <c:pt idx="571">
                  <c:v>68.677130506521848</c:v>
                </c:pt>
                <c:pt idx="572">
                  <c:v>68.774029107877396</c:v>
                </c:pt>
                <c:pt idx="573">
                  <c:v>68.888811686161048</c:v>
                </c:pt>
                <c:pt idx="574">
                  <c:v>69.008660184667804</c:v>
                </c:pt>
                <c:pt idx="575">
                  <c:v>69.102030672062128</c:v>
                </c:pt>
                <c:pt idx="576">
                  <c:v>69.139056904410779</c:v>
                </c:pt>
                <c:pt idx="577">
                  <c:v>69.136616790529089</c:v>
                </c:pt>
                <c:pt idx="578">
                  <c:v>69.119434139620324</c:v>
                </c:pt>
                <c:pt idx="579">
                  <c:v>69.104171237971258</c:v>
                </c:pt>
                <c:pt idx="580">
                  <c:v>69.095571878902959</c:v>
                </c:pt>
                <c:pt idx="581">
                  <c:v>69.118598789403379</c:v>
                </c:pt>
                <c:pt idx="582">
                  <c:v>69.174966050557558</c:v>
                </c:pt>
                <c:pt idx="583">
                  <c:v>69.239495798161698</c:v>
                </c:pt>
                <c:pt idx="584">
                  <c:v>69.33510534187451</c:v>
                </c:pt>
                <c:pt idx="585">
                  <c:v>69.448659495081827</c:v>
                </c:pt>
                <c:pt idx="586">
                  <c:v>69.567316172276549</c:v>
                </c:pt>
                <c:pt idx="587">
                  <c:v>69.659408611309189</c:v>
                </c:pt>
                <c:pt idx="588">
                  <c:v>69.694736936118858</c:v>
                </c:pt>
                <c:pt idx="589">
                  <c:v>69.690417428937522</c:v>
                </c:pt>
                <c:pt idx="590">
                  <c:v>69.671207803723064</c:v>
                </c:pt>
                <c:pt idx="591">
                  <c:v>69.653940594537858</c:v>
                </c:pt>
                <c:pt idx="592">
                  <c:v>69.643570904883489</c:v>
                </c:pt>
                <c:pt idx="593">
                  <c:v>69.664843629256197</c:v>
                </c:pt>
                <c:pt idx="594">
                  <c:v>69.719740536049159</c:v>
                </c:pt>
                <c:pt idx="595">
                  <c:v>69.782789038841358</c:v>
                </c:pt>
                <c:pt idx="596">
                  <c:v>69.877176679631489</c:v>
                </c:pt>
                <c:pt idx="597">
                  <c:v>69.989567795687407</c:v>
                </c:pt>
                <c:pt idx="598">
                  <c:v>70.107096513583329</c:v>
                </c:pt>
                <c:pt idx="599">
                  <c:v>70.197977087625958</c:v>
                </c:pt>
                <c:pt idx="600">
                  <c:v>70.231689546641505</c:v>
                </c:pt>
                <c:pt idx="601">
                  <c:v>70.225578518755114</c:v>
                </c:pt>
                <c:pt idx="602">
                  <c:v>70.204435656499058</c:v>
                </c:pt>
                <c:pt idx="603">
                  <c:v>70.185256873732158</c:v>
                </c:pt>
                <c:pt idx="604">
                  <c:v>70.173051599328289</c:v>
                </c:pt>
                <c:pt idx="605">
                  <c:v>70.194771796280904</c:v>
                </c:pt>
                <c:pt idx="606">
                  <c:v>70.2477730207208</c:v>
                </c:pt>
                <c:pt idx="607">
                  <c:v>70.310764817355178</c:v>
                </c:pt>
                <c:pt idx="608">
                  <c:v>70.404729513145227</c:v>
                </c:pt>
                <c:pt idx="609">
                  <c:v>70.516101164274303</c:v>
                </c:pt>
                <c:pt idx="610">
                  <c:v>70.632837608773258</c:v>
                </c:pt>
                <c:pt idx="611">
                  <c:v>70.720335307439015</c:v>
                </c:pt>
                <c:pt idx="612">
                  <c:v>70.750920225714026</c:v>
                </c:pt>
                <c:pt idx="613">
                  <c:v>70.742213917043358</c:v>
                </c:pt>
                <c:pt idx="614">
                  <c:v>70.719326775779223</c:v>
                </c:pt>
                <c:pt idx="615">
                  <c:v>70.698337054426844</c:v>
                </c:pt>
                <c:pt idx="616">
                  <c:v>70.685138761840079</c:v>
                </c:pt>
                <c:pt idx="617">
                  <c:v>70.70527856174138</c:v>
                </c:pt>
                <c:pt idx="618">
                  <c:v>70.756946613453309</c:v>
                </c:pt>
                <c:pt idx="619">
                  <c:v>70.818606479793004</c:v>
                </c:pt>
                <c:pt idx="620">
                  <c:v>70.911475222309804</c:v>
                </c:pt>
                <c:pt idx="621">
                  <c:v>71.0218027883449</c:v>
                </c:pt>
                <c:pt idx="622">
                  <c:v>71.137528521213127</c:v>
                </c:pt>
                <c:pt idx="623">
                  <c:v>71.22392196116877</c:v>
                </c:pt>
                <c:pt idx="624">
                  <c:v>71.253031529887181</c:v>
                </c:pt>
                <c:pt idx="625">
                  <c:v>71.242689046031998</c:v>
                </c:pt>
                <c:pt idx="626">
                  <c:v>71.218040301123978</c:v>
                </c:pt>
                <c:pt idx="627">
                  <c:v>71.195308332602224</c:v>
                </c:pt>
                <c:pt idx="628">
                  <c:v>71.180574368598371</c:v>
                </c:pt>
                <c:pt idx="629">
                  <c:v>71.1992067759587</c:v>
                </c:pt>
                <c:pt idx="630">
                  <c:v>71.249605241365799</c:v>
                </c:pt>
                <c:pt idx="631">
                  <c:v>71.309997139943988</c:v>
                </c:pt>
                <c:pt idx="632">
                  <c:v>71.401824912416799</c:v>
                </c:pt>
                <c:pt idx="633">
                  <c:v>71.511161963589004</c:v>
                </c:pt>
                <c:pt idx="634">
                  <c:v>71.625929245224683</c:v>
                </c:pt>
                <c:pt idx="635">
                  <c:v>71.711273247564506</c:v>
                </c:pt>
                <c:pt idx="636">
                  <c:v>71.738975627255698</c:v>
                </c:pt>
                <c:pt idx="637">
                  <c:v>71.727070051631458</c:v>
                </c:pt>
                <c:pt idx="638">
                  <c:v>71.700737555933458</c:v>
                </c:pt>
                <c:pt idx="639">
                  <c:v>71.676340384157101</c:v>
                </c:pt>
                <c:pt idx="640">
                  <c:v>71.660138903585946</c:v>
                </c:pt>
                <c:pt idx="641">
                  <c:v>71.677332568962925</c:v>
                </c:pt>
                <c:pt idx="642">
                  <c:v>71.726521187390603</c:v>
                </c:pt>
                <c:pt idx="643">
                  <c:v>71.785705201425458</c:v>
                </c:pt>
                <c:pt idx="644">
                  <c:v>71.876543589874601</c:v>
                </c:pt>
                <c:pt idx="645">
                  <c:v>71.984940357500548</c:v>
                </c:pt>
                <c:pt idx="646">
                  <c:v>72.098798182932015</c:v>
                </c:pt>
                <c:pt idx="647">
                  <c:v>72.183144203579758</c:v>
                </c:pt>
                <c:pt idx="648">
                  <c:v>72.209503507771203</c:v>
                </c:pt>
                <c:pt idx="649">
                  <c:v>72.196103658366795</c:v>
                </c:pt>
                <c:pt idx="650">
                  <c:v>72.168160748285601</c:v>
                </c:pt>
                <c:pt idx="651">
                  <c:v>72.142170949260702</c:v>
                </c:pt>
                <c:pt idx="652">
                  <c:v>72.124211872427324</c:v>
                </c:pt>
                <c:pt idx="653">
                  <c:v>72.14219432544688</c:v>
                </c:pt>
                <c:pt idx="654">
                  <c:v>72.189722200998048</c:v>
                </c:pt>
                <c:pt idx="655">
                  <c:v>72.24913507058038</c:v>
                </c:pt>
                <c:pt idx="656">
                  <c:v>72.339784585609209</c:v>
                </c:pt>
                <c:pt idx="657">
                  <c:v>72.447372939656589</c:v>
                </c:pt>
                <c:pt idx="658">
                  <c:v>72.560649556875404</c:v>
                </c:pt>
                <c:pt idx="659">
                  <c:v>72.641767522204148</c:v>
                </c:pt>
                <c:pt idx="660">
                  <c:v>72.665224275381604</c:v>
                </c:pt>
                <c:pt idx="661">
                  <c:v>72.649492128527058</c:v>
                </c:pt>
                <c:pt idx="662">
                  <c:v>72.620111898803358</c:v>
                </c:pt>
                <c:pt idx="663">
                  <c:v>72.592612729383106</c:v>
                </c:pt>
                <c:pt idx="664">
                  <c:v>72.574145832888775</c:v>
                </c:pt>
                <c:pt idx="665">
                  <c:v>72.590825711348387</c:v>
                </c:pt>
                <c:pt idx="666">
                  <c:v>72.637250485083115</c:v>
                </c:pt>
                <c:pt idx="667">
                  <c:v>72.695571918538647</c:v>
                </c:pt>
                <c:pt idx="668">
                  <c:v>72.785329747778391</c:v>
                </c:pt>
                <c:pt idx="669">
                  <c:v>72.892069752093889</c:v>
                </c:pt>
                <c:pt idx="670">
                  <c:v>73.004527513285979</c:v>
                </c:pt>
                <c:pt idx="671">
                  <c:v>73.08473053871937</c:v>
                </c:pt>
                <c:pt idx="672">
                  <c:v>73.106953925254501</c:v>
                </c:pt>
                <c:pt idx="673">
                  <c:v>73.089849472943598</c:v>
                </c:pt>
                <c:pt idx="674">
                  <c:v>73.058993934536659</c:v>
                </c:pt>
                <c:pt idx="675">
                  <c:v>73.030035428358303</c:v>
                </c:pt>
                <c:pt idx="676">
                  <c:v>73.010285288581699</c:v>
                </c:pt>
                <c:pt idx="677">
                  <c:v>73.025719626655658</c:v>
                </c:pt>
                <c:pt idx="678">
                  <c:v>73.071091171020058</c:v>
                </c:pt>
                <c:pt idx="679">
                  <c:v>73.128371001662686</c:v>
                </c:pt>
                <c:pt idx="680">
                  <c:v>73.217279839709505</c:v>
                </c:pt>
                <c:pt idx="681">
                  <c:v>73.3232130950216</c:v>
                </c:pt>
                <c:pt idx="682">
                  <c:v>73.434892524037707</c:v>
                </c:pt>
                <c:pt idx="683">
                  <c:v>73.514223723794217</c:v>
                </c:pt>
                <c:pt idx="684">
                  <c:v>73.535267620124998</c:v>
                </c:pt>
                <c:pt idx="685">
                  <c:v>73.516848747899758</c:v>
                </c:pt>
                <c:pt idx="686">
                  <c:v>73.484579489856927</c:v>
                </c:pt>
                <c:pt idx="687">
                  <c:v>73.454222613401299</c:v>
                </c:pt>
                <c:pt idx="688">
                  <c:v>73.433243073954202</c:v>
                </c:pt>
                <c:pt idx="689">
                  <c:v>73.447485684247141</c:v>
                </c:pt>
                <c:pt idx="690">
                  <c:v>73.491851012838083</c:v>
                </c:pt>
                <c:pt idx="691">
                  <c:v>73.548136205919505</c:v>
                </c:pt>
                <c:pt idx="692">
                  <c:v>73.636236239375805</c:v>
                </c:pt>
                <c:pt idx="693">
                  <c:v>73.741401879489288</c:v>
                </c:pt>
                <c:pt idx="694">
                  <c:v>73.8523410894893</c:v>
                </c:pt>
                <c:pt idx="695">
                  <c:v>73.930841066667199</c:v>
                </c:pt>
                <c:pt idx="696">
                  <c:v>73.950756320249681</c:v>
                </c:pt>
                <c:pt idx="697">
                  <c:v>73.931077717015498</c:v>
                </c:pt>
                <c:pt idx="698">
                  <c:v>73.897452946994179</c:v>
                </c:pt>
                <c:pt idx="699">
                  <c:v>73.865755320006258</c:v>
                </c:pt>
                <c:pt idx="700">
                  <c:v>73.843070151668158</c:v>
                </c:pt>
                <c:pt idx="701">
                  <c:v>73.858373186155305</c:v>
                </c:pt>
                <c:pt idx="702">
                  <c:v>73.901261229439427</c:v>
                </c:pt>
                <c:pt idx="703">
                  <c:v>73.958001159079558</c:v>
                </c:pt>
                <c:pt idx="704">
                  <c:v>74.04609609492168</c:v>
                </c:pt>
                <c:pt idx="705">
                  <c:v>74.15061761393828</c:v>
                </c:pt>
                <c:pt idx="706">
                  <c:v>74.261140167270227</c:v>
                </c:pt>
                <c:pt idx="707">
                  <c:v>74.336529243034605</c:v>
                </c:pt>
                <c:pt idx="708">
                  <c:v>74.353716977185059</c:v>
                </c:pt>
                <c:pt idx="709">
                  <c:v>74.331913067864804</c:v>
                </c:pt>
                <c:pt idx="710">
                  <c:v>74.297094352260302</c:v>
                </c:pt>
                <c:pt idx="711">
                  <c:v>74.264126364643545</c:v>
                </c:pt>
                <c:pt idx="712">
                  <c:v>74.241327277995595</c:v>
                </c:pt>
                <c:pt idx="713">
                  <c:v>74.255546749357407</c:v>
                </c:pt>
                <c:pt idx="714">
                  <c:v>74.297512770766502</c:v>
                </c:pt>
                <c:pt idx="715">
                  <c:v>74.353350112214457</c:v>
                </c:pt>
                <c:pt idx="716">
                  <c:v>74.440713036405782</c:v>
                </c:pt>
                <c:pt idx="717">
                  <c:v>74.544538922986519</c:v>
                </c:pt>
                <c:pt idx="718">
                  <c:v>74.654392177207058</c:v>
                </c:pt>
                <c:pt idx="719">
                  <c:v>74.729014946318827</c:v>
                </c:pt>
                <c:pt idx="720">
                  <c:v>74.745160839299899</c:v>
                </c:pt>
                <c:pt idx="721">
                  <c:v>74.722194247731508</c:v>
                </c:pt>
                <c:pt idx="722">
                  <c:v>74.686127795676299</c:v>
                </c:pt>
                <c:pt idx="723">
                  <c:v>74.651925378818305</c:v>
                </c:pt>
                <c:pt idx="724">
                  <c:v>74.628043568438358</c:v>
                </c:pt>
                <c:pt idx="725">
                  <c:v>74.641224581870901</c:v>
                </c:pt>
                <c:pt idx="726">
                  <c:v>74.682308197515425</c:v>
                </c:pt>
                <c:pt idx="727">
                  <c:v>74.737282248344826</c:v>
                </c:pt>
                <c:pt idx="728">
                  <c:v>74.823946712986753</c:v>
                </c:pt>
                <c:pt idx="729">
                  <c:v>74.92710966518446</c:v>
                </c:pt>
                <c:pt idx="730">
                  <c:v>75.03632541969408</c:v>
                </c:pt>
                <c:pt idx="731">
                  <c:v>75.110216229380327</c:v>
                </c:pt>
                <c:pt idx="732">
                  <c:v>75.125363412060779</c:v>
                </c:pt>
                <c:pt idx="733">
                  <c:v>75.101280565722206</c:v>
                </c:pt>
                <c:pt idx="734">
                  <c:v>75.064015705238887</c:v>
                </c:pt>
                <c:pt idx="735">
                  <c:v>75.028627700628519</c:v>
                </c:pt>
                <c:pt idx="736">
                  <c:v>75.003706224527079</c:v>
                </c:pt>
                <c:pt idx="737">
                  <c:v>75.015891456771158</c:v>
                </c:pt>
                <c:pt idx="738">
                  <c:v>75.056130118447058</c:v>
                </c:pt>
                <c:pt idx="739">
                  <c:v>75.110278017227458</c:v>
                </c:pt>
                <c:pt idx="740">
                  <c:v>75.196275690011504</c:v>
                </c:pt>
                <c:pt idx="741">
                  <c:v>75.298806551114083</c:v>
                </c:pt>
                <c:pt idx="742">
                  <c:v>75.407414794689899</c:v>
                </c:pt>
                <c:pt idx="743">
                  <c:v>75.480606084401998</c:v>
                </c:pt>
                <c:pt idx="744">
                  <c:v>75.49479537895688</c:v>
                </c:pt>
                <c:pt idx="745">
                  <c:v>75.469640265624207</c:v>
                </c:pt>
                <c:pt idx="746">
                  <c:v>75.431223747059889</c:v>
                </c:pt>
                <c:pt idx="747">
                  <c:v>75.394696443968527</c:v>
                </c:pt>
                <c:pt idx="748">
                  <c:v>75.368103225093094</c:v>
                </c:pt>
                <c:pt idx="749">
                  <c:v>75.381567815695348</c:v>
                </c:pt>
                <c:pt idx="750">
                  <c:v>75.420474211422658</c:v>
                </c:pt>
                <c:pt idx="751">
                  <c:v>75.475257785445095</c:v>
                </c:pt>
                <c:pt idx="752">
                  <c:v>75.561396450645503</c:v>
                </c:pt>
                <c:pt idx="753">
                  <c:v>75.663412630139149</c:v>
                </c:pt>
                <c:pt idx="754">
                  <c:v>75.77173406035098</c:v>
                </c:pt>
                <c:pt idx="755">
                  <c:v>75.841903923121592</c:v>
                </c:pt>
                <c:pt idx="756">
                  <c:v>75.853503471699483</c:v>
                </c:pt>
                <c:pt idx="757">
                  <c:v>75.826387967493247</c:v>
                </c:pt>
                <c:pt idx="758">
                  <c:v>75.786972833177558</c:v>
                </c:pt>
                <c:pt idx="759">
                  <c:v>75.749366914600401</c:v>
                </c:pt>
                <c:pt idx="760">
                  <c:v>75.7229832719851</c:v>
                </c:pt>
                <c:pt idx="761">
                  <c:v>75.735539000237722</c:v>
                </c:pt>
                <c:pt idx="762">
                  <c:v>75.773667607283599</c:v>
                </c:pt>
                <c:pt idx="763">
                  <c:v>75.827698626041183</c:v>
                </c:pt>
                <c:pt idx="764">
                  <c:v>75.913231540608123</c:v>
                </c:pt>
                <c:pt idx="765">
                  <c:v>76.014672614575204</c:v>
                </c:pt>
                <c:pt idx="766">
                  <c:v>76.122442660860159</c:v>
                </c:pt>
                <c:pt idx="767">
                  <c:v>76.191964301278787</c:v>
                </c:pt>
                <c:pt idx="768">
                  <c:v>76.202675412140849</c:v>
                </c:pt>
                <c:pt idx="769">
                  <c:v>76.174565735567299</c:v>
                </c:pt>
                <c:pt idx="770">
                  <c:v>76.134085889771683</c:v>
                </c:pt>
                <c:pt idx="771">
                  <c:v>76.095426437665481</c:v>
                </c:pt>
                <c:pt idx="772">
                  <c:v>76.068121213109208</c:v>
                </c:pt>
                <c:pt idx="773">
                  <c:v>76.079804123165488</c:v>
                </c:pt>
                <c:pt idx="774">
                  <c:v>76.117186757200798</c:v>
                </c:pt>
                <c:pt idx="775">
                  <c:v>76.170496532503648</c:v>
                </c:pt>
                <c:pt idx="776">
                  <c:v>76.255450336750528</c:v>
                </c:pt>
                <c:pt idx="777">
                  <c:v>76.356342275395548</c:v>
                </c:pt>
                <c:pt idx="778">
                  <c:v>76.463586148951379</c:v>
                </c:pt>
                <c:pt idx="779">
                  <c:v>76.532487240677483</c:v>
                </c:pt>
                <c:pt idx="780">
                  <c:v>76.542344826549098</c:v>
                </c:pt>
                <c:pt idx="781">
                  <c:v>76.513278622968699</c:v>
                </c:pt>
                <c:pt idx="782">
                  <c:v>76.471773998257206</c:v>
                </c:pt>
                <c:pt idx="783">
                  <c:v>76.432100560422683</c:v>
                </c:pt>
                <c:pt idx="784">
                  <c:v>76.403908552022529</c:v>
                </c:pt>
                <c:pt idx="785">
                  <c:v>76.4147528319495</c:v>
                </c:pt>
                <c:pt idx="786">
                  <c:v>76.451419646813221</c:v>
                </c:pt>
                <c:pt idx="787">
                  <c:v>76.504037842922699</c:v>
                </c:pt>
                <c:pt idx="788">
                  <c:v>76.588437742025278</c:v>
                </c:pt>
                <c:pt idx="789">
                  <c:v>76.688805102057046</c:v>
                </c:pt>
                <c:pt idx="790">
                  <c:v>76.795546635838406</c:v>
                </c:pt>
                <c:pt idx="791">
                  <c:v>76.86385338260888</c:v>
                </c:pt>
                <c:pt idx="792">
                  <c:v>76.872890571742971</c:v>
                </c:pt>
                <c:pt idx="793">
                  <c:v>76.84290359849328</c:v>
                </c:pt>
                <c:pt idx="794">
                  <c:v>76.800412135332508</c:v>
                </c:pt>
                <c:pt idx="795">
                  <c:v>76.759762286525458</c:v>
                </c:pt>
                <c:pt idx="796">
                  <c:v>76.729919675125927</c:v>
                </c:pt>
                <c:pt idx="797">
                  <c:v>76.742221717379707</c:v>
                </c:pt>
                <c:pt idx="798">
                  <c:v>76.77767211340975</c:v>
                </c:pt>
                <c:pt idx="799">
                  <c:v>76.831072525413589</c:v>
                </c:pt>
                <c:pt idx="800">
                  <c:v>76.915730817554717</c:v>
                </c:pt>
                <c:pt idx="801">
                  <c:v>77.015686546390782</c:v>
                </c:pt>
                <c:pt idx="802">
                  <c:v>77.122244806088887</c:v>
                </c:pt>
                <c:pt idx="803">
                  <c:v>77.187598953275909</c:v>
                </c:pt>
                <c:pt idx="804">
                  <c:v>77.194155939861204</c:v>
                </c:pt>
                <c:pt idx="805">
                  <c:v>77.162341361088778</c:v>
                </c:pt>
                <c:pt idx="806">
                  <c:v>77.119009725274594</c:v>
                </c:pt>
                <c:pt idx="807">
                  <c:v>77.077436724668388</c:v>
                </c:pt>
                <c:pt idx="808">
                  <c:v>77.048072086958058</c:v>
                </c:pt>
                <c:pt idx="809">
                  <c:v>77.059606066107193</c:v>
                </c:pt>
                <c:pt idx="810">
                  <c:v>77.094394765386127</c:v>
                </c:pt>
                <c:pt idx="811">
                  <c:v>77.147163041842958</c:v>
                </c:pt>
                <c:pt idx="812">
                  <c:v>77.231316435851483</c:v>
                </c:pt>
                <c:pt idx="813">
                  <c:v>77.330793142554754</c:v>
                </c:pt>
                <c:pt idx="814">
                  <c:v>77.436893917750908</c:v>
                </c:pt>
                <c:pt idx="815">
                  <c:v>77.501694644059427</c:v>
                </c:pt>
                <c:pt idx="816">
                  <c:v>77.507487356544971</c:v>
                </c:pt>
                <c:pt idx="817">
                  <c:v>77.474815482845727</c:v>
                </c:pt>
                <c:pt idx="818">
                  <c:v>77.430567858799819</c:v>
                </c:pt>
                <c:pt idx="819">
                  <c:v>77.388088325677089</c:v>
                </c:pt>
                <c:pt idx="820">
                  <c:v>77.357932933667158</c:v>
                </c:pt>
                <c:pt idx="821">
                  <c:v>77.368727921482858</c:v>
                </c:pt>
                <c:pt idx="822">
                  <c:v>77.402880728557719</c:v>
                </c:pt>
                <c:pt idx="823">
                  <c:v>77.455042050335479</c:v>
                </c:pt>
                <c:pt idx="824">
                  <c:v>77.538711894450259</c:v>
                </c:pt>
                <c:pt idx="825">
                  <c:v>77.637730400048298</c:v>
                </c:pt>
                <c:pt idx="826">
                  <c:v>77.743393863979506</c:v>
                </c:pt>
                <c:pt idx="827">
                  <c:v>77.807663696179347</c:v>
                </c:pt>
                <c:pt idx="828">
                  <c:v>77.812720679705606</c:v>
                </c:pt>
                <c:pt idx="829">
                  <c:v>77.779222337705349</c:v>
                </c:pt>
                <c:pt idx="830">
                  <c:v>77.734091365734983</c:v>
                </c:pt>
                <c:pt idx="831">
                  <c:v>77.690737633098564</c:v>
                </c:pt>
                <c:pt idx="832">
                  <c:v>77.659819878898958</c:v>
                </c:pt>
                <c:pt idx="833">
                  <c:v>77.669903512418458</c:v>
                </c:pt>
                <c:pt idx="834">
                  <c:v>77.703444940819395</c:v>
                </c:pt>
                <c:pt idx="835">
                  <c:v>77.755023217300504</c:v>
                </c:pt>
                <c:pt idx="836">
                  <c:v>77.838229754448804</c:v>
                </c:pt>
                <c:pt idx="837">
                  <c:v>77.936809790478691</c:v>
                </c:pt>
                <c:pt idx="838">
                  <c:v>78.042055055432201</c:v>
                </c:pt>
                <c:pt idx="839">
                  <c:v>78.105815374202749</c:v>
                </c:pt>
                <c:pt idx="840">
                  <c:v>78.110163778419007</c:v>
                </c:pt>
                <c:pt idx="841">
                  <c:v>78.075868316699697</c:v>
                </c:pt>
                <c:pt idx="842">
                  <c:v>78.029885079969588</c:v>
                </c:pt>
                <c:pt idx="843">
                  <c:v>77.985687938146</c:v>
                </c:pt>
                <c:pt idx="844">
                  <c:v>77.953131673329878</c:v>
                </c:pt>
                <c:pt idx="845">
                  <c:v>77.964819890864391</c:v>
                </c:pt>
                <c:pt idx="846">
                  <c:v>77.997238322837703</c:v>
                </c:pt>
                <c:pt idx="847">
                  <c:v>78.049718684269891</c:v>
                </c:pt>
                <c:pt idx="848">
                  <c:v>78.133278893754621</c:v>
                </c:pt>
                <c:pt idx="849">
                  <c:v>78.231530115857083</c:v>
                </c:pt>
                <c:pt idx="850">
                  <c:v>78.336675460157494</c:v>
                </c:pt>
                <c:pt idx="851">
                  <c:v>78.397536428069898</c:v>
                </c:pt>
                <c:pt idx="852">
                  <c:v>78.399492518599146</c:v>
                </c:pt>
                <c:pt idx="853">
                  <c:v>78.363477392348514</c:v>
                </c:pt>
                <c:pt idx="854">
                  <c:v>78.316783745935595</c:v>
                </c:pt>
                <c:pt idx="855">
                  <c:v>78.271790713648286</c:v>
                </c:pt>
                <c:pt idx="856">
                  <c:v>78.239937180425358</c:v>
                </c:pt>
                <c:pt idx="857">
                  <c:v>78.250971876398879</c:v>
                </c:pt>
                <c:pt idx="858">
                  <c:v>78.282822944533649</c:v>
                </c:pt>
                <c:pt idx="859">
                  <c:v>78.334768721538282</c:v>
                </c:pt>
                <c:pt idx="860">
                  <c:v>78.417905330229701</c:v>
                </c:pt>
                <c:pt idx="861">
                  <c:v>78.515754829092003</c:v>
                </c:pt>
                <c:pt idx="862">
                  <c:v>78.620518142465528</c:v>
                </c:pt>
                <c:pt idx="863">
                  <c:v>78.680902528735658</c:v>
                </c:pt>
                <c:pt idx="864">
                  <c:v>78.682195806619916</c:v>
                </c:pt>
                <c:pt idx="865">
                  <c:v>78.645435627976482</c:v>
                </c:pt>
                <c:pt idx="866">
                  <c:v>78.597947984261793</c:v>
                </c:pt>
                <c:pt idx="867">
                  <c:v>78.552169002520628</c:v>
                </c:pt>
                <c:pt idx="868">
                  <c:v>78.519631926402099</c:v>
                </c:pt>
                <c:pt idx="869">
                  <c:v>78.530036748718501</c:v>
                </c:pt>
                <c:pt idx="870">
                  <c:v>78.561341573538158</c:v>
                </c:pt>
                <c:pt idx="871">
                  <c:v>78.612773188803459</c:v>
                </c:pt>
                <c:pt idx="872">
                  <c:v>78.695503449065427</c:v>
                </c:pt>
                <c:pt idx="873">
                  <c:v>78.792968061859099</c:v>
                </c:pt>
                <c:pt idx="874">
                  <c:v>78.8973656234202</c:v>
                </c:pt>
                <c:pt idx="875">
                  <c:v>78.957291940622895</c:v>
                </c:pt>
                <c:pt idx="876">
                  <c:v>78.957945962276227</c:v>
                </c:pt>
                <c:pt idx="877">
                  <c:v>78.9204662051513</c:v>
                </c:pt>
                <c:pt idx="878">
                  <c:v>78.872211482838779</c:v>
                </c:pt>
                <c:pt idx="879">
                  <c:v>78.825673222803758</c:v>
                </c:pt>
                <c:pt idx="880">
                  <c:v>78.792475974082748</c:v>
                </c:pt>
                <c:pt idx="881">
                  <c:v>78.802273450652649</c:v>
                </c:pt>
                <c:pt idx="882">
                  <c:v>78.833052139379589</c:v>
                </c:pt>
                <c:pt idx="883">
                  <c:v>78.883989024626288</c:v>
                </c:pt>
                <c:pt idx="884">
                  <c:v>78.966329329093696</c:v>
                </c:pt>
                <c:pt idx="885">
                  <c:v>79.063425044811694</c:v>
                </c:pt>
                <c:pt idx="886">
                  <c:v>79.167472308827385</c:v>
                </c:pt>
                <c:pt idx="887">
                  <c:v>79.226958166479534</c:v>
                </c:pt>
                <c:pt idx="888">
                  <c:v>79.226995385678094</c:v>
                </c:pt>
                <c:pt idx="889">
                  <c:v>79.188820355050439</c:v>
                </c:pt>
                <c:pt idx="890">
                  <c:v>79.139824243436578</c:v>
                </c:pt>
                <c:pt idx="891">
                  <c:v>79.092552157952099</c:v>
                </c:pt>
                <c:pt idx="892">
                  <c:v>79.057722058671558</c:v>
                </c:pt>
                <c:pt idx="893">
                  <c:v>79.069246051875396</c:v>
                </c:pt>
                <c:pt idx="894">
                  <c:v>79.098977741733549</c:v>
                </c:pt>
                <c:pt idx="895">
                  <c:v>79.150915668066702</c:v>
                </c:pt>
                <c:pt idx="896">
                  <c:v>79.233687678403783</c:v>
                </c:pt>
                <c:pt idx="897">
                  <c:v>79.330521716214378</c:v>
                </c:pt>
                <c:pt idx="898">
                  <c:v>79.434536754210626</c:v>
                </c:pt>
                <c:pt idx="899">
                  <c:v>79.491164645238513</c:v>
                </c:pt>
                <c:pt idx="900">
                  <c:v>79.488880656583618</c:v>
                </c:pt>
                <c:pt idx="901">
                  <c:v>79.449074486767827</c:v>
                </c:pt>
                <c:pt idx="902">
                  <c:v>79.399475187673048</c:v>
                </c:pt>
                <c:pt idx="903">
                  <c:v>79.351512314543342</c:v>
                </c:pt>
                <c:pt idx="904">
                  <c:v>79.317574772328101</c:v>
                </c:pt>
                <c:pt idx="905">
                  <c:v>79.328539232410193</c:v>
                </c:pt>
                <c:pt idx="906">
                  <c:v>79.357780887684356</c:v>
                </c:pt>
                <c:pt idx="907">
                  <c:v>79.40926393438005</c:v>
                </c:pt>
                <c:pt idx="908">
                  <c:v>79.491678433278395</c:v>
                </c:pt>
                <c:pt idx="909">
                  <c:v>79.588173460198803</c:v>
                </c:pt>
                <c:pt idx="910">
                  <c:v>79.691867605684749</c:v>
                </c:pt>
                <c:pt idx="911">
                  <c:v>79.748081749846122</c:v>
                </c:pt>
                <c:pt idx="912">
                  <c:v>79.745218597036299</c:v>
                </c:pt>
                <c:pt idx="913">
                  <c:v>79.704760229876527</c:v>
                </c:pt>
                <c:pt idx="914">
                  <c:v>79.654467873046059</c:v>
                </c:pt>
                <c:pt idx="915">
                  <c:v>79.605818828126615</c:v>
                </c:pt>
                <c:pt idx="916">
                  <c:v>79.571286365004511</c:v>
                </c:pt>
                <c:pt idx="917">
                  <c:v>79.5817106796583</c:v>
                </c:pt>
                <c:pt idx="918">
                  <c:v>79.610479734658256</c:v>
                </c:pt>
                <c:pt idx="919">
                  <c:v>79.661524595844625</c:v>
                </c:pt>
                <c:pt idx="920">
                  <c:v>79.743595634964393</c:v>
                </c:pt>
                <c:pt idx="921">
                  <c:v>79.839765375943898</c:v>
                </c:pt>
                <c:pt idx="922">
                  <c:v>79.943151868954601</c:v>
                </c:pt>
                <c:pt idx="923">
                  <c:v>79.998967616465649</c:v>
                </c:pt>
                <c:pt idx="924">
                  <c:v>79.995544908509203</c:v>
                </c:pt>
                <c:pt idx="925">
                  <c:v>79.95445557460161</c:v>
                </c:pt>
                <c:pt idx="926">
                  <c:v>79.903492545730103</c:v>
                </c:pt>
                <c:pt idx="927">
                  <c:v>79.854179513787358</c:v>
                </c:pt>
                <c:pt idx="928">
                  <c:v>79.819071525275902</c:v>
                </c:pt>
                <c:pt idx="929">
                  <c:v>79.828974200079259</c:v>
                </c:pt>
                <c:pt idx="930">
                  <c:v>79.857287286292703</c:v>
                </c:pt>
                <c:pt idx="931">
                  <c:v>79.90790987683441</c:v>
                </c:pt>
                <c:pt idx="932">
                  <c:v>79.98965083309281</c:v>
                </c:pt>
                <c:pt idx="933">
                  <c:v>80.0855083467127</c:v>
                </c:pt>
                <c:pt idx="934">
                  <c:v>80.188599780199198</c:v>
                </c:pt>
                <c:pt idx="935">
                  <c:v>80.244031762784658</c:v>
                </c:pt>
                <c:pt idx="936">
                  <c:v>80.240068229171627</c:v>
                </c:pt>
                <c:pt idx="937">
                  <c:v>80.198368225980758</c:v>
                </c:pt>
                <c:pt idx="938">
                  <c:v>80.146755931170304</c:v>
                </c:pt>
                <c:pt idx="939">
                  <c:v>80.096800125973104</c:v>
                </c:pt>
                <c:pt idx="940">
                  <c:v>80.060060386681059</c:v>
                </c:pt>
                <c:pt idx="941">
                  <c:v>80.071791695962105</c:v>
                </c:pt>
                <c:pt idx="942">
                  <c:v>80.099120110720648</c:v>
                </c:pt>
                <c:pt idx="943">
                  <c:v>80.150826134828279</c:v>
                </c:pt>
                <c:pt idx="944">
                  <c:v>80.233063251558406</c:v>
                </c:pt>
                <c:pt idx="945">
                  <c:v>80.328713951985989</c:v>
                </c:pt>
                <c:pt idx="946">
                  <c:v>80.431828588590591</c:v>
                </c:pt>
                <c:pt idx="947">
                  <c:v>80.484434880906392</c:v>
                </c:pt>
                <c:pt idx="948">
                  <c:v>80.478208118897058</c:v>
                </c:pt>
                <c:pt idx="949">
                  <c:v>80.434950184736394</c:v>
                </c:pt>
                <c:pt idx="950">
                  <c:v>80.382824036971158</c:v>
                </c:pt>
                <c:pt idx="951">
                  <c:v>80.33226496870823</c:v>
                </c:pt>
                <c:pt idx="952">
                  <c:v>80.296579378095799</c:v>
                </c:pt>
                <c:pt idx="953">
                  <c:v>80.307828900980979</c:v>
                </c:pt>
                <c:pt idx="954">
                  <c:v>80.334731195283339</c:v>
                </c:pt>
                <c:pt idx="955">
                  <c:v>80.386047984956349</c:v>
                </c:pt>
                <c:pt idx="956">
                  <c:v>80.467981740483808</c:v>
                </c:pt>
                <c:pt idx="957">
                  <c:v>80.563344708727598</c:v>
                </c:pt>
                <c:pt idx="958">
                  <c:v>80.666188377282069</c:v>
                </c:pt>
                <c:pt idx="959">
                  <c:v>80.718432734405454</c:v>
                </c:pt>
                <c:pt idx="960">
                  <c:v>80.711696346346827</c:v>
                </c:pt>
                <c:pt idx="961">
                  <c:v>80.667863666836794</c:v>
                </c:pt>
                <c:pt idx="962">
                  <c:v>80.615128666189108</c:v>
                </c:pt>
                <c:pt idx="963">
                  <c:v>80.56396666369389</c:v>
                </c:pt>
                <c:pt idx="964">
                  <c:v>80.527760003739289</c:v>
                </c:pt>
                <c:pt idx="965">
                  <c:v>80.538543751932025</c:v>
                </c:pt>
                <c:pt idx="966">
                  <c:v>80.565034432613658</c:v>
                </c:pt>
                <c:pt idx="967">
                  <c:v>80.615975734277498</c:v>
                </c:pt>
                <c:pt idx="968">
                  <c:v>80.697617656882002</c:v>
                </c:pt>
                <c:pt idx="969">
                  <c:v>80.792704164883958</c:v>
                </c:pt>
                <c:pt idx="970">
                  <c:v>80.895287712622704</c:v>
                </c:pt>
                <c:pt idx="971">
                  <c:v>80.947182970296907</c:v>
                </c:pt>
                <c:pt idx="972">
                  <c:v>80.939953413073027</c:v>
                </c:pt>
                <c:pt idx="973">
                  <c:v>80.895563824370726</c:v>
                </c:pt>
                <c:pt idx="974">
                  <c:v>80.842238732902658</c:v>
                </c:pt>
                <c:pt idx="975">
                  <c:v>80.790492394042104</c:v>
                </c:pt>
                <c:pt idx="976">
                  <c:v>80.753780886138458</c:v>
                </c:pt>
                <c:pt idx="977">
                  <c:v>80.764114170825195</c:v>
                </c:pt>
                <c:pt idx="978">
                  <c:v>80.790207103070301</c:v>
                </c:pt>
                <c:pt idx="979">
                  <c:v>80.84078604525628</c:v>
                </c:pt>
                <c:pt idx="980">
                  <c:v>80.922147129239278</c:v>
                </c:pt>
                <c:pt idx="981">
                  <c:v>81.016967920959303</c:v>
                </c:pt>
                <c:pt idx="982">
                  <c:v>81.119301683206501</c:v>
                </c:pt>
                <c:pt idx="983">
                  <c:v>81.170860100330628</c:v>
                </c:pt>
                <c:pt idx="984">
                  <c:v>81.163153123038782</c:v>
                </c:pt>
                <c:pt idx="985">
                  <c:v>81.118223709891126</c:v>
                </c:pt>
                <c:pt idx="986">
                  <c:v>81.064326502413778</c:v>
                </c:pt>
                <c:pt idx="987">
                  <c:v>81.012013644509395</c:v>
                </c:pt>
                <c:pt idx="988">
                  <c:v>80.973668276722648</c:v>
                </c:pt>
                <c:pt idx="989">
                  <c:v>80.985916389293095</c:v>
                </c:pt>
                <c:pt idx="990">
                  <c:v>81.011076158336948</c:v>
                </c:pt>
                <c:pt idx="991">
                  <c:v>81.062807684557399</c:v>
                </c:pt>
                <c:pt idx="992">
                  <c:v>81.144718593134158</c:v>
                </c:pt>
                <c:pt idx="993">
                  <c:v>81.239377747765758</c:v>
                </c:pt>
                <c:pt idx="994">
                  <c:v>81.341780448285405</c:v>
                </c:pt>
                <c:pt idx="995">
                  <c:v>81.390538411110001</c:v>
                </c:pt>
                <c:pt idx="996">
                  <c:v>81.380615832955428</c:v>
                </c:pt>
                <c:pt idx="997">
                  <c:v>81.334189507914999</c:v>
                </c:pt>
                <c:pt idx="998">
                  <c:v>81.279853459454088</c:v>
                </c:pt>
                <c:pt idx="999">
                  <c:v>81.227010793668299</c:v>
                </c:pt>
                <c:pt idx="1000">
                  <c:v>81.189858140379258</c:v>
                </c:pt>
                <c:pt idx="1001">
                  <c:v>81.201689264853627</c:v>
                </c:pt>
                <c:pt idx="1002">
                  <c:v>81.226476149673758</c:v>
                </c:pt>
                <c:pt idx="1003">
                  <c:v>81.27787291268632</c:v>
                </c:pt>
                <c:pt idx="1004">
                  <c:v>81.359525155355882</c:v>
                </c:pt>
                <c:pt idx="1005">
                  <c:v>81.453938816079145</c:v>
                </c:pt>
                <c:pt idx="1006">
                  <c:v>81.556111612077999</c:v>
                </c:pt>
                <c:pt idx="1007">
                  <c:v>81.604550698265697</c:v>
                </c:pt>
                <c:pt idx="1008">
                  <c:v>81.594176755721818</c:v>
                </c:pt>
                <c:pt idx="1009">
                  <c:v>81.547240791744201</c:v>
                </c:pt>
                <c:pt idx="1010">
                  <c:v>81.492366674996106</c:v>
                </c:pt>
                <c:pt idx="1011">
                  <c:v>81.438991047822611</c:v>
                </c:pt>
                <c:pt idx="1012">
                  <c:v>81.401379337937001</c:v>
                </c:pt>
                <c:pt idx="1013">
                  <c:v>81.412806788478804</c:v>
                </c:pt>
                <c:pt idx="1014">
                  <c:v>81.437232951114296</c:v>
                </c:pt>
                <c:pt idx="1015">
                  <c:v>81.488306347619258</c:v>
                </c:pt>
                <c:pt idx="1016">
                  <c:v>81.569709446799749</c:v>
                </c:pt>
                <c:pt idx="1017">
                  <c:v>81.663886936020504</c:v>
                </c:pt>
                <c:pt idx="1018">
                  <c:v>81.765838775182189</c:v>
                </c:pt>
                <c:pt idx="1019">
                  <c:v>81.813969803726479</c:v>
                </c:pt>
                <c:pt idx="1020">
                  <c:v>81.803158414920148</c:v>
                </c:pt>
                <c:pt idx="1021">
                  <c:v>81.755727909617406</c:v>
                </c:pt>
                <c:pt idx="1022">
                  <c:v>81.70033156551338</c:v>
                </c:pt>
                <c:pt idx="1023">
                  <c:v>81.646438682880614</c:v>
                </c:pt>
                <c:pt idx="1024">
                  <c:v>81.608381581800558</c:v>
                </c:pt>
                <c:pt idx="1025">
                  <c:v>81.619418111940249</c:v>
                </c:pt>
                <c:pt idx="1026">
                  <c:v>81.643495197352948</c:v>
                </c:pt>
                <c:pt idx="1027">
                  <c:v>81.694256130271881</c:v>
                </c:pt>
                <c:pt idx="1028">
                  <c:v>81.775419182492854</c:v>
                </c:pt>
                <c:pt idx="1029">
                  <c:v>81.8693694009349</c:v>
                </c:pt>
                <c:pt idx="1030">
                  <c:v>81.971108822773189</c:v>
                </c:pt>
                <c:pt idx="1031">
                  <c:v>82.018942145577</c:v>
                </c:pt>
                <c:pt idx="1032">
                  <c:v>82.0077066542609</c:v>
                </c:pt>
                <c:pt idx="1033">
                  <c:v>81.959796095160002</c:v>
                </c:pt>
                <c:pt idx="1034">
                  <c:v>81.903892726801558</c:v>
                </c:pt>
                <c:pt idx="1035">
                  <c:v>81.849497662097903</c:v>
                </c:pt>
                <c:pt idx="1036">
                  <c:v>81.809802364158571</c:v>
                </c:pt>
                <c:pt idx="1037">
                  <c:v>81.822827003594227</c:v>
                </c:pt>
                <c:pt idx="1038">
                  <c:v>81.846013800756509</c:v>
                </c:pt>
                <c:pt idx="1039">
                  <c:v>81.897985788228027</c:v>
                </c:pt>
                <c:pt idx="1040">
                  <c:v>81.979743680161022</c:v>
                </c:pt>
                <c:pt idx="1041">
                  <c:v>82.073569724295396</c:v>
                </c:pt>
                <c:pt idx="1042">
                  <c:v>82.175416093392741</c:v>
                </c:pt>
                <c:pt idx="1043">
                  <c:v>82.220468722139458</c:v>
                </c:pt>
                <c:pt idx="1044">
                  <c:v>82.207057030585958</c:v>
                </c:pt>
                <c:pt idx="1045">
                  <c:v>82.157700799576489</c:v>
                </c:pt>
                <c:pt idx="1046">
                  <c:v>82.101422037472048</c:v>
                </c:pt>
                <c:pt idx="1047">
                  <c:v>82.046559264506229</c:v>
                </c:pt>
                <c:pt idx="1048">
                  <c:v>82.008176309055571</c:v>
                </c:pt>
                <c:pt idx="1049">
                  <c:v>82.020838349807889</c:v>
                </c:pt>
                <c:pt idx="1050">
                  <c:v>82.043696928958127</c:v>
                </c:pt>
                <c:pt idx="1051">
                  <c:v>82.095379670320682</c:v>
                </c:pt>
                <c:pt idx="1052">
                  <c:v>82.176916042510058</c:v>
                </c:pt>
                <c:pt idx="1053">
                  <c:v>82.270531624453497</c:v>
                </c:pt>
                <c:pt idx="1054">
                  <c:v>82.372182093912258</c:v>
                </c:pt>
                <c:pt idx="1055">
                  <c:v>82.416951896385399</c:v>
                </c:pt>
                <c:pt idx="1056">
                  <c:v>82.403138015333298</c:v>
                </c:pt>
                <c:pt idx="1057">
                  <c:v>82.353327274510008</c:v>
                </c:pt>
                <c:pt idx="1058">
                  <c:v>82.296570377259059</c:v>
                </c:pt>
                <c:pt idx="1059">
                  <c:v>82.241233889768139</c:v>
                </c:pt>
                <c:pt idx="1060">
                  <c:v>82.202444323044858</c:v>
                </c:pt>
                <c:pt idx="1061">
                  <c:v>82.214754906933507</c:v>
                </c:pt>
                <c:pt idx="1062">
                  <c:v>82.237295536836498</c:v>
                </c:pt>
                <c:pt idx="1063">
                  <c:v>82.288698541060683</c:v>
                </c:pt>
                <c:pt idx="1064">
                  <c:v>82.370021309028019</c:v>
                </c:pt>
                <c:pt idx="1065">
                  <c:v>82.463434189618027</c:v>
                </c:pt>
                <c:pt idx="1066">
                  <c:v>82.564896187409758</c:v>
                </c:pt>
                <c:pt idx="1067">
                  <c:v>82.609392351717759</c:v>
                </c:pt>
                <c:pt idx="1068">
                  <c:v>82.595188137870323</c:v>
                </c:pt>
                <c:pt idx="1069">
                  <c:v>82.544935757610006</c:v>
                </c:pt>
                <c:pt idx="1070">
                  <c:v>82.487714192485385</c:v>
                </c:pt>
                <c:pt idx="1071">
                  <c:v>82.43191734615371</c:v>
                </c:pt>
                <c:pt idx="1072">
                  <c:v>82.392732758982405</c:v>
                </c:pt>
                <c:pt idx="1073">
                  <c:v>82.404702575844311</c:v>
                </c:pt>
                <c:pt idx="1074">
                  <c:v>82.426935105306299</c:v>
                </c:pt>
                <c:pt idx="1075">
                  <c:v>82.47806748386428</c:v>
                </c:pt>
                <c:pt idx="1076">
                  <c:v>82.559184220931883</c:v>
                </c:pt>
                <c:pt idx="1077">
                  <c:v>82.652401821672157</c:v>
                </c:pt>
                <c:pt idx="1078">
                  <c:v>82.75368244789729</c:v>
                </c:pt>
                <c:pt idx="1079">
                  <c:v>82.797913780838371</c:v>
                </c:pt>
                <c:pt idx="1080">
                  <c:v>82.783330621071499</c:v>
                </c:pt>
                <c:pt idx="1081">
                  <c:v>82.732648972507349</c:v>
                </c:pt>
                <c:pt idx="1082">
                  <c:v>82.67497568603288</c:v>
                </c:pt>
                <c:pt idx="1083">
                  <c:v>82.618731319974088</c:v>
                </c:pt>
                <c:pt idx="1084">
                  <c:v>82.577902685821613</c:v>
                </c:pt>
                <c:pt idx="1085">
                  <c:v>82.591923335504703</c:v>
                </c:pt>
                <c:pt idx="1086">
                  <c:v>82.613301509087009</c:v>
                </c:pt>
                <c:pt idx="1087">
                  <c:v>82.665694727048404</c:v>
                </c:pt>
                <c:pt idx="1088">
                  <c:v>82.747444329486498</c:v>
                </c:pt>
                <c:pt idx="1089">
                  <c:v>82.840569029633627</c:v>
                </c:pt>
                <c:pt idx="1090">
                  <c:v>82.941988405334726</c:v>
                </c:pt>
                <c:pt idx="1091">
                  <c:v>82.98345452239279</c:v>
                </c:pt>
                <c:pt idx="1092">
                  <c:v>82.9667279775758</c:v>
                </c:pt>
                <c:pt idx="1093">
                  <c:v>82.914643991045793</c:v>
                </c:pt>
                <c:pt idx="1094">
                  <c:v>82.85664934548798</c:v>
                </c:pt>
                <c:pt idx="1095">
                  <c:v>82.799990132602048</c:v>
                </c:pt>
                <c:pt idx="1096">
                  <c:v>82.760577768412205</c:v>
                </c:pt>
                <c:pt idx="1097">
                  <c:v>82.774281775411509</c:v>
                </c:pt>
                <c:pt idx="1098">
                  <c:v>82.795369464668127</c:v>
                </c:pt>
                <c:pt idx="1099">
                  <c:v>82.847511722128203</c:v>
                </c:pt>
                <c:pt idx="1100">
                  <c:v>82.929070876791187</c:v>
                </c:pt>
                <c:pt idx="1101">
                  <c:v>83.022014357463576</c:v>
                </c:pt>
                <c:pt idx="1102">
                  <c:v>83.123266172300589</c:v>
                </c:pt>
                <c:pt idx="1103">
                  <c:v>83.164479858346979</c:v>
                </c:pt>
                <c:pt idx="1104">
                  <c:v>83.147392918816479</c:v>
                </c:pt>
                <c:pt idx="1105">
                  <c:v>83.09490142469329</c:v>
                </c:pt>
                <c:pt idx="1106">
                  <c:v>83.036479733779558</c:v>
                </c:pt>
                <c:pt idx="1107">
                  <c:v>82.979397311992358</c:v>
                </c:pt>
                <c:pt idx="1108">
                  <c:v>82.939622989461185</c:v>
                </c:pt>
                <c:pt idx="1109">
                  <c:v>82.953019733184689</c:v>
                </c:pt>
                <c:pt idx="1110">
                  <c:v>82.973825666444299</c:v>
                </c:pt>
                <c:pt idx="1111">
                  <c:v>83.025724944567003</c:v>
                </c:pt>
                <c:pt idx="1112">
                  <c:v>83.107100270190799</c:v>
                </c:pt>
                <c:pt idx="1113">
                  <c:v>83.199869032126458</c:v>
                </c:pt>
                <c:pt idx="1114">
                  <c:v>83.300959489302798</c:v>
                </c:pt>
                <c:pt idx="1115">
                  <c:v>83.341928603250025</c:v>
                </c:pt>
                <c:pt idx="1116">
                  <c:v>83.324491438888558</c:v>
                </c:pt>
                <c:pt idx="1117">
                  <c:v>83.271603482229807</c:v>
                </c:pt>
                <c:pt idx="1118">
                  <c:v>83.212766269787323</c:v>
                </c:pt>
                <c:pt idx="1119">
                  <c:v>83.155272070250746</c:v>
                </c:pt>
                <c:pt idx="1120">
                  <c:v>83.115145683659549</c:v>
                </c:pt>
                <c:pt idx="1121">
                  <c:v>83.128244176584758</c:v>
                </c:pt>
                <c:pt idx="1122">
                  <c:v>83.148776738544129</c:v>
                </c:pt>
                <c:pt idx="1123">
                  <c:v>83.200440696268601</c:v>
                </c:pt>
                <c:pt idx="1124">
                  <c:v>83.281638534709558</c:v>
                </c:pt>
                <c:pt idx="1125">
                  <c:v>83.374238803632323</c:v>
                </c:pt>
                <c:pt idx="1126">
                  <c:v>83.475173841115122</c:v>
                </c:pt>
                <c:pt idx="1127">
                  <c:v>83.515905928171591</c:v>
                </c:pt>
                <c:pt idx="1128">
                  <c:v>83.498128321627505</c:v>
                </c:pt>
                <c:pt idx="1129">
                  <c:v>83.444854535896525</c:v>
                </c:pt>
                <c:pt idx="1130">
                  <c:v>83.385612897454777</c:v>
                </c:pt>
                <c:pt idx="1131">
                  <c:v>83.327717926367598</c:v>
                </c:pt>
                <c:pt idx="1132">
                  <c:v>83.285940651198999</c:v>
                </c:pt>
                <c:pt idx="1133">
                  <c:v>83.301143998154203</c:v>
                </c:pt>
                <c:pt idx="1134">
                  <c:v>83.32085251255468</c:v>
                </c:pt>
                <c:pt idx="1135">
                  <c:v>83.373819974549448</c:v>
                </c:pt>
                <c:pt idx="1136">
                  <c:v>83.455683011611711</c:v>
                </c:pt>
                <c:pt idx="1137">
                  <c:v>83.548216650610897</c:v>
                </c:pt>
                <c:pt idx="1138">
                  <c:v>83.649317216018858</c:v>
                </c:pt>
                <c:pt idx="1139">
                  <c:v>83.687296200597999</c:v>
                </c:pt>
                <c:pt idx="1140">
                  <c:v>83.667402716762098</c:v>
                </c:pt>
                <c:pt idx="1141">
                  <c:v>83.612763488477995</c:v>
                </c:pt>
                <c:pt idx="1142">
                  <c:v>83.553246806454226</c:v>
                </c:pt>
                <c:pt idx="1143">
                  <c:v>83.494982277444279</c:v>
                </c:pt>
                <c:pt idx="1144">
                  <c:v>83.454712084376396</c:v>
                </c:pt>
                <c:pt idx="1145">
                  <c:v>83.469637860602901</c:v>
                </c:pt>
                <c:pt idx="1146">
                  <c:v>83.489087974392703</c:v>
                </c:pt>
                <c:pt idx="1147">
                  <c:v>83.541836877815498</c:v>
                </c:pt>
                <c:pt idx="1148">
                  <c:v>83.623535615718311</c:v>
                </c:pt>
                <c:pt idx="1149">
                  <c:v>83.715912593708381</c:v>
                </c:pt>
                <c:pt idx="1150">
                  <c:v>83.816869355681888</c:v>
                </c:pt>
                <c:pt idx="1151">
                  <c:v>83.854621707257095</c:v>
                </c:pt>
                <c:pt idx="1152">
                  <c:v>83.834403584475794</c:v>
                </c:pt>
                <c:pt idx="1153">
                  <c:v>83.779397181450918</c:v>
                </c:pt>
                <c:pt idx="1154">
                  <c:v>83.7194972830941</c:v>
                </c:pt>
                <c:pt idx="1155">
                  <c:v>83.660852873818158</c:v>
                </c:pt>
                <c:pt idx="1156">
                  <c:v>83.620258981344605</c:v>
                </c:pt>
                <c:pt idx="1157">
                  <c:v>83.63491512631839</c:v>
                </c:pt>
                <c:pt idx="1158">
                  <c:v>83.654114305309292</c:v>
                </c:pt>
                <c:pt idx="1159">
                  <c:v>83.706651386121578</c:v>
                </c:pt>
                <c:pt idx="1160">
                  <c:v>83.788191389760698</c:v>
                </c:pt>
                <c:pt idx="1161">
                  <c:v>83.880417183487069</c:v>
                </c:pt>
                <c:pt idx="1162">
                  <c:v>83.9812353512811</c:v>
                </c:pt>
                <c:pt idx="1163">
                  <c:v>84.018767837353025</c:v>
                </c:pt>
                <c:pt idx="1164">
                  <c:v>83.998233855013595</c:v>
                </c:pt>
                <c:pt idx="1165">
                  <c:v>83.942869815423578</c:v>
                </c:pt>
                <c:pt idx="1166">
                  <c:v>83.88259662182908</c:v>
                </c:pt>
                <c:pt idx="1167">
                  <c:v>83.823582176108616</c:v>
                </c:pt>
                <c:pt idx="1168">
                  <c:v>83.782673081148914</c:v>
                </c:pt>
                <c:pt idx="1169">
                  <c:v>83.797067234501498</c:v>
                </c:pt>
                <c:pt idx="1170">
                  <c:v>83.816022661323927</c:v>
                </c:pt>
                <c:pt idx="1171">
                  <c:v>83.868354392548241</c:v>
                </c:pt>
                <c:pt idx="1172">
                  <c:v>83.949741001318444</c:v>
                </c:pt>
                <c:pt idx="1173">
                  <c:v>84.041820863127796</c:v>
                </c:pt>
                <c:pt idx="1174">
                  <c:v>84.142505429994998</c:v>
                </c:pt>
                <c:pt idx="1175">
                  <c:v>84.179824558060858</c:v>
                </c:pt>
                <c:pt idx="1176">
                  <c:v>84.158983174068439</c:v>
                </c:pt>
                <c:pt idx="1177">
                  <c:v>84.103270694332622</c:v>
                </c:pt>
                <c:pt idx="1178">
                  <c:v>84.042633771880702</c:v>
                </c:pt>
                <c:pt idx="1179">
                  <c:v>83.983258781491401</c:v>
                </c:pt>
                <c:pt idx="1180">
                  <c:v>83.940691345781303</c:v>
                </c:pt>
                <c:pt idx="1181">
                  <c:v>83.957237146698489</c:v>
                </c:pt>
                <c:pt idx="1182">
                  <c:v>83.975394246503058</c:v>
                </c:pt>
                <c:pt idx="1183">
                  <c:v>84.029066266127302</c:v>
                </c:pt>
                <c:pt idx="1184">
                  <c:v>84.11114573628231</c:v>
                </c:pt>
                <c:pt idx="1185">
                  <c:v>84.203181165936698</c:v>
                </c:pt>
                <c:pt idx="1186">
                  <c:v>84.304053943821799</c:v>
                </c:pt>
                <c:pt idx="1187">
                  <c:v>84.338629427699601</c:v>
                </c:pt>
                <c:pt idx="1188">
                  <c:v>84.315695369203027</c:v>
                </c:pt>
                <c:pt idx="1189">
                  <c:v>84.258649062415202</c:v>
                </c:pt>
                <c:pt idx="1190">
                  <c:v>84.197777035637458</c:v>
                </c:pt>
                <c:pt idx="1191">
                  <c:v>84.138071524273258</c:v>
                </c:pt>
                <c:pt idx="1192">
                  <c:v>84.097090948378835</c:v>
                </c:pt>
                <c:pt idx="1193">
                  <c:v>84.11339259117328</c:v>
                </c:pt>
                <c:pt idx="1194">
                  <c:v>84.131318736503246</c:v>
                </c:pt>
                <c:pt idx="1195">
                  <c:v>84.184799778608749</c:v>
                </c:pt>
                <c:pt idx="1196">
                  <c:v>84.266737079820658</c:v>
                </c:pt>
                <c:pt idx="1197">
                  <c:v>84.358636590331159</c:v>
                </c:pt>
                <c:pt idx="1198">
                  <c:v>84.459385592427864</c:v>
                </c:pt>
                <c:pt idx="1199">
                  <c:v>84.493756477506778</c:v>
                </c:pt>
                <c:pt idx="1200">
                  <c:v>84.470528558826388</c:v>
                </c:pt>
                <c:pt idx="1201">
                  <c:v>84.413149897783583</c:v>
                </c:pt>
                <c:pt idx="1202">
                  <c:v>84.351932479824058</c:v>
                </c:pt>
              </c:numCache>
            </c:numRef>
          </c:val>
        </c:ser>
        <c:marker val="1"/>
        <c:axId val="115948160"/>
        <c:axId val="115962624"/>
      </c:lineChart>
      <c:catAx>
        <c:axId val="115948160"/>
        <c:scaling>
          <c:orientation val="minMax"/>
        </c:scaling>
        <c:axPos val="b"/>
        <c:title>
          <c:tx>
            <c:rich>
              <a:bodyPr/>
              <a:lstStyle/>
              <a:p>
                <a:pPr>
                  <a:defRPr/>
                </a:pPr>
                <a:r>
                  <a:rPr lang="en-AU"/>
                  <a:t>Year in modelling period</a:t>
                </a:r>
              </a:p>
            </c:rich>
          </c:tx>
        </c:title>
        <c:numFmt formatCode="General" sourceLinked="1"/>
        <c:majorTickMark val="none"/>
        <c:tickLblPos val="nextTo"/>
        <c:crossAx val="115962624"/>
        <c:crosses val="autoZero"/>
        <c:auto val="1"/>
        <c:lblAlgn val="ctr"/>
        <c:lblOffset val="100"/>
      </c:catAx>
      <c:valAx>
        <c:axId val="115962624"/>
        <c:scaling>
          <c:orientation val="minMax"/>
        </c:scaling>
        <c:axPos val="l"/>
        <c:majorGridlines/>
        <c:title>
          <c:tx>
            <c:rich>
              <a:bodyPr/>
              <a:lstStyle/>
              <a:p>
                <a:pPr>
                  <a:defRPr/>
                </a:pPr>
                <a:r>
                  <a:rPr lang="en-AU"/>
                  <a:t>Tonnes C</a:t>
                </a:r>
              </a:p>
            </c:rich>
          </c:tx>
        </c:title>
        <c:numFmt formatCode="General" sourceLinked="1"/>
        <c:majorTickMark val="none"/>
        <c:tickLblPos val="nextTo"/>
        <c:crossAx val="115948160"/>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F1191-D145-4610-A9A4-A4BFC6216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40</Pages>
  <Words>14249</Words>
  <Characters>74553</Characters>
  <Application>Microsoft Office Word</Application>
  <DocSecurity>0</DocSecurity>
  <Lines>621</Lines>
  <Paragraphs>177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Department of the Prime Minister and Cabinet</Company>
  <LinksUpToDate>false</LinksUpToDate>
  <CharactersWithSpaces>88625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DCC2212</dc:creator>
  <cp:lastModifiedBy>Sarah Bellinger</cp:lastModifiedBy>
  <cp:revision>4</cp:revision>
  <cp:lastPrinted>2014-11-05T22:07:00Z</cp:lastPrinted>
  <dcterms:created xsi:type="dcterms:W3CDTF">2015-02-01T22:27:00Z</dcterms:created>
  <dcterms:modified xsi:type="dcterms:W3CDTF">2015-02-12T03:39:00Z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ies>
</file>